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C20094" w14:textId="77777777" w:rsidR="001C29D4" w:rsidRPr="00035132" w:rsidRDefault="0000551E" w:rsidP="00035132">
      <w:pPr>
        <w:spacing w:after="0"/>
        <w:jc w:val="center"/>
        <w:rPr>
          <w:rFonts w:cs="Arial"/>
          <w:b/>
          <w:sz w:val="36"/>
          <w:szCs w:val="36"/>
        </w:rPr>
      </w:pPr>
      <w:bookmarkStart w:id="0" w:name="_GoBack"/>
      <w:bookmarkEnd w:id="0"/>
      <w:r w:rsidRPr="006C3557">
        <w:rPr>
          <w:rFonts w:cs="Arial"/>
          <w:b/>
          <w:sz w:val="36"/>
          <w:szCs w:val="36"/>
        </w:rPr>
        <w:t>Požadavek na změnu (RfC)</w:t>
      </w:r>
      <w:r>
        <w:rPr>
          <w:rStyle w:val="Odkaznavysvtlivky"/>
          <w:rFonts w:cs="Arial"/>
          <w:b/>
          <w:sz w:val="36"/>
          <w:szCs w:val="36"/>
        </w:rPr>
        <w:endnoteReference w:id="1"/>
      </w:r>
      <w:r w:rsidR="002B04AE">
        <w:rPr>
          <w:rFonts w:cs="Arial"/>
          <w:b/>
          <w:sz w:val="36"/>
          <w:szCs w:val="36"/>
        </w:rPr>
        <w:t xml:space="preserve"> </w:t>
      </w:r>
      <w:r w:rsidR="002B0E7B">
        <w:rPr>
          <w:rFonts w:cs="Arial"/>
          <w:b/>
          <w:sz w:val="36"/>
          <w:szCs w:val="36"/>
        </w:rPr>
        <w:t>–</w:t>
      </w:r>
      <w:r w:rsidR="002B04AE">
        <w:rPr>
          <w:rFonts w:cs="Arial"/>
          <w:b/>
          <w:sz w:val="36"/>
          <w:szCs w:val="36"/>
        </w:rPr>
        <w:t xml:space="preserve"> </w:t>
      </w:r>
      <w:r w:rsidR="001C29D4" w:rsidRPr="00035132">
        <w:rPr>
          <w:rFonts w:cs="Arial"/>
          <w:b/>
          <w:sz w:val="36"/>
          <w:szCs w:val="36"/>
        </w:rPr>
        <w:t>Z30573</w:t>
      </w:r>
    </w:p>
    <w:p w14:paraId="219CEEF5" w14:textId="77777777" w:rsidR="004068D1" w:rsidRDefault="004068D1" w:rsidP="004068D1">
      <w:pPr>
        <w:tabs>
          <w:tab w:val="left" w:pos="6946"/>
        </w:tabs>
        <w:spacing w:after="0"/>
        <w:jc w:val="center"/>
        <w:rPr>
          <w:rFonts w:cs="Arial"/>
          <w:b/>
          <w:caps/>
          <w:szCs w:val="22"/>
        </w:rPr>
      </w:pPr>
    </w:p>
    <w:p w14:paraId="1C87E188" w14:textId="77777777" w:rsidR="0000551E" w:rsidRDefault="0000551E" w:rsidP="00B77624">
      <w:pPr>
        <w:spacing w:after="0"/>
        <w:jc w:val="center"/>
        <w:rPr>
          <w:rFonts w:cs="Arial"/>
          <w:b/>
          <w:caps/>
          <w:szCs w:val="22"/>
        </w:rPr>
      </w:pPr>
    </w:p>
    <w:p w14:paraId="23E3DE8C" w14:textId="77777777" w:rsidR="0000551E" w:rsidRPr="006C3557" w:rsidRDefault="0000551E" w:rsidP="009B2889">
      <w:pPr>
        <w:rPr>
          <w:rFonts w:cs="Arial"/>
          <w:b/>
          <w:caps/>
          <w:szCs w:val="22"/>
        </w:rPr>
      </w:pPr>
      <w:r w:rsidRPr="006C3557">
        <w:rPr>
          <w:rFonts w:cs="Arial"/>
          <w:b/>
          <w:caps/>
          <w:szCs w:val="22"/>
        </w:rPr>
        <w:t>a – věcné zadání</w:t>
      </w:r>
    </w:p>
    <w:p w14:paraId="77DD66EA" w14:textId="77777777" w:rsidR="0000551E" w:rsidRPr="0036217E" w:rsidRDefault="0000551E" w:rsidP="002A4EAB">
      <w:pPr>
        <w:pStyle w:val="Nadpis1"/>
        <w:tabs>
          <w:tab w:val="clear" w:pos="540"/>
        </w:tabs>
        <w:ind w:left="284" w:hanging="284"/>
        <w:rPr>
          <w:rFonts w:cs="Arial"/>
          <w:sz w:val="22"/>
          <w:szCs w:val="22"/>
        </w:rPr>
      </w:pPr>
      <w:r w:rsidRPr="0036217E">
        <w:rPr>
          <w:rFonts w:cs="Arial"/>
          <w:sz w:val="22"/>
          <w:szCs w:val="22"/>
        </w:rPr>
        <w:t>Základní informace</w:t>
      </w:r>
      <w:r w:rsidR="0036217E" w:rsidRPr="0036217E">
        <w:rPr>
          <w:rFonts w:cs="Arial"/>
          <w:color w:val="FF0000"/>
          <w:sz w:val="22"/>
          <w:szCs w:val="22"/>
        </w:rPr>
        <w:t>*</w:t>
      </w:r>
      <w:r w:rsidR="00C5133C">
        <w:rPr>
          <w:rStyle w:val="Znakapoznpodarou"/>
          <w:rFonts w:cs="Arial"/>
          <w:sz w:val="22"/>
          <w:szCs w:val="22"/>
        </w:rPr>
        <w:footnoteReference w:id="1"/>
      </w:r>
    </w:p>
    <w:tbl>
      <w:tblPr>
        <w:tblStyle w:val="Mkatabulky"/>
        <w:tblW w:w="2623" w:type="dxa"/>
        <w:tblInd w:w="-5"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528"/>
        <w:gridCol w:w="1095"/>
      </w:tblGrid>
      <w:tr w:rsidR="00C20633" w:rsidRPr="006C3557" w14:paraId="5438834E" w14:textId="77777777" w:rsidTr="00C20633">
        <w:tc>
          <w:tcPr>
            <w:tcW w:w="1528" w:type="dxa"/>
            <w:tcBorders>
              <w:top w:val="single" w:sz="8" w:space="0" w:color="auto"/>
              <w:left w:val="dotted" w:sz="4" w:space="0" w:color="auto"/>
              <w:bottom w:val="single" w:sz="8" w:space="0" w:color="auto"/>
            </w:tcBorders>
            <w:vAlign w:val="center"/>
          </w:tcPr>
          <w:p w14:paraId="03C218D8" w14:textId="77777777" w:rsidR="00C20633" w:rsidRPr="006C3557" w:rsidRDefault="00C20633" w:rsidP="00091C53">
            <w:pPr>
              <w:pStyle w:val="Tabulka"/>
              <w:rPr>
                <w:rStyle w:val="Siln"/>
                <w:szCs w:val="22"/>
              </w:rPr>
            </w:pPr>
            <w:r w:rsidRPr="002273D3">
              <w:rPr>
                <w:b/>
                <w:szCs w:val="22"/>
              </w:rPr>
              <w:t>ID PK MZe</w:t>
            </w:r>
            <w:r w:rsidRPr="006C3557">
              <w:rPr>
                <w:rStyle w:val="Odkaznavysvtlivky"/>
                <w:szCs w:val="22"/>
              </w:rPr>
              <w:endnoteReference w:id="2"/>
            </w:r>
            <w:r w:rsidRPr="002D0745">
              <w:rPr>
                <w:b/>
                <w:szCs w:val="22"/>
              </w:rPr>
              <w:t>:</w:t>
            </w:r>
          </w:p>
        </w:tc>
        <w:tc>
          <w:tcPr>
            <w:tcW w:w="1095" w:type="dxa"/>
            <w:vAlign w:val="center"/>
          </w:tcPr>
          <w:p w14:paraId="483FD76E" w14:textId="77777777" w:rsidR="00C20633" w:rsidRPr="006C3557" w:rsidRDefault="004263EA" w:rsidP="008A4500">
            <w:pPr>
              <w:pStyle w:val="Tabulka"/>
              <w:rPr>
                <w:szCs w:val="22"/>
              </w:rPr>
            </w:pPr>
            <w:r>
              <w:rPr>
                <w:szCs w:val="22"/>
              </w:rPr>
              <w:t>575</w:t>
            </w:r>
          </w:p>
        </w:tc>
      </w:tr>
    </w:tbl>
    <w:p w14:paraId="17123A34"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4263EA" w:rsidRPr="006C3557" w14:paraId="351AAD34" w14:textId="77777777" w:rsidTr="00F47291">
        <w:tc>
          <w:tcPr>
            <w:tcW w:w="2246" w:type="dxa"/>
            <w:tcBorders>
              <w:top w:val="single" w:sz="8" w:space="0" w:color="auto"/>
              <w:left w:val="single" w:sz="8" w:space="0" w:color="auto"/>
            </w:tcBorders>
            <w:vAlign w:val="center"/>
          </w:tcPr>
          <w:p w14:paraId="314FA1D3" w14:textId="77777777" w:rsidR="004263EA" w:rsidRPr="006C3557" w:rsidRDefault="004263EA" w:rsidP="00F47291">
            <w:pPr>
              <w:pStyle w:val="Tabulka"/>
              <w:rPr>
                <w:rStyle w:val="Siln"/>
                <w:b w:val="0"/>
                <w:szCs w:val="22"/>
              </w:rPr>
            </w:pPr>
            <w:r w:rsidRPr="002273D3">
              <w:rPr>
                <w:b/>
                <w:szCs w:val="22"/>
              </w:rPr>
              <w:t>Název změny</w:t>
            </w:r>
            <w:r w:rsidRPr="006C3557">
              <w:rPr>
                <w:rStyle w:val="Odkaznavysvtlivky"/>
                <w:szCs w:val="22"/>
              </w:rPr>
              <w:endnoteReference w:id="3"/>
            </w:r>
            <w:r w:rsidRPr="002D0745">
              <w:rPr>
                <w:b/>
                <w:szCs w:val="22"/>
              </w:rPr>
              <w:t>:</w:t>
            </w:r>
          </w:p>
        </w:tc>
        <w:tc>
          <w:tcPr>
            <w:tcW w:w="7672" w:type="dxa"/>
            <w:gridSpan w:val="4"/>
            <w:tcBorders>
              <w:top w:val="single" w:sz="8" w:space="0" w:color="auto"/>
              <w:right w:val="single" w:sz="8" w:space="0" w:color="auto"/>
            </w:tcBorders>
            <w:vAlign w:val="center"/>
          </w:tcPr>
          <w:p w14:paraId="56FFF9B0" w14:textId="77777777" w:rsidR="004263EA" w:rsidRPr="00606C0E" w:rsidRDefault="004263EA" w:rsidP="00F47291">
            <w:pPr>
              <w:pStyle w:val="Tabulka"/>
              <w:rPr>
                <w:b/>
                <w:szCs w:val="22"/>
              </w:rPr>
            </w:pPr>
            <w:r w:rsidRPr="00606C0E">
              <w:rPr>
                <w:b/>
              </w:rPr>
              <w:t>Implementace nástroje ke schvalování programů pro použití kalů</w:t>
            </w:r>
            <w:r>
              <w:rPr>
                <w:b/>
              </w:rPr>
              <w:t xml:space="preserve"> a drobné úpravy agend RKP, BMP, AZZP</w:t>
            </w:r>
          </w:p>
        </w:tc>
      </w:tr>
      <w:tr w:rsidR="004263EA" w:rsidRPr="006C3557" w14:paraId="014B4A13" w14:textId="77777777" w:rsidTr="00F47291">
        <w:tc>
          <w:tcPr>
            <w:tcW w:w="3392" w:type="dxa"/>
            <w:gridSpan w:val="2"/>
            <w:tcBorders>
              <w:left w:val="single" w:sz="8" w:space="0" w:color="auto"/>
              <w:bottom w:val="single" w:sz="8" w:space="0" w:color="auto"/>
            </w:tcBorders>
            <w:vAlign w:val="center"/>
          </w:tcPr>
          <w:p w14:paraId="5B737CAE" w14:textId="77777777" w:rsidR="004263EA" w:rsidRPr="006C3557" w:rsidRDefault="004263EA" w:rsidP="00F47291">
            <w:pPr>
              <w:pStyle w:val="Tabulka"/>
              <w:rPr>
                <w:rStyle w:val="Siln"/>
                <w:b w:val="0"/>
                <w:szCs w:val="22"/>
              </w:rPr>
            </w:pPr>
            <w:r w:rsidRPr="002273D3">
              <w:rPr>
                <w:rStyle w:val="Siln"/>
                <w:szCs w:val="22"/>
              </w:rPr>
              <w:t>Datum předložení požadavku</w:t>
            </w:r>
            <w:r w:rsidRPr="002D0745">
              <w:rPr>
                <w:rStyle w:val="Siln"/>
                <w:szCs w:val="22"/>
              </w:rPr>
              <w:t>:</w:t>
            </w:r>
          </w:p>
        </w:tc>
        <w:sdt>
          <w:sdtPr>
            <w:rPr>
              <w:szCs w:val="22"/>
            </w:rPr>
            <w:id w:val="1670597228"/>
            <w:placeholder>
              <w:docPart w:val="7F8778D4966546468B978C23956C5338"/>
            </w:placeholder>
            <w:date w:fullDate="2020-10-01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7883026A" w14:textId="77777777" w:rsidR="004263EA" w:rsidRPr="00152E30" w:rsidRDefault="004263EA" w:rsidP="00F47291">
                <w:pPr>
                  <w:pStyle w:val="Tabulka"/>
                  <w:rPr>
                    <w:szCs w:val="22"/>
                  </w:rPr>
                </w:pPr>
                <w:r>
                  <w:rPr>
                    <w:szCs w:val="22"/>
                  </w:rPr>
                  <w:t>1.10.2020</w:t>
                </w:r>
              </w:p>
            </w:tc>
          </w:sdtContent>
        </w:sdt>
        <w:tc>
          <w:tcPr>
            <w:tcW w:w="3383" w:type="dxa"/>
            <w:tcBorders>
              <w:left w:val="dotted" w:sz="4" w:space="0" w:color="auto"/>
              <w:bottom w:val="single" w:sz="8" w:space="0" w:color="auto"/>
            </w:tcBorders>
            <w:vAlign w:val="center"/>
          </w:tcPr>
          <w:p w14:paraId="5500893A" w14:textId="77777777" w:rsidR="004263EA" w:rsidRPr="006C3557" w:rsidRDefault="004263EA" w:rsidP="00F47291">
            <w:pPr>
              <w:pStyle w:val="Tabulka"/>
              <w:rPr>
                <w:rStyle w:val="Siln"/>
                <w:b w:val="0"/>
                <w:szCs w:val="22"/>
              </w:rPr>
            </w:pPr>
            <w:r w:rsidRPr="002273D3">
              <w:rPr>
                <w:rStyle w:val="Siln"/>
                <w:szCs w:val="22"/>
              </w:rPr>
              <w:t>Požadované datum nasazení</w:t>
            </w:r>
            <w:r w:rsidRPr="002D0745">
              <w:rPr>
                <w:rStyle w:val="Siln"/>
                <w:szCs w:val="22"/>
              </w:rPr>
              <w:t>:</w:t>
            </w:r>
          </w:p>
        </w:tc>
        <w:tc>
          <w:tcPr>
            <w:tcW w:w="1423" w:type="dxa"/>
            <w:tcBorders>
              <w:bottom w:val="single" w:sz="8" w:space="0" w:color="auto"/>
              <w:right w:val="single" w:sz="8" w:space="0" w:color="auto"/>
            </w:tcBorders>
            <w:vAlign w:val="center"/>
          </w:tcPr>
          <w:p w14:paraId="109D657E" w14:textId="77777777" w:rsidR="004263EA" w:rsidRPr="006C3557" w:rsidRDefault="00CC4BAB" w:rsidP="008D0F98">
            <w:pPr>
              <w:pStyle w:val="Tabulka"/>
              <w:rPr>
                <w:szCs w:val="22"/>
              </w:rPr>
            </w:pPr>
            <w:sdt>
              <w:sdtPr>
                <w:rPr>
                  <w:szCs w:val="22"/>
                </w:rPr>
                <w:id w:val="-1745104504"/>
                <w:placeholder>
                  <w:docPart w:val="D4490D1E7F7249D6B69077A866136DA0"/>
                </w:placeholder>
                <w:date w:fullDate="2021-10-31T00:00:00Z">
                  <w:dateFormat w:val="d.M.yyyy"/>
                  <w:lid w:val="cs-CZ"/>
                  <w:storeMappedDataAs w:val="dateTime"/>
                  <w:calendar w:val="gregorian"/>
                </w:date>
              </w:sdtPr>
              <w:sdtEndPr/>
              <w:sdtContent>
                <w:r w:rsidR="004263EA">
                  <w:rPr>
                    <w:szCs w:val="22"/>
                  </w:rPr>
                  <w:t>31.1</w:t>
                </w:r>
                <w:r w:rsidR="008D0F98">
                  <w:rPr>
                    <w:szCs w:val="22"/>
                  </w:rPr>
                  <w:t>0</w:t>
                </w:r>
                <w:r w:rsidR="004263EA">
                  <w:rPr>
                    <w:szCs w:val="22"/>
                  </w:rPr>
                  <w:t>.2021</w:t>
                </w:r>
              </w:sdtContent>
            </w:sdt>
          </w:p>
        </w:tc>
      </w:tr>
    </w:tbl>
    <w:p w14:paraId="40657054" w14:textId="77777777" w:rsidR="004263EA" w:rsidRPr="006C3557" w:rsidRDefault="004263EA" w:rsidP="004263EA">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4263EA" w:rsidRPr="006C3557" w14:paraId="723F1B65" w14:textId="77777777" w:rsidTr="00F47291">
        <w:tc>
          <w:tcPr>
            <w:tcW w:w="2258" w:type="dxa"/>
            <w:tcBorders>
              <w:top w:val="single" w:sz="8" w:space="0" w:color="auto"/>
              <w:left w:val="single" w:sz="8" w:space="0" w:color="auto"/>
              <w:bottom w:val="single" w:sz="8" w:space="0" w:color="auto"/>
            </w:tcBorders>
            <w:vAlign w:val="center"/>
          </w:tcPr>
          <w:p w14:paraId="0E930D8D" w14:textId="77777777" w:rsidR="004263EA" w:rsidRPr="006C3557" w:rsidRDefault="004263EA" w:rsidP="00F47291">
            <w:pPr>
              <w:pStyle w:val="Tabulka"/>
              <w:rPr>
                <w:szCs w:val="22"/>
              </w:rPr>
            </w:pPr>
            <w:r w:rsidRPr="002D0745">
              <w:rPr>
                <w:rStyle w:val="Siln"/>
                <w:szCs w:val="22"/>
              </w:rPr>
              <w:t>Kategorie změny</w:t>
            </w:r>
            <w:r w:rsidRPr="006C3557">
              <w:rPr>
                <w:rStyle w:val="Odkaznavysvtlivky"/>
                <w:bCs w:val="0"/>
                <w:szCs w:val="22"/>
              </w:rPr>
              <w:endnoteReference w:id="4"/>
            </w:r>
            <w:r w:rsidRPr="002D0745">
              <w:rPr>
                <w:rStyle w:val="Siln"/>
                <w:szCs w:val="22"/>
              </w:rPr>
              <w:t>:</w:t>
            </w:r>
          </w:p>
        </w:tc>
        <w:tc>
          <w:tcPr>
            <w:tcW w:w="2948" w:type="dxa"/>
            <w:tcBorders>
              <w:top w:val="single" w:sz="8" w:space="0" w:color="auto"/>
              <w:bottom w:val="single" w:sz="8" w:space="0" w:color="auto"/>
              <w:right w:val="dotted" w:sz="4" w:space="0" w:color="auto"/>
            </w:tcBorders>
            <w:vAlign w:val="center"/>
          </w:tcPr>
          <w:p w14:paraId="3A7BA0A8" w14:textId="77777777" w:rsidR="004263EA" w:rsidRPr="004F65E7" w:rsidRDefault="004263EA" w:rsidP="00F47291">
            <w:pPr>
              <w:pStyle w:val="Tabulka"/>
              <w:rPr>
                <w:sz w:val="20"/>
                <w:szCs w:val="20"/>
              </w:rPr>
            </w:pPr>
            <w:r w:rsidRPr="004F65E7">
              <w:rPr>
                <w:sz w:val="20"/>
                <w:szCs w:val="20"/>
              </w:rPr>
              <w:t xml:space="preserve">Normální  </w:t>
            </w:r>
            <w:sdt>
              <w:sdtPr>
                <w:rPr>
                  <w:sz w:val="20"/>
                  <w:szCs w:val="20"/>
                </w:rPr>
                <w:id w:val="20008448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F65E7">
              <w:rPr>
                <w:sz w:val="20"/>
                <w:szCs w:val="20"/>
              </w:rPr>
              <w:t xml:space="preserve">     Urgentní  </w:t>
            </w:r>
            <w:sdt>
              <w:sdtPr>
                <w:rPr>
                  <w:sz w:val="20"/>
                  <w:szCs w:val="20"/>
                </w:rPr>
                <w:id w:val="1898402248"/>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33CF1CFB" w14:textId="77777777" w:rsidR="004263EA" w:rsidRPr="006C3557" w:rsidRDefault="004263EA" w:rsidP="00F47291">
            <w:pPr>
              <w:pStyle w:val="Tabulka"/>
              <w:rPr>
                <w:rStyle w:val="Siln"/>
                <w:b w:val="0"/>
                <w:szCs w:val="22"/>
              </w:rPr>
            </w:pPr>
            <w:r w:rsidRPr="002D0745">
              <w:rPr>
                <w:b/>
                <w:szCs w:val="22"/>
              </w:rPr>
              <w:t>Priorita</w:t>
            </w:r>
            <w:r w:rsidRPr="006C3557">
              <w:rPr>
                <w:rStyle w:val="Odkaznavysvtlivky"/>
                <w:szCs w:val="22"/>
              </w:rPr>
              <w:endnoteReference w:id="5"/>
            </w:r>
            <w:r w:rsidRPr="002D0745">
              <w:rPr>
                <w:b/>
                <w:szCs w:val="22"/>
              </w:rPr>
              <w:t>:</w:t>
            </w:r>
          </w:p>
        </w:tc>
        <w:tc>
          <w:tcPr>
            <w:tcW w:w="3407" w:type="dxa"/>
            <w:tcBorders>
              <w:top w:val="single" w:sz="8" w:space="0" w:color="auto"/>
              <w:bottom w:val="single" w:sz="8" w:space="0" w:color="auto"/>
              <w:right w:val="single" w:sz="8" w:space="0" w:color="auto"/>
            </w:tcBorders>
            <w:vAlign w:val="center"/>
          </w:tcPr>
          <w:p w14:paraId="2B979BC2" w14:textId="77777777" w:rsidR="004263EA" w:rsidRPr="004F65E7" w:rsidRDefault="004263EA" w:rsidP="00F47291">
            <w:pPr>
              <w:pStyle w:val="Tabulka"/>
              <w:rPr>
                <w:sz w:val="20"/>
                <w:szCs w:val="20"/>
              </w:rPr>
            </w:pPr>
            <w:r w:rsidRPr="004F65E7">
              <w:rPr>
                <w:sz w:val="20"/>
                <w:szCs w:val="20"/>
              </w:rPr>
              <w:t xml:space="preserve">Vysoká  </w:t>
            </w:r>
            <w:sdt>
              <w:sdtPr>
                <w:rPr>
                  <w:sz w:val="20"/>
                  <w:szCs w:val="20"/>
                </w:rPr>
                <w:id w:val="-1597013222"/>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F65E7">
              <w:rPr>
                <w:sz w:val="20"/>
                <w:szCs w:val="20"/>
              </w:rPr>
              <w:t xml:space="preserve">  Střední  </w:t>
            </w:r>
            <w:sdt>
              <w:sdtPr>
                <w:rPr>
                  <w:sz w:val="20"/>
                  <w:szCs w:val="20"/>
                </w:rPr>
                <w:id w:val="-583538484"/>
                <w14:checkbox>
                  <w14:checked w14:val="0"/>
                  <w14:checkedState w14:val="2612" w14:font="MS Gothic"/>
                  <w14:uncheckedState w14:val="2610" w14:font="MS Gothic"/>
                </w14:checkbox>
              </w:sdtPr>
              <w:sdtEndPr/>
              <w:sdtContent>
                <w:r w:rsidRPr="004F65E7">
                  <w:rPr>
                    <w:rFonts w:ascii="Segoe UI Symbol" w:eastAsia="MS Gothic" w:hAnsi="Segoe UI Symbol" w:cs="Segoe UI Symbol"/>
                    <w:sz w:val="20"/>
                    <w:szCs w:val="20"/>
                  </w:rPr>
                  <w:t>☐</w:t>
                </w:r>
              </w:sdtContent>
            </w:sdt>
            <w:r w:rsidRPr="004F65E7">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sidRPr="004F65E7">
                  <w:rPr>
                    <w:rFonts w:ascii="Segoe UI Symbol" w:eastAsia="MS Gothic" w:hAnsi="Segoe UI Symbol" w:cs="Segoe UI Symbol"/>
                    <w:sz w:val="20"/>
                    <w:szCs w:val="20"/>
                  </w:rPr>
                  <w:t>☐</w:t>
                </w:r>
              </w:sdtContent>
            </w:sdt>
          </w:p>
        </w:tc>
      </w:tr>
    </w:tbl>
    <w:p w14:paraId="7A0ADB30" w14:textId="77777777" w:rsidR="004263EA" w:rsidRPr="006C3557" w:rsidRDefault="004263EA" w:rsidP="004263EA">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4263EA" w:rsidRPr="006C3557" w14:paraId="440B31A3" w14:textId="77777777" w:rsidTr="00F47291">
        <w:tc>
          <w:tcPr>
            <w:tcW w:w="983" w:type="dxa"/>
            <w:vMerge w:val="restart"/>
            <w:tcBorders>
              <w:top w:val="single" w:sz="8" w:space="0" w:color="auto"/>
              <w:left w:val="single" w:sz="8" w:space="0" w:color="auto"/>
            </w:tcBorders>
            <w:vAlign w:val="center"/>
          </w:tcPr>
          <w:p w14:paraId="0D87B70D" w14:textId="77777777" w:rsidR="004263EA" w:rsidRPr="006C3557" w:rsidRDefault="004263EA" w:rsidP="00F47291">
            <w:pPr>
              <w:pStyle w:val="Tabulka"/>
              <w:rPr>
                <w:szCs w:val="22"/>
              </w:rPr>
            </w:pPr>
            <w:r w:rsidRPr="002D0745">
              <w:rPr>
                <w:b/>
                <w:szCs w:val="22"/>
              </w:rPr>
              <w:t>Oblas</w:t>
            </w:r>
            <w:r w:rsidRPr="002D0745">
              <w:rPr>
                <w:szCs w:val="22"/>
              </w:rPr>
              <w:t>t</w:t>
            </w:r>
            <w:r w:rsidRPr="002D0745">
              <w:rPr>
                <w:b/>
                <w:szCs w:val="22"/>
              </w:rPr>
              <w:t>:</w:t>
            </w:r>
          </w:p>
        </w:tc>
        <w:tc>
          <w:tcPr>
            <w:tcW w:w="1911" w:type="dxa"/>
            <w:vMerge w:val="restart"/>
            <w:tcBorders>
              <w:top w:val="single" w:sz="8" w:space="0" w:color="auto"/>
            </w:tcBorders>
            <w:vAlign w:val="center"/>
          </w:tcPr>
          <w:p w14:paraId="2A8635E1" w14:textId="77777777" w:rsidR="004263EA" w:rsidRPr="006C3557" w:rsidRDefault="004263EA" w:rsidP="00F47291">
            <w:pPr>
              <w:pStyle w:val="Tabulka"/>
              <w:rPr>
                <w:szCs w:val="22"/>
              </w:rPr>
            </w:pPr>
            <w:r w:rsidRPr="00394E3E">
              <w:rPr>
                <w:szCs w:val="22"/>
              </w:rPr>
              <w:t xml:space="preserve">Aplikace  </w:t>
            </w:r>
            <w:sdt>
              <w:sdtPr>
                <w:rPr>
                  <w:szCs w:val="22"/>
                </w:rPr>
                <w:id w:val="518970006"/>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r w:rsidRPr="006C3557">
              <w:rPr>
                <w:szCs w:val="22"/>
              </w:rPr>
              <w:t xml:space="preserve">       </w:t>
            </w:r>
          </w:p>
        </w:tc>
        <w:tc>
          <w:tcPr>
            <w:tcW w:w="1491" w:type="dxa"/>
            <w:tcBorders>
              <w:top w:val="single" w:sz="8" w:space="0" w:color="auto"/>
            </w:tcBorders>
            <w:vAlign w:val="center"/>
          </w:tcPr>
          <w:p w14:paraId="79CDCF81" w14:textId="77777777" w:rsidR="004263EA" w:rsidRPr="006C3557" w:rsidRDefault="004263EA" w:rsidP="00F47291">
            <w:pPr>
              <w:pStyle w:val="Tabulka"/>
              <w:rPr>
                <w:szCs w:val="22"/>
              </w:rPr>
            </w:pPr>
            <w:r>
              <w:rPr>
                <w:b/>
                <w:szCs w:val="22"/>
              </w:rPr>
              <w:t>Zkratka</w:t>
            </w:r>
            <w:r w:rsidRPr="006C3557">
              <w:rPr>
                <w:rStyle w:val="Odkaznavysvtlivky"/>
                <w:szCs w:val="22"/>
              </w:rPr>
              <w:endnoteReference w:id="6"/>
            </w:r>
            <w:r w:rsidRPr="002D0745">
              <w:rPr>
                <w:b/>
                <w:szCs w:val="22"/>
              </w:rPr>
              <w:t>:</w:t>
            </w:r>
            <w:r w:rsidRPr="006C3557">
              <w:rPr>
                <w:szCs w:val="22"/>
              </w:rPr>
              <w:t xml:space="preserve"> </w:t>
            </w:r>
          </w:p>
        </w:tc>
        <w:tc>
          <w:tcPr>
            <w:tcW w:w="5533" w:type="dxa"/>
            <w:tcBorders>
              <w:top w:val="single" w:sz="8" w:space="0" w:color="auto"/>
              <w:right w:val="single" w:sz="8" w:space="0" w:color="auto"/>
            </w:tcBorders>
            <w:vAlign w:val="center"/>
          </w:tcPr>
          <w:p w14:paraId="679E6EBD" w14:textId="77777777" w:rsidR="004263EA" w:rsidRPr="00EE582C" w:rsidRDefault="004263EA" w:rsidP="00F47291">
            <w:pPr>
              <w:pStyle w:val="Tabulka"/>
              <w:rPr>
                <w:szCs w:val="22"/>
              </w:rPr>
            </w:pPr>
            <w:r w:rsidRPr="00EE582C">
              <w:rPr>
                <w:szCs w:val="22"/>
              </w:rPr>
              <w:t>LPIS – modul Agendy ÚKZÚZ</w:t>
            </w:r>
          </w:p>
        </w:tc>
      </w:tr>
      <w:tr w:rsidR="004263EA" w:rsidRPr="006C3557" w14:paraId="0AF81A80" w14:textId="77777777" w:rsidTr="00F47291">
        <w:tc>
          <w:tcPr>
            <w:tcW w:w="983" w:type="dxa"/>
            <w:vMerge/>
            <w:tcBorders>
              <w:left w:val="single" w:sz="8" w:space="0" w:color="auto"/>
            </w:tcBorders>
            <w:vAlign w:val="center"/>
          </w:tcPr>
          <w:p w14:paraId="7C7C000B" w14:textId="77777777" w:rsidR="004263EA" w:rsidRPr="006C3557" w:rsidRDefault="004263EA" w:rsidP="00F47291">
            <w:pPr>
              <w:pStyle w:val="Tabulka"/>
              <w:rPr>
                <w:szCs w:val="22"/>
              </w:rPr>
            </w:pPr>
          </w:p>
        </w:tc>
        <w:tc>
          <w:tcPr>
            <w:tcW w:w="1911" w:type="dxa"/>
            <w:vMerge/>
            <w:tcBorders>
              <w:bottom w:val="dotted" w:sz="4" w:space="0" w:color="auto"/>
            </w:tcBorders>
            <w:vAlign w:val="center"/>
          </w:tcPr>
          <w:p w14:paraId="3C1AB14A" w14:textId="77777777" w:rsidR="004263EA" w:rsidRPr="006C3557" w:rsidRDefault="004263EA" w:rsidP="00F47291">
            <w:pPr>
              <w:pStyle w:val="Tabulka"/>
              <w:rPr>
                <w:szCs w:val="22"/>
              </w:rPr>
            </w:pPr>
          </w:p>
        </w:tc>
        <w:tc>
          <w:tcPr>
            <w:tcW w:w="1491" w:type="dxa"/>
            <w:tcBorders>
              <w:bottom w:val="dotted" w:sz="4" w:space="0" w:color="auto"/>
            </w:tcBorders>
            <w:vAlign w:val="center"/>
          </w:tcPr>
          <w:p w14:paraId="67103122" w14:textId="77777777" w:rsidR="004263EA" w:rsidRPr="006C3557" w:rsidRDefault="004263EA" w:rsidP="00F47291">
            <w:pPr>
              <w:pStyle w:val="Tabulka"/>
              <w:rPr>
                <w:szCs w:val="22"/>
              </w:rPr>
            </w:pPr>
            <w:r w:rsidRPr="002D0745">
              <w:rPr>
                <w:b/>
                <w:szCs w:val="22"/>
              </w:rPr>
              <w:t>Typ požadavku:</w:t>
            </w:r>
            <w:r w:rsidRPr="006C3557">
              <w:rPr>
                <w:szCs w:val="22"/>
              </w:rPr>
              <w:t xml:space="preserve"> </w:t>
            </w:r>
          </w:p>
        </w:tc>
        <w:tc>
          <w:tcPr>
            <w:tcW w:w="5533" w:type="dxa"/>
            <w:tcBorders>
              <w:bottom w:val="dotted" w:sz="4" w:space="0" w:color="auto"/>
              <w:right w:val="single" w:sz="8" w:space="0" w:color="auto"/>
            </w:tcBorders>
            <w:vAlign w:val="center"/>
          </w:tcPr>
          <w:p w14:paraId="7339C99A" w14:textId="77777777" w:rsidR="004263EA" w:rsidRPr="0041678A" w:rsidRDefault="004263EA" w:rsidP="00F47291">
            <w:pPr>
              <w:pStyle w:val="Tabulka"/>
              <w:rPr>
                <w:sz w:val="20"/>
                <w:szCs w:val="20"/>
              </w:rPr>
            </w:pPr>
            <w:r w:rsidRPr="0041678A">
              <w:rPr>
                <w:sz w:val="20"/>
                <w:szCs w:val="20"/>
              </w:rPr>
              <w:t xml:space="preserve">Legislativní </w:t>
            </w:r>
            <w:sdt>
              <w:sdtPr>
                <w:rPr>
                  <w:sz w:val="20"/>
                  <w:szCs w:val="20"/>
                </w:rPr>
                <w:id w:val="-182132265"/>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4263EA" w:rsidRPr="006C3557" w14:paraId="1328B0DF" w14:textId="77777777" w:rsidTr="00F47291">
        <w:tc>
          <w:tcPr>
            <w:tcW w:w="983" w:type="dxa"/>
            <w:vMerge/>
            <w:tcBorders>
              <w:left w:val="single" w:sz="8" w:space="0" w:color="auto"/>
              <w:bottom w:val="single" w:sz="8" w:space="0" w:color="auto"/>
            </w:tcBorders>
            <w:vAlign w:val="center"/>
          </w:tcPr>
          <w:p w14:paraId="6B1D5639" w14:textId="77777777" w:rsidR="004263EA" w:rsidRPr="006C3557" w:rsidRDefault="004263EA" w:rsidP="00F47291">
            <w:pPr>
              <w:pStyle w:val="Tabulka"/>
              <w:rPr>
                <w:szCs w:val="22"/>
              </w:rPr>
            </w:pPr>
          </w:p>
        </w:tc>
        <w:tc>
          <w:tcPr>
            <w:tcW w:w="1911" w:type="dxa"/>
            <w:tcBorders>
              <w:top w:val="dotted" w:sz="4" w:space="0" w:color="auto"/>
              <w:bottom w:val="single" w:sz="8" w:space="0" w:color="auto"/>
            </w:tcBorders>
            <w:vAlign w:val="center"/>
          </w:tcPr>
          <w:p w14:paraId="5F81AB9C" w14:textId="77777777" w:rsidR="004263EA" w:rsidRPr="006C3557" w:rsidRDefault="004263EA" w:rsidP="00F47291">
            <w:pPr>
              <w:pStyle w:val="Tabulka"/>
              <w:rPr>
                <w:szCs w:val="22"/>
              </w:rPr>
            </w:pPr>
            <w:r w:rsidRPr="00394E3E">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0CA176E3" w14:textId="77777777" w:rsidR="004263EA" w:rsidRPr="006C3557" w:rsidRDefault="004263EA" w:rsidP="00F47291">
            <w:pPr>
              <w:pStyle w:val="Tabulka"/>
              <w:rPr>
                <w:szCs w:val="22"/>
              </w:rPr>
            </w:pPr>
            <w:r w:rsidRPr="002D0745">
              <w:rPr>
                <w:b/>
                <w:szCs w:val="22"/>
              </w:rPr>
              <w:t>Typ požadavku:</w:t>
            </w:r>
          </w:p>
        </w:tc>
        <w:tc>
          <w:tcPr>
            <w:tcW w:w="5533" w:type="dxa"/>
            <w:tcBorders>
              <w:top w:val="dotted" w:sz="4" w:space="0" w:color="auto"/>
              <w:bottom w:val="single" w:sz="8" w:space="0" w:color="auto"/>
              <w:right w:val="single" w:sz="8" w:space="0" w:color="auto"/>
            </w:tcBorders>
            <w:vAlign w:val="center"/>
          </w:tcPr>
          <w:p w14:paraId="295A9591" w14:textId="77777777" w:rsidR="004263EA" w:rsidRPr="0041678A" w:rsidRDefault="004263EA" w:rsidP="00F47291">
            <w:pPr>
              <w:pStyle w:val="Tabulka"/>
              <w:rPr>
                <w:sz w:val="20"/>
                <w:szCs w:val="20"/>
                <w:highlight w:val="yellow"/>
              </w:rPr>
            </w:pPr>
            <w:r w:rsidRPr="0041678A">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Zlepšení </w:t>
            </w:r>
            <w:r w:rsidRPr="0041678A">
              <w:rPr>
                <w:sz w:val="20"/>
                <w:szCs w:val="20"/>
              </w:rPr>
              <w:t xml:space="preserve"> </w:t>
            </w:r>
            <w:sdt>
              <w:sdtPr>
                <w:rPr>
                  <w:sz w:val="20"/>
                  <w:szCs w:val="20"/>
                </w:rPr>
                <w:id w:val="-1512838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Obnova </w:t>
            </w:r>
            <w:r w:rsidRPr="0041678A">
              <w:rPr>
                <w:sz w:val="20"/>
                <w:szCs w:val="20"/>
              </w:rPr>
              <w:t xml:space="preserve">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1B1622A5" w14:textId="77777777" w:rsidR="004263EA" w:rsidRPr="006C3557" w:rsidRDefault="004263EA" w:rsidP="004263EA">
      <w:pPr>
        <w:rPr>
          <w:rFonts w:cs="Arial"/>
          <w:szCs w:val="22"/>
        </w:rPr>
      </w:pPr>
    </w:p>
    <w:tbl>
      <w:tblPr>
        <w:tblStyle w:val="Mkatabulky"/>
        <w:tblW w:w="991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686"/>
        <w:gridCol w:w="2410"/>
        <w:gridCol w:w="1418"/>
        <w:gridCol w:w="1275"/>
        <w:gridCol w:w="3129"/>
      </w:tblGrid>
      <w:tr w:rsidR="004263EA" w:rsidRPr="006C3557" w14:paraId="37F1644D" w14:textId="77777777" w:rsidTr="00F47291">
        <w:tc>
          <w:tcPr>
            <w:tcW w:w="1686" w:type="dxa"/>
            <w:tcBorders>
              <w:top w:val="single" w:sz="8" w:space="0" w:color="auto"/>
              <w:left w:val="single" w:sz="8" w:space="0" w:color="auto"/>
              <w:bottom w:val="single" w:sz="8" w:space="0" w:color="auto"/>
            </w:tcBorders>
            <w:vAlign w:val="center"/>
          </w:tcPr>
          <w:p w14:paraId="3B3BE04B" w14:textId="77777777" w:rsidR="004263EA" w:rsidRPr="002D0745" w:rsidRDefault="004263EA" w:rsidP="00F47291">
            <w:pPr>
              <w:pStyle w:val="Tabulka"/>
              <w:rPr>
                <w:b/>
                <w:szCs w:val="22"/>
              </w:rPr>
            </w:pPr>
            <w:r>
              <w:rPr>
                <w:b/>
                <w:szCs w:val="22"/>
              </w:rPr>
              <w:t>Role</w:t>
            </w:r>
          </w:p>
        </w:tc>
        <w:tc>
          <w:tcPr>
            <w:tcW w:w="2410" w:type="dxa"/>
            <w:tcBorders>
              <w:top w:val="single" w:sz="8" w:space="0" w:color="auto"/>
              <w:bottom w:val="single" w:sz="8" w:space="0" w:color="auto"/>
            </w:tcBorders>
            <w:vAlign w:val="center"/>
          </w:tcPr>
          <w:p w14:paraId="03187A9C" w14:textId="77777777" w:rsidR="004263EA" w:rsidRPr="004C5DDA" w:rsidRDefault="004263EA" w:rsidP="00F47291">
            <w:pPr>
              <w:pStyle w:val="Tabulka"/>
              <w:rPr>
                <w:b/>
                <w:szCs w:val="22"/>
              </w:rPr>
            </w:pPr>
            <w:r w:rsidRPr="004C5DDA">
              <w:rPr>
                <w:b/>
                <w:szCs w:val="22"/>
              </w:rPr>
              <w:t xml:space="preserve">Jméno </w:t>
            </w:r>
          </w:p>
        </w:tc>
        <w:tc>
          <w:tcPr>
            <w:tcW w:w="1418" w:type="dxa"/>
            <w:tcBorders>
              <w:top w:val="single" w:sz="8" w:space="0" w:color="auto"/>
              <w:bottom w:val="single" w:sz="8" w:space="0" w:color="auto"/>
            </w:tcBorders>
            <w:vAlign w:val="center"/>
          </w:tcPr>
          <w:p w14:paraId="5D247296" w14:textId="77777777" w:rsidR="004263EA" w:rsidRPr="004C5DDA" w:rsidRDefault="004263EA" w:rsidP="00F47291">
            <w:pPr>
              <w:pStyle w:val="Tabulka"/>
              <w:rPr>
                <w:rStyle w:val="Siln"/>
                <w:b w:val="0"/>
                <w:szCs w:val="22"/>
              </w:rPr>
            </w:pPr>
            <w:r w:rsidRPr="004C5DDA">
              <w:rPr>
                <w:b/>
                <w:szCs w:val="22"/>
              </w:rPr>
              <w:t>Organizace /útvar</w:t>
            </w:r>
          </w:p>
        </w:tc>
        <w:tc>
          <w:tcPr>
            <w:tcW w:w="1275" w:type="dxa"/>
            <w:tcBorders>
              <w:top w:val="single" w:sz="8" w:space="0" w:color="auto"/>
              <w:bottom w:val="single" w:sz="8" w:space="0" w:color="auto"/>
            </w:tcBorders>
            <w:vAlign w:val="center"/>
          </w:tcPr>
          <w:p w14:paraId="5A4CBC02" w14:textId="77777777" w:rsidR="004263EA" w:rsidRPr="004C5DDA" w:rsidRDefault="004263EA" w:rsidP="00F47291">
            <w:pPr>
              <w:pStyle w:val="Tabulka"/>
              <w:rPr>
                <w:b/>
                <w:szCs w:val="22"/>
              </w:rPr>
            </w:pPr>
            <w:r w:rsidRPr="004C5DDA">
              <w:rPr>
                <w:b/>
                <w:szCs w:val="22"/>
              </w:rPr>
              <w:t>Telefon</w:t>
            </w:r>
          </w:p>
        </w:tc>
        <w:tc>
          <w:tcPr>
            <w:tcW w:w="3129" w:type="dxa"/>
            <w:tcBorders>
              <w:top w:val="single" w:sz="8" w:space="0" w:color="auto"/>
              <w:bottom w:val="single" w:sz="8" w:space="0" w:color="auto"/>
              <w:right w:val="single" w:sz="8" w:space="0" w:color="auto"/>
            </w:tcBorders>
            <w:vAlign w:val="center"/>
          </w:tcPr>
          <w:p w14:paraId="4CD58F90" w14:textId="77777777" w:rsidR="004263EA" w:rsidRPr="004C5DDA" w:rsidRDefault="004263EA" w:rsidP="00F47291">
            <w:pPr>
              <w:pStyle w:val="Tabulka"/>
              <w:rPr>
                <w:b/>
                <w:szCs w:val="22"/>
              </w:rPr>
            </w:pPr>
            <w:r w:rsidRPr="004C5DDA">
              <w:rPr>
                <w:b/>
                <w:szCs w:val="22"/>
              </w:rPr>
              <w:t>E-mail</w:t>
            </w:r>
          </w:p>
        </w:tc>
      </w:tr>
      <w:tr w:rsidR="004263EA" w:rsidRPr="006C3557" w14:paraId="00029B6B" w14:textId="77777777" w:rsidTr="00F47291">
        <w:trPr>
          <w:trHeight w:hRule="exact" w:val="20"/>
        </w:trPr>
        <w:tc>
          <w:tcPr>
            <w:tcW w:w="1686" w:type="dxa"/>
            <w:tcBorders>
              <w:top w:val="single" w:sz="8" w:space="0" w:color="auto"/>
              <w:left w:val="dotted" w:sz="4" w:space="0" w:color="auto"/>
            </w:tcBorders>
            <w:vAlign w:val="center"/>
          </w:tcPr>
          <w:p w14:paraId="42A1A169" w14:textId="77777777" w:rsidR="004263EA" w:rsidRPr="002D0745" w:rsidRDefault="004263EA" w:rsidP="00F47291">
            <w:pPr>
              <w:pStyle w:val="Tabulka"/>
              <w:rPr>
                <w:b/>
                <w:szCs w:val="22"/>
              </w:rPr>
            </w:pPr>
          </w:p>
        </w:tc>
        <w:tc>
          <w:tcPr>
            <w:tcW w:w="2410" w:type="dxa"/>
            <w:tcBorders>
              <w:top w:val="single" w:sz="8" w:space="0" w:color="auto"/>
            </w:tcBorders>
            <w:vAlign w:val="center"/>
          </w:tcPr>
          <w:p w14:paraId="4DB9FEE7" w14:textId="77777777" w:rsidR="004263EA" w:rsidRPr="004C5DDA" w:rsidRDefault="004263EA" w:rsidP="00F47291">
            <w:pPr>
              <w:pStyle w:val="Tabulka"/>
              <w:rPr>
                <w:sz w:val="20"/>
                <w:szCs w:val="20"/>
              </w:rPr>
            </w:pPr>
          </w:p>
        </w:tc>
        <w:tc>
          <w:tcPr>
            <w:tcW w:w="1418" w:type="dxa"/>
            <w:tcBorders>
              <w:top w:val="single" w:sz="8" w:space="0" w:color="auto"/>
            </w:tcBorders>
            <w:vAlign w:val="center"/>
          </w:tcPr>
          <w:p w14:paraId="7374C1E0" w14:textId="77777777" w:rsidR="004263EA" w:rsidRPr="004C5DDA" w:rsidRDefault="004263EA" w:rsidP="00F47291">
            <w:pPr>
              <w:pStyle w:val="Tabulka"/>
              <w:rPr>
                <w:rStyle w:val="Siln"/>
                <w:b w:val="0"/>
                <w:sz w:val="20"/>
                <w:szCs w:val="20"/>
              </w:rPr>
            </w:pPr>
          </w:p>
        </w:tc>
        <w:tc>
          <w:tcPr>
            <w:tcW w:w="1275" w:type="dxa"/>
            <w:tcBorders>
              <w:top w:val="single" w:sz="8" w:space="0" w:color="auto"/>
            </w:tcBorders>
            <w:vAlign w:val="center"/>
          </w:tcPr>
          <w:p w14:paraId="613EA609" w14:textId="77777777" w:rsidR="004263EA" w:rsidRPr="004C5DDA" w:rsidRDefault="004263EA" w:rsidP="00F47291">
            <w:pPr>
              <w:pStyle w:val="Tabulka"/>
              <w:rPr>
                <w:sz w:val="20"/>
                <w:szCs w:val="20"/>
              </w:rPr>
            </w:pPr>
          </w:p>
        </w:tc>
        <w:tc>
          <w:tcPr>
            <w:tcW w:w="3129" w:type="dxa"/>
            <w:tcBorders>
              <w:top w:val="single" w:sz="8" w:space="0" w:color="auto"/>
              <w:right w:val="dotted" w:sz="4" w:space="0" w:color="auto"/>
            </w:tcBorders>
            <w:vAlign w:val="center"/>
          </w:tcPr>
          <w:p w14:paraId="3B748442" w14:textId="77777777" w:rsidR="004263EA" w:rsidRPr="004C5DDA" w:rsidRDefault="004263EA" w:rsidP="00F47291">
            <w:pPr>
              <w:pStyle w:val="Tabulka"/>
              <w:rPr>
                <w:sz w:val="20"/>
                <w:szCs w:val="20"/>
              </w:rPr>
            </w:pPr>
          </w:p>
        </w:tc>
      </w:tr>
      <w:tr w:rsidR="004263EA" w:rsidRPr="006C3557" w14:paraId="6E60CCED" w14:textId="77777777" w:rsidTr="00F47291">
        <w:tc>
          <w:tcPr>
            <w:tcW w:w="1686" w:type="dxa"/>
            <w:tcBorders>
              <w:top w:val="dotted" w:sz="4" w:space="0" w:color="auto"/>
              <w:left w:val="dotted" w:sz="4" w:space="0" w:color="auto"/>
            </w:tcBorders>
            <w:vAlign w:val="center"/>
          </w:tcPr>
          <w:p w14:paraId="7F10F743" w14:textId="77777777" w:rsidR="004263EA" w:rsidRPr="004C5DDA" w:rsidRDefault="004263EA" w:rsidP="00F47291">
            <w:pPr>
              <w:pStyle w:val="Tabulka"/>
              <w:rPr>
                <w:szCs w:val="22"/>
              </w:rPr>
            </w:pPr>
            <w:r>
              <w:rPr>
                <w:szCs w:val="22"/>
              </w:rPr>
              <w:t>Žadatel/metodický/věcný garant</w:t>
            </w:r>
          </w:p>
        </w:tc>
        <w:tc>
          <w:tcPr>
            <w:tcW w:w="2410" w:type="dxa"/>
            <w:tcBorders>
              <w:top w:val="dotted" w:sz="4" w:space="0" w:color="auto"/>
            </w:tcBorders>
            <w:vAlign w:val="center"/>
          </w:tcPr>
          <w:p w14:paraId="48EAC9AA" w14:textId="77777777" w:rsidR="004263EA" w:rsidRDefault="004263EA" w:rsidP="00F47291">
            <w:pPr>
              <w:pStyle w:val="Tabulka"/>
              <w:rPr>
                <w:sz w:val="20"/>
                <w:szCs w:val="20"/>
              </w:rPr>
            </w:pPr>
            <w:r>
              <w:rPr>
                <w:sz w:val="20"/>
                <w:szCs w:val="20"/>
              </w:rPr>
              <w:t>Josef Svoboda,</w:t>
            </w:r>
          </w:p>
        </w:tc>
        <w:tc>
          <w:tcPr>
            <w:tcW w:w="1418" w:type="dxa"/>
            <w:tcBorders>
              <w:top w:val="dotted" w:sz="4" w:space="0" w:color="auto"/>
            </w:tcBorders>
            <w:vAlign w:val="center"/>
          </w:tcPr>
          <w:p w14:paraId="72475DFD" w14:textId="77777777" w:rsidR="004263EA" w:rsidRPr="004C5DDA" w:rsidRDefault="004263EA" w:rsidP="00F47291">
            <w:pPr>
              <w:pStyle w:val="Tabulka"/>
              <w:rPr>
                <w:rStyle w:val="Siln"/>
                <w:b w:val="0"/>
                <w:sz w:val="20"/>
                <w:szCs w:val="20"/>
              </w:rPr>
            </w:pPr>
            <w:r>
              <w:rPr>
                <w:rStyle w:val="Siln"/>
                <w:b w:val="0"/>
                <w:sz w:val="20"/>
                <w:szCs w:val="20"/>
              </w:rPr>
              <w:t>ÚKZÚZ</w:t>
            </w:r>
          </w:p>
        </w:tc>
        <w:tc>
          <w:tcPr>
            <w:tcW w:w="1275" w:type="dxa"/>
            <w:tcBorders>
              <w:top w:val="dotted" w:sz="4" w:space="0" w:color="auto"/>
            </w:tcBorders>
            <w:vAlign w:val="center"/>
          </w:tcPr>
          <w:p w14:paraId="36EDADF1" w14:textId="77777777" w:rsidR="004263EA" w:rsidRPr="004C5DDA" w:rsidRDefault="004263EA" w:rsidP="00F47291">
            <w:pPr>
              <w:pStyle w:val="Tabulka"/>
              <w:rPr>
                <w:sz w:val="20"/>
                <w:szCs w:val="20"/>
              </w:rPr>
            </w:pPr>
            <w:r w:rsidRPr="00BD74E1">
              <w:rPr>
                <w:sz w:val="20"/>
                <w:szCs w:val="20"/>
              </w:rPr>
              <w:t>543548309</w:t>
            </w:r>
          </w:p>
        </w:tc>
        <w:tc>
          <w:tcPr>
            <w:tcW w:w="3129" w:type="dxa"/>
            <w:tcBorders>
              <w:top w:val="dotted" w:sz="4" w:space="0" w:color="auto"/>
              <w:right w:val="dotted" w:sz="4" w:space="0" w:color="auto"/>
            </w:tcBorders>
            <w:vAlign w:val="center"/>
          </w:tcPr>
          <w:p w14:paraId="5736DA47" w14:textId="77777777" w:rsidR="004263EA" w:rsidRPr="004C5DDA" w:rsidRDefault="004263EA" w:rsidP="00F47291">
            <w:pPr>
              <w:pStyle w:val="Tabulka"/>
              <w:rPr>
                <w:sz w:val="20"/>
                <w:szCs w:val="20"/>
              </w:rPr>
            </w:pPr>
            <w:r w:rsidRPr="006F01BE">
              <w:rPr>
                <w:sz w:val="20"/>
                <w:szCs w:val="20"/>
              </w:rPr>
              <w:t>pepa.svoboda@ukzuz.cz</w:t>
            </w:r>
          </w:p>
        </w:tc>
      </w:tr>
      <w:tr w:rsidR="004263EA" w:rsidRPr="006C3557" w14:paraId="5FE69B1F" w14:textId="77777777" w:rsidTr="00F47291">
        <w:tc>
          <w:tcPr>
            <w:tcW w:w="1686" w:type="dxa"/>
            <w:tcBorders>
              <w:left w:val="dotted" w:sz="4" w:space="0" w:color="auto"/>
            </w:tcBorders>
            <w:vAlign w:val="center"/>
          </w:tcPr>
          <w:p w14:paraId="12A298F6" w14:textId="77777777" w:rsidR="004263EA" w:rsidRPr="004C5DDA" w:rsidRDefault="004263EA" w:rsidP="00F47291">
            <w:pPr>
              <w:pStyle w:val="Tabulka"/>
              <w:rPr>
                <w:szCs w:val="22"/>
              </w:rPr>
            </w:pPr>
            <w:r w:rsidRPr="004C5DDA">
              <w:rPr>
                <w:szCs w:val="22"/>
              </w:rPr>
              <w:t>Metodický / věcný garant:</w:t>
            </w:r>
          </w:p>
        </w:tc>
        <w:tc>
          <w:tcPr>
            <w:tcW w:w="2410" w:type="dxa"/>
            <w:vAlign w:val="center"/>
          </w:tcPr>
          <w:p w14:paraId="02D2C866" w14:textId="77777777" w:rsidR="004263EA" w:rsidRPr="004C5DDA" w:rsidRDefault="004263EA" w:rsidP="00F47291">
            <w:pPr>
              <w:pStyle w:val="Tabulka"/>
              <w:rPr>
                <w:sz w:val="20"/>
                <w:szCs w:val="20"/>
              </w:rPr>
            </w:pPr>
            <w:r>
              <w:rPr>
                <w:sz w:val="20"/>
                <w:szCs w:val="20"/>
              </w:rPr>
              <w:t>Jaroslav Houček</w:t>
            </w:r>
          </w:p>
        </w:tc>
        <w:tc>
          <w:tcPr>
            <w:tcW w:w="1418" w:type="dxa"/>
            <w:vAlign w:val="center"/>
          </w:tcPr>
          <w:p w14:paraId="6B5E98EA" w14:textId="77777777" w:rsidR="004263EA" w:rsidRPr="004C5DDA" w:rsidRDefault="004263EA" w:rsidP="00F47291">
            <w:pPr>
              <w:pStyle w:val="Tabulka"/>
              <w:rPr>
                <w:rStyle w:val="Siln"/>
                <w:b w:val="0"/>
                <w:sz w:val="20"/>
                <w:szCs w:val="20"/>
              </w:rPr>
            </w:pPr>
            <w:r>
              <w:rPr>
                <w:rStyle w:val="Siln"/>
                <w:b w:val="0"/>
                <w:sz w:val="20"/>
                <w:szCs w:val="20"/>
              </w:rPr>
              <w:t>ÚKZÚZ</w:t>
            </w:r>
          </w:p>
        </w:tc>
        <w:tc>
          <w:tcPr>
            <w:tcW w:w="1275" w:type="dxa"/>
            <w:vAlign w:val="center"/>
          </w:tcPr>
          <w:p w14:paraId="271D3B21" w14:textId="77777777" w:rsidR="004263EA" w:rsidRPr="004C5DDA" w:rsidRDefault="004263EA" w:rsidP="00F47291">
            <w:pPr>
              <w:pStyle w:val="Tabulka"/>
              <w:rPr>
                <w:sz w:val="20"/>
                <w:szCs w:val="20"/>
              </w:rPr>
            </w:pPr>
          </w:p>
        </w:tc>
        <w:tc>
          <w:tcPr>
            <w:tcW w:w="3129" w:type="dxa"/>
            <w:tcBorders>
              <w:right w:val="dotted" w:sz="4" w:space="0" w:color="auto"/>
            </w:tcBorders>
            <w:vAlign w:val="center"/>
          </w:tcPr>
          <w:p w14:paraId="27721D9B" w14:textId="77777777" w:rsidR="004263EA" w:rsidRPr="004C5DDA" w:rsidRDefault="004263EA" w:rsidP="00F47291">
            <w:pPr>
              <w:pStyle w:val="Tabulka"/>
              <w:rPr>
                <w:sz w:val="20"/>
                <w:szCs w:val="20"/>
              </w:rPr>
            </w:pPr>
            <w:r>
              <w:rPr>
                <w:sz w:val="20"/>
                <w:szCs w:val="20"/>
              </w:rPr>
              <w:t>Jaroslav.houcek@ukzuz.cz</w:t>
            </w:r>
          </w:p>
        </w:tc>
      </w:tr>
      <w:tr w:rsidR="004263EA" w:rsidRPr="006C3557" w14:paraId="5A94FCC9" w14:textId="77777777" w:rsidTr="00F47291">
        <w:tc>
          <w:tcPr>
            <w:tcW w:w="1686" w:type="dxa"/>
            <w:tcBorders>
              <w:left w:val="dotted" w:sz="4" w:space="0" w:color="auto"/>
            </w:tcBorders>
            <w:vAlign w:val="center"/>
          </w:tcPr>
          <w:p w14:paraId="2CD9EFF8" w14:textId="77777777" w:rsidR="004263EA" w:rsidRPr="004C5DDA" w:rsidRDefault="004263EA" w:rsidP="00F47291">
            <w:pPr>
              <w:pStyle w:val="Tabulka"/>
              <w:rPr>
                <w:szCs w:val="22"/>
              </w:rPr>
            </w:pPr>
            <w:r w:rsidRPr="004C5DDA">
              <w:rPr>
                <w:szCs w:val="22"/>
              </w:rPr>
              <w:t>Change koordinátor:</w:t>
            </w:r>
          </w:p>
        </w:tc>
        <w:tc>
          <w:tcPr>
            <w:tcW w:w="2410" w:type="dxa"/>
            <w:vAlign w:val="center"/>
          </w:tcPr>
          <w:p w14:paraId="3FD7D2AA" w14:textId="77777777" w:rsidR="004263EA" w:rsidRPr="004C5DDA" w:rsidRDefault="004263EA" w:rsidP="00F47291">
            <w:pPr>
              <w:pStyle w:val="Tabulka"/>
              <w:rPr>
                <w:sz w:val="20"/>
                <w:szCs w:val="20"/>
              </w:rPr>
            </w:pPr>
            <w:r w:rsidRPr="009D0844">
              <w:rPr>
                <w:sz w:val="20"/>
                <w:szCs w:val="20"/>
              </w:rPr>
              <w:t>Jiří Bukovský</w:t>
            </w:r>
          </w:p>
        </w:tc>
        <w:tc>
          <w:tcPr>
            <w:tcW w:w="1418" w:type="dxa"/>
            <w:vAlign w:val="center"/>
          </w:tcPr>
          <w:p w14:paraId="55B987DE" w14:textId="77777777" w:rsidR="004263EA" w:rsidRPr="004C5DDA" w:rsidRDefault="004263EA" w:rsidP="00F47291">
            <w:pPr>
              <w:pStyle w:val="Tabulka"/>
              <w:rPr>
                <w:rStyle w:val="Siln"/>
                <w:b w:val="0"/>
                <w:sz w:val="20"/>
                <w:szCs w:val="20"/>
              </w:rPr>
            </w:pPr>
            <w:r w:rsidRPr="009D0844">
              <w:rPr>
                <w:rStyle w:val="Siln"/>
                <w:b w:val="0"/>
                <w:sz w:val="20"/>
                <w:szCs w:val="20"/>
              </w:rPr>
              <w:t>CPR/11121</w:t>
            </w:r>
          </w:p>
        </w:tc>
        <w:tc>
          <w:tcPr>
            <w:tcW w:w="1275" w:type="dxa"/>
            <w:vAlign w:val="center"/>
          </w:tcPr>
          <w:p w14:paraId="499E2DC2" w14:textId="77777777" w:rsidR="004263EA" w:rsidRPr="004C5DDA" w:rsidRDefault="004263EA" w:rsidP="00F47291">
            <w:pPr>
              <w:pStyle w:val="Tabulka"/>
              <w:rPr>
                <w:sz w:val="20"/>
                <w:szCs w:val="20"/>
              </w:rPr>
            </w:pPr>
            <w:r w:rsidRPr="009D0844">
              <w:rPr>
                <w:sz w:val="20"/>
                <w:szCs w:val="20"/>
              </w:rPr>
              <w:t>22182710</w:t>
            </w:r>
          </w:p>
        </w:tc>
        <w:tc>
          <w:tcPr>
            <w:tcW w:w="3129" w:type="dxa"/>
            <w:tcBorders>
              <w:right w:val="dotted" w:sz="4" w:space="0" w:color="auto"/>
            </w:tcBorders>
            <w:vAlign w:val="center"/>
          </w:tcPr>
          <w:p w14:paraId="544E4AB6" w14:textId="77777777" w:rsidR="004263EA" w:rsidRPr="004C5DDA" w:rsidRDefault="00CC4BAB" w:rsidP="00F47291">
            <w:pPr>
              <w:pStyle w:val="Tabulka"/>
              <w:rPr>
                <w:sz w:val="20"/>
                <w:szCs w:val="20"/>
              </w:rPr>
            </w:pPr>
            <w:hyperlink r:id="rId12" w:history="1">
              <w:r w:rsidR="004263EA" w:rsidRPr="00C3630D">
                <w:rPr>
                  <w:rStyle w:val="Hypertextovodkaz"/>
                  <w:sz w:val="20"/>
                  <w:szCs w:val="20"/>
                </w:rPr>
                <w:t>Jiri.bukovsky@mze.cz</w:t>
              </w:r>
            </w:hyperlink>
          </w:p>
        </w:tc>
      </w:tr>
      <w:tr w:rsidR="004263EA" w:rsidRPr="006C3557" w14:paraId="17EEE88F" w14:textId="77777777" w:rsidTr="00F47291">
        <w:tc>
          <w:tcPr>
            <w:tcW w:w="1686" w:type="dxa"/>
            <w:tcBorders>
              <w:left w:val="dotted" w:sz="4" w:space="0" w:color="auto"/>
            </w:tcBorders>
            <w:vAlign w:val="center"/>
          </w:tcPr>
          <w:p w14:paraId="20B28E9A" w14:textId="77777777" w:rsidR="004263EA" w:rsidRPr="004C5DDA" w:rsidRDefault="004263EA" w:rsidP="00F47291">
            <w:pPr>
              <w:pStyle w:val="Tabulka"/>
              <w:rPr>
                <w:szCs w:val="22"/>
              </w:rPr>
            </w:pPr>
            <w:r w:rsidRPr="004C5DDA">
              <w:rPr>
                <w:szCs w:val="22"/>
              </w:rPr>
              <w:t>Poskytovatel / dodavatel:</w:t>
            </w:r>
          </w:p>
        </w:tc>
        <w:tc>
          <w:tcPr>
            <w:tcW w:w="2410" w:type="dxa"/>
            <w:vAlign w:val="center"/>
          </w:tcPr>
          <w:p w14:paraId="7D156CC7" w14:textId="23525BF6" w:rsidR="004263EA" w:rsidRPr="004C5DDA" w:rsidRDefault="00436F51" w:rsidP="00F47291">
            <w:pPr>
              <w:pStyle w:val="Tabulka"/>
              <w:rPr>
                <w:sz w:val="20"/>
                <w:szCs w:val="20"/>
              </w:rPr>
            </w:pPr>
            <w:r>
              <w:rPr>
                <w:sz w:val="20"/>
                <w:szCs w:val="20"/>
              </w:rPr>
              <w:t>xxx</w:t>
            </w:r>
          </w:p>
        </w:tc>
        <w:tc>
          <w:tcPr>
            <w:tcW w:w="1418" w:type="dxa"/>
            <w:vAlign w:val="center"/>
          </w:tcPr>
          <w:p w14:paraId="39FB0F65" w14:textId="77777777" w:rsidR="004263EA" w:rsidRPr="004C5DDA" w:rsidRDefault="004263EA" w:rsidP="00F47291">
            <w:pPr>
              <w:pStyle w:val="Tabulka"/>
              <w:rPr>
                <w:rStyle w:val="Siln"/>
                <w:b w:val="0"/>
                <w:sz w:val="20"/>
                <w:szCs w:val="20"/>
              </w:rPr>
            </w:pPr>
            <w:r w:rsidRPr="009D0844">
              <w:rPr>
                <w:rStyle w:val="Siln"/>
                <w:b w:val="0"/>
                <w:sz w:val="20"/>
                <w:szCs w:val="20"/>
              </w:rPr>
              <w:t>O</w:t>
            </w:r>
            <w:r w:rsidRPr="009D0844">
              <w:rPr>
                <w:rStyle w:val="Siln"/>
                <w:b w:val="0"/>
                <w:sz w:val="20"/>
                <w:szCs w:val="20"/>
                <w:vertAlign w:val="subscript"/>
              </w:rPr>
              <w:t>2</w:t>
            </w:r>
            <w:r w:rsidRPr="009D0844">
              <w:rPr>
                <w:rStyle w:val="Siln"/>
                <w:b w:val="0"/>
                <w:sz w:val="20"/>
                <w:szCs w:val="20"/>
              </w:rPr>
              <w:t>ITS</w:t>
            </w:r>
          </w:p>
        </w:tc>
        <w:tc>
          <w:tcPr>
            <w:tcW w:w="1275" w:type="dxa"/>
            <w:vAlign w:val="center"/>
          </w:tcPr>
          <w:p w14:paraId="6F8A6E54" w14:textId="1740EC5A" w:rsidR="004263EA" w:rsidRPr="004C5DDA" w:rsidRDefault="00436F51" w:rsidP="00F47291">
            <w:pPr>
              <w:pStyle w:val="Tabulka"/>
              <w:rPr>
                <w:sz w:val="20"/>
                <w:szCs w:val="20"/>
              </w:rPr>
            </w:pPr>
            <w:r>
              <w:rPr>
                <w:sz w:val="20"/>
                <w:szCs w:val="20"/>
              </w:rPr>
              <w:t>xxx</w:t>
            </w:r>
          </w:p>
        </w:tc>
        <w:tc>
          <w:tcPr>
            <w:tcW w:w="3129" w:type="dxa"/>
            <w:tcBorders>
              <w:right w:val="dotted" w:sz="4" w:space="0" w:color="auto"/>
            </w:tcBorders>
            <w:vAlign w:val="center"/>
          </w:tcPr>
          <w:p w14:paraId="2CB78826" w14:textId="00D4F534" w:rsidR="004263EA" w:rsidRPr="004C5DDA" w:rsidRDefault="00CC4BAB" w:rsidP="00F47291">
            <w:pPr>
              <w:pStyle w:val="Tabulka"/>
              <w:rPr>
                <w:sz w:val="20"/>
                <w:szCs w:val="20"/>
              </w:rPr>
            </w:pPr>
            <w:hyperlink r:id="rId13" w:history="1">
              <w:r w:rsidR="00436F51">
                <w:rPr>
                  <w:rStyle w:val="Hypertextovodkaz"/>
                  <w:sz w:val="20"/>
                  <w:szCs w:val="20"/>
                </w:rPr>
                <w:t>xxx</w:t>
              </w:r>
            </w:hyperlink>
          </w:p>
        </w:tc>
      </w:tr>
    </w:tbl>
    <w:p w14:paraId="435C65C1" w14:textId="77777777" w:rsidR="004263EA" w:rsidRDefault="004263EA" w:rsidP="004263EA">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3828"/>
        <w:gridCol w:w="1275"/>
        <w:gridCol w:w="3119"/>
      </w:tblGrid>
      <w:tr w:rsidR="004263EA" w:rsidRPr="006C3557" w14:paraId="10D8CC81" w14:textId="77777777" w:rsidTr="00F47291">
        <w:trPr>
          <w:trHeight w:val="397"/>
        </w:trPr>
        <w:tc>
          <w:tcPr>
            <w:tcW w:w="1681" w:type="dxa"/>
            <w:vAlign w:val="center"/>
          </w:tcPr>
          <w:p w14:paraId="4AB8729B" w14:textId="77777777" w:rsidR="004263EA" w:rsidRPr="006C3557" w:rsidRDefault="004263EA" w:rsidP="00F47291">
            <w:pPr>
              <w:pStyle w:val="Tabulka"/>
              <w:rPr>
                <w:szCs w:val="22"/>
              </w:rPr>
            </w:pPr>
            <w:r w:rsidRPr="002D0745">
              <w:rPr>
                <w:b/>
                <w:szCs w:val="22"/>
              </w:rPr>
              <w:t>Smlouva č.</w:t>
            </w:r>
            <w:r w:rsidRPr="006C3557">
              <w:rPr>
                <w:rStyle w:val="Odkaznavysvtlivky"/>
                <w:szCs w:val="22"/>
              </w:rPr>
              <w:endnoteReference w:id="7"/>
            </w:r>
            <w:r w:rsidRPr="002D0745">
              <w:rPr>
                <w:b/>
                <w:szCs w:val="22"/>
              </w:rPr>
              <w:t>:</w:t>
            </w:r>
          </w:p>
        </w:tc>
        <w:tc>
          <w:tcPr>
            <w:tcW w:w="3828" w:type="dxa"/>
            <w:tcBorders>
              <w:top w:val="single" w:sz="8" w:space="0" w:color="auto"/>
              <w:bottom w:val="single" w:sz="8" w:space="0" w:color="auto"/>
              <w:right w:val="dotted" w:sz="4" w:space="0" w:color="auto"/>
            </w:tcBorders>
            <w:vAlign w:val="center"/>
          </w:tcPr>
          <w:p w14:paraId="211187D1" w14:textId="77777777" w:rsidR="004263EA" w:rsidRPr="006C3557" w:rsidRDefault="004263EA" w:rsidP="00F47291">
            <w:pPr>
              <w:pStyle w:val="Tabulka"/>
              <w:rPr>
                <w:szCs w:val="22"/>
              </w:rPr>
            </w:pPr>
            <w:r w:rsidRPr="009D0844">
              <w:rPr>
                <w:szCs w:val="22"/>
              </w:rPr>
              <w:t>S2019-0043; DMS 391-2019-11150</w:t>
            </w:r>
          </w:p>
        </w:tc>
        <w:tc>
          <w:tcPr>
            <w:tcW w:w="1275" w:type="dxa"/>
            <w:tcBorders>
              <w:top w:val="single" w:sz="8" w:space="0" w:color="auto"/>
              <w:left w:val="dotted" w:sz="4" w:space="0" w:color="auto"/>
              <w:bottom w:val="single" w:sz="8" w:space="0" w:color="auto"/>
            </w:tcBorders>
            <w:vAlign w:val="center"/>
          </w:tcPr>
          <w:p w14:paraId="389418CB" w14:textId="77777777" w:rsidR="004263EA" w:rsidRPr="006C3557" w:rsidRDefault="004263EA" w:rsidP="00F47291">
            <w:pPr>
              <w:pStyle w:val="Tabulka"/>
              <w:rPr>
                <w:rStyle w:val="Siln"/>
                <w:b w:val="0"/>
                <w:szCs w:val="22"/>
              </w:rPr>
            </w:pPr>
            <w:r w:rsidRPr="009D0844">
              <w:rPr>
                <w:rStyle w:val="Siln"/>
                <w:szCs w:val="22"/>
              </w:rPr>
              <w:t>KL:</w:t>
            </w:r>
          </w:p>
        </w:tc>
        <w:tc>
          <w:tcPr>
            <w:tcW w:w="3119" w:type="dxa"/>
            <w:vAlign w:val="center"/>
          </w:tcPr>
          <w:p w14:paraId="2488029B" w14:textId="77777777" w:rsidR="004263EA" w:rsidRPr="006C3557" w:rsidRDefault="004263EA" w:rsidP="00F47291">
            <w:pPr>
              <w:pStyle w:val="Tabulka"/>
              <w:rPr>
                <w:szCs w:val="22"/>
              </w:rPr>
            </w:pPr>
            <w:r w:rsidRPr="009D0844">
              <w:rPr>
                <w:szCs w:val="22"/>
              </w:rPr>
              <w:t>KL HR-001</w:t>
            </w:r>
          </w:p>
        </w:tc>
      </w:tr>
    </w:tbl>
    <w:p w14:paraId="682A1C52" w14:textId="77777777" w:rsidR="0000551E" w:rsidRPr="006C3557" w:rsidRDefault="0000551E">
      <w:pPr>
        <w:rPr>
          <w:rFonts w:cs="Arial"/>
          <w:szCs w:val="22"/>
        </w:rPr>
      </w:pPr>
    </w:p>
    <w:p w14:paraId="328D5D1E" w14:textId="77777777" w:rsidR="0000551E" w:rsidRDefault="00A209DC" w:rsidP="00712804">
      <w:pPr>
        <w:pStyle w:val="Nadpis1"/>
        <w:tabs>
          <w:tab w:val="clear" w:pos="540"/>
        </w:tabs>
        <w:ind w:left="284" w:hanging="284"/>
        <w:rPr>
          <w:rFonts w:cs="Arial"/>
          <w:color w:val="FF0000"/>
          <w:sz w:val="22"/>
          <w:szCs w:val="22"/>
        </w:rPr>
      </w:pPr>
      <w:r>
        <w:rPr>
          <w:rFonts w:cs="Arial"/>
          <w:sz w:val="22"/>
          <w:szCs w:val="22"/>
        </w:rPr>
        <w:t xml:space="preserve">Manažerské shrnutí a </w:t>
      </w:r>
      <w:r w:rsidR="0000551E" w:rsidRPr="006C3557">
        <w:rPr>
          <w:rFonts w:cs="Arial"/>
          <w:sz w:val="22"/>
          <w:szCs w:val="22"/>
        </w:rPr>
        <w:t>popis požadavku</w:t>
      </w:r>
      <w:r w:rsidR="0036217E" w:rsidRPr="0036217E">
        <w:rPr>
          <w:rFonts w:cs="Arial"/>
          <w:color w:val="FF0000"/>
          <w:sz w:val="22"/>
          <w:szCs w:val="22"/>
        </w:rPr>
        <w:t>*</w:t>
      </w:r>
    </w:p>
    <w:p w14:paraId="743A0DE1" w14:textId="77777777" w:rsidR="004263EA" w:rsidRPr="004263EA" w:rsidRDefault="004263EA" w:rsidP="004263EA"/>
    <w:p w14:paraId="7233639A" w14:textId="77777777" w:rsidR="004263EA" w:rsidRPr="003B392B" w:rsidRDefault="00707C98" w:rsidP="004263EA">
      <w:pPr>
        <w:spacing w:after="120"/>
        <w:jc w:val="both"/>
        <w:rPr>
          <w:b/>
          <w:bCs/>
        </w:rPr>
      </w:pPr>
      <w:r>
        <w:t>P</w:t>
      </w:r>
      <w:r w:rsidR="004263EA">
        <w:t xml:space="preserve">ředmětem požadavku je rozšíření modulu Agendy ÚKZÚZ o dílčí agendu pro posuzování žádostí o schválení Programu použití kalů (dále jako PPK) a jejich následnou kontrolu, které nově deleguje zákon č. 185/2001 Sb., o odpadech a detailní podmínky stanovuje vyhláška č. 437/2016 Sb., o podmínkách použití upravených kalů na zemědělské půdě. Novela právních předpisů nabývá účinnosti 1.1.2021 a předpokládá se, že </w:t>
      </w:r>
      <w:r w:rsidR="008D0F98">
        <w:t xml:space="preserve">základní </w:t>
      </w:r>
      <w:r w:rsidR="004263EA" w:rsidRPr="003B392B">
        <w:rPr>
          <w:b/>
          <w:bCs/>
        </w:rPr>
        <w:t xml:space="preserve">podpora ze strany LPIS by měla být k dispozici do konce </w:t>
      </w:r>
      <w:r w:rsidR="008D0F98">
        <w:rPr>
          <w:b/>
          <w:bCs/>
        </w:rPr>
        <w:t>2</w:t>
      </w:r>
      <w:r w:rsidR="004263EA" w:rsidRPr="003B392B">
        <w:rPr>
          <w:b/>
          <w:bCs/>
        </w:rPr>
        <w:t>. čtvrtletí 2021.</w:t>
      </w:r>
    </w:p>
    <w:p w14:paraId="3880F651" w14:textId="77777777" w:rsidR="004263EA" w:rsidRDefault="004263EA" w:rsidP="004263EA">
      <w:pPr>
        <w:spacing w:after="120"/>
        <w:jc w:val="both"/>
      </w:pPr>
      <w:r>
        <w:lastRenderedPageBreak/>
        <w:t xml:space="preserve">Modul Agendy ÚKZÚZ je tomuto předurčen, v současnosti jsou v rámci něj realizovány veškeré agendy týkající se odběru vzorků v rámci půdy, agenda schvalování použití sedimentů na zemědělské půdě a této agendě částečně procesně odpovídá i výše zmíněná agenda. </w:t>
      </w:r>
    </w:p>
    <w:p w14:paraId="46766681" w14:textId="77777777" w:rsidR="004263EA" w:rsidRDefault="004263EA" w:rsidP="004263EA">
      <w:pPr>
        <w:spacing w:after="120"/>
        <w:jc w:val="both"/>
      </w:pPr>
      <w:r>
        <w:t>Požadavek na změnu představuje rozšíření stávajícího modulu Agendy ÚKZÚZ takovým způsobem, aby bylo možné PPK jednak zaevidovat, ale především po věcné stránce relevantně posoudit. K posouzení budou využity jednak mapové nástroje LPIS a jednak podkladová data, jimiž LPIS disponuje. Rozšíření modulu je rovněž namístě v souvislosti s integrací na spisovou službu ÚKZÚZ, neboť LPIS již má vybudovaný komunikační „můstek“.</w:t>
      </w:r>
    </w:p>
    <w:p w14:paraId="47473DFA" w14:textId="77777777" w:rsidR="004263EA" w:rsidRDefault="004263EA" w:rsidP="004263EA">
      <w:pPr>
        <w:spacing w:after="120"/>
        <w:jc w:val="both"/>
      </w:pPr>
      <w:r>
        <w:t>Požadavek na změnu představuje rámcově tyto dílčí úpravy:</w:t>
      </w:r>
    </w:p>
    <w:p w14:paraId="132174DE" w14:textId="77777777" w:rsidR="004263EA" w:rsidRDefault="004263EA" w:rsidP="00AB64F0">
      <w:pPr>
        <w:pStyle w:val="Odstavecseseznamem"/>
        <w:numPr>
          <w:ilvl w:val="0"/>
          <w:numId w:val="8"/>
        </w:numPr>
        <w:spacing w:after="120"/>
        <w:jc w:val="both"/>
      </w:pPr>
      <w:r>
        <w:t>Vytvoření seznamu (přehledu) žádostí o schválení PPK</w:t>
      </w:r>
    </w:p>
    <w:p w14:paraId="058D2259" w14:textId="77777777" w:rsidR="004263EA" w:rsidRDefault="004263EA" w:rsidP="00AB64F0">
      <w:pPr>
        <w:pStyle w:val="Odstavecseseznamem"/>
        <w:numPr>
          <w:ilvl w:val="0"/>
          <w:numId w:val="8"/>
        </w:numPr>
        <w:spacing w:after="120"/>
        <w:jc w:val="both"/>
      </w:pPr>
      <w:r>
        <w:t>Úpravu detailu žádosti, aby bylo možné pořídit údaje, jež PPK obsahuje</w:t>
      </w:r>
    </w:p>
    <w:p w14:paraId="126B5E91" w14:textId="77777777" w:rsidR="004263EA" w:rsidRDefault="004263EA" w:rsidP="00AB64F0">
      <w:pPr>
        <w:pStyle w:val="Odstavecseseznamem"/>
        <w:numPr>
          <w:ilvl w:val="0"/>
          <w:numId w:val="8"/>
        </w:numPr>
        <w:spacing w:after="120"/>
        <w:jc w:val="both"/>
      </w:pPr>
      <w:r>
        <w:t xml:space="preserve">Integrace na datový zdroj </w:t>
      </w:r>
      <w:r w:rsidRPr="008D2861">
        <w:rPr>
          <w:b/>
        </w:rPr>
        <w:t>ISOH (informační systém odpadového hospodářství MŽP)</w:t>
      </w:r>
      <w:r>
        <w:t xml:space="preserve"> pro zjištění identifikačních čísel provozoven Zařízení pro aplikaci kalů </w:t>
      </w:r>
    </w:p>
    <w:p w14:paraId="3C1796ED" w14:textId="77777777" w:rsidR="004263EA" w:rsidRDefault="004263EA" w:rsidP="00AB64F0">
      <w:pPr>
        <w:pStyle w:val="Odstavecseseznamem"/>
        <w:numPr>
          <w:ilvl w:val="0"/>
          <w:numId w:val="8"/>
        </w:numPr>
        <w:spacing w:after="120"/>
        <w:jc w:val="both"/>
      </w:pPr>
      <w:r>
        <w:t>Integraci nástrojů pro zákres míst uložení kalů a aplikace kalů do mapy</w:t>
      </w:r>
    </w:p>
    <w:p w14:paraId="7005C90D" w14:textId="77777777" w:rsidR="004263EA" w:rsidRDefault="004263EA" w:rsidP="00AB64F0">
      <w:pPr>
        <w:pStyle w:val="Odstavecseseznamem"/>
        <w:numPr>
          <w:ilvl w:val="0"/>
          <w:numId w:val="8"/>
        </w:numPr>
        <w:spacing w:after="120"/>
        <w:jc w:val="both"/>
      </w:pPr>
      <w:r>
        <w:t>Vytvoření systémové kontroly posuzování vzorků rozborů kalů ve vztahu k limitům stanovených vyhláškou č. 437/2016 Sb.</w:t>
      </w:r>
    </w:p>
    <w:p w14:paraId="28FEF874" w14:textId="77777777" w:rsidR="004263EA" w:rsidRDefault="004263EA" w:rsidP="00AB64F0">
      <w:pPr>
        <w:pStyle w:val="Odstavecseseznamem"/>
        <w:numPr>
          <w:ilvl w:val="0"/>
          <w:numId w:val="8"/>
        </w:numPr>
        <w:spacing w:after="120"/>
        <w:jc w:val="both"/>
      </w:pPr>
      <w:r>
        <w:t>Vytvoření mechanismu pro posuzování ploch uložení a aplikace kalů ve vztahu k LPIS</w:t>
      </w:r>
    </w:p>
    <w:p w14:paraId="588E3003" w14:textId="77777777" w:rsidR="004263EA" w:rsidRDefault="004263EA" w:rsidP="00AB64F0">
      <w:pPr>
        <w:pStyle w:val="Odstavecseseznamem"/>
        <w:numPr>
          <w:ilvl w:val="0"/>
          <w:numId w:val="8"/>
        </w:numPr>
        <w:spacing w:after="120"/>
        <w:jc w:val="both"/>
      </w:pPr>
      <w:r>
        <w:t xml:space="preserve">Implementaci komunikace se Spisovou službou </w:t>
      </w:r>
    </w:p>
    <w:p w14:paraId="61D4D3EE" w14:textId="77777777" w:rsidR="004263EA" w:rsidRDefault="004263EA" w:rsidP="00AB64F0">
      <w:pPr>
        <w:pStyle w:val="Odstavecseseznamem"/>
        <w:numPr>
          <w:ilvl w:val="0"/>
          <w:numId w:val="9"/>
        </w:numPr>
        <w:spacing w:after="120"/>
        <w:jc w:val="both"/>
      </w:pPr>
      <w:r>
        <w:t>Při příjmu žádosti o schválení PPK (nový typ dokumentu předávaného externí aplikaci LPIS)</w:t>
      </w:r>
    </w:p>
    <w:p w14:paraId="3CD3406E" w14:textId="77777777" w:rsidR="004263EA" w:rsidRDefault="004263EA" w:rsidP="00AB64F0">
      <w:pPr>
        <w:pStyle w:val="Odstavecseseznamem"/>
        <w:numPr>
          <w:ilvl w:val="0"/>
          <w:numId w:val="9"/>
        </w:numPr>
        <w:spacing w:after="120"/>
        <w:jc w:val="both"/>
      </w:pPr>
      <w:r>
        <w:t xml:space="preserve">Při generování rozhodnutí o posouzení PPK </w:t>
      </w:r>
    </w:p>
    <w:p w14:paraId="0F5B962E" w14:textId="77777777" w:rsidR="004263EA" w:rsidRPr="00BE7847" w:rsidRDefault="004263EA" w:rsidP="004263EA">
      <w:pPr>
        <w:spacing w:after="120"/>
        <w:jc w:val="both"/>
      </w:pPr>
      <w:r>
        <w:t xml:space="preserve">     </w:t>
      </w:r>
      <w:r w:rsidRPr="00BE7847">
        <w:t>8. Implementace vrstvy schválených aplikací kalů pro využití v dalších modulech LPIS</w:t>
      </w:r>
    </w:p>
    <w:p w14:paraId="479D0A7F" w14:textId="77777777" w:rsidR="00CE41CD" w:rsidRDefault="004263EA" w:rsidP="00CE41CD">
      <w:pPr>
        <w:jc w:val="both"/>
      </w:pPr>
      <w:r w:rsidRPr="00496646">
        <w:t>Součástí PZ je sada drobných optimalizačních úprav agend RKP, BMP a AZZP v návaznosti na zkušenosti z prvního roku provozu v novém režimu.</w:t>
      </w:r>
      <w:r>
        <w:t xml:space="preserve"> Ve čtyřech bodech je specifikována součinnost </w:t>
      </w:r>
      <w:r w:rsidRPr="004263EA">
        <w:t>systému SOV a je součástí plnění.</w:t>
      </w:r>
    </w:p>
    <w:p w14:paraId="6EA89548" w14:textId="77777777" w:rsidR="000229C7" w:rsidRDefault="000229C7" w:rsidP="00CE41CD">
      <w:pPr>
        <w:jc w:val="both"/>
      </w:pPr>
    </w:p>
    <w:p w14:paraId="5473E19E" w14:textId="77777777" w:rsidR="000229C7" w:rsidRDefault="006A7B5D" w:rsidP="006A7B5D">
      <w:pPr>
        <w:pStyle w:val="Nadpis1"/>
        <w:tabs>
          <w:tab w:val="clear" w:pos="540"/>
        </w:tabs>
        <w:ind w:left="284" w:hanging="284"/>
      </w:pPr>
      <w:r>
        <w:t>Doplňující informace k požadavku</w:t>
      </w:r>
    </w:p>
    <w:p w14:paraId="7CA34AFA" w14:textId="77777777" w:rsidR="006A7B5D" w:rsidRPr="00AA05F7" w:rsidRDefault="006A7B5D" w:rsidP="006A7B5D">
      <w:r>
        <w:t xml:space="preserve">Celkové řešení je rozděleno do několika dílčích celků, odpovídajících procesu zpracování žádosti </w:t>
      </w:r>
      <w:r w:rsidRPr="00AA05F7">
        <w:t>o použití a uložení kalů. Jedná se následující dílčí celky:</w:t>
      </w:r>
    </w:p>
    <w:p w14:paraId="1F805E32" w14:textId="77777777" w:rsidR="006A7B5D" w:rsidRPr="00AA05F7" w:rsidRDefault="006A7B5D" w:rsidP="00A1227A">
      <w:pPr>
        <w:pStyle w:val="Odstavecseseznamem"/>
        <w:numPr>
          <w:ilvl w:val="0"/>
          <w:numId w:val="18"/>
        </w:numPr>
        <w:spacing w:after="120"/>
        <w:jc w:val="both"/>
        <w:rPr>
          <w:b/>
          <w:bCs/>
        </w:rPr>
      </w:pPr>
      <w:bookmarkStart w:id="1" w:name="_Hlk55395584"/>
      <w:r w:rsidRPr="00AA05F7">
        <w:rPr>
          <w:b/>
          <w:bCs/>
        </w:rPr>
        <w:t>Vytvoření seznamu (přehledu) žádostí o schválení PPK</w:t>
      </w:r>
    </w:p>
    <w:bookmarkEnd w:id="1"/>
    <w:p w14:paraId="1AAA63EE" w14:textId="77777777" w:rsidR="006A7B5D" w:rsidRPr="00AA05F7" w:rsidRDefault="006A7B5D" w:rsidP="00A1227A">
      <w:pPr>
        <w:pStyle w:val="Odstavecseseznamem"/>
        <w:numPr>
          <w:ilvl w:val="0"/>
          <w:numId w:val="18"/>
        </w:numPr>
        <w:spacing w:after="120"/>
        <w:jc w:val="both"/>
        <w:rPr>
          <w:b/>
          <w:bCs/>
        </w:rPr>
      </w:pPr>
      <w:r w:rsidRPr="00AA05F7">
        <w:rPr>
          <w:b/>
          <w:bCs/>
        </w:rPr>
        <w:t>Implementace detailu žádosti, aby bylo možné pořídit údaje, jež PPK obsahuje. V rámci procesu evidence žádost budou doplněny tyto nástroje:</w:t>
      </w:r>
    </w:p>
    <w:p w14:paraId="15C86B0B" w14:textId="77777777" w:rsidR="006A7B5D" w:rsidRPr="00AA05F7" w:rsidRDefault="006A7B5D" w:rsidP="00A1227A">
      <w:pPr>
        <w:pStyle w:val="Odstavecseseznamem"/>
        <w:numPr>
          <w:ilvl w:val="0"/>
          <w:numId w:val="19"/>
        </w:numPr>
        <w:spacing w:after="120"/>
        <w:jc w:val="both"/>
        <w:rPr>
          <w:b/>
          <w:bCs/>
        </w:rPr>
      </w:pPr>
      <w:r w:rsidRPr="00AA05F7">
        <w:rPr>
          <w:b/>
          <w:bCs/>
        </w:rPr>
        <w:t>Integrace nástrojů pro zákres míst uložení kalů a aplikace kalů do mapy</w:t>
      </w:r>
    </w:p>
    <w:p w14:paraId="44BF46B5" w14:textId="77777777" w:rsidR="006A7B5D" w:rsidRPr="00AA05F7" w:rsidRDefault="006A7B5D" w:rsidP="00A1227A">
      <w:pPr>
        <w:pStyle w:val="Odstavecseseznamem"/>
        <w:numPr>
          <w:ilvl w:val="0"/>
          <w:numId w:val="19"/>
        </w:numPr>
        <w:spacing w:after="120"/>
        <w:jc w:val="both"/>
        <w:rPr>
          <w:b/>
          <w:bCs/>
        </w:rPr>
      </w:pPr>
      <w:r w:rsidRPr="00AA05F7">
        <w:rPr>
          <w:b/>
          <w:bCs/>
        </w:rPr>
        <w:t>Načtení dat registrace subjektu používajícího kaly jakožto provozovny Zařízení pro aplikaci kalů v IS</w:t>
      </w:r>
      <w:r>
        <w:rPr>
          <w:b/>
          <w:bCs/>
        </w:rPr>
        <w:t>OH</w:t>
      </w:r>
    </w:p>
    <w:p w14:paraId="7908730E" w14:textId="77777777" w:rsidR="006A7B5D" w:rsidRDefault="006A7B5D" w:rsidP="00A1227A">
      <w:pPr>
        <w:pStyle w:val="Odstavecseseznamem"/>
        <w:numPr>
          <w:ilvl w:val="0"/>
          <w:numId w:val="19"/>
        </w:numPr>
        <w:spacing w:after="120"/>
        <w:jc w:val="both"/>
        <w:rPr>
          <w:b/>
          <w:bCs/>
        </w:rPr>
      </w:pPr>
      <w:r w:rsidRPr="00AA05F7">
        <w:rPr>
          <w:b/>
          <w:bCs/>
        </w:rPr>
        <w:t xml:space="preserve">Vytvoření systémové kontroly posuzování vzorků rozborů </w:t>
      </w:r>
      <w:r w:rsidRPr="00A564E3">
        <w:rPr>
          <w:b/>
          <w:bCs/>
          <w:u w:val="single"/>
        </w:rPr>
        <w:t>kalů</w:t>
      </w:r>
      <w:r w:rsidRPr="00AA05F7">
        <w:rPr>
          <w:b/>
          <w:bCs/>
        </w:rPr>
        <w:t xml:space="preserve"> ve vztahu k limitům stanovených vyhláškou č. 437/2016 Sb.</w:t>
      </w:r>
    </w:p>
    <w:p w14:paraId="5432D01A" w14:textId="77777777" w:rsidR="006A7B5D" w:rsidRPr="00A564E3" w:rsidRDefault="006A7B5D" w:rsidP="00A1227A">
      <w:pPr>
        <w:pStyle w:val="Odstavecseseznamem"/>
        <w:numPr>
          <w:ilvl w:val="0"/>
          <w:numId w:val="19"/>
        </w:numPr>
        <w:spacing w:after="120"/>
        <w:jc w:val="both"/>
        <w:rPr>
          <w:b/>
          <w:bCs/>
        </w:rPr>
      </w:pPr>
      <w:r>
        <w:rPr>
          <w:b/>
          <w:bCs/>
        </w:rPr>
        <w:t xml:space="preserve">Vytvoření systémové kontroly posuzování vzorků rozborů </w:t>
      </w:r>
      <w:r w:rsidRPr="00A564E3">
        <w:rPr>
          <w:b/>
          <w:bCs/>
          <w:u w:val="single"/>
        </w:rPr>
        <w:t>půd</w:t>
      </w:r>
      <w:r>
        <w:rPr>
          <w:b/>
          <w:bCs/>
        </w:rPr>
        <w:t xml:space="preserve"> </w:t>
      </w:r>
      <w:r w:rsidRPr="00AA05F7">
        <w:rPr>
          <w:b/>
          <w:bCs/>
        </w:rPr>
        <w:t>ve vztahu k limitům stanovených vyhláškou č. 437/2016 Sb.</w:t>
      </w:r>
    </w:p>
    <w:p w14:paraId="3C666491" w14:textId="77777777" w:rsidR="006A7B5D" w:rsidRPr="00AA05F7" w:rsidRDefault="006A7B5D" w:rsidP="00A1227A">
      <w:pPr>
        <w:pStyle w:val="Odstavecseseznamem"/>
        <w:numPr>
          <w:ilvl w:val="0"/>
          <w:numId w:val="19"/>
        </w:numPr>
        <w:spacing w:after="120"/>
        <w:jc w:val="both"/>
        <w:rPr>
          <w:b/>
          <w:bCs/>
        </w:rPr>
      </w:pPr>
      <w:r w:rsidRPr="00AA05F7">
        <w:rPr>
          <w:b/>
          <w:bCs/>
        </w:rPr>
        <w:t>Vytvoření mechanismu pro posuzování ploch uložení a aplikace kalů ve vztahu k LPIS</w:t>
      </w:r>
    </w:p>
    <w:p w14:paraId="3F2CD077" w14:textId="77777777" w:rsidR="006A7B5D" w:rsidRDefault="006A7B5D" w:rsidP="00A1227A">
      <w:pPr>
        <w:pStyle w:val="Odstavecseseznamem"/>
        <w:numPr>
          <w:ilvl w:val="0"/>
          <w:numId w:val="18"/>
        </w:numPr>
        <w:spacing w:after="120"/>
        <w:jc w:val="both"/>
        <w:rPr>
          <w:b/>
          <w:bCs/>
        </w:rPr>
      </w:pPr>
      <w:r w:rsidRPr="00AA05F7">
        <w:rPr>
          <w:b/>
          <w:bCs/>
        </w:rPr>
        <w:t>Implementace vydání rozhodnutí o posouzení PPK včetně vložení do spisové služby ÚKZÚZ</w:t>
      </w:r>
    </w:p>
    <w:p w14:paraId="35462B24" w14:textId="77777777" w:rsidR="006A7B5D" w:rsidRDefault="006A7B5D" w:rsidP="00A1227A">
      <w:pPr>
        <w:pStyle w:val="Odstavecseseznamem"/>
        <w:numPr>
          <w:ilvl w:val="0"/>
          <w:numId w:val="18"/>
        </w:numPr>
        <w:spacing w:after="120"/>
        <w:jc w:val="both"/>
        <w:rPr>
          <w:b/>
          <w:bCs/>
        </w:rPr>
      </w:pPr>
      <w:r>
        <w:rPr>
          <w:b/>
          <w:bCs/>
        </w:rPr>
        <w:t>Implementace vrstvy schválených aplikací kalů pro využití v dalších modulech LPIS včetně nástrojů pro vyhledávání ve schválených plánech aplikací</w:t>
      </w:r>
    </w:p>
    <w:p w14:paraId="5FF1C99C" w14:textId="77777777" w:rsidR="006A7B5D" w:rsidRPr="00AA05F7" w:rsidRDefault="006A7B5D" w:rsidP="00A1227A">
      <w:pPr>
        <w:pStyle w:val="Odstavecseseznamem"/>
        <w:numPr>
          <w:ilvl w:val="0"/>
          <w:numId w:val="18"/>
        </w:numPr>
        <w:spacing w:after="120"/>
        <w:jc w:val="both"/>
        <w:rPr>
          <w:b/>
          <w:bCs/>
        </w:rPr>
      </w:pPr>
      <w:r>
        <w:rPr>
          <w:b/>
          <w:bCs/>
        </w:rPr>
        <w:t>Implementace nástroje pro zaevidování ohlášení aplikace kalu ve vztahu ke schválenému plánu</w:t>
      </w:r>
    </w:p>
    <w:p w14:paraId="59D05517" w14:textId="77777777" w:rsidR="006A7B5D" w:rsidRDefault="006A7B5D" w:rsidP="006A7B5D">
      <w:pPr>
        <w:pStyle w:val="Nadpis2"/>
        <w:keepNext w:val="0"/>
        <w:keepLines w:val="0"/>
        <w:tabs>
          <w:tab w:val="num" w:pos="576"/>
          <w:tab w:val="left" w:pos="680"/>
        </w:tabs>
        <w:spacing w:after="120"/>
        <w:ind w:left="578" w:hanging="578"/>
        <w:contextualSpacing w:val="0"/>
        <w:jc w:val="both"/>
      </w:pPr>
      <w:r w:rsidRPr="00BE7847">
        <w:t>Vytvoření seznamu (přehledu) žádostí o schválení PPK</w:t>
      </w:r>
    </w:p>
    <w:p w14:paraId="285D3105" w14:textId="77777777" w:rsidR="006A7B5D" w:rsidRDefault="006A7B5D" w:rsidP="006A7B5D">
      <w:pPr>
        <w:jc w:val="both"/>
      </w:pPr>
      <w:r>
        <w:t>Seznam bude umístěn v aplikaci jako samostatná záložka nad mapovým oknem – Žádosti o schválení PPK. Po kliku na záložku se rovnou otevře seznam s filtrovacím záhlavím s následujícími sloupci:</w:t>
      </w:r>
    </w:p>
    <w:p w14:paraId="1A2E423E" w14:textId="77777777" w:rsidR="006A7B5D" w:rsidRDefault="006A7B5D" w:rsidP="00A1227A">
      <w:pPr>
        <w:pStyle w:val="Odstavecseseznamem"/>
        <w:numPr>
          <w:ilvl w:val="0"/>
          <w:numId w:val="20"/>
        </w:numPr>
        <w:jc w:val="both"/>
      </w:pPr>
      <w:r>
        <w:lastRenderedPageBreak/>
        <w:t xml:space="preserve">Evidenční číslo (přiřazování automaticky, ke každému novému PPK, ev. č. ve tvaru </w:t>
      </w:r>
    </w:p>
    <w:p w14:paraId="7BB00B8D" w14:textId="77777777" w:rsidR="006A7B5D" w:rsidRDefault="006A7B5D" w:rsidP="006A7B5D">
      <w:pPr>
        <w:pStyle w:val="Odstavecseseznamem"/>
        <w:jc w:val="both"/>
      </w:pPr>
      <w:r>
        <w:t>„K1-x/2021 např. K1/2021, K55/2021, K124/2021, atd.) - dle něho chronologicky seřazeno sestupně</w:t>
      </w:r>
    </w:p>
    <w:p w14:paraId="2BB827EB" w14:textId="77777777" w:rsidR="006A7B5D" w:rsidRDefault="006A7B5D" w:rsidP="00A1227A">
      <w:pPr>
        <w:pStyle w:val="Odstavecseseznamem"/>
        <w:numPr>
          <w:ilvl w:val="0"/>
          <w:numId w:val="20"/>
        </w:numPr>
        <w:jc w:val="both"/>
      </w:pPr>
      <w:r>
        <w:t xml:space="preserve">Datum žádosti </w:t>
      </w:r>
    </w:p>
    <w:p w14:paraId="52E03A69" w14:textId="77777777" w:rsidR="006A7B5D" w:rsidRDefault="006A7B5D" w:rsidP="00A1227A">
      <w:pPr>
        <w:pStyle w:val="Odstavecseseznamem"/>
        <w:numPr>
          <w:ilvl w:val="0"/>
          <w:numId w:val="20"/>
        </w:numPr>
        <w:jc w:val="both"/>
      </w:pPr>
      <w:r>
        <w:t>Žadatel název</w:t>
      </w:r>
    </w:p>
    <w:p w14:paraId="7F2DB864" w14:textId="77777777" w:rsidR="006A7B5D" w:rsidRDefault="006A7B5D" w:rsidP="00A1227A">
      <w:pPr>
        <w:pStyle w:val="Odstavecseseznamem"/>
        <w:numPr>
          <w:ilvl w:val="0"/>
          <w:numId w:val="20"/>
        </w:numPr>
        <w:jc w:val="both"/>
      </w:pPr>
      <w:r>
        <w:t>Žadatel IČO</w:t>
      </w:r>
    </w:p>
    <w:p w14:paraId="1807C3E6" w14:textId="77777777" w:rsidR="006A7B5D" w:rsidRDefault="006A7B5D" w:rsidP="00A1227A">
      <w:pPr>
        <w:pStyle w:val="Odstavecseseznamem"/>
        <w:numPr>
          <w:ilvl w:val="0"/>
          <w:numId w:val="20"/>
        </w:numPr>
        <w:jc w:val="both"/>
      </w:pPr>
      <w:r>
        <w:t>Původce kalu název</w:t>
      </w:r>
    </w:p>
    <w:p w14:paraId="7CF313DC" w14:textId="77777777" w:rsidR="006A7B5D" w:rsidRDefault="006A7B5D" w:rsidP="00A1227A">
      <w:pPr>
        <w:pStyle w:val="Odstavecseseznamem"/>
        <w:numPr>
          <w:ilvl w:val="0"/>
          <w:numId w:val="20"/>
        </w:numPr>
        <w:jc w:val="both"/>
      </w:pPr>
      <w:r>
        <w:t>Původce kalu IČO</w:t>
      </w:r>
    </w:p>
    <w:p w14:paraId="144DDFCD" w14:textId="77777777" w:rsidR="006A7B5D" w:rsidRDefault="006A7B5D" w:rsidP="00A1227A">
      <w:pPr>
        <w:pStyle w:val="Odstavecseseznamem"/>
        <w:numPr>
          <w:ilvl w:val="0"/>
          <w:numId w:val="20"/>
        </w:numPr>
        <w:jc w:val="both"/>
      </w:pPr>
      <w:r>
        <w:t>Uživatel kalu (název subjektu, u kterého budou uloženy, event. Aplikovány kaly)</w:t>
      </w:r>
    </w:p>
    <w:p w14:paraId="0A8F7F23" w14:textId="77777777" w:rsidR="006A7B5D" w:rsidRDefault="006A7B5D" w:rsidP="00A1227A">
      <w:pPr>
        <w:pStyle w:val="Odstavecseseznamem"/>
        <w:numPr>
          <w:ilvl w:val="0"/>
          <w:numId w:val="20"/>
        </w:numPr>
        <w:jc w:val="both"/>
      </w:pPr>
      <w:r>
        <w:t xml:space="preserve">IČO uživatele kalu </w:t>
      </w:r>
    </w:p>
    <w:p w14:paraId="3E0D1604" w14:textId="77777777" w:rsidR="006A7B5D" w:rsidRDefault="006A7B5D" w:rsidP="00A1227A">
      <w:pPr>
        <w:pStyle w:val="Odstavecseseznamem"/>
        <w:numPr>
          <w:ilvl w:val="0"/>
          <w:numId w:val="20"/>
        </w:numPr>
        <w:jc w:val="both"/>
      </w:pPr>
      <w:r>
        <w:t>IČP provozovny Zařízení pro aplikaci kalů (dle ISOH)</w:t>
      </w:r>
    </w:p>
    <w:p w14:paraId="1712690E" w14:textId="77777777" w:rsidR="006A7B5D" w:rsidRDefault="006A7B5D" w:rsidP="00A1227A">
      <w:pPr>
        <w:pStyle w:val="Odstavecseseznamem"/>
        <w:numPr>
          <w:ilvl w:val="0"/>
          <w:numId w:val="20"/>
        </w:numPr>
        <w:jc w:val="both"/>
      </w:pPr>
      <w:r>
        <w:t>Stav žádosti</w:t>
      </w:r>
    </w:p>
    <w:p w14:paraId="3854EA25" w14:textId="77777777" w:rsidR="006A7B5D" w:rsidRDefault="006A7B5D" w:rsidP="00A1227A">
      <w:pPr>
        <w:pStyle w:val="Odstavecseseznamem"/>
        <w:numPr>
          <w:ilvl w:val="0"/>
          <w:numId w:val="20"/>
        </w:numPr>
        <w:jc w:val="both"/>
      </w:pPr>
      <w:r>
        <w:t>Odpovědná osoba v rámci ÚKZÚZ</w:t>
      </w:r>
    </w:p>
    <w:p w14:paraId="2CA75FCA" w14:textId="77777777" w:rsidR="006A7B5D" w:rsidRDefault="006A7B5D" w:rsidP="00A1227A">
      <w:pPr>
        <w:pStyle w:val="Odstavecseseznamem"/>
        <w:numPr>
          <w:ilvl w:val="0"/>
          <w:numId w:val="20"/>
        </w:numPr>
        <w:jc w:val="both"/>
      </w:pPr>
      <w:r>
        <w:t xml:space="preserve">Č.j. vydaného rozhodnutí </w:t>
      </w:r>
    </w:p>
    <w:p w14:paraId="2C1293C3" w14:textId="77777777" w:rsidR="006A7B5D" w:rsidRDefault="006A7B5D" w:rsidP="00A1227A">
      <w:pPr>
        <w:pStyle w:val="Odstavecseseznamem"/>
        <w:numPr>
          <w:ilvl w:val="0"/>
          <w:numId w:val="20"/>
        </w:numPr>
        <w:jc w:val="both"/>
      </w:pPr>
      <w:r>
        <w:t>Datum vydaného rozhodnutí</w:t>
      </w:r>
    </w:p>
    <w:p w14:paraId="5FBB6F56" w14:textId="77777777" w:rsidR="006A7B5D" w:rsidRDefault="006A7B5D" w:rsidP="00A1227A">
      <w:pPr>
        <w:pStyle w:val="Odstavecseseznamem"/>
        <w:numPr>
          <w:ilvl w:val="0"/>
          <w:numId w:val="20"/>
        </w:numPr>
        <w:jc w:val="both"/>
      </w:pPr>
      <w:r>
        <w:t>Podány námitky</w:t>
      </w:r>
    </w:p>
    <w:p w14:paraId="34AB2BBB" w14:textId="77777777" w:rsidR="006A7B5D" w:rsidRDefault="006A7B5D" w:rsidP="00A1227A">
      <w:pPr>
        <w:pStyle w:val="Odstavecseseznamem"/>
        <w:numPr>
          <w:ilvl w:val="0"/>
          <w:numId w:val="20"/>
        </w:numPr>
        <w:jc w:val="both"/>
      </w:pPr>
      <w:r>
        <w:t>Množství kalu</w:t>
      </w:r>
    </w:p>
    <w:p w14:paraId="25B97795" w14:textId="77777777" w:rsidR="006A7B5D" w:rsidRPr="00B840F4" w:rsidRDefault="006A7B5D" w:rsidP="006A7B5D">
      <w:pPr>
        <w:spacing w:after="120"/>
        <w:jc w:val="both"/>
        <w:rPr>
          <w:i/>
          <w:iCs/>
        </w:rPr>
      </w:pPr>
      <w:r>
        <w:t>Žádosti do seznamu budou načítány automaticky systémem LPIS, který bude zjišťovat v e-Spis ÚKZÚZ, zda existuje nějaký nový dokument typu Žádost o schválení programu kalu</w:t>
      </w:r>
      <w:r>
        <w:rPr>
          <w:rStyle w:val="Znakapoznpodarou"/>
        </w:rPr>
        <w:footnoteReference w:id="2"/>
      </w:r>
      <w:r>
        <w:t xml:space="preserve">, předaný externí aplikaci LPIS. </w:t>
      </w:r>
      <w:r w:rsidRPr="00B840F4">
        <w:rPr>
          <w:i/>
          <w:iCs/>
        </w:rPr>
        <w:t>LPIS při převzetí dokumentu založí SPIS do e-Spis a nadále se chová standardně jako v jiných agendách. Pro komunikaci se spisovou službou e-Spis budou využity stávající databázové struktury a komunikační služby, které jsou již implementovány v kontrolním modulu ÚKZÚZ (založení dokumentu). Bude vytvořena nová agenda PPK, kterou budou dokumenty ve spisovém systému jasně identifikovány.</w:t>
      </w:r>
    </w:p>
    <w:p w14:paraId="572D5004" w14:textId="77777777" w:rsidR="006A7B5D" w:rsidRDefault="006A7B5D" w:rsidP="006A7B5D">
      <w:pPr>
        <w:jc w:val="both"/>
      </w:pPr>
      <w:r>
        <w:t xml:space="preserve">Proklikem na řádek seznamu se otevře formulář detailu žádosti PPK (viz další kapitola).  </w:t>
      </w:r>
    </w:p>
    <w:p w14:paraId="00638ED6" w14:textId="77777777" w:rsidR="006A7B5D" w:rsidRPr="00BE7847" w:rsidRDefault="006A7B5D" w:rsidP="006A7B5D">
      <w:pPr>
        <w:jc w:val="both"/>
      </w:pPr>
      <w:r>
        <w:t>Seznam bude exportovatelný do MSExcel.</w:t>
      </w:r>
    </w:p>
    <w:p w14:paraId="066B5201" w14:textId="77777777" w:rsidR="006A7B5D" w:rsidRDefault="006A7B5D" w:rsidP="006A7B5D">
      <w:pPr>
        <w:pStyle w:val="Nadpis2"/>
        <w:keepNext w:val="0"/>
        <w:keepLines w:val="0"/>
        <w:tabs>
          <w:tab w:val="num" w:pos="576"/>
          <w:tab w:val="left" w:pos="680"/>
        </w:tabs>
        <w:spacing w:after="120"/>
        <w:ind w:left="578" w:hanging="578"/>
        <w:contextualSpacing w:val="0"/>
        <w:jc w:val="both"/>
      </w:pPr>
      <w:r>
        <w:t>Definice základních stavů entity Žádost PPK</w:t>
      </w:r>
    </w:p>
    <w:p w14:paraId="5E35B4EC" w14:textId="77777777" w:rsidR="006A7B5D" w:rsidRDefault="006A7B5D" w:rsidP="00A1227A">
      <w:pPr>
        <w:pStyle w:val="Nadpis3"/>
        <w:keepNext w:val="0"/>
        <w:keepLines w:val="0"/>
        <w:numPr>
          <w:ilvl w:val="2"/>
          <w:numId w:val="33"/>
        </w:numPr>
        <w:tabs>
          <w:tab w:val="left" w:pos="680"/>
        </w:tabs>
        <w:jc w:val="both"/>
      </w:pPr>
      <w:r>
        <w:t>Proces schvalování žádosti PPK</w:t>
      </w:r>
    </w:p>
    <w:p w14:paraId="4D6AB1AA" w14:textId="77777777" w:rsidR="006A7B5D" w:rsidRPr="0024518F" w:rsidRDefault="006A7B5D" w:rsidP="006A7B5D">
      <w:pPr>
        <w:pStyle w:val="RLTextlnkuslovan"/>
        <w:rPr>
          <w:lang w:val="cs-CZ"/>
        </w:rPr>
      </w:pPr>
      <w:r w:rsidRPr="0024518F">
        <w:t xml:space="preserve">Žádost PPK bude procházet následujícím procesem, </w:t>
      </w:r>
      <w:r>
        <w:rPr>
          <w:lang w:val="cs-CZ"/>
        </w:rPr>
        <w:t>jehož stavy jsou popsány v následujících subkapitolách.</w:t>
      </w:r>
    </w:p>
    <w:p w14:paraId="112E97FC" w14:textId="77777777" w:rsidR="006A7B5D" w:rsidRDefault="006A7B5D" w:rsidP="006A7B5D"/>
    <w:p w14:paraId="43894E20" w14:textId="77777777" w:rsidR="006A7B5D" w:rsidRDefault="006A7B5D" w:rsidP="006A7B5D">
      <w:pPr>
        <w:keepNext/>
      </w:pPr>
      <w:r>
        <w:rPr>
          <w:noProof/>
          <w:lang w:eastAsia="cs-CZ"/>
        </w:rPr>
        <w:lastRenderedPageBreak/>
        <w:drawing>
          <wp:inline distT="0" distB="0" distL="0" distR="0" wp14:anchorId="0D2F668A" wp14:editId="6E7D7227">
            <wp:extent cx="6029960" cy="5227320"/>
            <wp:effectExtent l="0" t="0" r="889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029960" cy="5227320"/>
                    </a:xfrm>
                    <a:prstGeom prst="rect">
                      <a:avLst/>
                    </a:prstGeom>
                  </pic:spPr>
                </pic:pic>
              </a:graphicData>
            </a:graphic>
          </wp:inline>
        </w:drawing>
      </w:r>
    </w:p>
    <w:p w14:paraId="05870895" w14:textId="1F21635F" w:rsidR="006A7B5D" w:rsidRPr="00155C06" w:rsidRDefault="006A7B5D" w:rsidP="006A7B5D">
      <w:pPr>
        <w:pStyle w:val="Titulek"/>
        <w:rPr>
          <w:color w:val="FF0000"/>
        </w:rPr>
      </w:pPr>
      <w:r>
        <w:t xml:space="preserve">Obrázek </w:t>
      </w:r>
      <w:r>
        <w:fldChar w:fldCharType="begin"/>
      </w:r>
      <w:r>
        <w:instrText>SEQ Obrázek \* ARABIC</w:instrText>
      </w:r>
      <w:r>
        <w:fldChar w:fldCharType="separate"/>
      </w:r>
      <w:r w:rsidR="00AD7530">
        <w:rPr>
          <w:noProof/>
        </w:rPr>
        <w:t>1</w:t>
      </w:r>
      <w:r>
        <w:fldChar w:fldCharType="end"/>
      </w:r>
      <w:r>
        <w:t xml:space="preserve"> Schéma zpracování žádosti PPK – </w:t>
      </w:r>
      <w:r w:rsidRPr="00155C06">
        <w:rPr>
          <w:color w:val="FF0000"/>
        </w:rPr>
        <w:t>v obrázku z důvodu přehlednosti nejsou uvedeny šipky ze stavu schválený a zamítnutý zpět do rozpracovaný pro případ nutnosti opravy rozhodnutí</w:t>
      </w:r>
    </w:p>
    <w:p w14:paraId="2860DF46" w14:textId="77777777" w:rsidR="006A7B5D" w:rsidRPr="00155C06" w:rsidRDefault="006A7B5D" w:rsidP="006A7B5D">
      <w:pPr>
        <w:rPr>
          <w:color w:val="FF0000"/>
        </w:rPr>
      </w:pPr>
    </w:p>
    <w:p w14:paraId="27623B2D" w14:textId="77777777" w:rsidR="006A7B5D" w:rsidRPr="0024518F" w:rsidRDefault="006A7B5D" w:rsidP="00A1227A">
      <w:pPr>
        <w:pStyle w:val="Nadpis3"/>
        <w:keepNext w:val="0"/>
        <w:keepLines w:val="0"/>
        <w:numPr>
          <w:ilvl w:val="2"/>
          <w:numId w:val="33"/>
        </w:numPr>
        <w:tabs>
          <w:tab w:val="left" w:pos="680"/>
        </w:tabs>
        <w:jc w:val="both"/>
      </w:pPr>
      <w:r w:rsidRPr="0024518F">
        <w:t xml:space="preserve">Stav </w:t>
      </w:r>
      <w:r>
        <w:t>R</w:t>
      </w:r>
      <w:r w:rsidRPr="0024518F">
        <w:t>ozpracovaný</w:t>
      </w:r>
    </w:p>
    <w:p w14:paraId="7E84F068" w14:textId="77777777" w:rsidR="006A7B5D" w:rsidRDefault="006A7B5D" w:rsidP="006A7B5D">
      <w:r>
        <w:t>Základní stav, do kterého se žádost PPK dostává:</w:t>
      </w:r>
    </w:p>
    <w:p w14:paraId="4D07B56D" w14:textId="77777777" w:rsidR="006A7B5D" w:rsidRDefault="006A7B5D" w:rsidP="00A1227A">
      <w:pPr>
        <w:pStyle w:val="Odstavecseseznamem"/>
        <w:numPr>
          <w:ilvl w:val="0"/>
          <w:numId w:val="34"/>
        </w:numPr>
        <w:jc w:val="both"/>
      </w:pPr>
      <w:r>
        <w:t>Procesem přijetí dokumenty typu Žádost PPK z eSPIS</w:t>
      </w:r>
    </w:p>
    <w:p w14:paraId="3BC7E2F3" w14:textId="77777777" w:rsidR="006A7B5D" w:rsidRDefault="006A7B5D" w:rsidP="00A1227A">
      <w:pPr>
        <w:pStyle w:val="Odstavecseseznamem"/>
        <w:numPr>
          <w:ilvl w:val="0"/>
          <w:numId w:val="34"/>
        </w:numPr>
        <w:jc w:val="both"/>
      </w:pPr>
      <w:r>
        <w:t>Ze stavu Přerušený pomocí vygenerování dokumentu Vyrozumění o pokračování v řízení</w:t>
      </w:r>
    </w:p>
    <w:p w14:paraId="7E5A61A2" w14:textId="77777777" w:rsidR="006A7B5D" w:rsidRDefault="006A7B5D" w:rsidP="00A1227A">
      <w:pPr>
        <w:pStyle w:val="Odstavecseseznamem"/>
        <w:numPr>
          <w:ilvl w:val="0"/>
          <w:numId w:val="34"/>
        </w:numPr>
        <w:jc w:val="both"/>
      </w:pPr>
      <w:r>
        <w:t>Ze stavu Zamítnutý manuálním vyhověním námitek k příslušnému dokumentu, který vedl k zamítnutí žádosti PPK</w:t>
      </w:r>
    </w:p>
    <w:p w14:paraId="6C60907D" w14:textId="77777777" w:rsidR="006A7B5D" w:rsidRDefault="006A7B5D" w:rsidP="006A7B5D">
      <w:pPr>
        <w:jc w:val="both"/>
      </w:pPr>
      <w:r>
        <w:t>Klíčovým procesem ve  stavu rozpracovaný je editace údajů žádosti PPK. Souběžně je možné přijímat doplnění žádosti, které mohou vést na úpravy v zadaných datech žádosti PPK.</w:t>
      </w:r>
    </w:p>
    <w:p w14:paraId="4F94095D" w14:textId="77777777" w:rsidR="006A7B5D" w:rsidRDefault="006A7B5D" w:rsidP="006A7B5D">
      <w:pPr>
        <w:jc w:val="both"/>
      </w:pPr>
      <w:r>
        <w:t>Ze stavu rozpracovaný je možné provést tři základní akce:</w:t>
      </w:r>
    </w:p>
    <w:p w14:paraId="7D381BA9" w14:textId="77777777" w:rsidR="006A7B5D" w:rsidRDefault="006A7B5D" w:rsidP="00A1227A">
      <w:pPr>
        <w:pStyle w:val="Odstavecseseznamem"/>
        <w:numPr>
          <w:ilvl w:val="0"/>
          <w:numId w:val="35"/>
        </w:numPr>
        <w:jc w:val="both"/>
      </w:pPr>
      <w:r w:rsidRPr="00426F3A">
        <w:rPr>
          <w:b/>
          <w:bCs/>
        </w:rPr>
        <w:t>Zamítnutí PPK</w:t>
      </w:r>
      <w:r>
        <w:t xml:space="preserve"> – tato akce provede:</w:t>
      </w:r>
    </w:p>
    <w:p w14:paraId="6C8A0B4B" w14:textId="77777777" w:rsidR="006A7B5D" w:rsidRDefault="006A7B5D" w:rsidP="00A1227A">
      <w:pPr>
        <w:pStyle w:val="Odstavecseseznamem"/>
        <w:numPr>
          <w:ilvl w:val="0"/>
          <w:numId w:val="36"/>
        </w:numPr>
        <w:jc w:val="both"/>
      </w:pPr>
      <w:r>
        <w:t>vygeneruje dokument Rozhodnutí o zamítnutí programu</w:t>
      </w:r>
    </w:p>
    <w:p w14:paraId="06E0217A" w14:textId="77777777" w:rsidR="006A7B5D" w:rsidRDefault="006A7B5D" w:rsidP="00A1227A">
      <w:pPr>
        <w:pStyle w:val="Odstavecseseznamem"/>
        <w:numPr>
          <w:ilvl w:val="0"/>
          <w:numId w:val="36"/>
        </w:numPr>
        <w:jc w:val="both"/>
      </w:pPr>
      <w:r>
        <w:t>nastaví stav entity Žádost PPK na stav Zamítnutý s tím, že atribut podáno odvolání bude nastaveno na Běží lhůta</w:t>
      </w:r>
    </w:p>
    <w:p w14:paraId="5F710814" w14:textId="77777777" w:rsidR="006A7B5D" w:rsidRDefault="006A7B5D" w:rsidP="00A1227A">
      <w:pPr>
        <w:pStyle w:val="Odstavecseseznamem"/>
        <w:numPr>
          <w:ilvl w:val="0"/>
          <w:numId w:val="35"/>
        </w:numPr>
        <w:jc w:val="both"/>
      </w:pPr>
      <w:r w:rsidRPr="00426F3A">
        <w:rPr>
          <w:b/>
          <w:bCs/>
        </w:rPr>
        <w:t xml:space="preserve">Schválení PPK </w:t>
      </w:r>
      <w:r>
        <w:t>– tato akce provede:</w:t>
      </w:r>
    </w:p>
    <w:p w14:paraId="0E4FE167" w14:textId="77777777" w:rsidR="006A7B5D" w:rsidRDefault="006A7B5D" w:rsidP="00A1227A">
      <w:pPr>
        <w:pStyle w:val="Odstavecseseznamem"/>
        <w:numPr>
          <w:ilvl w:val="0"/>
          <w:numId w:val="36"/>
        </w:numPr>
        <w:jc w:val="both"/>
      </w:pPr>
      <w:r>
        <w:t>vygeneruje dokument Rozhodnutí o schválení programu</w:t>
      </w:r>
    </w:p>
    <w:p w14:paraId="2986E2BE" w14:textId="77777777" w:rsidR="006A7B5D" w:rsidRPr="00426F3A" w:rsidRDefault="006A7B5D" w:rsidP="00A1227A">
      <w:pPr>
        <w:pStyle w:val="Odstavecseseznamem"/>
        <w:numPr>
          <w:ilvl w:val="0"/>
          <w:numId w:val="36"/>
        </w:numPr>
        <w:jc w:val="both"/>
      </w:pPr>
      <w:r>
        <w:t>nastaví stav entity Žádost PPK na stav Schválený s tím, že atribut podáno odvolání bude nastaveno na „-“</w:t>
      </w:r>
    </w:p>
    <w:p w14:paraId="36B560F3" w14:textId="77777777" w:rsidR="006A7B5D" w:rsidRDefault="006A7B5D" w:rsidP="00A1227A">
      <w:pPr>
        <w:pStyle w:val="Odstavecseseznamem"/>
        <w:numPr>
          <w:ilvl w:val="0"/>
          <w:numId w:val="35"/>
        </w:numPr>
        <w:jc w:val="both"/>
      </w:pPr>
      <w:r>
        <w:rPr>
          <w:b/>
          <w:bCs/>
        </w:rPr>
        <w:t xml:space="preserve">Přerušení řízení </w:t>
      </w:r>
      <w:r>
        <w:t>– tato akce provede:</w:t>
      </w:r>
    </w:p>
    <w:p w14:paraId="67552085" w14:textId="77777777" w:rsidR="006A7B5D" w:rsidRDefault="006A7B5D" w:rsidP="00A1227A">
      <w:pPr>
        <w:pStyle w:val="Odstavecseseznamem"/>
        <w:numPr>
          <w:ilvl w:val="0"/>
          <w:numId w:val="37"/>
        </w:numPr>
        <w:jc w:val="both"/>
      </w:pPr>
      <w:r>
        <w:lastRenderedPageBreak/>
        <w:t>vygenerování dokumentu Výzva k doplnění žádosti a usnesení o přerušení řízení</w:t>
      </w:r>
    </w:p>
    <w:p w14:paraId="47CD6AC7" w14:textId="77777777" w:rsidR="006A7B5D" w:rsidRPr="00426F3A" w:rsidRDefault="006A7B5D" w:rsidP="00A1227A">
      <w:pPr>
        <w:pStyle w:val="Odstavecseseznamem"/>
        <w:numPr>
          <w:ilvl w:val="0"/>
          <w:numId w:val="37"/>
        </w:numPr>
        <w:jc w:val="both"/>
      </w:pPr>
      <w:r>
        <w:t>nastaví stav entity Žádost PPK na stav Přerušený s tím, že atribut podáno odvolání bude nastaveno na „-“</w:t>
      </w:r>
    </w:p>
    <w:p w14:paraId="2E8633AE" w14:textId="77777777" w:rsidR="006A7B5D" w:rsidRDefault="006A7B5D" w:rsidP="006A7B5D">
      <w:pPr>
        <w:jc w:val="both"/>
      </w:pPr>
      <w:r>
        <w:t>Přitom platí, že zamítnout nebo schválit lze vždy celý program, tj.</w:t>
      </w:r>
    </w:p>
    <w:p w14:paraId="6D795673" w14:textId="77777777" w:rsidR="006A7B5D" w:rsidRDefault="006A7B5D" w:rsidP="00A1227A">
      <w:pPr>
        <w:pStyle w:val="Odstavecseseznamem"/>
        <w:numPr>
          <w:ilvl w:val="0"/>
          <w:numId w:val="38"/>
        </w:numPr>
        <w:jc w:val="both"/>
      </w:pPr>
      <w:r>
        <w:t>všechna místa pro uložení kalu nebo aplikace kalu jsou ve stavu Schválený nebo Vyřazený pro akci Schválení programu</w:t>
      </w:r>
    </w:p>
    <w:p w14:paraId="62F67B7A" w14:textId="77777777" w:rsidR="006A7B5D" w:rsidRDefault="006A7B5D" w:rsidP="00A1227A">
      <w:pPr>
        <w:pStyle w:val="Odstavecseseznamem"/>
        <w:numPr>
          <w:ilvl w:val="0"/>
          <w:numId w:val="38"/>
        </w:numPr>
        <w:jc w:val="both"/>
      </w:pPr>
      <w:r>
        <w:t>všechna místa pro uložení kalu nebo aplikace kalu jsou ve stavu zamítnutý nebo Vyřazený pro akci Zamítnutí programu</w:t>
      </w:r>
    </w:p>
    <w:p w14:paraId="24EBE159" w14:textId="77777777" w:rsidR="006A7B5D" w:rsidRDefault="006A7B5D" w:rsidP="006A7B5D">
      <w:pPr>
        <w:jc w:val="both"/>
      </w:pPr>
      <w:r>
        <w:t>Dále platí, že stavem Rozpracovaný lze projít opakovaně, přitom při odchodu ze stavu se vždy generuje příslušný dokument a jedná-li se o stav po vyhovění námitek, může jít o druhé Rozhodnutí o schválení v řadě</w:t>
      </w:r>
    </w:p>
    <w:p w14:paraId="0830C7A3" w14:textId="77777777" w:rsidR="006A7B5D" w:rsidRDefault="006A7B5D" w:rsidP="00A1227A">
      <w:pPr>
        <w:pStyle w:val="Nadpis3"/>
        <w:keepNext w:val="0"/>
        <w:keepLines w:val="0"/>
        <w:numPr>
          <w:ilvl w:val="2"/>
          <w:numId w:val="33"/>
        </w:numPr>
        <w:tabs>
          <w:tab w:val="left" w:pos="680"/>
        </w:tabs>
        <w:jc w:val="both"/>
      </w:pPr>
      <w:r w:rsidRPr="0024518F">
        <w:t>Stav</w:t>
      </w:r>
      <w:r>
        <w:t xml:space="preserve"> Schválený</w:t>
      </w:r>
    </w:p>
    <w:p w14:paraId="52676373" w14:textId="77777777" w:rsidR="006A7B5D" w:rsidRDefault="006A7B5D" w:rsidP="006A7B5D">
      <w:pPr>
        <w:jc w:val="both"/>
      </w:pPr>
      <w:r>
        <w:t>Jedinou možností jak do tohoto stavu dospět je prostřednictvím akce Schválení programu ze stavu Rozpracovaný.</w:t>
      </w:r>
    </w:p>
    <w:p w14:paraId="635F0532" w14:textId="77777777" w:rsidR="006A7B5D" w:rsidRDefault="006A7B5D" w:rsidP="006A7B5D">
      <w:pPr>
        <w:jc w:val="both"/>
      </w:pPr>
      <w:r>
        <w:t>V rámci tohoto stavu dochází</w:t>
      </w:r>
    </w:p>
    <w:p w14:paraId="4F5747DF" w14:textId="77777777" w:rsidR="006A7B5D" w:rsidRDefault="006A7B5D" w:rsidP="00A1227A">
      <w:pPr>
        <w:pStyle w:val="Odstavecseseznamem"/>
        <w:numPr>
          <w:ilvl w:val="0"/>
          <w:numId w:val="39"/>
        </w:numPr>
        <w:jc w:val="both"/>
      </w:pPr>
      <w:r>
        <w:t>Pouze k načtení data doručení a data nabytí právní moci rozhodnutí z eSPIS</w:t>
      </w:r>
    </w:p>
    <w:p w14:paraId="626D27C0" w14:textId="77777777" w:rsidR="006A7B5D" w:rsidRPr="00155C06" w:rsidRDefault="006A7B5D" w:rsidP="00A1227A">
      <w:pPr>
        <w:pStyle w:val="Odstavecseseznamem"/>
        <w:numPr>
          <w:ilvl w:val="0"/>
          <w:numId w:val="39"/>
        </w:numPr>
        <w:jc w:val="both"/>
        <w:rPr>
          <w:color w:val="FF0000"/>
        </w:rPr>
      </w:pPr>
      <w:r w:rsidRPr="00155C06">
        <w:rPr>
          <w:color w:val="FF0000"/>
        </w:rPr>
        <w:t>Ve výjimečných případech chyby v rozhodnutí lze rozhodnutí zrušit (bez vygenerování dokumentu) a vrátit řízení do stavu Rozpracovaný (funkcionalita bude dostupná jen pro roli ADMIN v rámci Agendy schvalování PPK – tato funkce je nezbytná pro opravy rozhodnutí a je nežádoucí řešit opravu dokumentů přes HD)</w:t>
      </w:r>
    </w:p>
    <w:p w14:paraId="109AE69E" w14:textId="77777777" w:rsidR="006A7B5D" w:rsidRDefault="006A7B5D" w:rsidP="00A1227A">
      <w:pPr>
        <w:pStyle w:val="Nadpis3"/>
        <w:keepNext w:val="0"/>
        <w:keepLines w:val="0"/>
        <w:numPr>
          <w:ilvl w:val="2"/>
          <w:numId w:val="33"/>
        </w:numPr>
        <w:tabs>
          <w:tab w:val="left" w:pos="680"/>
        </w:tabs>
        <w:jc w:val="both"/>
      </w:pPr>
      <w:r w:rsidRPr="0024518F">
        <w:t>Stav</w:t>
      </w:r>
      <w:r>
        <w:t xml:space="preserve"> Zamítnutý</w:t>
      </w:r>
    </w:p>
    <w:p w14:paraId="218DE429" w14:textId="77777777" w:rsidR="006A7B5D" w:rsidRDefault="006A7B5D" w:rsidP="006A7B5D">
      <w:pPr>
        <w:jc w:val="both"/>
      </w:pPr>
      <w:r>
        <w:t>Do tohoto stavu lze dospět dvěma akcemi:</w:t>
      </w:r>
    </w:p>
    <w:p w14:paraId="5B76CB8A" w14:textId="77777777" w:rsidR="006A7B5D" w:rsidRDefault="006A7B5D" w:rsidP="00A1227A">
      <w:pPr>
        <w:pStyle w:val="Odstavecseseznamem"/>
        <w:numPr>
          <w:ilvl w:val="0"/>
          <w:numId w:val="40"/>
        </w:numPr>
        <w:jc w:val="both"/>
      </w:pPr>
      <w:r>
        <w:t>prostřednictvím akce Zamítnutí programu ze stavu Rozpracovaný.</w:t>
      </w:r>
    </w:p>
    <w:p w14:paraId="776B5462" w14:textId="77777777" w:rsidR="006A7B5D" w:rsidRDefault="006A7B5D" w:rsidP="00A1227A">
      <w:pPr>
        <w:pStyle w:val="Odstavecseseznamem"/>
        <w:numPr>
          <w:ilvl w:val="0"/>
          <w:numId w:val="40"/>
        </w:numPr>
        <w:jc w:val="both"/>
      </w:pPr>
      <w:r>
        <w:t xml:space="preserve">prostřednictvím akce Zastavení řízení ze stavu Přerušený </w:t>
      </w:r>
    </w:p>
    <w:p w14:paraId="6B9118FA" w14:textId="77777777" w:rsidR="006A7B5D" w:rsidRDefault="006A7B5D" w:rsidP="006A7B5D">
      <w:pPr>
        <w:jc w:val="both"/>
      </w:pPr>
      <w:r>
        <w:t>V rámci tohoto stavu lze provádět následující akce:</w:t>
      </w:r>
    </w:p>
    <w:p w14:paraId="387825E2" w14:textId="77777777" w:rsidR="006A7B5D" w:rsidRDefault="006A7B5D" w:rsidP="00A1227A">
      <w:pPr>
        <w:pStyle w:val="Odstavecseseznamem"/>
        <w:numPr>
          <w:ilvl w:val="0"/>
          <w:numId w:val="41"/>
        </w:numPr>
        <w:jc w:val="both"/>
      </w:pPr>
      <w:r>
        <w:t xml:space="preserve">zaevidovat </w:t>
      </w:r>
      <w:r w:rsidRPr="00EF5EA6">
        <w:rPr>
          <w:u w:val="single"/>
        </w:rPr>
        <w:t>k dokumentu Rozhodnutí o zamítnutí programu</w:t>
      </w:r>
      <w:r>
        <w:t xml:space="preserve"> </w:t>
      </w:r>
      <w:r>
        <w:rPr>
          <w:rStyle w:val="Znakapoznpodarou"/>
        </w:rPr>
        <w:footnoteReference w:id="3"/>
      </w:r>
      <w:r>
        <w:t xml:space="preserve">stav námitek </w:t>
      </w:r>
    </w:p>
    <w:p w14:paraId="74521AB4" w14:textId="77777777" w:rsidR="006A7B5D" w:rsidRDefault="006A7B5D" w:rsidP="00A1227A">
      <w:pPr>
        <w:pStyle w:val="Odstavecseseznamem"/>
        <w:numPr>
          <w:ilvl w:val="0"/>
          <w:numId w:val="42"/>
        </w:numPr>
        <w:jc w:val="both"/>
      </w:pPr>
      <w:r>
        <w:t>námitky podány</w:t>
      </w:r>
    </w:p>
    <w:p w14:paraId="0CD74FCC" w14:textId="77777777" w:rsidR="006A7B5D" w:rsidRDefault="006A7B5D" w:rsidP="00A1227A">
      <w:pPr>
        <w:pStyle w:val="Odstavecseseznamem"/>
        <w:numPr>
          <w:ilvl w:val="0"/>
          <w:numId w:val="42"/>
        </w:numPr>
        <w:jc w:val="both"/>
      </w:pPr>
      <w:r>
        <w:t>námitky nepodány</w:t>
      </w:r>
    </w:p>
    <w:p w14:paraId="3B1D07DF" w14:textId="77777777" w:rsidR="006A7B5D" w:rsidRDefault="006A7B5D" w:rsidP="00A1227A">
      <w:pPr>
        <w:pStyle w:val="Odstavecseseznamem"/>
        <w:numPr>
          <w:ilvl w:val="0"/>
          <w:numId w:val="42"/>
        </w:numPr>
        <w:jc w:val="both"/>
      </w:pPr>
      <w:r>
        <w:t>námitkám vyhověno – v tomto případě dojde ke změně stavu Žádosti PPK na stav Rozpracovaný</w:t>
      </w:r>
    </w:p>
    <w:p w14:paraId="63C3C9C8" w14:textId="77777777" w:rsidR="006A7B5D" w:rsidRDefault="006A7B5D" w:rsidP="00A1227A">
      <w:pPr>
        <w:pStyle w:val="Odstavecseseznamem"/>
        <w:numPr>
          <w:ilvl w:val="0"/>
          <w:numId w:val="42"/>
        </w:numPr>
        <w:jc w:val="both"/>
      </w:pPr>
      <w:r>
        <w:t>námitky zamítnuty</w:t>
      </w:r>
    </w:p>
    <w:p w14:paraId="6920DA57" w14:textId="77777777" w:rsidR="006A7B5D" w:rsidRDefault="006A7B5D" w:rsidP="00A1227A">
      <w:pPr>
        <w:pStyle w:val="Odstavecseseznamem"/>
        <w:numPr>
          <w:ilvl w:val="0"/>
          <w:numId w:val="41"/>
        </w:numPr>
        <w:jc w:val="both"/>
      </w:pPr>
      <w:r>
        <w:t>systém zaeviduje načtením z eSPIS datum nabytí právní moci dokumentu</w:t>
      </w:r>
    </w:p>
    <w:p w14:paraId="2C652FE5" w14:textId="77777777" w:rsidR="006A7B5D" w:rsidRPr="00155C06" w:rsidRDefault="006A7B5D" w:rsidP="00A1227A">
      <w:pPr>
        <w:pStyle w:val="Odstavecseseznamem"/>
        <w:numPr>
          <w:ilvl w:val="0"/>
          <w:numId w:val="41"/>
        </w:numPr>
        <w:jc w:val="both"/>
        <w:rPr>
          <w:color w:val="FF0000"/>
        </w:rPr>
      </w:pPr>
      <w:r w:rsidRPr="00155C06">
        <w:rPr>
          <w:color w:val="FF0000"/>
        </w:rPr>
        <w:t>Ve výjimečných případech chyby v rozhodnutí lze rozhodnutí zrušit  a vrátit řízení do stavu Rozpracovaný (funkcionalita bude dostupná jen pro roli ADMIN v rámci Agendy schvalování PPK a bude řešena shodně jako ze stavu Schválený – tj. např. tlačítko  Zrušit rozhodnutí, které vrátí entitu PPK do stavu Rozpracovaný)</w:t>
      </w:r>
    </w:p>
    <w:p w14:paraId="40EB3A6F" w14:textId="77777777" w:rsidR="006A7B5D" w:rsidRDefault="006A7B5D" w:rsidP="006A7B5D">
      <w:pPr>
        <w:pStyle w:val="Odstavecseseznamem"/>
        <w:jc w:val="both"/>
      </w:pPr>
    </w:p>
    <w:p w14:paraId="1B2D90CA" w14:textId="77777777" w:rsidR="006A7B5D" w:rsidRDefault="006A7B5D" w:rsidP="00A1227A">
      <w:pPr>
        <w:pStyle w:val="Nadpis3"/>
        <w:keepNext w:val="0"/>
        <w:keepLines w:val="0"/>
        <w:numPr>
          <w:ilvl w:val="2"/>
          <w:numId w:val="33"/>
        </w:numPr>
        <w:tabs>
          <w:tab w:val="left" w:pos="680"/>
        </w:tabs>
        <w:jc w:val="both"/>
      </w:pPr>
      <w:r w:rsidRPr="0024518F">
        <w:t>Stav</w:t>
      </w:r>
      <w:r>
        <w:t xml:space="preserve"> Přerušený</w:t>
      </w:r>
    </w:p>
    <w:p w14:paraId="3E184E67" w14:textId="77777777" w:rsidR="006A7B5D" w:rsidRDefault="006A7B5D" w:rsidP="006A7B5D">
      <w:pPr>
        <w:jc w:val="both"/>
      </w:pPr>
      <w:r>
        <w:t xml:space="preserve">Do tohoto stavu lze dospět pouze akcí </w:t>
      </w:r>
      <w:r>
        <w:rPr>
          <w:b/>
          <w:bCs/>
        </w:rPr>
        <w:t xml:space="preserve">Přerušení řízení </w:t>
      </w:r>
      <w:r>
        <w:t xml:space="preserve">ze stavu Rozpracovaný. V tomto stavu se neprovádí žádné evidované skutečnosti, pouze je možné provést dvě akce </w:t>
      </w:r>
    </w:p>
    <w:p w14:paraId="4584A806" w14:textId="77777777" w:rsidR="006A7B5D" w:rsidRDefault="006A7B5D" w:rsidP="00A1227A">
      <w:pPr>
        <w:pStyle w:val="Odstavecseseznamem"/>
        <w:numPr>
          <w:ilvl w:val="0"/>
          <w:numId w:val="43"/>
        </w:numPr>
        <w:jc w:val="both"/>
      </w:pPr>
      <w:r>
        <w:rPr>
          <w:b/>
          <w:bCs/>
        </w:rPr>
        <w:t xml:space="preserve">Pokračování řízení </w:t>
      </w:r>
      <w:r>
        <w:t xml:space="preserve"> – tato akce provede:</w:t>
      </w:r>
    </w:p>
    <w:p w14:paraId="0D2EC985" w14:textId="77777777" w:rsidR="006A7B5D" w:rsidRDefault="006A7B5D" w:rsidP="00A1227A">
      <w:pPr>
        <w:pStyle w:val="Odstavecseseznamem"/>
        <w:numPr>
          <w:ilvl w:val="0"/>
          <w:numId w:val="36"/>
        </w:numPr>
        <w:jc w:val="both"/>
      </w:pPr>
      <w:r>
        <w:t>vygeneruje dokument Vygenerování o pokračování v řízení</w:t>
      </w:r>
    </w:p>
    <w:p w14:paraId="56F5B6E7" w14:textId="77777777" w:rsidR="006A7B5D" w:rsidRDefault="006A7B5D" w:rsidP="00A1227A">
      <w:pPr>
        <w:pStyle w:val="Odstavecseseznamem"/>
        <w:numPr>
          <w:ilvl w:val="0"/>
          <w:numId w:val="36"/>
        </w:numPr>
        <w:jc w:val="both"/>
      </w:pPr>
      <w:r>
        <w:t>nastaví stav entity Žádost PPK na stav Rozpracovaný</w:t>
      </w:r>
    </w:p>
    <w:p w14:paraId="2B768F9D" w14:textId="77777777" w:rsidR="006A7B5D" w:rsidRDefault="006A7B5D" w:rsidP="00A1227A">
      <w:pPr>
        <w:pStyle w:val="Odstavecseseznamem"/>
        <w:numPr>
          <w:ilvl w:val="0"/>
          <w:numId w:val="43"/>
        </w:numPr>
        <w:jc w:val="both"/>
      </w:pPr>
      <w:r>
        <w:rPr>
          <w:b/>
          <w:bCs/>
        </w:rPr>
        <w:t>Zastavení řízení</w:t>
      </w:r>
      <w:r w:rsidRPr="00426F3A">
        <w:rPr>
          <w:b/>
          <w:bCs/>
        </w:rPr>
        <w:t xml:space="preserve"> </w:t>
      </w:r>
      <w:r>
        <w:t>– tato akce provede:</w:t>
      </w:r>
    </w:p>
    <w:p w14:paraId="7E704FC0" w14:textId="77777777" w:rsidR="006A7B5D" w:rsidRDefault="006A7B5D" w:rsidP="00A1227A">
      <w:pPr>
        <w:pStyle w:val="Odstavecseseznamem"/>
        <w:numPr>
          <w:ilvl w:val="0"/>
          <w:numId w:val="36"/>
        </w:numPr>
        <w:jc w:val="both"/>
      </w:pPr>
      <w:r>
        <w:t xml:space="preserve">vygeneruje dokument Usnesení o zastavení řízení </w:t>
      </w:r>
    </w:p>
    <w:p w14:paraId="35B07129" w14:textId="77777777" w:rsidR="006A7B5D" w:rsidRDefault="006A7B5D" w:rsidP="00A1227A">
      <w:pPr>
        <w:pStyle w:val="Odstavecseseznamem"/>
        <w:numPr>
          <w:ilvl w:val="0"/>
          <w:numId w:val="36"/>
        </w:numPr>
        <w:jc w:val="both"/>
      </w:pPr>
      <w:r>
        <w:t>nastaví stav entity Žádost PPK na stav Zamítnutý s tím, že atribut podáno odvolání bude nastaveno na „běží lhůta“</w:t>
      </w:r>
    </w:p>
    <w:p w14:paraId="4CF207D6" w14:textId="77777777" w:rsidR="006A7B5D" w:rsidRPr="00426F3A" w:rsidRDefault="006A7B5D" w:rsidP="006A7B5D">
      <w:pPr>
        <w:jc w:val="both"/>
      </w:pPr>
      <w:r>
        <w:lastRenderedPageBreak/>
        <w:t>Přehled šablon dokumentů generovaných v rámci procesu schvalování žádosti PPK je uveden v samostatné kapitole následující po popisu funkcionality pro pořízení věcných údajů PPK</w:t>
      </w:r>
    </w:p>
    <w:p w14:paraId="7C2383B1" w14:textId="77777777" w:rsidR="006A7B5D" w:rsidRDefault="006A7B5D" w:rsidP="006A7B5D">
      <w:pPr>
        <w:pStyle w:val="Nadpis2"/>
        <w:keepNext w:val="0"/>
        <w:keepLines w:val="0"/>
        <w:tabs>
          <w:tab w:val="num" w:pos="576"/>
          <w:tab w:val="left" w:pos="680"/>
        </w:tabs>
        <w:spacing w:after="120"/>
        <w:ind w:left="578" w:hanging="578"/>
        <w:contextualSpacing w:val="0"/>
        <w:jc w:val="both"/>
      </w:pPr>
      <w:r w:rsidRPr="00BE7847">
        <w:t xml:space="preserve">Implementace </w:t>
      </w:r>
      <w:r>
        <w:t xml:space="preserve">formuláře </w:t>
      </w:r>
      <w:r w:rsidRPr="00BE7847">
        <w:t>detailu žádosti</w:t>
      </w:r>
      <w:r>
        <w:t xml:space="preserve"> pro pořízení údajů PPK</w:t>
      </w:r>
    </w:p>
    <w:p w14:paraId="79800D2A" w14:textId="77777777" w:rsidR="006A7B5D" w:rsidRDefault="006A7B5D" w:rsidP="006A7B5D">
      <w:pPr>
        <w:jc w:val="both"/>
      </w:pPr>
      <w:r>
        <w:t>Formulář pro pořízení údajů PPK bude rozdělení na tyto sekce:</w:t>
      </w:r>
    </w:p>
    <w:p w14:paraId="40860BCE" w14:textId="77777777" w:rsidR="006A7B5D" w:rsidRDefault="006A7B5D" w:rsidP="00A1227A">
      <w:pPr>
        <w:pStyle w:val="Odstavecseseznamem"/>
        <w:numPr>
          <w:ilvl w:val="0"/>
          <w:numId w:val="21"/>
        </w:numPr>
        <w:jc w:val="both"/>
      </w:pPr>
      <w:r>
        <w:t>Základní údaje – primárně identifikace dotčených subjektů a procesní údaje</w:t>
      </w:r>
    </w:p>
    <w:p w14:paraId="717FA7F0" w14:textId="77777777" w:rsidR="006A7B5D" w:rsidRDefault="006A7B5D" w:rsidP="00A1227A">
      <w:pPr>
        <w:pStyle w:val="Odstavecseseznamem"/>
        <w:numPr>
          <w:ilvl w:val="0"/>
          <w:numId w:val="21"/>
        </w:numPr>
        <w:jc w:val="both"/>
      </w:pPr>
      <w:r>
        <w:t>Spis</w:t>
      </w:r>
    </w:p>
    <w:p w14:paraId="495A94AD" w14:textId="77777777" w:rsidR="006A7B5D" w:rsidRDefault="006A7B5D" w:rsidP="00A1227A">
      <w:pPr>
        <w:pStyle w:val="Odstavecseseznamem"/>
        <w:numPr>
          <w:ilvl w:val="0"/>
          <w:numId w:val="21"/>
        </w:numPr>
        <w:jc w:val="both"/>
      </w:pPr>
      <w:r>
        <w:t>Údaje o použitém kalu</w:t>
      </w:r>
    </w:p>
    <w:p w14:paraId="33069FAB" w14:textId="77777777" w:rsidR="006A7B5D" w:rsidRDefault="006A7B5D" w:rsidP="00A1227A">
      <w:pPr>
        <w:pStyle w:val="Odstavecseseznamem"/>
        <w:numPr>
          <w:ilvl w:val="0"/>
          <w:numId w:val="21"/>
        </w:numPr>
        <w:jc w:val="both"/>
        <w:rPr>
          <w:bCs/>
        </w:rPr>
      </w:pPr>
      <w:r w:rsidRPr="00246DC1">
        <w:rPr>
          <w:bCs/>
        </w:rPr>
        <w:t>Plán dočasného skladování kalů a uložení kalu</w:t>
      </w:r>
    </w:p>
    <w:p w14:paraId="20282F66" w14:textId="77777777" w:rsidR="006A7B5D" w:rsidRDefault="006A7B5D" w:rsidP="00A1227A">
      <w:pPr>
        <w:pStyle w:val="Odstavecseseznamem"/>
        <w:numPr>
          <w:ilvl w:val="0"/>
          <w:numId w:val="21"/>
        </w:numPr>
        <w:jc w:val="both"/>
      </w:pPr>
      <w:r w:rsidRPr="00246DC1">
        <w:t>Plán aplikace kalů na DPB</w:t>
      </w:r>
    </w:p>
    <w:p w14:paraId="40AF3273" w14:textId="77777777" w:rsidR="006A7B5D" w:rsidRPr="00352CAF" w:rsidRDefault="006A7B5D" w:rsidP="006A7B5D">
      <w:pPr>
        <w:jc w:val="both"/>
        <w:rPr>
          <w:color w:val="FF0000"/>
        </w:rPr>
      </w:pPr>
      <w:r w:rsidRPr="00352CAF">
        <w:rPr>
          <w:color w:val="FF0000"/>
        </w:rPr>
        <w:t>V záhlaví bude barevný pruh s identifikací PPK ve složení Evidenční číslo a v závorce název + IČO žadatele). Pruh bude barevně respektovat stavy dokumentu.</w:t>
      </w:r>
    </w:p>
    <w:p w14:paraId="1C2F29D1" w14:textId="77777777" w:rsidR="006A7B5D" w:rsidRPr="00EF5EA6" w:rsidRDefault="006A7B5D" w:rsidP="00A1227A">
      <w:pPr>
        <w:pStyle w:val="Odstavecseseznamem"/>
        <w:numPr>
          <w:ilvl w:val="1"/>
          <w:numId w:val="33"/>
        </w:numPr>
        <w:tabs>
          <w:tab w:val="left" w:pos="680"/>
        </w:tabs>
        <w:spacing w:before="120" w:after="120"/>
        <w:contextualSpacing w:val="0"/>
        <w:jc w:val="both"/>
        <w:outlineLvl w:val="2"/>
        <w:rPr>
          <w:rFonts w:cs="Arial"/>
          <w:b/>
          <w:vanish/>
          <w:szCs w:val="22"/>
        </w:rPr>
      </w:pPr>
    </w:p>
    <w:p w14:paraId="5863E7B4" w14:textId="77777777" w:rsidR="006A7B5D" w:rsidRDefault="006A7B5D" w:rsidP="00A1227A">
      <w:pPr>
        <w:pStyle w:val="Nadpis3"/>
        <w:keepNext w:val="0"/>
        <w:keepLines w:val="0"/>
        <w:numPr>
          <w:ilvl w:val="2"/>
          <w:numId w:val="33"/>
        </w:numPr>
        <w:tabs>
          <w:tab w:val="left" w:pos="680"/>
        </w:tabs>
        <w:jc w:val="both"/>
      </w:pPr>
      <w:r w:rsidRPr="00EF5EA6">
        <w:t>Základní údaje – identifikace dotčených subjektů</w:t>
      </w:r>
    </w:p>
    <w:p w14:paraId="0BBCC7C0" w14:textId="77777777" w:rsidR="006A7B5D" w:rsidRDefault="006A7B5D" w:rsidP="006A7B5D">
      <w:r>
        <w:t>V této sekci bude uvedeno:</w:t>
      </w:r>
    </w:p>
    <w:p w14:paraId="6447BEAE" w14:textId="77777777" w:rsidR="006A7B5D" w:rsidRPr="00B03E7F" w:rsidRDefault="006A7B5D" w:rsidP="00A1227A">
      <w:pPr>
        <w:pStyle w:val="Odstavecseseznamem"/>
        <w:numPr>
          <w:ilvl w:val="0"/>
          <w:numId w:val="22"/>
        </w:numPr>
        <w:rPr>
          <w:b/>
          <w:bCs/>
        </w:rPr>
      </w:pPr>
      <w:r w:rsidRPr="00B03E7F">
        <w:rPr>
          <w:b/>
          <w:bCs/>
        </w:rPr>
        <w:t>Základní procesní údaje:</w:t>
      </w:r>
    </w:p>
    <w:p w14:paraId="2F6B0050" w14:textId="77777777" w:rsidR="006A7B5D" w:rsidRDefault="006A7B5D" w:rsidP="00A1227A">
      <w:pPr>
        <w:pStyle w:val="Odstavecseseznamem"/>
        <w:numPr>
          <w:ilvl w:val="0"/>
          <w:numId w:val="44"/>
        </w:numPr>
      </w:pPr>
      <w:r>
        <w:t>Osoba odpovědná za zpracování na ÚKZÚZ</w:t>
      </w:r>
    </w:p>
    <w:p w14:paraId="36F7D481" w14:textId="77777777" w:rsidR="006A7B5D" w:rsidRDefault="006A7B5D" w:rsidP="00A1227A">
      <w:pPr>
        <w:pStyle w:val="Odstavecseseznamem"/>
        <w:numPr>
          <w:ilvl w:val="0"/>
          <w:numId w:val="44"/>
        </w:numPr>
      </w:pPr>
      <w:r>
        <w:t>Č.j. žádosti</w:t>
      </w:r>
    </w:p>
    <w:p w14:paraId="5CA031BA" w14:textId="77777777" w:rsidR="006A7B5D" w:rsidRPr="00EF5EA6" w:rsidRDefault="006A7B5D" w:rsidP="00A1227A">
      <w:pPr>
        <w:pStyle w:val="Odstavecseseznamem"/>
        <w:numPr>
          <w:ilvl w:val="0"/>
          <w:numId w:val="44"/>
        </w:numPr>
        <w:jc w:val="both"/>
      </w:pPr>
      <w:r>
        <w:t>Datum doručení</w:t>
      </w:r>
    </w:p>
    <w:p w14:paraId="08A096BF" w14:textId="77777777" w:rsidR="006A7B5D" w:rsidRDefault="006A7B5D" w:rsidP="00A1227A">
      <w:pPr>
        <w:pStyle w:val="Odstavecseseznamem"/>
        <w:numPr>
          <w:ilvl w:val="0"/>
          <w:numId w:val="22"/>
        </w:numPr>
        <w:jc w:val="both"/>
      </w:pPr>
      <w:r w:rsidRPr="00246DC1">
        <w:rPr>
          <w:b/>
          <w:bCs/>
        </w:rPr>
        <w:t>Identifikace žadatele o schválení PPK</w:t>
      </w:r>
      <w:r>
        <w:t xml:space="preserve"> (zadání do formuláře bude vyřešeno zadáním IČO a zavoláním služby SZR_SUI01D s agendou ÚKZÚZ v režimu Validation =true – tj. bude ověřeno IČO online v základní registrech) – o žadateli budou informace zobrazeny v polích takto:</w:t>
      </w:r>
    </w:p>
    <w:p w14:paraId="13C3DFA0" w14:textId="77777777" w:rsidR="006A7B5D" w:rsidRDefault="006A7B5D" w:rsidP="00A1227A">
      <w:pPr>
        <w:pStyle w:val="Odstavecseseznamem"/>
        <w:numPr>
          <w:ilvl w:val="0"/>
          <w:numId w:val="23"/>
        </w:numPr>
        <w:jc w:val="both"/>
      </w:pPr>
      <w:r>
        <w:t>Obchodní jméno</w:t>
      </w:r>
    </w:p>
    <w:p w14:paraId="5C66C67A" w14:textId="77777777" w:rsidR="006A7B5D" w:rsidRDefault="006A7B5D" w:rsidP="00A1227A">
      <w:pPr>
        <w:pStyle w:val="Odstavecseseznamem"/>
        <w:numPr>
          <w:ilvl w:val="0"/>
          <w:numId w:val="23"/>
        </w:numPr>
        <w:jc w:val="both"/>
      </w:pPr>
      <w:r>
        <w:t>IČO</w:t>
      </w:r>
    </w:p>
    <w:p w14:paraId="6DD92FDA" w14:textId="77777777" w:rsidR="006A7B5D" w:rsidRDefault="006A7B5D" w:rsidP="00A1227A">
      <w:pPr>
        <w:pStyle w:val="Odstavecseseznamem"/>
        <w:numPr>
          <w:ilvl w:val="0"/>
          <w:numId w:val="23"/>
        </w:numPr>
        <w:jc w:val="both"/>
      </w:pPr>
      <w:r>
        <w:t xml:space="preserve">Adresa sídla (zobrazená pravidly dle přílohy č. 6 vyhlášky č. 359/2011 Sb., - správně složenou adresu lze načíst a uložit z view </w:t>
      </w:r>
      <w:hyperlink r:id="rId15" w:history="1">
        <w:r w:rsidRPr="00D46949">
          <w:rPr>
            <w:rStyle w:val="Hypertextovodkaz"/>
          </w:rPr>
          <w:t>sch_public_izr.qry_ruian_search_all@szif_sdb.mzem.net</w:t>
        </w:r>
      </w:hyperlink>
      <w:r>
        <w:t xml:space="preserve"> přes RUIAN kód vrácený službou SZR_SUI01D)</w:t>
      </w:r>
    </w:p>
    <w:p w14:paraId="400DAFDD" w14:textId="77777777" w:rsidR="006A7B5D" w:rsidRDefault="006A7B5D" w:rsidP="00A1227A">
      <w:pPr>
        <w:pStyle w:val="Odstavecseseznamem"/>
        <w:numPr>
          <w:ilvl w:val="0"/>
          <w:numId w:val="23"/>
        </w:numPr>
        <w:jc w:val="both"/>
      </w:pPr>
      <w:r>
        <w:t>Typ žadatele dle jedná z těchto variant</w:t>
      </w:r>
    </w:p>
    <w:p w14:paraId="682079E3" w14:textId="77777777" w:rsidR="006A7B5D" w:rsidRPr="00B03E7F" w:rsidRDefault="006A7B5D" w:rsidP="00A1227A">
      <w:pPr>
        <w:pStyle w:val="Odstavecseseznamem"/>
        <w:numPr>
          <w:ilvl w:val="0"/>
          <w:numId w:val="45"/>
        </w:numPr>
        <w:ind w:firstLine="54"/>
        <w:jc w:val="both"/>
      </w:pPr>
      <w:r w:rsidRPr="00B03E7F">
        <w:t>Provozovatel ČOV + její IČP</w:t>
      </w:r>
      <w:r>
        <w:t xml:space="preserve"> z ISOH</w:t>
      </w:r>
    </w:p>
    <w:p w14:paraId="40F0FA0B" w14:textId="77777777" w:rsidR="006A7B5D" w:rsidRPr="00B03E7F" w:rsidRDefault="006A7B5D" w:rsidP="00A1227A">
      <w:pPr>
        <w:pStyle w:val="Odstavecseseznamem"/>
        <w:numPr>
          <w:ilvl w:val="0"/>
          <w:numId w:val="45"/>
        </w:numPr>
        <w:ind w:firstLine="54"/>
        <w:jc w:val="both"/>
      </w:pPr>
      <w:r w:rsidRPr="00B03E7F">
        <w:t>Provozovatel zařízení na úpravu kalů +  jeho IČZ</w:t>
      </w:r>
      <w:r>
        <w:t xml:space="preserve"> z ISOH</w:t>
      </w:r>
    </w:p>
    <w:p w14:paraId="77B54625" w14:textId="77777777" w:rsidR="006A7B5D" w:rsidRPr="00B03E7F" w:rsidRDefault="006A7B5D" w:rsidP="00A1227A">
      <w:pPr>
        <w:pStyle w:val="Odstavecseseznamem"/>
        <w:numPr>
          <w:ilvl w:val="0"/>
          <w:numId w:val="45"/>
        </w:numPr>
        <w:ind w:firstLine="54"/>
        <w:jc w:val="both"/>
      </w:pPr>
      <w:r w:rsidRPr="00B03E7F">
        <w:t>Provozovatel zařízení ke sběru a skladování upravených kalů + jeho IČZ</w:t>
      </w:r>
      <w:r>
        <w:t xml:space="preserve"> z ISOH</w:t>
      </w:r>
    </w:p>
    <w:p w14:paraId="0050E498" w14:textId="77777777" w:rsidR="006A7B5D" w:rsidRPr="00B03E7F" w:rsidRDefault="006A7B5D" w:rsidP="00A1227A">
      <w:pPr>
        <w:pStyle w:val="Odstavecseseznamem"/>
        <w:numPr>
          <w:ilvl w:val="0"/>
          <w:numId w:val="23"/>
        </w:numPr>
        <w:jc w:val="both"/>
      </w:pPr>
      <w:r w:rsidRPr="00B03E7F">
        <w:t xml:space="preserve">Údaj o osobě zastupující žadatele v řízení – formulář bude vyžadovat pole, zda je žadatel zastupován, pokud ano, pak si vyžádá zadání identifikačních údajů a skrze službu SZR_SUI01D budou načteny příslušné údaje s možností vybrat korespondenční adresu z databáze RUIAN, nemá-li zastupující subjekt datovou schránku (z </w:t>
      </w:r>
      <w:hyperlink r:id="rId16" w:history="1">
        <w:r w:rsidRPr="00D46949">
          <w:rPr>
            <w:rStyle w:val="Hypertextovodkaz"/>
          </w:rPr>
          <w:t>sch_public_izr.qry_ruian_search_all@szif_sdb.mzem.net</w:t>
        </w:r>
      </w:hyperlink>
      <w:r w:rsidRPr="00D46949">
        <w:rPr>
          <w:rStyle w:val="Hypertextovodkaz"/>
        </w:rPr>
        <w:t>)</w:t>
      </w:r>
    </w:p>
    <w:p w14:paraId="3A5E451B" w14:textId="77777777" w:rsidR="006A7B5D" w:rsidRPr="00B03E7F" w:rsidRDefault="006A7B5D" w:rsidP="00A1227A">
      <w:pPr>
        <w:pStyle w:val="Odstavecseseznamem"/>
        <w:numPr>
          <w:ilvl w:val="0"/>
          <w:numId w:val="22"/>
        </w:numPr>
        <w:jc w:val="both"/>
      </w:pPr>
      <w:r w:rsidRPr="00B03E7F">
        <w:rPr>
          <w:b/>
          <w:bCs/>
        </w:rPr>
        <w:t>Identifikace subjektu, u kterého bude ukládán/použit kal</w:t>
      </w:r>
      <w:r w:rsidRPr="00B03E7F">
        <w:t xml:space="preserve"> = </w:t>
      </w:r>
      <w:r w:rsidRPr="00B03E7F">
        <w:rPr>
          <w:b/>
          <w:bCs/>
        </w:rPr>
        <w:t>uživatel kalu</w:t>
      </w:r>
      <w:r w:rsidRPr="00B03E7F">
        <w:t>– zadání a zobrazení údajů shodné jako u identifikace žadatele o schválení PPK a navíc bude doplněno Identifikační číslo provozovny z ISOH, která je registrována jako Zařízení pro aplikaci kalů (načtení IČP proběhne z offline dostupné databáze CENIA)</w:t>
      </w:r>
    </w:p>
    <w:p w14:paraId="4D8DE4E4" w14:textId="77777777" w:rsidR="006A7B5D" w:rsidRPr="00B03E7F" w:rsidRDefault="006A7B5D" w:rsidP="00A1227A">
      <w:pPr>
        <w:pStyle w:val="Odstavecseseznamem"/>
        <w:numPr>
          <w:ilvl w:val="0"/>
          <w:numId w:val="22"/>
        </w:numPr>
        <w:jc w:val="both"/>
      </w:pPr>
      <w:r w:rsidRPr="00B03E7F">
        <w:rPr>
          <w:b/>
          <w:bCs/>
        </w:rPr>
        <w:t xml:space="preserve">Původce kalu – </w:t>
      </w:r>
      <w:r w:rsidRPr="00B03E7F">
        <w:t xml:space="preserve">zadání a zobrazení údajů shodné jako identifikace žadatele s tím, že u původce se vždy musí načíst IČP z ISOH. </w:t>
      </w:r>
    </w:p>
    <w:p w14:paraId="5792DD03" w14:textId="77777777" w:rsidR="006A7B5D" w:rsidRDefault="006A7B5D" w:rsidP="00A1227A">
      <w:pPr>
        <w:pStyle w:val="Nadpis3"/>
        <w:keepNext w:val="0"/>
        <w:keepLines w:val="0"/>
        <w:numPr>
          <w:ilvl w:val="2"/>
          <w:numId w:val="33"/>
        </w:numPr>
        <w:tabs>
          <w:tab w:val="left" w:pos="680"/>
        </w:tabs>
        <w:jc w:val="both"/>
      </w:pPr>
      <w:r>
        <w:t>Spis</w:t>
      </w:r>
    </w:p>
    <w:p w14:paraId="3835A24B" w14:textId="77777777" w:rsidR="006A7B5D" w:rsidRDefault="006A7B5D" w:rsidP="006A7B5D">
      <w:pPr>
        <w:jc w:val="both"/>
      </w:pPr>
      <w:r>
        <w:t>V sekci SPIS bude uvedeno jednak označení spisu jako celku a současně bude k dispozici tabulka s dokumenty mající následující sloupce:</w:t>
      </w:r>
    </w:p>
    <w:p w14:paraId="7C9FE7CA" w14:textId="77777777" w:rsidR="006A7B5D" w:rsidRPr="00081F94" w:rsidRDefault="006A7B5D" w:rsidP="00A1227A">
      <w:pPr>
        <w:pStyle w:val="Odstavecseseznamem"/>
        <w:numPr>
          <w:ilvl w:val="0"/>
          <w:numId w:val="46"/>
        </w:numPr>
        <w:jc w:val="both"/>
      </w:pPr>
      <w:r w:rsidRPr="00081F94">
        <w:t>Typ dokumentu (rozhodnutí o schválení, zamítnutí, výzva apod…)</w:t>
      </w:r>
    </w:p>
    <w:p w14:paraId="1D8C3AB4" w14:textId="77777777" w:rsidR="006A7B5D" w:rsidRPr="00081F94" w:rsidRDefault="006A7B5D" w:rsidP="00A1227A">
      <w:pPr>
        <w:pStyle w:val="Odstavecseseznamem"/>
        <w:numPr>
          <w:ilvl w:val="0"/>
          <w:numId w:val="46"/>
        </w:numPr>
        <w:jc w:val="both"/>
      </w:pPr>
      <w:r w:rsidRPr="00081F94">
        <w:t>Příchozí/odchozí dokument</w:t>
      </w:r>
    </w:p>
    <w:p w14:paraId="27B4CADB" w14:textId="77777777" w:rsidR="006A7B5D" w:rsidRPr="00081F94" w:rsidRDefault="006A7B5D" w:rsidP="00A1227A">
      <w:pPr>
        <w:pStyle w:val="Odstavecseseznamem"/>
        <w:numPr>
          <w:ilvl w:val="0"/>
          <w:numId w:val="46"/>
        </w:numPr>
        <w:jc w:val="both"/>
      </w:pPr>
      <w:r w:rsidRPr="00081F94">
        <w:t>Název dokumentu</w:t>
      </w:r>
    </w:p>
    <w:p w14:paraId="5DD707A0" w14:textId="77777777" w:rsidR="006A7B5D" w:rsidRPr="00081F94" w:rsidRDefault="006A7B5D" w:rsidP="00A1227A">
      <w:pPr>
        <w:pStyle w:val="Odstavecseseznamem"/>
        <w:numPr>
          <w:ilvl w:val="0"/>
          <w:numId w:val="46"/>
        </w:numPr>
        <w:jc w:val="both"/>
      </w:pPr>
      <w:r w:rsidRPr="00081F94">
        <w:t>Číslo jednací</w:t>
      </w:r>
    </w:p>
    <w:p w14:paraId="1D4C7DB0" w14:textId="77777777" w:rsidR="006A7B5D" w:rsidRPr="00081F94" w:rsidRDefault="006A7B5D" w:rsidP="00A1227A">
      <w:pPr>
        <w:pStyle w:val="Odstavecseseznamem"/>
        <w:numPr>
          <w:ilvl w:val="0"/>
          <w:numId w:val="46"/>
        </w:numPr>
        <w:jc w:val="both"/>
      </w:pPr>
      <w:r w:rsidRPr="00081F94">
        <w:t>Datum doručení</w:t>
      </w:r>
    </w:p>
    <w:p w14:paraId="1A7E8662" w14:textId="77777777" w:rsidR="006A7B5D" w:rsidRPr="00081F94" w:rsidRDefault="006A7B5D" w:rsidP="00A1227A">
      <w:pPr>
        <w:pStyle w:val="Odstavecseseznamem"/>
        <w:numPr>
          <w:ilvl w:val="0"/>
          <w:numId w:val="46"/>
        </w:numPr>
        <w:jc w:val="both"/>
      </w:pPr>
      <w:r w:rsidRPr="00081F94">
        <w:t>Datum vypravení</w:t>
      </w:r>
      <w:r>
        <w:t xml:space="preserve"> (jen u O)</w:t>
      </w:r>
    </w:p>
    <w:p w14:paraId="02F60EFC" w14:textId="77777777" w:rsidR="006A7B5D" w:rsidRDefault="006A7B5D" w:rsidP="00A1227A">
      <w:pPr>
        <w:pStyle w:val="Odstavecseseznamem"/>
        <w:numPr>
          <w:ilvl w:val="0"/>
          <w:numId w:val="46"/>
        </w:numPr>
        <w:jc w:val="both"/>
      </w:pPr>
      <w:r w:rsidRPr="00081F94">
        <w:lastRenderedPageBreak/>
        <w:t>Datum nabytí právní moci</w:t>
      </w:r>
      <w:r>
        <w:t xml:space="preserve"> (jen u O)</w:t>
      </w:r>
    </w:p>
    <w:p w14:paraId="34A9818F" w14:textId="77777777" w:rsidR="006A7B5D" w:rsidRPr="00081F94" w:rsidRDefault="006A7B5D" w:rsidP="00A1227A">
      <w:pPr>
        <w:pStyle w:val="Odstavecseseznamem"/>
        <w:numPr>
          <w:ilvl w:val="0"/>
          <w:numId w:val="46"/>
        </w:numPr>
        <w:jc w:val="both"/>
      </w:pPr>
      <w:r>
        <w:t>Stav námitek (jen u O)</w:t>
      </w:r>
    </w:p>
    <w:p w14:paraId="65DC24A4" w14:textId="77777777" w:rsidR="006A7B5D" w:rsidRDefault="006A7B5D" w:rsidP="00A1227A">
      <w:pPr>
        <w:pStyle w:val="Nadpis3"/>
        <w:keepNext w:val="0"/>
        <w:keepLines w:val="0"/>
        <w:numPr>
          <w:ilvl w:val="2"/>
          <w:numId w:val="33"/>
        </w:numPr>
        <w:tabs>
          <w:tab w:val="left" w:pos="680"/>
        </w:tabs>
        <w:jc w:val="both"/>
      </w:pPr>
      <w:r w:rsidRPr="006C60D1">
        <w:t>Údaje o použitém kalu</w:t>
      </w:r>
    </w:p>
    <w:p w14:paraId="49768251" w14:textId="77777777" w:rsidR="006A7B5D" w:rsidRDefault="006A7B5D" w:rsidP="006A7B5D">
      <w:pPr>
        <w:jc w:val="both"/>
      </w:pPr>
      <w:r>
        <w:t>V sekci (na dílčí záložce) s údaji o použitém kalu bude vyplňováno:</w:t>
      </w:r>
    </w:p>
    <w:p w14:paraId="627235FD" w14:textId="77777777" w:rsidR="006A7B5D" w:rsidRPr="00081F94" w:rsidRDefault="006A7B5D" w:rsidP="00A1227A">
      <w:pPr>
        <w:pStyle w:val="Odstavecseseznamem"/>
        <w:numPr>
          <w:ilvl w:val="0"/>
          <w:numId w:val="22"/>
        </w:numPr>
        <w:jc w:val="both"/>
      </w:pPr>
      <w:r w:rsidRPr="006C60D1">
        <w:rPr>
          <w:b/>
          <w:bCs/>
          <w:szCs w:val="22"/>
        </w:rPr>
        <w:t>Údaj o původci kalu</w:t>
      </w:r>
      <w:r w:rsidRPr="009B155A">
        <w:rPr>
          <w:szCs w:val="22"/>
        </w:rPr>
        <w:t xml:space="preserve"> </w:t>
      </w:r>
      <w:r>
        <w:rPr>
          <w:szCs w:val="22"/>
        </w:rPr>
        <w:t xml:space="preserve">– pole se předvyplní dle zadaného subjektu z </w:t>
      </w:r>
      <w:r w:rsidRPr="00A1077F">
        <w:rPr>
          <w:szCs w:val="22"/>
        </w:rPr>
        <w:t xml:space="preserve">části identifikace dotčených subjektů </w:t>
      </w:r>
    </w:p>
    <w:p w14:paraId="528E1F93" w14:textId="77777777" w:rsidR="006A7B5D" w:rsidRPr="006C60D1" w:rsidRDefault="006A7B5D" w:rsidP="00A1227A">
      <w:pPr>
        <w:pStyle w:val="Odstavecseseznamem"/>
        <w:numPr>
          <w:ilvl w:val="0"/>
          <w:numId w:val="22"/>
        </w:numPr>
        <w:jc w:val="both"/>
      </w:pPr>
      <w:r w:rsidRPr="00081F94">
        <w:rPr>
          <w:b/>
          <w:bCs/>
        </w:rPr>
        <w:t>Kód ČOV</w:t>
      </w:r>
      <w:r>
        <w:t xml:space="preserve"> vybíraný z číselníku ČOV (nemusí být totožný se subjektem  původcem kalu)</w:t>
      </w:r>
    </w:p>
    <w:p w14:paraId="315E1D20" w14:textId="77777777" w:rsidR="006A7B5D" w:rsidRPr="006C60D1" w:rsidRDefault="006A7B5D" w:rsidP="00A1227A">
      <w:pPr>
        <w:pStyle w:val="Odstavecseseznamem"/>
        <w:numPr>
          <w:ilvl w:val="0"/>
          <w:numId w:val="22"/>
        </w:numPr>
        <w:jc w:val="both"/>
        <w:rPr>
          <w:szCs w:val="22"/>
        </w:rPr>
      </w:pPr>
      <w:r w:rsidRPr="006C60D1">
        <w:rPr>
          <w:b/>
          <w:bCs/>
          <w:szCs w:val="22"/>
        </w:rPr>
        <w:t>Číslo šarže kalu</w:t>
      </w:r>
      <w:r>
        <w:rPr>
          <w:szCs w:val="22"/>
        </w:rPr>
        <w:t xml:space="preserve"> – textové pole, do něhož bude možné vyplnit i </w:t>
      </w:r>
      <w:r w:rsidRPr="006C60D1">
        <w:rPr>
          <w:szCs w:val="22"/>
        </w:rPr>
        <w:t>období, kdy byl kal vyprodukován.;</w:t>
      </w:r>
    </w:p>
    <w:p w14:paraId="02901C7C" w14:textId="77777777" w:rsidR="006A7B5D" w:rsidRDefault="006A7B5D" w:rsidP="00A1227A">
      <w:pPr>
        <w:pStyle w:val="Odstavecseseznamem"/>
        <w:numPr>
          <w:ilvl w:val="0"/>
          <w:numId w:val="22"/>
        </w:numPr>
        <w:jc w:val="both"/>
      </w:pPr>
      <w:r w:rsidRPr="006C60D1">
        <w:rPr>
          <w:b/>
          <w:bCs/>
        </w:rPr>
        <w:t>Klasifikace kalu</w:t>
      </w:r>
      <w:r>
        <w:t xml:space="preserve"> – výběr z číselníku </w:t>
      </w:r>
      <w:r w:rsidRPr="006C60D1">
        <w:t>KAL kategorie I nebo KAL kategorie II</w:t>
      </w:r>
    </w:p>
    <w:p w14:paraId="6DA17BF0" w14:textId="77777777" w:rsidR="006A7B5D" w:rsidRDefault="006A7B5D" w:rsidP="00A1227A">
      <w:pPr>
        <w:pStyle w:val="Odstavecseseznamem"/>
        <w:numPr>
          <w:ilvl w:val="0"/>
          <w:numId w:val="22"/>
        </w:numPr>
        <w:jc w:val="both"/>
      </w:pPr>
      <w:r w:rsidRPr="006C60D1">
        <w:rPr>
          <w:b/>
          <w:bCs/>
        </w:rPr>
        <w:t>Množství kalu</w:t>
      </w:r>
      <w:r>
        <w:t xml:space="preserve"> (t)</w:t>
      </w:r>
    </w:p>
    <w:p w14:paraId="671C9D8C" w14:textId="77777777" w:rsidR="006A7B5D" w:rsidRPr="006C60D1" w:rsidRDefault="006A7B5D" w:rsidP="00A1227A">
      <w:pPr>
        <w:pStyle w:val="Odstavecseseznamem"/>
        <w:numPr>
          <w:ilvl w:val="0"/>
          <w:numId w:val="22"/>
        </w:numPr>
        <w:jc w:val="both"/>
      </w:pPr>
      <w:r w:rsidRPr="006C60D1">
        <w:rPr>
          <w:b/>
          <w:bCs/>
        </w:rPr>
        <w:t>Rozbory kalu obsahující hodnoty látek a mikrobiologických organismů dle přílohy č.</w:t>
      </w:r>
      <w:r w:rsidRPr="006C60D1">
        <w:t xml:space="preserve"> </w:t>
      </w:r>
      <w:r w:rsidRPr="006C60D1">
        <w:rPr>
          <w:b/>
          <w:bCs/>
        </w:rPr>
        <w:t>1</w:t>
      </w:r>
    </w:p>
    <w:p w14:paraId="4FD50243" w14:textId="77777777" w:rsidR="006A7B5D" w:rsidRDefault="006A7B5D" w:rsidP="006A7B5D">
      <w:pPr>
        <w:jc w:val="both"/>
      </w:pPr>
      <w:r>
        <w:t>První 4 pole budou umístěny v záhlaví dílčí záložky a rozbory budou zadávány formou tabulky (podobně jako v modulu kontrol).  Strukturu tabulky pro rozbor vzorku definuje příloha č. 1 vyhlášky č.</w:t>
      </w:r>
      <w:r w:rsidRPr="006C60D1">
        <w:t>437/2016 Sb</w:t>
      </w:r>
      <w:r>
        <w:t>.:</w:t>
      </w:r>
    </w:p>
    <w:tbl>
      <w:tblPr>
        <w:tblW w:w="9629" w:type="dxa"/>
        <w:tblCellMar>
          <w:left w:w="70" w:type="dxa"/>
          <w:right w:w="70" w:type="dxa"/>
        </w:tblCellMar>
        <w:tblLook w:val="04A0" w:firstRow="1" w:lastRow="0" w:firstColumn="1" w:lastColumn="0" w:noHBand="0" w:noVBand="1"/>
      </w:tblPr>
      <w:tblGrid>
        <w:gridCol w:w="3392"/>
        <w:gridCol w:w="1843"/>
        <w:gridCol w:w="2126"/>
        <w:gridCol w:w="2268"/>
      </w:tblGrid>
      <w:tr w:rsidR="006A7B5D" w:rsidRPr="00D80424" w14:paraId="496AA00F" w14:textId="77777777" w:rsidTr="00F47291">
        <w:trPr>
          <w:gridAfter w:val="1"/>
          <w:wAfter w:w="2268" w:type="dxa"/>
          <w:trHeight w:val="315"/>
        </w:trPr>
        <w:tc>
          <w:tcPr>
            <w:tcW w:w="7361" w:type="dxa"/>
            <w:gridSpan w:val="3"/>
            <w:tcBorders>
              <w:top w:val="single" w:sz="8" w:space="0" w:color="auto"/>
              <w:left w:val="single" w:sz="8" w:space="0" w:color="auto"/>
              <w:bottom w:val="single" w:sz="8" w:space="0" w:color="auto"/>
              <w:right w:val="single" w:sz="8" w:space="0" w:color="000000"/>
            </w:tcBorders>
            <w:shd w:val="clear" w:color="000000" w:fill="D9D9D9"/>
            <w:noWrap/>
            <w:vAlign w:val="bottom"/>
            <w:hideMark/>
          </w:tcPr>
          <w:p w14:paraId="39C4AE97" w14:textId="77777777" w:rsidR="006A7B5D" w:rsidRPr="00D80424" w:rsidRDefault="006A7B5D" w:rsidP="00F47291">
            <w:pPr>
              <w:spacing w:after="0"/>
              <w:jc w:val="both"/>
              <w:rPr>
                <w:rFonts w:cs="Arial"/>
                <w:color w:val="000000"/>
                <w:sz w:val="18"/>
                <w:szCs w:val="18"/>
                <w:lang w:eastAsia="cs-CZ"/>
              </w:rPr>
            </w:pPr>
          </w:p>
        </w:tc>
      </w:tr>
      <w:tr w:rsidR="006A7B5D" w:rsidRPr="00D80424" w14:paraId="3137FC4E" w14:textId="77777777" w:rsidTr="00F47291">
        <w:trPr>
          <w:gridAfter w:val="1"/>
          <w:wAfter w:w="2268" w:type="dxa"/>
          <w:trHeight w:val="300"/>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14:paraId="1A8B4B0D" w14:textId="77777777" w:rsidR="006A7B5D" w:rsidRPr="00D80424" w:rsidRDefault="006A7B5D" w:rsidP="00F47291">
            <w:pPr>
              <w:spacing w:after="0"/>
              <w:jc w:val="both"/>
              <w:rPr>
                <w:rFonts w:cs="Arial"/>
                <w:color w:val="000000"/>
                <w:sz w:val="18"/>
                <w:szCs w:val="18"/>
                <w:lang w:eastAsia="cs-CZ"/>
              </w:rPr>
            </w:pPr>
            <w:r w:rsidRPr="00D80424">
              <w:rPr>
                <w:rFonts w:cs="Arial"/>
                <w:color w:val="000000"/>
                <w:sz w:val="18"/>
                <w:szCs w:val="18"/>
                <w:lang w:eastAsia="cs-CZ"/>
              </w:rPr>
              <w:t xml:space="preserve">Protokol č. </w:t>
            </w:r>
          </w:p>
          <w:p w14:paraId="6CCADEE7" w14:textId="77777777" w:rsidR="006A7B5D" w:rsidRPr="00D80424" w:rsidRDefault="006A7B5D" w:rsidP="00F47291">
            <w:pPr>
              <w:spacing w:after="0"/>
              <w:jc w:val="both"/>
              <w:rPr>
                <w:rFonts w:cs="Arial"/>
                <w:color w:val="000000"/>
                <w:sz w:val="18"/>
                <w:szCs w:val="18"/>
                <w:lang w:eastAsia="cs-CZ"/>
              </w:rPr>
            </w:pPr>
            <w:r w:rsidRPr="00D80424">
              <w:rPr>
                <w:rFonts w:cs="Arial"/>
                <w:color w:val="000000"/>
                <w:sz w:val="18"/>
                <w:szCs w:val="18"/>
                <w:lang w:eastAsia="cs-CZ"/>
              </w:rPr>
              <w:t> </w:t>
            </w:r>
          </w:p>
        </w:tc>
        <w:tc>
          <w:tcPr>
            <w:tcW w:w="1843" w:type="dxa"/>
            <w:tcBorders>
              <w:top w:val="nil"/>
              <w:left w:val="nil"/>
              <w:bottom w:val="single" w:sz="4" w:space="0" w:color="auto"/>
              <w:right w:val="single" w:sz="4" w:space="0" w:color="auto"/>
            </w:tcBorders>
            <w:shd w:val="clear" w:color="auto" w:fill="auto"/>
            <w:noWrap/>
            <w:vAlign w:val="bottom"/>
          </w:tcPr>
          <w:p w14:paraId="3DD63210" w14:textId="77777777" w:rsidR="006A7B5D" w:rsidRPr="00D80424" w:rsidRDefault="006A7B5D" w:rsidP="00F47291">
            <w:pPr>
              <w:spacing w:after="0"/>
              <w:jc w:val="both"/>
              <w:rPr>
                <w:rFonts w:cs="Arial"/>
                <w:color w:val="000000"/>
                <w:sz w:val="18"/>
                <w:szCs w:val="18"/>
                <w:lang w:eastAsia="cs-CZ"/>
              </w:rPr>
            </w:pPr>
          </w:p>
        </w:tc>
        <w:tc>
          <w:tcPr>
            <w:tcW w:w="2126" w:type="dxa"/>
            <w:tcBorders>
              <w:top w:val="nil"/>
              <w:left w:val="nil"/>
              <w:bottom w:val="single" w:sz="4" w:space="0" w:color="auto"/>
              <w:right w:val="single" w:sz="8" w:space="0" w:color="auto"/>
            </w:tcBorders>
            <w:shd w:val="clear" w:color="auto" w:fill="auto"/>
            <w:noWrap/>
            <w:vAlign w:val="bottom"/>
            <w:hideMark/>
          </w:tcPr>
          <w:p w14:paraId="5D4B6A40" w14:textId="77777777" w:rsidR="006A7B5D" w:rsidRPr="00D80424" w:rsidRDefault="006A7B5D" w:rsidP="00F47291">
            <w:pPr>
              <w:spacing w:after="0"/>
              <w:jc w:val="both"/>
              <w:rPr>
                <w:rFonts w:cs="Arial"/>
                <w:color w:val="000000"/>
                <w:sz w:val="18"/>
                <w:szCs w:val="18"/>
                <w:lang w:eastAsia="cs-CZ"/>
              </w:rPr>
            </w:pPr>
            <w:r w:rsidRPr="00D80424">
              <w:rPr>
                <w:rFonts w:cs="Arial"/>
                <w:color w:val="000000"/>
                <w:sz w:val="18"/>
                <w:szCs w:val="18"/>
                <w:lang w:eastAsia="cs-CZ"/>
              </w:rPr>
              <w:t> </w:t>
            </w:r>
          </w:p>
        </w:tc>
      </w:tr>
      <w:tr w:rsidR="006A7B5D" w:rsidRPr="00D80424" w14:paraId="5E710ACA" w14:textId="77777777" w:rsidTr="00F47291">
        <w:trPr>
          <w:gridAfter w:val="1"/>
          <w:wAfter w:w="2268" w:type="dxa"/>
          <w:trHeight w:val="300"/>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14:paraId="4BD71B1F" w14:textId="77777777" w:rsidR="006A7B5D" w:rsidRPr="00D80424" w:rsidRDefault="006A7B5D" w:rsidP="00F47291">
            <w:pPr>
              <w:spacing w:after="0"/>
              <w:jc w:val="both"/>
              <w:rPr>
                <w:rFonts w:cs="Arial"/>
                <w:color w:val="000000"/>
                <w:sz w:val="18"/>
                <w:szCs w:val="18"/>
                <w:lang w:eastAsia="cs-CZ"/>
              </w:rPr>
            </w:pPr>
            <w:r w:rsidRPr="00D80424">
              <w:rPr>
                <w:rFonts w:cs="Arial"/>
                <w:color w:val="000000"/>
                <w:sz w:val="18"/>
                <w:szCs w:val="18"/>
                <w:lang w:eastAsia="cs-CZ"/>
              </w:rPr>
              <w:t xml:space="preserve">Analýza kalů ze dne: </w:t>
            </w:r>
          </w:p>
          <w:p w14:paraId="1638457D" w14:textId="77777777" w:rsidR="006A7B5D" w:rsidRPr="00D80424" w:rsidRDefault="006A7B5D" w:rsidP="00F47291">
            <w:pPr>
              <w:spacing w:after="0"/>
              <w:jc w:val="both"/>
              <w:rPr>
                <w:rFonts w:cs="Arial"/>
                <w:color w:val="000000"/>
                <w:sz w:val="18"/>
                <w:szCs w:val="18"/>
                <w:lang w:eastAsia="cs-CZ"/>
              </w:rPr>
            </w:pPr>
            <w:r w:rsidRPr="00D80424">
              <w:rPr>
                <w:rFonts w:cs="Arial"/>
                <w:color w:val="000000"/>
                <w:sz w:val="18"/>
                <w:szCs w:val="18"/>
                <w:lang w:eastAsia="cs-CZ"/>
              </w:rPr>
              <w:t> </w:t>
            </w:r>
          </w:p>
        </w:tc>
        <w:tc>
          <w:tcPr>
            <w:tcW w:w="1843" w:type="dxa"/>
            <w:tcBorders>
              <w:top w:val="nil"/>
              <w:left w:val="nil"/>
              <w:bottom w:val="single" w:sz="4" w:space="0" w:color="auto"/>
              <w:right w:val="single" w:sz="4" w:space="0" w:color="auto"/>
            </w:tcBorders>
            <w:shd w:val="clear" w:color="auto" w:fill="auto"/>
            <w:noWrap/>
            <w:vAlign w:val="bottom"/>
          </w:tcPr>
          <w:p w14:paraId="07CE7BFE" w14:textId="77777777" w:rsidR="006A7B5D" w:rsidRPr="00D80424" w:rsidRDefault="006A7B5D" w:rsidP="00F47291">
            <w:pPr>
              <w:spacing w:after="0"/>
              <w:jc w:val="both"/>
              <w:rPr>
                <w:rFonts w:cs="Arial"/>
                <w:color w:val="000000"/>
                <w:sz w:val="18"/>
                <w:szCs w:val="18"/>
                <w:lang w:eastAsia="cs-CZ"/>
              </w:rPr>
            </w:pPr>
          </w:p>
        </w:tc>
        <w:tc>
          <w:tcPr>
            <w:tcW w:w="2126" w:type="dxa"/>
            <w:tcBorders>
              <w:top w:val="nil"/>
              <w:left w:val="nil"/>
              <w:bottom w:val="single" w:sz="4" w:space="0" w:color="auto"/>
              <w:right w:val="single" w:sz="8" w:space="0" w:color="auto"/>
            </w:tcBorders>
            <w:shd w:val="clear" w:color="auto" w:fill="auto"/>
            <w:noWrap/>
            <w:vAlign w:val="bottom"/>
            <w:hideMark/>
          </w:tcPr>
          <w:p w14:paraId="17777FDD" w14:textId="77777777" w:rsidR="006A7B5D" w:rsidRPr="00D80424" w:rsidRDefault="006A7B5D" w:rsidP="00F47291">
            <w:pPr>
              <w:spacing w:after="0"/>
              <w:jc w:val="both"/>
              <w:rPr>
                <w:rFonts w:cs="Arial"/>
                <w:color w:val="000000"/>
                <w:sz w:val="18"/>
                <w:szCs w:val="18"/>
                <w:lang w:eastAsia="cs-CZ"/>
              </w:rPr>
            </w:pPr>
            <w:r w:rsidRPr="00D80424">
              <w:rPr>
                <w:rFonts w:cs="Arial"/>
                <w:color w:val="000000"/>
                <w:sz w:val="18"/>
                <w:szCs w:val="18"/>
                <w:lang w:eastAsia="cs-CZ"/>
              </w:rPr>
              <w:t> </w:t>
            </w:r>
          </w:p>
        </w:tc>
      </w:tr>
      <w:tr w:rsidR="006A7B5D" w:rsidRPr="00D80424" w14:paraId="0B9DED89" w14:textId="77777777" w:rsidTr="00F47291">
        <w:trPr>
          <w:gridAfter w:val="1"/>
          <w:wAfter w:w="2268" w:type="dxa"/>
          <w:trHeight w:val="300"/>
        </w:trPr>
        <w:tc>
          <w:tcPr>
            <w:tcW w:w="3392" w:type="dxa"/>
            <w:tcBorders>
              <w:top w:val="single" w:sz="4" w:space="0" w:color="auto"/>
              <w:left w:val="single" w:sz="8" w:space="0" w:color="auto"/>
              <w:bottom w:val="single" w:sz="4" w:space="0" w:color="auto"/>
              <w:right w:val="single" w:sz="4" w:space="0" w:color="000000"/>
            </w:tcBorders>
            <w:shd w:val="clear" w:color="auto" w:fill="D9D9D9" w:themeFill="background1" w:themeFillShade="D9"/>
            <w:noWrap/>
            <w:vAlign w:val="bottom"/>
            <w:hideMark/>
          </w:tcPr>
          <w:p w14:paraId="31B7C87E" w14:textId="77777777" w:rsidR="006A7B5D" w:rsidRPr="00647359" w:rsidRDefault="006A7B5D" w:rsidP="00F47291">
            <w:pPr>
              <w:spacing w:after="0"/>
              <w:jc w:val="both"/>
              <w:rPr>
                <w:rFonts w:cs="Arial"/>
                <w:b/>
                <w:bCs/>
                <w:color w:val="000000"/>
                <w:sz w:val="18"/>
                <w:szCs w:val="18"/>
                <w:lang w:eastAsia="cs-CZ"/>
              </w:rPr>
            </w:pPr>
            <w:r w:rsidRPr="00647359">
              <w:rPr>
                <w:rFonts w:cs="Arial"/>
                <w:b/>
                <w:bCs/>
                <w:color w:val="000000"/>
                <w:sz w:val="18"/>
                <w:szCs w:val="18"/>
                <w:lang w:eastAsia="cs-CZ"/>
              </w:rPr>
              <w:t>Sledovaný ukazatel</w:t>
            </w:r>
          </w:p>
        </w:tc>
        <w:tc>
          <w:tcPr>
            <w:tcW w:w="1843" w:type="dxa"/>
            <w:tcBorders>
              <w:top w:val="nil"/>
              <w:left w:val="nil"/>
              <w:bottom w:val="single" w:sz="4" w:space="0" w:color="auto"/>
              <w:right w:val="single" w:sz="4" w:space="0" w:color="auto"/>
            </w:tcBorders>
            <w:shd w:val="clear" w:color="auto" w:fill="D9D9D9" w:themeFill="background1" w:themeFillShade="D9"/>
            <w:noWrap/>
            <w:vAlign w:val="bottom"/>
            <w:hideMark/>
          </w:tcPr>
          <w:p w14:paraId="72934CD5" w14:textId="77777777" w:rsidR="006A7B5D" w:rsidRPr="00647359" w:rsidRDefault="006A7B5D" w:rsidP="00F47291">
            <w:pPr>
              <w:spacing w:after="0"/>
              <w:jc w:val="both"/>
              <w:rPr>
                <w:rFonts w:cs="Arial"/>
                <w:b/>
                <w:bCs/>
                <w:color w:val="000000"/>
                <w:sz w:val="18"/>
                <w:szCs w:val="18"/>
                <w:lang w:eastAsia="cs-CZ"/>
              </w:rPr>
            </w:pPr>
            <w:r w:rsidRPr="00647359">
              <w:rPr>
                <w:rFonts w:cs="Arial"/>
                <w:b/>
                <w:bCs/>
                <w:color w:val="000000"/>
                <w:sz w:val="18"/>
                <w:szCs w:val="18"/>
                <w:lang w:eastAsia="cs-CZ"/>
              </w:rPr>
              <w:t>Obsah v původní hmotě mg/kg</w:t>
            </w:r>
          </w:p>
        </w:tc>
        <w:tc>
          <w:tcPr>
            <w:tcW w:w="2126" w:type="dxa"/>
            <w:tcBorders>
              <w:top w:val="nil"/>
              <w:left w:val="nil"/>
              <w:bottom w:val="single" w:sz="4" w:space="0" w:color="auto"/>
              <w:right w:val="single" w:sz="8" w:space="0" w:color="auto"/>
            </w:tcBorders>
            <w:shd w:val="clear" w:color="auto" w:fill="D9D9D9" w:themeFill="background1" w:themeFillShade="D9"/>
            <w:noWrap/>
            <w:vAlign w:val="bottom"/>
            <w:hideMark/>
          </w:tcPr>
          <w:p w14:paraId="17F77706" w14:textId="77777777" w:rsidR="006A7B5D" w:rsidRPr="00647359" w:rsidRDefault="006A7B5D" w:rsidP="00F47291">
            <w:pPr>
              <w:spacing w:after="0"/>
              <w:jc w:val="both"/>
              <w:rPr>
                <w:rFonts w:cs="Arial"/>
                <w:b/>
                <w:bCs/>
                <w:color w:val="000000"/>
                <w:sz w:val="18"/>
                <w:szCs w:val="18"/>
                <w:lang w:eastAsia="cs-CZ"/>
              </w:rPr>
            </w:pPr>
            <w:r w:rsidRPr="00647359">
              <w:rPr>
                <w:rFonts w:cs="Arial"/>
                <w:b/>
                <w:bCs/>
                <w:color w:val="000000"/>
                <w:sz w:val="18"/>
                <w:szCs w:val="18"/>
                <w:lang w:eastAsia="cs-CZ"/>
              </w:rPr>
              <w:t>Obsah v sušině mg/kg</w:t>
            </w:r>
          </w:p>
        </w:tc>
      </w:tr>
      <w:tr w:rsidR="006A7B5D" w:rsidRPr="00D80424" w14:paraId="5E55D25C" w14:textId="77777777" w:rsidTr="00F47291">
        <w:trPr>
          <w:gridAfter w:val="1"/>
          <w:wAfter w:w="2268" w:type="dxa"/>
          <w:trHeight w:val="300"/>
        </w:trPr>
        <w:tc>
          <w:tcPr>
            <w:tcW w:w="3392" w:type="dxa"/>
            <w:tcBorders>
              <w:top w:val="single" w:sz="4" w:space="0" w:color="auto"/>
              <w:left w:val="single" w:sz="8" w:space="0" w:color="auto"/>
              <w:bottom w:val="single" w:sz="4" w:space="0" w:color="auto"/>
              <w:right w:val="single" w:sz="4" w:space="0" w:color="000000"/>
            </w:tcBorders>
            <w:shd w:val="clear" w:color="auto" w:fill="auto"/>
            <w:noWrap/>
            <w:vAlign w:val="bottom"/>
          </w:tcPr>
          <w:p w14:paraId="44AE57C4" w14:textId="77777777" w:rsidR="006A7B5D" w:rsidRPr="00D80424" w:rsidRDefault="006A7B5D" w:rsidP="00F47291">
            <w:pPr>
              <w:spacing w:after="0"/>
              <w:jc w:val="both"/>
              <w:rPr>
                <w:rFonts w:cs="Arial"/>
                <w:color w:val="000000"/>
                <w:sz w:val="18"/>
                <w:szCs w:val="18"/>
                <w:lang w:eastAsia="cs-CZ"/>
              </w:rPr>
            </w:pPr>
            <w:r w:rsidRPr="00647359">
              <w:rPr>
                <w:rFonts w:cs="Arial"/>
                <w:color w:val="000000"/>
                <w:sz w:val="18"/>
                <w:szCs w:val="18"/>
                <w:lang w:eastAsia="cs-CZ"/>
              </w:rPr>
              <w:t>Obsah sušiny (v %)</w:t>
            </w:r>
          </w:p>
        </w:tc>
        <w:tc>
          <w:tcPr>
            <w:tcW w:w="1843" w:type="dxa"/>
            <w:tcBorders>
              <w:top w:val="nil"/>
              <w:left w:val="nil"/>
              <w:bottom w:val="single" w:sz="4" w:space="0" w:color="auto"/>
              <w:right w:val="single" w:sz="4" w:space="0" w:color="auto"/>
            </w:tcBorders>
            <w:shd w:val="clear" w:color="auto" w:fill="auto"/>
            <w:noWrap/>
            <w:vAlign w:val="bottom"/>
          </w:tcPr>
          <w:p w14:paraId="6F69E07A" w14:textId="77777777" w:rsidR="006A7B5D" w:rsidRPr="00D80424" w:rsidRDefault="006A7B5D" w:rsidP="00F47291">
            <w:pPr>
              <w:spacing w:after="0"/>
              <w:jc w:val="both"/>
              <w:rPr>
                <w:rFonts w:cs="Arial"/>
                <w:color w:val="000000"/>
                <w:sz w:val="18"/>
                <w:szCs w:val="18"/>
                <w:lang w:eastAsia="cs-CZ"/>
              </w:rPr>
            </w:pPr>
          </w:p>
        </w:tc>
        <w:tc>
          <w:tcPr>
            <w:tcW w:w="2126" w:type="dxa"/>
            <w:tcBorders>
              <w:top w:val="nil"/>
              <w:left w:val="nil"/>
              <w:bottom w:val="single" w:sz="4" w:space="0" w:color="auto"/>
              <w:right w:val="single" w:sz="8" w:space="0" w:color="auto"/>
            </w:tcBorders>
            <w:shd w:val="clear" w:color="auto" w:fill="auto"/>
            <w:noWrap/>
            <w:vAlign w:val="bottom"/>
          </w:tcPr>
          <w:p w14:paraId="4BD5A633" w14:textId="77777777" w:rsidR="006A7B5D" w:rsidRPr="00D80424" w:rsidRDefault="006A7B5D" w:rsidP="00F47291">
            <w:pPr>
              <w:spacing w:after="0"/>
              <w:jc w:val="both"/>
              <w:rPr>
                <w:rFonts w:cs="Arial"/>
                <w:color w:val="000000"/>
                <w:sz w:val="18"/>
                <w:szCs w:val="18"/>
                <w:lang w:eastAsia="cs-CZ"/>
              </w:rPr>
            </w:pPr>
          </w:p>
        </w:tc>
      </w:tr>
      <w:tr w:rsidR="006A7B5D" w:rsidRPr="00D80424" w14:paraId="469D46F6" w14:textId="77777777" w:rsidTr="00F47291">
        <w:trPr>
          <w:gridAfter w:val="1"/>
          <w:wAfter w:w="2268" w:type="dxa"/>
          <w:trHeight w:val="300"/>
        </w:trPr>
        <w:tc>
          <w:tcPr>
            <w:tcW w:w="3392" w:type="dxa"/>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1D73F97A" w14:textId="77777777" w:rsidR="006A7B5D" w:rsidRPr="00D80424" w:rsidRDefault="006A7B5D" w:rsidP="00F47291">
            <w:pPr>
              <w:spacing w:after="0"/>
              <w:jc w:val="both"/>
              <w:rPr>
                <w:rFonts w:cs="Arial"/>
                <w:color w:val="000000"/>
                <w:sz w:val="18"/>
                <w:szCs w:val="18"/>
                <w:lang w:eastAsia="cs-CZ"/>
              </w:rPr>
            </w:pPr>
            <w:r w:rsidRPr="00D80424">
              <w:rPr>
                <w:rFonts w:cs="Arial"/>
                <w:color w:val="000000"/>
                <w:sz w:val="18"/>
                <w:szCs w:val="18"/>
                <w:lang w:eastAsia="cs-CZ"/>
              </w:rPr>
              <w:t>Ztráta žíháním - organické látky</w:t>
            </w:r>
            <w:r>
              <w:rPr>
                <w:rFonts w:cs="Arial"/>
                <w:color w:val="000000"/>
                <w:sz w:val="18"/>
                <w:szCs w:val="18"/>
                <w:lang w:eastAsia="cs-CZ"/>
              </w:rPr>
              <w:t xml:space="preserve"> (v %)</w:t>
            </w:r>
          </w:p>
        </w:tc>
        <w:tc>
          <w:tcPr>
            <w:tcW w:w="1843" w:type="dxa"/>
            <w:tcBorders>
              <w:top w:val="nil"/>
              <w:left w:val="nil"/>
              <w:bottom w:val="single" w:sz="4" w:space="0" w:color="auto"/>
              <w:right w:val="single" w:sz="4" w:space="0" w:color="auto"/>
            </w:tcBorders>
            <w:shd w:val="clear" w:color="auto" w:fill="auto"/>
            <w:noWrap/>
            <w:vAlign w:val="bottom"/>
            <w:hideMark/>
          </w:tcPr>
          <w:p w14:paraId="05367FEF" w14:textId="77777777" w:rsidR="006A7B5D" w:rsidRPr="00D80424" w:rsidRDefault="006A7B5D" w:rsidP="00F47291">
            <w:pPr>
              <w:spacing w:after="0"/>
              <w:jc w:val="both"/>
              <w:rPr>
                <w:rFonts w:cs="Arial"/>
                <w:color w:val="000000"/>
                <w:sz w:val="18"/>
                <w:szCs w:val="18"/>
                <w:lang w:eastAsia="cs-CZ"/>
              </w:rPr>
            </w:pPr>
            <w:r w:rsidRPr="00D80424">
              <w:rPr>
                <w:rFonts w:cs="Arial"/>
                <w:color w:val="000000"/>
                <w:sz w:val="18"/>
                <w:szCs w:val="18"/>
                <w:lang w:eastAsia="cs-CZ"/>
              </w:rPr>
              <w:t> </w:t>
            </w:r>
          </w:p>
        </w:tc>
        <w:tc>
          <w:tcPr>
            <w:tcW w:w="2126" w:type="dxa"/>
            <w:tcBorders>
              <w:top w:val="nil"/>
              <w:left w:val="nil"/>
              <w:bottom w:val="single" w:sz="4" w:space="0" w:color="auto"/>
              <w:right w:val="single" w:sz="8" w:space="0" w:color="auto"/>
            </w:tcBorders>
            <w:shd w:val="clear" w:color="auto" w:fill="auto"/>
            <w:noWrap/>
            <w:vAlign w:val="bottom"/>
            <w:hideMark/>
          </w:tcPr>
          <w:p w14:paraId="16D6B9A9" w14:textId="77777777" w:rsidR="006A7B5D" w:rsidRPr="00D80424" w:rsidRDefault="006A7B5D" w:rsidP="00F47291">
            <w:pPr>
              <w:spacing w:after="0"/>
              <w:jc w:val="both"/>
              <w:rPr>
                <w:rFonts w:cs="Arial"/>
                <w:color w:val="000000"/>
                <w:sz w:val="18"/>
                <w:szCs w:val="18"/>
                <w:lang w:eastAsia="cs-CZ"/>
              </w:rPr>
            </w:pPr>
            <w:r w:rsidRPr="00D80424">
              <w:rPr>
                <w:rFonts w:cs="Arial"/>
                <w:color w:val="000000"/>
                <w:sz w:val="18"/>
                <w:szCs w:val="18"/>
                <w:lang w:eastAsia="cs-CZ"/>
              </w:rPr>
              <w:t> </w:t>
            </w:r>
          </w:p>
        </w:tc>
      </w:tr>
      <w:tr w:rsidR="006A7B5D" w:rsidRPr="00D80424" w14:paraId="32256B5E" w14:textId="77777777" w:rsidTr="00F47291">
        <w:trPr>
          <w:gridAfter w:val="1"/>
          <w:wAfter w:w="2268" w:type="dxa"/>
          <w:trHeight w:val="300"/>
        </w:trPr>
        <w:tc>
          <w:tcPr>
            <w:tcW w:w="3392" w:type="dxa"/>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1AB8188C" w14:textId="77777777" w:rsidR="006A7B5D" w:rsidRPr="00D80424" w:rsidRDefault="006A7B5D" w:rsidP="00F47291">
            <w:pPr>
              <w:spacing w:after="0"/>
              <w:jc w:val="both"/>
              <w:rPr>
                <w:rFonts w:cs="Arial"/>
                <w:color w:val="000000"/>
                <w:sz w:val="18"/>
                <w:szCs w:val="18"/>
                <w:lang w:eastAsia="cs-CZ"/>
              </w:rPr>
            </w:pPr>
            <w:r w:rsidRPr="00D80424">
              <w:rPr>
                <w:rFonts w:cs="Arial"/>
                <w:color w:val="000000"/>
                <w:sz w:val="18"/>
                <w:szCs w:val="18"/>
                <w:lang w:eastAsia="cs-CZ"/>
              </w:rPr>
              <w:t>N - celkový dusík</w:t>
            </w:r>
          </w:p>
        </w:tc>
        <w:tc>
          <w:tcPr>
            <w:tcW w:w="1843" w:type="dxa"/>
            <w:tcBorders>
              <w:top w:val="nil"/>
              <w:left w:val="nil"/>
              <w:bottom w:val="single" w:sz="4" w:space="0" w:color="auto"/>
              <w:right w:val="single" w:sz="4" w:space="0" w:color="auto"/>
            </w:tcBorders>
            <w:shd w:val="clear" w:color="auto" w:fill="auto"/>
            <w:noWrap/>
            <w:vAlign w:val="bottom"/>
            <w:hideMark/>
          </w:tcPr>
          <w:p w14:paraId="239269C9" w14:textId="77777777" w:rsidR="006A7B5D" w:rsidRPr="00D80424" w:rsidRDefault="006A7B5D" w:rsidP="00F47291">
            <w:pPr>
              <w:spacing w:after="0"/>
              <w:jc w:val="both"/>
              <w:rPr>
                <w:rFonts w:cs="Arial"/>
                <w:color w:val="000000"/>
                <w:sz w:val="18"/>
                <w:szCs w:val="18"/>
                <w:lang w:eastAsia="cs-CZ"/>
              </w:rPr>
            </w:pPr>
            <w:r w:rsidRPr="00D80424">
              <w:rPr>
                <w:rFonts w:cs="Arial"/>
                <w:color w:val="000000"/>
                <w:sz w:val="18"/>
                <w:szCs w:val="18"/>
                <w:lang w:eastAsia="cs-CZ"/>
              </w:rPr>
              <w:t> </w:t>
            </w:r>
          </w:p>
        </w:tc>
        <w:tc>
          <w:tcPr>
            <w:tcW w:w="2126" w:type="dxa"/>
            <w:tcBorders>
              <w:top w:val="nil"/>
              <w:left w:val="nil"/>
              <w:bottom w:val="single" w:sz="4" w:space="0" w:color="auto"/>
              <w:right w:val="single" w:sz="8" w:space="0" w:color="auto"/>
            </w:tcBorders>
            <w:shd w:val="clear" w:color="auto" w:fill="auto"/>
            <w:noWrap/>
            <w:vAlign w:val="bottom"/>
            <w:hideMark/>
          </w:tcPr>
          <w:p w14:paraId="42F0FCF7" w14:textId="77777777" w:rsidR="006A7B5D" w:rsidRPr="00D80424" w:rsidRDefault="006A7B5D" w:rsidP="00F47291">
            <w:pPr>
              <w:spacing w:after="0"/>
              <w:jc w:val="both"/>
              <w:rPr>
                <w:rFonts w:cs="Arial"/>
                <w:color w:val="000000"/>
                <w:sz w:val="18"/>
                <w:szCs w:val="18"/>
                <w:lang w:eastAsia="cs-CZ"/>
              </w:rPr>
            </w:pPr>
            <w:r w:rsidRPr="00D80424">
              <w:rPr>
                <w:rFonts w:cs="Arial"/>
                <w:color w:val="000000"/>
                <w:sz w:val="18"/>
                <w:szCs w:val="18"/>
                <w:lang w:eastAsia="cs-CZ"/>
              </w:rPr>
              <w:t> </w:t>
            </w:r>
          </w:p>
        </w:tc>
      </w:tr>
      <w:tr w:rsidR="006A7B5D" w:rsidRPr="00D80424" w14:paraId="68AD6DBF" w14:textId="77777777" w:rsidTr="00F47291">
        <w:trPr>
          <w:gridAfter w:val="1"/>
          <w:wAfter w:w="2268" w:type="dxa"/>
          <w:trHeight w:val="300"/>
        </w:trPr>
        <w:tc>
          <w:tcPr>
            <w:tcW w:w="3392"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6094D49B" w14:textId="77777777" w:rsidR="006A7B5D" w:rsidRPr="00D80424" w:rsidRDefault="006A7B5D" w:rsidP="00F47291">
            <w:pPr>
              <w:spacing w:after="0"/>
              <w:rPr>
                <w:rFonts w:cs="Arial"/>
                <w:color w:val="000000"/>
                <w:sz w:val="18"/>
                <w:szCs w:val="18"/>
                <w:lang w:eastAsia="cs-CZ"/>
              </w:rPr>
            </w:pPr>
            <w:r w:rsidRPr="00D80424">
              <w:rPr>
                <w:rFonts w:cs="Arial"/>
                <w:color w:val="000000"/>
                <w:sz w:val="18"/>
                <w:szCs w:val="18"/>
                <w:lang w:eastAsia="cs-CZ"/>
              </w:rPr>
              <w:t>NH</w:t>
            </w:r>
            <w:r w:rsidRPr="00D80424">
              <w:rPr>
                <w:rFonts w:cs="Arial"/>
                <w:color w:val="000000"/>
                <w:sz w:val="18"/>
                <w:szCs w:val="18"/>
                <w:vertAlign w:val="subscript"/>
                <w:lang w:eastAsia="cs-CZ"/>
              </w:rPr>
              <w:t>4</w:t>
            </w:r>
            <w:r w:rsidRPr="00D80424">
              <w:rPr>
                <w:rFonts w:cs="Arial"/>
                <w:color w:val="000000"/>
                <w:sz w:val="18"/>
                <w:szCs w:val="18"/>
                <w:lang w:eastAsia="cs-CZ"/>
              </w:rPr>
              <w:t>-N amoniakální dusík</w:t>
            </w:r>
          </w:p>
        </w:tc>
        <w:tc>
          <w:tcPr>
            <w:tcW w:w="1843" w:type="dxa"/>
            <w:tcBorders>
              <w:top w:val="nil"/>
              <w:left w:val="nil"/>
              <w:bottom w:val="single" w:sz="4" w:space="0" w:color="auto"/>
              <w:right w:val="single" w:sz="4" w:space="0" w:color="auto"/>
            </w:tcBorders>
            <w:shd w:val="clear" w:color="auto" w:fill="auto"/>
            <w:noWrap/>
            <w:vAlign w:val="bottom"/>
            <w:hideMark/>
          </w:tcPr>
          <w:p w14:paraId="48AD27E2" w14:textId="77777777" w:rsidR="006A7B5D" w:rsidRPr="00D80424" w:rsidRDefault="006A7B5D" w:rsidP="00F47291">
            <w:pPr>
              <w:spacing w:after="0"/>
              <w:jc w:val="center"/>
              <w:rPr>
                <w:rFonts w:ascii="Calibri" w:hAnsi="Calibri" w:cs="Calibri"/>
                <w:color w:val="000000"/>
                <w:sz w:val="18"/>
                <w:szCs w:val="18"/>
                <w:lang w:eastAsia="cs-CZ"/>
              </w:rPr>
            </w:pPr>
            <w:r w:rsidRPr="00D80424">
              <w:rPr>
                <w:rFonts w:ascii="Calibri" w:hAnsi="Calibri" w:cs="Calibri"/>
                <w:color w:val="000000"/>
                <w:sz w:val="18"/>
                <w:szCs w:val="18"/>
                <w:lang w:eastAsia="cs-CZ"/>
              </w:rPr>
              <w:t> </w:t>
            </w:r>
          </w:p>
        </w:tc>
        <w:tc>
          <w:tcPr>
            <w:tcW w:w="2126" w:type="dxa"/>
            <w:tcBorders>
              <w:top w:val="nil"/>
              <w:left w:val="nil"/>
              <w:bottom w:val="single" w:sz="4" w:space="0" w:color="auto"/>
              <w:right w:val="single" w:sz="8" w:space="0" w:color="auto"/>
            </w:tcBorders>
            <w:shd w:val="clear" w:color="auto" w:fill="auto"/>
            <w:noWrap/>
            <w:vAlign w:val="bottom"/>
            <w:hideMark/>
          </w:tcPr>
          <w:p w14:paraId="35DFE052" w14:textId="77777777" w:rsidR="006A7B5D" w:rsidRPr="00D80424" w:rsidRDefault="006A7B5D" w:rsidP="00F47291">
            <w:pPr>
              <w:spacing w:after="0"/>
              <w:jc w:val="center"/>
              <w:rPr>
                <w:rFonts w:ascii="Calibri" w:hAnsi="Calibri" w:cs="Calibri"/>
                <w:color w:val="000000"/>
                <w:sz w:val="18"/>
                <w:szCs w:val="18"/>
                <w:lang w:eastAsia="cs-CZ"/>
              </w:rPr>
            </w:pPr>
            <w:r w:rsidRPr="00D80424">
              <w:rPr>
                <w:rFonts w:ascii="Calibri" w:hAnsi="Calibri" w:cs="Calibri"/>
                <w:color w:val="000000"/>
                <w:sz w:val="18"/>
                <w:szCs w:val="18"/>
                <w:lang w:eastAsia="cs-CZ"/>
              </w:rPr>
              <w:t> </w:t>
            </w:r>
          </w:p>
        </w:tc>
      </w:tr>
      <w:tr w:rsidR="006A7B5D" w:rsidRPr="00D80424" w14:paraId="331CE465" w14:textId="77777777" w:rsidTr="00F47291">
        <w:trPr>
          <w:gridAfter w:val="1"/>
          <w:wAfter w:w="2268" w:type="dxa"/>
          <w:trHeight w:val="300"/>
        </w:trPr>
        <w:tc>
          <w:tcPr>
            <w:tcW w:w="3392"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60582EEC" w14:textId="77777777" w:rsidR="006A7B5D" w:rsidRPr="00D80424" w:rsidRDefault="006A7B5D" w:rsidP="00F47291">
            <w:pPr>
              <w:spacing w:after="0"/>
              <w:rPr>
                <w:rFonts w:cs="Arial"/>
                <w:color w:val="000000"/>
                <w:sz w:val="18"/>
                <w:szCs w:val="18"/>
                <w:lang w:eastAsia="cs-CZ"/>
              </w:rPr>
            </w:pPr>
            <w:r w:rsidRPr="00D80424">
              <w:rPr>
                <w:rFonts w:cs="Arial"/>
                <w:color w:val="000000"/>
                <w:sz w:val="18"/>
                <w:szCs w:val="18"/>
                <w:lang w:eastAsia="cs-CZ"/>
              </w:rPr>
              <w:t>NO</w:t>
            </w:r>
            <w:r w:rsidRPr="00D80424">
              <w:rPr>
                <w:rFonts w:cs="Arial"/>
                <w:color w:val="000000"/>
                <w:sz w:val="18"/>
                <w:szCs w:val="18"/>
                <w:vertAlign w:val="subscript"/>
                <w:lang w:eastAsia="cs-CZ"/>
              </w:rPr>
              <w:t>3</w:t>
            </w:r>
            <w:r w:rsidRPr="00D80424">
              <w:rPr>
                <w:rFonts w:cs="Arial"/>
                <w:color w:val="000000"/>
                <w:sz w:val="18"/>
                <w:szCs w:val="18"/>
                <w:lang w:eastAsia="cs-CZ"/>
              </w:rPr>
              <w:t>-N dusičnanový dusík</w:t>
            </w:r>
          </w:p>
        </w:tc>
        <w:tc>
          <w:tcPr>
            <w:tcW w:w="1843" w:type="dxa"/>
            <w:tcBorders>
              <w:top w:val="nil"/>
              <w:left w:val="nil"/>
              <w:bottom w:val="single" w:sz="4" w:space="0" w:color="auto"/>
              <w:right w:val="single" w:sz="4" w:space="0" w:color="auto"/>
            </w:tcBorders>
            <w:shd w:val="clear" w:color="auto" w:fill="auto"/>
            <w:noWrap/>
            <w:vAlign w:val="bottom"/>
            <w:hideMark/>
          </w:tcPr>
          <w:p w14:paraId="320CFB36" w14:textId="77777777" w:rsidR="006A7B5D" w:rsidRPr="00D80424" w:rsidRDefault="006A7B5D" w:rsidP="00F47291">
            <w:pPr>
              <w:spacing w:after="0"/>
              <w:jc w:val="center"/>
              <w:rPr>
                <w:rFonts w:ascii="Calibri" w:hAnsi="Calibri" w:cs="Calibri"/>
                <w:color w:val="000000"/>
                <w:sz w:val="18"/>
                <w:szCs w:val="18"/>
                <w:lang w:eastAsia="cs-CZ"/>
              </w:rPr>
            </w:pPr>
            <w:r w:rsidRPr="00D80424">
              <w:rPr>
                <w:rFonts w:ascii="Calibri" w:hAnsi="Calibri" w:cs="Calibri"/>
                <w:color w:val="000000"/>
                <w:sz w:val="18"/>
                <w:szCs w:val="18"/>
                <w:lang w:eastAsia="cs-CZ"/>
              </w:rPr>
              <w:t> </w:t>
            </w:r>
          </w:p>
        </w:tc>
        <w:tc>
          <w:tcPr>
            <w:tcW w:w="2126" w:type="dxa"/>
            <w:tcBorders>
              <w:top w:val="nil"/>
              <w:left w:val="nil"/>
              <w:bottom w:val="single" w:sz="4" w:space="0" w:color="auto"/>
              <w:right w:val="single" w:sz="8" w:space="0" w:color="auto"/>
            </w:tcBorders>
            <w:shd w:val="clear" w:color="auto" w:fill="auto"/>
            <w:noWrap/>
            <w:vAlign w:val="bottom"/>
            <w:hideMark/>
          </w:tcPr>
          <w:p w14:paraId="370E1A8A" w14:textId="77777777" w:rsidR="006A7B5D" w:rsidRPr="00D80424" w:rsidRDefault="006A7B5D" w:rsidP="00F47291">
            <w:pPr>
              <w:spacing w:after="0"/>
              <w:jc w:val="center"/>
              <w:rPr>
                <w:rFonts w:ascii="Calibri" w:hAnsi="Calibri" w:cs="Calibri"/>
                <w:color w:val="000000"/>
                <w:sz w:val="18"/>
                <w:szCs w:val="18"/>
                <w:lang w:eastAsia="cs-CZ"/>
              </w:rPr>
            </w:pPr>
            <w:r w:rsidRPr="00D80424">
              <w:rPr>
                <w:rFonts w:ascii="Calibri" w:hAnsi="Calibri" w:cs="Calibri"/>
                <w:color w:val="000000"/>
                <w:sz w:val="18"/>
                <w:szCs w:val="18"/>
                <w:lang w:eastAsia="cs-CZ"/>
              </w:rPr>
              <w:t> </w:t>
            </w:r>
          </w:p>
        </w:tc>
      </w:tr>
      <w:tr w:rsidR="006A7B5D" w:rsidRPr="00D80424" w14:paraId="22402796" w14:textId="77777777" w:rsidTr="00F47291">
        <w:trPr>
          <w:gridAfter w:val="1"/>
          <w:wAfter w:w="2268" w:type="dxa"/>
          <w:trHeight w:val="300"/>
        </w:trPr>
        <w:tc>
          <w:tcPr>
            <w:tcW w:w="3392"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7672BC5F" w14:textId="77777777" w:rsidR="006A7B5D" w:rsidRPr="00D80424" w:rsidRDefault="006A7B5D" w:rsidP="00F47291">
            <w:pPr>
              <w:spacing w:after="0"/>
              <w:rPr>
                <w:rFonts w:cs="Arial"/>
                <w:color w:val="000000"/>
                <w:sz w:val="18"/>
                <w:szCs w:val="18"/>
                <w:lang w:eastAsia="cs-CZ"/>
              </w:rPr>
            </w:pPr>
            <w:r w:rsidRPr="00D80424">
              <w:rPr>
                <w:rFonts w:cs="Arial"/>
                <w:color w:val="000000"/>
                <w:sz w:val="18"/>
                <w:szCs w:val="18"/>
                <w:lang w:eastAsia="cs-CZ"/>
              </w:rPr>
              <w:t xml:space="preserve">Ca </w:t>
            </w:r>
            <w:r>
              <w:rPr>
                <w:rFonts w:cs="Arial"/>
                <w:color w:val="000000"/>
                <w:sz w:val="18"/>
                <w:szCs w:val="18"/>
                <w:lang w:eastAsia="cs-CZ"/>
              </w:rPr>
              <w:t>–</w:t>
            </w:r>
            <w:r w:rsidRPr="00D80424">
              <w:rPr>
                <w:rFonts w:cs="Arial"/>
                <w:color w:val="000000"/>
                <w:sz w:val="18"/>
                <w:szCs w:val="18"/>
                <w:lang w:eastAsia="cs-CZ"/>
              </w:rPr>
              <w:t xml:space="preserve"> vápník</w:t>
            </w:r>
          </w:p>
        </w:tc>
        <w:tc>
          <w:tcPr>
            <w:tcW w:w="1843" w:type="dxa"/>
            <w:tcBorders>
              <w:top w:val="nil"/>
              <w:left w:val="nil"/>
              <w:bottom w:val="single" w:sz="4" w:space="0" w:color="auto"/>
              <w:right w:val="single" w:sz="4" w:space="0" w:color="auto"/>
            </w:tcBorders>
            <w:shd w:val="clear" w:color="auto" w:fill="auto"/>
            <w:noWrap/>
            <w:vAlign w:val="bottom"/>
            <w:hideMark/>
          </w:tcPr>
          <w:p w14:paraId="2AB185DE" w14:textId="77777777" w:rsidR="006A7B5D" w:rsidRPr="00D80424" w:rsidRDefault="006A7B5D" w:rsidP="00F47291">
            <w:pPr>
              <w:spacing w:after="0"/>
              <w:jc w:val="center"/>
              <w:rPr>
                <w:rFonts w:ascii="Calibri" w:hAnsi="Calibri" w:cs="Calibri"/>
                <w:color w:val="000000"/>
                <w:sz w:val="18"/>
                <w:szCs w:val="18"/>
                <w:lang w:eastAsia="cs-CZ"/>
              </w:rPr>
            </w:pPr>
            <w:r w:rsidRPr="00D80424">
              <w:rPr>
                <w:rFonts w:ascii="Calibri" w:hAnsi="Calibri" w:cs="Calibri"/>
                <w:color w:val="000000"/>
                <w:sz w:val="18"/>
                <w:szCs w:val="18"/>
                <w:lang w:eastAsia="cs-CZ"/>
              </w:rPr>
              <w:t> </w:t>
            </w:r>
          </w:p>
        </w:tc>
        <w:tc>
          <w:tcPr>
            <w:tcW w:w="2126" w:type="dxa"/>
            <w:tcBorders>
              <w:top w:val="nil"/>
              <w:left w:val="nil"/>
              <w:bottom w:val="single" w:sz="4" w:space="0" w:color="auto"/>
              <w:right w:val="single" w:sz="8" w:space="0" w:color="auto"/>
            </w:tcBorders>
            <w:shd w:val="clear" w:color="auto" w:fill="auto"/>
            <w:noWrap/>
            <w:vAlign w:val="bottom"/>
            <w:hideMark/>
          </w:tcPr>
          <w:p w14:paraId="77696B23" w14:textId="77777777" w:rsidR="006A7B5D" w:rsidRPr="00D80424" w:rsidRDefault="006A7B5D" w:rsidP="00F47291">
            <w:pPr>
              <w:spacing w:after="0"/>
              <w:jc w:val="center"/>
              <w:rPr>
                <w:rFonts w:ascii="Calibri" w:hAnsi="Calibri" w:cs="Calibri"/>
                <w:color w:val="000000"/>
                <w:sz w:val="18"/>
                <w:szCs w:val="18"/>
                <w:lang w:eastAsia="cs-CZ"/>
              </w:rPr>
            </w:pPr>
            <w:r w:rsidRPr="00D80424">
              <w:rPr>
                <w:rFonts w:ascii="Calibri" w:hAnsi="Calibri" w:cs="Calibri"/>
                <w:color w:val="000000"/>
                <w:sz w:val="18"/>
                <w:szCs w:val="18"/>
                <w:lang w:eastAsia="cs-CZ"/>
              </w:rPr>
              <w:t> </w:t>
            </w:r>
          </w:p>
        </w:tc>
      </w:tr>
      <w:tr w:rsidR="006A7B5D" w:rsidRPr="00D80424" w14:paraId="74A2CF27" w14:textId="77777777" w:rsidTr="00F47291">
        <w:trPr>
          <w:gridAfter w:val="1"/>
          <w:wAfter w:w="2268" w:type="dxa"/>
          <w:trHeight w:val="300"/>
        </w:trPr>
        <w:tc>
          <w:tcPr>
            <w:tcW w:w="3392"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123B615D" w14:textId="77777777" w:rsidR="006A7B5D" w:rsidRPr="00D80424" w:rsidRDefault="006A7B5D" w:rsidP="00F47291">
            <w:pPr>
              <w:spacing w:after="0"/>
              <w:rPr>
                <w:rFonts w:cs="Arial"/>
                <w:color w:val="000000"/>
                <w:sz w:val="18"/>
                <w:szCs w:val="18"/>
                <w:lang w:eastAsia="cs-CZ"/>
              </w:rPr>
            </w:pPr>
            <w:r w:rsidRPr="00D80424">
              <w:rPr>
                <w:rFonts w:cs="Arial"/>
                <w:color w:val="000000"/>
                <w:sz w:val="18"/>
                <w:szCs w:val="18"/>
                <w:lang w:eastAsia="cs-CZ"/>
              </w:rPr>
              <w:t xml:space="preserve">Cu </w:t>
            </w:r>
            <w:r>
              <w:rPr>
                <w:rFonts w:cs="Arial"/>
                <w:color w:val="000000"/>
                <w:sz w:val="18"/>
                <w:szCs w:val="18"/>
                <w:lang w:eastAsia="cs-CZ"/>
              </w:rPr>
              <w:t>–</w:t>
            </w:r>
            <w:r w:rsidRPr="00D80424">
              <w:rPr>
                <w:rFonts w:cs="Arial"/>
                <w:color w:val="000000"/>
                <w:sz w:val="18"/>
                <w:szCs w:val="18"/>
                <w:lang w:eastAsia="cs-CZ"/>
              </w:rPr>
              <w:t xml:space="preserve"> měď</w:t>
            </w:r>
          </w:p>
        </w:tc>
        <w:tc>
          <w:tcPr>
            <w:tcW w:w="1843" w:type="dxa"/>
            <w:tcBorders>
              <w:top w:val="nil"/>
              <w:left w:val="nil"/>
              <w:bottom w:val="single" w:sz="4" w:space="0" w:color="auto"/>
              <w:right w:val="single" w:sz="4" w:space="0" w:color="auto"/>
            </w:tcBorders>
            <w:shd w:val="clear" w:color="auto" w:fill="auto"/>
            <w:noWrap/>
            <w:vAlign w:val="bottom"/>
            <w:hideMark/>
          </w:tcPr>
          <w:p w14:paraId="0B12E549" w14:textId="77777777" w:rsidR="006A7B5D" w:rsidRPr="00D80424" w:rsidRDefault="006A7B5D" w:rsidP="00F47291">
            <w:pPr>
              <w:spacing w:after="0"/>
              <w:jc w:val="center"/>
              <w:rPr>
                <w:rFonts w:ascii="Calibri" w:hAnsi="Calibri" w:cs="Calibri"/>
                <w:color w:val="000000"/>
                <w:sz w:val="18"/>
                <w:szCs w:val="18"/>
                <w:lang w:eastAsia="cs-CZ"/>
              </w:rPr>
            </w:pPr>
            <w:r w:rsidRPr="00D80424">
              <w:rPr>
                <w:rFonts w:ascii="Calibri" w:hAnsi="Calibri" w:cs="Calibri"/>
                <w:color w:val="000000"/>
                <w:sz w:val="18"/>
                <w:szCs w:val="18"/>
                <w:lang w:eastAsia="cs-CZ"/>
              </w:rPr>
              <w:t> </w:t>
            </w:r>
          </w:p>
        </w:tc>
        <w:tc>
          <w:tcPr>
            <w:tcW w:w="2126" w:type="dxa"/>
            <w:tcBorders>
              <w:top w:val="nil"/>
              <w:left w:val="nil"/>
              <w:bottom w:val="single" w:sz="4" w:space="0" w:color="auto"/>
              <w:right w:val="single" w:sz="8" w:space="0" w:color="auto"/>
            </w:tcBorders>
            <w:shd w:val="clear" w:color="auto" w:fill="auto"/>
            <w:noWrap/>
            <w:vAlign w:val="bottom"/>
            <w:hideMark/>
          </w:tcPr>
          <w:p w14:paraId="6EF2D358" w14:textId="77777777" w:rsidR="006A7B5D" w:rsidRPr="00D80424" w:rsidRDefault="006A7B5D" w:rsidP="00F47291">
            <w:pPr>
              <w:spacing w:after="0"/>
              <w:jc w:val="center"/>
              <w:rPr>
                <w:rFonts w:ascii="Calibri" w:hAnsi="Calibri" w:cs="Calibri"/>
                <w:color w:val="000000"/>
                <w:sz w:val="18"/>
                <w:szCs w:val="18"/>
                <w:lang w:eastAsia="cs-CZ"/>
              </w:rPr>
            </w:pPr>
            <w:r w:rsidRPr="00D80424">
              <w:rPr>
                <w:rFonts w:ascii="Calibri" w:hAnsi="Calibri" w:cs="Calibri"/>
                <w:color w:val="000000"/>
                <w:sz w:val="18"/>
                <w:szCs w:val="18"/>
                <w:lang w:eastAsia="cs-CZ"/>
              </w:rPr>
              <w:t> </w:t>
            </w:r>
          </w:p>
        </w:tc>
      </w:tr>
      <w:tr w:rsidR="006A7B5D" w:rsidRPr="00D80424" w14:paraId="2265132E" w14:textId="77777777" w:rsidTr="00F47291">
        <w:trPr>
          <w:gridAfter w:val="1"/>
          <w:wAfter w:w="2268" w:type="dxa"/>
          <w:trHeight w:val="300"/>
        </w:trPr>
        <w:tc>
          <w:tcPr>
            <w:tcW w:w="3392"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24F1F27F" w14:textId="77777777" w:rsidR="006A7B5D" w:rsidRPr="00D80424" w:rsidRDefault="006A7B5D" w:rsidP="00F47291">
            <w:pPr>
              <w:spacing w:after="0"/>
              <w:rPr>
                <w:rFonts w:cs="Arial"/>
                <w:color w:val="000000"/>
                <w:sz w:val="18"/>
                <w:szCs w:val="18"/>
                <w:lang w:eastAsia="cs-CZ"/>
              </w:rPr>
            </w:pPr>
            <w:r w:rsidRPr="00D80424">
              <w:rPr>
                <w:rFonts w:cs="Arial"/>
                <w:color w:val="000000"/>
                <w:sz w:val="18"/>
                <w:szCs w:val="18"/>
                <w:lang w:eastAsia="cs-CZ"/>
              </w:rPr>
              <w:t xml:space="preserve">Mg </w:t>
            </w:r>
            <w:r>
              <w:rPr>
                <w:rFonts w:cs="Arial"/>
                <w:color w:val="000000"/>
                <w:sz w:val="18"/>
                <w:szCs w:val="18"/>
                <w:lang w:eastAsia="cs-CZ"/>
              </w:rPr>
              <w:t>–</w:t>
            </w:r>
            <w:r w:rsidRPr="00D80424">
              <w:rPr>
                <w:rFonts w:cs="Arial"/>
                <w:color w:val="000000"/>
                <w:sz w:val="18"/>
                <w:szCs w:val="18"/>
                <w:lang w:eastAsia="cs-CZ"/>
              </w:rPr>
              <w:t xml:space="preserve"> hořčík</w:t>
            </w:r>
          </w:p>
        </w:tc>
        <w:tc>
          <w:tcPr>
            <w:tcW w:w="1843" w:type="dxa"/>
            <w:tcBorders>
              <w:top w:val="nil"/>
              <w:left w:val="nil"/>
              <w:bottom w:val="single" w:sz="4" w:space="0" w:color="auto"/>
              <w:right w:val="single" w:sz="4" w:space="0" w:color="auto"/>
            </w:tcBorders>
            <w:shd w:val="clear" w:color="auto" w:fill="auto"/>
            <w:noWrap/>
            <w:vAlign w:val="bottom"/>
            <w:hideMark/>
          </w:tcPr>
          <w:p w14:paraId="70F0B831" w14:textId="77777777" w:rsidR="006A7B5D" w:rsidRPr="00D80424" w:rsidRDefault="006A7B5D" w:rsidP="00F47291">
            <w:pPr>
              <w:spacing w:after="0"/>
              <w:jc w:val="center"/>
              <w:rPr>
                <w:rFonts w:ascii="Calibri" w:hAnsi="Calibri" w:cs="Calibri"/>
                <w:color w:val="000000"/>
                <w:sz w:val="18"/>
                <w:szCs w:val="18"/>
                <w:lang w:eastAsia="cs-CZ"/>
              </w:rPr>
            </w:pPr>
            <w:r w:rsidRPr="00D80424">
              <w:rPr>
                <w:rFonts w:ascii="Calibri" w:hAnsi="Calibri" w:cs="Calibri"/>
                <w:color w:val="000000"/>
                <w:sz w:val="18"/>
                <w:szCs w:val="18"/>
                <w:lang w:eastAsia="cs-CZ"/>
              </w:rPr>
              <w:t> </w:t>
            </w:r>
          </w:p>
        </w:tc>
        <w:tc>
          <w:tcPr>
            <w:tcW w:w="2126" w:type="dxa"/>
            <w:tcBorders>
              <w:top w:val="nil"/>
              <w:left w:val="nil"/>
              <w:bottom w:val="single" w:sz="4" w:space="0" w:color="auto"/>
              <w:right w:val="single" w:sz="8" w:space="0" w:color="auto"/>
            </w:tcBorders>
            <w:shd w:val="clear" w:color="auto" w:fill="auto"/>
            <w:noWrap/>
            <w:vAlign w:val="bottom"/>
            <w:hideMark/>
          </w:tcPr>
          <w:p w14:paraId="5DD729A2" w14:textId="77777777" w:rsidR="006A7B5D" w:rsidRPr="00D80424" w:rsidRDefault="006A7B5D" w:rsidP="00F47291">
            <w:pPr>
              <w:spacing w:after="0"/>
              <w:jc w:val="center"/>
              <w:rPr>
                <w:rFonts w:ascii="Calibri" w:hAnsi="Calibri" w:cs="Calibri"/>
                <w:color w:val="000000"/>
                <w:sz w:val="18"/>
                <w:szCs w:val="18"/>
                <w:lang w:eastAsia="cs-CZ"/>
              </w:rPr>
            </w:pPr>
            <w:r w:rsidRPr="00D80424">
              <w:rPr>
                <w:rFonts w:ascii="Calibri" w:hAnsi="Calibri" w:cs="Calibri"/>
                <w:color w:val="000000"/>
                <w:sz w:val="18"/>
                <w:szCs w:val="18"/>
                <w:lang w:eastAsia="cs-CZ"/>
              </w:rPr>
              <w:t> </w:t>
            </w:r>
          </w:p>
        </w:tc>
      </w:tr>
      <w:tr w:rsidR="006A7B5D" w:rsidRPr="00D80424" w14:paraId="29CF999F" w14:textId="77777777" w:rsidTr="00F47291">
        <w:trPr>
          <w:gridAfter w:val="1"/>
          <w:wAfter w:w="2268" w:type="dxa"/>
          <w:trHeight w:val="300"/>
        </w:trPr>
        <w:tc>
          <w:tcPr>
            <w:tcW w:w="3392"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1A9D91B2" w14:textId="77777777" w:rsidR="006A7B5D" w:rsidRPr="00D80424" w:rsidRDefault="006A7B5D" w:rsidP="00F47291">
            <w:pPr>
              <w:spacing w:after="0"/>
              <w:rPr>
                <w:rFonts w:cs="Arial"/>
                <w:color w:val="000000"/>
                <w:sz w:val="18"/>
                <w:szCs w:val="18"/>
                <w:lang w:eastAsia="cs-CZ"/>
              </w:rPr>
            </w:pPr>
            <w:r w:rsidRPr="00D80424">
              <w:rPr>
                <w:rFonts w:cs="Arial"/>
                <w:color w:val="000000"/>
                <w:sz w:val="18"/>
                <w:szCs w:val="18"/>
                <w:lang w:eastAsia="cs-CZ"/>
              </w:rPr>
              <w:t xml:space="preserve">K </w:t>
            </w:r>
            <w:r>
              <w:rPr>
                <w:rFonts w:cs="Arial"/>
                <w:color w:val="000000"/>
                <w:sz w:val="18"/>
                <w:szCs w:val="18"/>
                <w:lang w:eastAsia="cs-CZ"/>
              </w:rPr>
              <w:t>–</w:t>
            </w:r>
            <w:r w:rsidRPr="00D80424">
              <w:rPr>
                <w:rFonts w:cs="Arial"/>
                <w:color w:val="000000"/>
                <w:sz w:val="18"/>
                <w:szCs w:val="18"/>
                <w:lang w:eastAsia="cs-CZ"/>
              </w:rPr>
              <w:t xml:space="preserve"> draslík</w:t>
            </w:r>
          </w:p>
        </w:tc>
        <w:tc>
          <w:tcPr>
            <w:tcW w:w="1843" w:type="dxa"/>
            <w:tcBorders>
              <w:top w:val="nil"/>
              <w:left w:val="nil"/>
              <w:bottom w:val="single" w:sz="4" w:space="0" w:color="auto"/>
              <w:right w:val="single" w:sz="4" w:space="0" w:color="auto"/>
            </w:tcBorders>
            <w:shd w:val="clear" w:color="auto" w:fill="auto"/>
            <w:noWrap/>
            <w:vAlign w:val="bottom"/>
            <w:hideMark/>
          </w:tcPr>
          <w:p w14:paraId="29EB262B" w14:textId="77777777" w:rsidR="006A7B5D" w:rsidRPr="00D80424" w:rsidRDefault="006A7B5D" w:rsidP="00F47291">
            <w:pPr>
              <w:spacing w:after="0"/>
              <w:jc w:val="center"/>
              <w:rPr>
                <w:rFonts w:ascii="Calibri" w:hAnsi="Calibri" w:cs="Calibri"/>
                <w:color w:val="000000"/>
                <w:sz w:val="18"/>
                <w:szCs w:val="18"/>
                <w:lang w:eastAsia="cs-CZ"/>
              </w:rPr>
            </w:pPr>
            <w:r w:rsidRPr="00D80424">
              <w:rPr>
                <w:rFonts w:ascii="Calibri" w:hAnsi="Calibri" w:cs="Calibri"/>
                <w:color w:val="000000"/>
                <w:sz w:val="18"/>
                <w:szCs w:val="18"/>
                <w:lang w:eastAsia="cs-CZ"/>
              </w:rPr>
              <w:t> </w:t>
            </w:r>
          </w:p>
        </w:tc>
        <w:tc>
          <w:tcPr>
            <w:tcW w:w="2126" w:type="dxa"/>
            <w:tcBorders>
              <w:top w:val="nil"/>
              <w:left w:val="nil"/>
              <w:bottom w:val="single" w:sz="4" w:space="0" w:color="auto"/>
              <w:right w:val="single" w:sz="8" w:space="0" w:color="auto"/>
            </w:tcBorders>
            <w:shd w:val="clear" w:color="auto" w:fill="auto"/>
            <w:noWrap/>
            <w:vAlign w:val="bottom"/>
            <w:hideMark/>
          </w:tcPr>
          <w:p w14:paraId="3D24048E" w14:textId="77777777" w:rsidR="006A7B5D" w:rsidRPr="00D80424" w:rsidRDefault="006A7B5D" w:rsidP="00F47291">
            <w:pPr>
              <w:spacing w:after="0"/>
              <w:jc w:val="center"/>
              <w:rPr>
                <w:rFonts w:ascii="Calibri" w:hAnsi="Calibri" w:cs="Calibri"/>
                <w:color w:val="000000"/>
                <w:sz w:val="18"/>
                <w:szCs w:val="18"/>
                <w:lang w:eastAsia="cs-CZ"/>
              </w:rPr>
            </w:pPr>
            <w:r w:rsidRPr="00D80424">
              <w:rPr>
                <w:rFonts w:ascii="Calibri" w:hAnsi="Calibri" w:cs="Calibri"/>
                <w:color w:val="000000"/>
                <w:sz w:val="18"/>
                <w:szCs w:val="18"/>
                <w:lang w:eastAsia="cs-CZ"/>
              </w:rPr>
              <w:t> </w:t>
            </w:r>
          </w:p>
        </w:tc>
      </w:tr>
      <w:tr w:rsidR="006A7B5D" w:rsidRPr="00D80424" w14:paraId="573B4459" w14:textId="77777777" w:rsidTr="00F47291">
        <w:trPr>
          <w:gridAfter w:val="1"/>
          <w:wAfter w:w="2268" w:type="dxa"/>
          <w:trHeight w:val="300"/>
        </w:trPr>
        <w:tc>
          <w:tcPr>
            <w:tcW w:w="3392"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1C454108" w14:textId="77777777" w:rsidR="006A7B5D" w:rsidRPr="00D80424" w:rsidRDefault="006A7B5D" w:rsidP="00F47291">
            <w:pPr>
              <w:spacing w:after="0"/>
              <w:rPr>
                <w:rFonts w:cs="Arial"/>
                <w:color w:val="000000"/>
                <w:sz w:val="18"/>
                <w:szCs w:val="18"/>
                <w:lang w:eastAsia="cs-CZ"/>
              </w:rPr>
            </w:pPr>
            <w:r w:rsidRPr="00D80424">
              <w:rPr>
                <w:rFonts w:cs="Arial"/>
                <w:color w:val="000000"/>
                <w:sz w:val="18"/>
                <w:szCs w:val="18"/>
                <w:lang w:eastAsia="cs-CZ"/>
              </w:rPr>
              <w:t xml:space="preserve">P </w:t>
            </w:r>
            <w:r>
              <w:rPr>
                <w:rFonts w:cs="Arial"/>
                <w:color w:val="000000"/>
                <w:sz w:val="18"/>
                <w:szCs w:val="18"/>
                <w:lang w:eastAsia="cs-CZ"/>
              </w:rPr>
              <w:t>–</w:t>
            </w:r>
            <w:r w:rsidRPr="00D80424">
              <w:rPr>
                <w:rFonts w:cs="Arial"/>
                <w:color w:val="000000"/>
                <w:sz w:val="18"/>
                <w:szCs w:val="18"/>
                <w:lang w:eastAsia="cs-CZ"/>
              </w:rPr>
              <w:t xml:space="preserve"> fosfor</w:t>
            </w:r>
          </w:p>
        </w:tc>
        <w:tc>
          <w:tcPr>
            <w:tcW w:w="1843" w:type="dxa"/>
            <w:tcBorders>
              <w:top w:val="nil"/>
              <w:left w:val="nil"/>
              <w:bottom w:val="single" w:sz="4" w:space="0" w:color="auto"/>
              <w:right w:val="single" w:sz="4" w:space="0" w:color="auto"/>
            </w:tcBorders>
            <w:shd w:val="clear" w:color="auto" w:fill="auto"/>
            <w:noWrap/>
            <w:vAlign w:val="bottom"/>
            <w:hideMark/>
          </w:tcPr>
          <w:p w14:paraId="27DC8256" w14:textId="77777777" w:rsidR="006A7B5D" w:rsidRPr="00D80424" w:rsidRDefault="006A7B5D" w:rsidP="00F47291">
            <w:pPr>
              <w:spacing w:after="0"/>
              <w:jc w:val="center"/>
              <w:rPr>
                <w:rFonts w:ascii="Calibri" w:hAnsi="Calibri" w:cs="Calibri"/>
                <w:color w:val="000000"/>
                <w:sz w:val="18"/>
                <w:szCs w:val="18"/>
                <w:lang w:eastAsia="cs-CZ"/>
              </w:rPr>
            </w:pPr>
            <w:r w:rsidRPr="00D80424">
              <w:rPr>
                <w:rFonts w:ascii="Calibri" w:hAnsi="Calibri" w:cs="Calibri"/>
                <w:color w:val="000000"/>
                <w:sz w:val="18"/>
                <w:szCs w:val="18"/>
                <w:lang w:eastAsia="cs-CZ"/>
              </w:rPr>
              <w:t> </w:t>
            </w:r>
          </w:p>
        </w:tc>
        <w:tc>
          <w:tcPr>
            <w:tcW w:w="2126" w:type="dxa"/>
            <w:tcBorders>
              <w:top w:val="nil"/>
              <w:left w:val="nil"/>
              <w:bottom w:val="single" w:sz="4" w:space="0" w:color="auto"/>
              <w:right w:val="single" w:sz="8" w:space="0" w:color="auto"/>
            </w:tcBorders>
            <w:shd w:val="clear" w:color="auto" w:fill="auto"/>
            <w:noWrap/>
            <w:vAlign w:val="bottom"/>
            <w:hideMark/>
          </w:tcPr>
          <w:p w14:paraId="5180DA15" w14:textId="77777777" w:rsidR="006A7B5D" w:rsidRPr="00D80424" w:rsidRDefault="006A7B5D" w:rsidP="00F47291">
            <w:pPr>
              <w:spacing w:after="0"/>
              <w:jc w:val="center"/>
              <w:rPr>
                <w:rFonts w:ascii="Calibri" w:hAnsi="Calibri" w:cs="Calibri"/>
                <w:color w:val="000000"/>
                <w:sz w:val="18"/>
                <w:szCs w:val="18"/>
                <w:lang w:eastAsia="cs-CZ"/>
              </w:rPr>
            </w:pPr>
            <w:r w:rsidRPr="00D80424">
              <w:rPr>
                <w:rFonts w:ascii="Calibri" w:hAnsi="Calibri" w:cs="Calibri"/>
                <w:color w:val="000000"/>
                <w:sz w:val="18"/>
                <w:szCs w:val="18"/>
                <w:lang w:eastAsia="cs-CZ"/>
              </w:rPr>
              <w:t> </w:t>
            </w:r>
          </w:p>
        </w:tc>
      </w:tr>
      <w:tr w:rsidR="006A7B5D" w:rsidRPr="00D80424" w14:paraId="59E2FAA7" w14:textId="77777777" w:rsidTr="00F47291">
        <w:trPr>
          <w:gridAfter w:val="1"/>
          <w:wAfter w:w="2268" w:type="dxa"/>
          <w:trHeight w:val="315"/>
        </w:trPr>
        <w:tc>
          <w:tcPr>
            <w:tcW w:w="3392" w:type="dxa"/>
            <w:tcBorders>
              <w:top w:val="single" w:sz="4" w:space="0" w:color="auto"/>
              <w:left w:val="single" w:sz="8" w:space="0" w:color="auto"/>
              <w:bottom w:val="single" w:sz="8" w:space="0" w:color="auto"/>
              <w:right w:val="single" w:sz="4" w:space="0" w:color="000000"/>
            </w:tcBorders>
            <w:shd w:val="clear" w:color="auto" w:fill="auto"/>
            <w:vAlign w:val="center"/>
            <w:hideMark/>
          </w:tcPr>
          <w:p w14:paraId="17B9F9AE" w14:textId="77777777" w:rsidR="006A7B5D" w:rsidRPr="00D80424" w:rsidRDefault="006A7B5D" w:rsidP="00F47291">
            <w:pPr>
              <w:spacing w:after="0"/>
              <w:rPr>
                <w:rFonts w:cs="Arial"/>
                <w:color w:val="000000"/>
                <w:sz w:val="18"/>
                <w:szCs w:val="18"/>
                <w:lang w:eastAsia="cs-CZ"/>
              </w:rPr>
            </w:pPr>
            <w:r w:rsidRPr="00D80424">
              <w:rPr>
                <w:rFonts w:cs="Arial"/>
                <w:color w:val="000000"/>
                <w:sz w:val="18"/>
                <w:szCs w:val="18"/>
                <w:lang w:eastAsia="cs-CZ"/>
              </w:rPr>
              <w:t>Hodnota pH čistírenských kalů</w:t>
            </w:r>
          </w:p>
        </w:tc>
        <w:tc>
          <w:tcPr>
            <w:tcW w:w="1843" w:type="dxa"/>
            <w:tcBorders>
              <w:top w:val="nil"/>
              <w:left w:val="nil"/>
              <w:bottom w:val="single" w:sz="8" w:space="0" w:color="auto"/>
              <w:right w:val="single" w:sz="4" w:space="0" w:color="auto"/>
            </w:tcBorders>
            <w:shd w:val="clear" w:color="auto" w:fill="auto"/>
            <w:noWrap/>
            <w:vAlign w:val="bottom"/>
            <w:hideMark/>
          </w:tcPr>
          <w:p w14:paraId="54AC388A" w14:textId="77777777" w:rsidR="006A7B5D" w:rsidRPr="00D80424" w:rsidRDefault="006A7B5D" w:rsidP="00F47291">
            <w:pPr>
              <w:spacing w:after="0"/>
              <w:jc w:val="center"/>
              <w:rPr>
                <w:rFonts w:ascii="Calibri" w:hAnsi="Calibri" w:cs="Calibri"/>
                <w:color w:val="000000"/>
                <w:sz w:val="18"/>
                <w:szCs w:val="18"/>
                <w:lang w:eastAsia="cs-CZ"/>
              </w:rPr>
            </w:pPr>
            <w:r w:rsidRPr="00D80424">
              <w:rPr>
                <w:rFonts w:ascii="Calibri" w:hAnsi="Calibri" w:cs="Calibri"/>
                <w:color w:val="000000"/>
                <w:sz w:val="18"/>
                <w:szCs w:val="18"/>
                <w:lang w:eastAsia="cs-CZ"/>
              </w:rPr>
              <w:t> </w:t>
            </w:r>
          </w:p>
        </w:tc>
        <w:tc>
          <w:tcPr>
            <w:tcW w:w="2126" w:type="dxa"/>
            <w:tcBorders>
              <w:top w:val="nil"/>
              <w:left w:val="nil"/>
              <w:bottom w:val="single" w:sz="8" w:space="0" w:color="auto"/>
              <w:right w:val="single" w:sz="8" w:space="0" w:color="auto"/>
            </w:tcBorders>
            <w:shd w:val="clear" w:color="auto" w:fill="auto"/>
            <w:noWrap/>
            <w:vAlign w:val="bottom"/>
            <w:hideMark/>
          </w:tcPr>
          <w:p w14:paraId="6E01E60A" w14:textId="77777777" w:rsidR="006A7B5D" w:rsidRPr="00D80424" w:rsidRDefault="006A7B5D" w:rsidP="00F47291">
            <w:pPr>
              <w:spacing w:after="0"/>
              <w:jc w:val="center"/>
              <w:rPr>
                <w:rFonts w:ascii="Calibri" w:hAnsi="Calibri" w:cs="Calibri"/>
                <w:color w:val="000000"/>
                <w:sz w:val="18"/>
                <w:szCs w:val="18"/>
                <w:lang w:eastAsia="cs-CZ"/>
              </w:rPr>
            </w:pPr>
            <w:r w:rsidRPr="00D80424">
              <w:rPr>
                <w:rFonts w:ascii="Calibri" w:hAnsi="Calibri" w:cs="Calibri"/>
                <w:color w:val="000000"/>
                <w:sz w:val="18"/>
                <w:szCs w:val="18"/>
                <w:lang w:eastAsia="cs-CZ"/>
              </w:rPr>
              <w:t> </w:t>
            </w:r>
          </w:p>
        </w:tc>
      </w:tr>
      <w:tr w:rsidR="006A7B5D" w:rsidRPr="00D80424" w14:paraId="60A9FDFD" w14:textId="77777777" w:rsidTr="00F47291">
        <w:trPr>
          <w:trHeight w:val="315"/>
        </w:trPr>
        <w:tc>
          <w:tcPr>
            <w:tcW w:w="3392" w:type="dxa"/>
            <w:tcBorders>
              <w:top w:val="single" w:sz="4" w:space="0" w:color="auto"/>
              <w:left w:val="single" w:sz="8" w:space="0" w:color="auto"/>
              <w:bottom w:val="single" w:sz="8" w:space="0" w:color="auto"/>
              <w:right w:val="single" w:sz="4" w:space="0" w:color="000000"/>
            </w:tcBorders>
            <w:shd w:val="clear" w:color="auto" w:fill="D9D9D9" w:themeFill="background1" w:themeFillShade="D9"/>
            <w:vAlign w:val="center"/>
            <w:hideMark/>
          </w:tcPr>
          <w:p w14:paraId="73B6BD98" w14:textId="77777777" w:rsidR="006A7B5D" w:rsidRDefault="006A7B5D" w:rsidP="00F47291">
            <w:pPr>
              <w:spacing w:after="0"/>
              <w:rPr>
                <w:rFonts w:cs="Arial"/>
                <w:b/>
                <w:bCs/>
                <w:color w:val="000000"/>
                <w:sz w:val="18"/>
                <w:szCs w:val="18"/>
                <w:lang w:eastAsia="cs-CZ"/>
              </w:rPr>
            </w:pPr>
            <w:r w:rsidRPr="00D80424">
              <w:rPr>
                <w:rFonts w:cs="Arial"/>
                <w:b/>
                <w:bCs/>
                <w:color w:val="000000"/>
                <w:sz w:val="18"/>
                <w:szCs w:val="18"/>
                <w:lang w:eastAsia="cs-CZ"/>
              </w:rPr>
              <w:t>Sledovaný ukazatel (rizikové prvky)</w:t>
            </w:r>
          </w:p>
          <w:p w14:paraId="449463C2" w14:textId="77777777" w:rsidR="006A7B5D" w:rsidRPr="00D80424" w:rsidRDefault="006A7B5D" w:rsidP="00F47291">
            <w:pPr>
              <w:spacing w:after="0"/>
              <w:rPr>
                <w:rFonts w:cs="Arial"/>
                <w:b/>
                <w:bCs/>
                <w:color w:val="000000"/>
                <w:sz w:val="18"/>
                <w:szCs w:val="18"/>
                <w:lang w:eastAsia="cs-CZ"/>
              </w:rPr>
            </w:pPr>
            <w:r>
              <w:rPr>
                <w:rFonts w:cs="Arial"/>
                <w:color w:val="000000"/>
                <w:sz w:val="18"/>
                <w:szCs w:val="18"/>
                <w:lang w:eastAsia="cs-CZ"/>
              </w:rPr>
              <w:t>Příloha č. 3 vyhl. 437/2016 Sb.,</w:t>
            </w:r>
          </w:p>
        </w:tc>
        <w:tc>
          <w:tcPr>
            <w:tcW w:w="1843" w:type="dxa"/>
            <w:tcBorders>
              <w:top w:val="nil"/>
              <w:left w:val="nil"/>
              <w:bottom w:val="single" w:sz="8" w:space="0" w:color="auto"/>
              <w:right w:val="single" w:sz="4" w:space="0" w:color="auto"/>
            </w:tcBorders>
            <w:shd w:val="clear" w:color="auto" w:fill="D9D9D9" w:themeFill="background1" w:themeFillShade="D9"/>
            <w:noWrap/>
            <w:vAlign w:val="bottom"/>
            <w:hideMark/>
          </w:tcPr>
          <w:p w14:paraId="0BC3E6EA" w14:textId="77777777" w:rsidR="006A7B5D" w:rsidRPr="00D80424" w:rsidRDefault="006A7B5D" w:rsidP="00F47291">
            <w:pPr>
              <w:spacing w:after="0"/>
              <w:rPr>
                <w:rFonts w:ascii="Calibri" w:hAnsi="Calibri" w:cs="Calibri"/>
                <w:b/>
                <w:bCs/>
                <w:color w:val="000000"/>
                <w:sz w:val="18"/>
                <w:szCs w:val="18"/>
                <w:lang w:eastAsia="cs-CZ"/>
              </w:rPr>
            </w:pPr>
            <w:r w:rsidRPr="00D80424">
              <w:rPr>
                <w:rFonts w:ascii="Calibri" w:hAnsi="Calibri" w:cs="Calibri"/>
                <w:b/>
                <w:bCs/>
                <w:color w:val="000000"/>
                <w:sz w:val="18"/>
                <w:szCs w:val="18"/>
                <w:lang w:eastAsia="cs-CZ"/>
              </w:rPr>
              <w:t>Zjištěné hodnoty (mg/kg -1 )</w:t>
            </w:r>
          </w:p>
        </w:tc>
        <w:tc>
          <w:tcPr>
            <w:tcW w:w="2126" w:type="dxa"/>
            <w:tcBorders>
              <w:top w:val="nil"/>
              <w:left w:val="nil"/>
              <w:bottom w:val="single" w:sz="8" w:space="0" w:color="auto"/>
              <w:right w:val="single" w:sz="4" w:space="0" w:color="auto"/>
            </w:tcBorders>
            <w:shd w:val="clear" w:color="auto" w:fill="D9D9D9" w:themeFill="background1" w:themeFillShade="D9"/>
            <w:noWrap/>
            <w:vAlign w:val="bottom"/>
            <w:hideMark/>
          </w:tcPr>
          <w:p w14:paraId="757E65E3" w14:textId="77777777" w:rsidR="006A7B5D" w:rsidRPr="00D80424" w:rsidRDefault="006A7B5D" w:rsidP="00F47291">
            <w:pPr>
              <w:spacing w:after="0"/>
              <w:jc w:val="center"/>
              <w:rPr>
                <w:rFonts w:ascii="Calibri" w:hAnsi="Calibri" w:cs="Calibri"/>
                <w:b/>
                <w:bCs/>
                <w:color w:val="000000"/>
                <w:sz w:val="18"/>
                <w:szCs w:val="18"/>
                <w:lang w:eastAsia="cs-CZ"/>
              </w:rPr>
            </w:pPr>
            <w:r w:rsidRPr="00D80424">
              <w:rPr>
                <w:rFonts w:ascii="Calibri" w:hAnsi="Calibri" w:cs="Calibri"/>
                <w:b/>
                <w:bCs/>
                <w:color w:val="000000"/>
                <w:sz w:val="18"/>
                <w:szCs w:val="18"/>
                <w:lang w:eastAsia="cs-CZ"/>
              </w:rPr>
              <w:t>Mezní (maximální) hodnoty koncentrací v kalech (mg/kg -1 ) sušiny</w:t>
            </w:r>
            <w:r>
              <w:rPr>
                <w:rFonts w:ascii="Calibri" w:hAnsi="Calibri" w:cs="Calibri"/>
                <w:b/>
                <w:bCs/>
                <w:color w:val="000000"/>
                <w:sz w:val="18"/>
                <w:szCs w:val="18"/>
                <w:lang w:eastAsia="cs-CZ"/>
              </w:rPr>
              <w:t xml:space="preserve"> pro dávku do 5 t/ha</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D17AF3A" w14:textId="77777777" w:rsidR="006A7B5D" w:rsidRPr="00D80424" w:rsidRDefault="006A7B5D" w:rsidP="00F47291">
            <w:pPr>
              <w:spacing w:after="0"/>
              <w:jc w:val="center"/>
              <w:rPr>
                <w:rFonts w:ascii="Calibri" w:hAnsi="Calibri" w:cs="Calibri"/>
                <w:b/>
                <w:bCs/>
                <w:color w:val="000000"/>
                <w:sz w:val="18"/>
                <w:szCs w:val="18"/>
                <w:lang w:eastAsia="cs-CZ"/>
              </w:rPr>
            </w:pPr>
            <w:r>
              <w:rPr>
                <w:rFonts w:ascii="Calibri" w:hAnsi="Calibri" w:cs="Calibri"/>
                <w:b/>
                <w:bCs/>
                <w:color w:val="000000"/>
                <w:sz w:val="18"/>
                <w:szCs w:val="18"/>
                <w:lang w:eastAsia="cs-CZ"/>
              </w:rPr>
              <w:t>50% m</w:t>
            </w:r>
            <w:r w:rsidRPr="00D80424">
              <w:rPr>
                <w:rFonts w:ascii="Calibri" w:hAnsi="Calibri" w:cs="Calibri"/>
                <w:b/>
                <w:bCs/>
                <w:color w:val="000000"/>
                <w:sz w:val="18"/>
                <w:szCs w:val="18"/>
                <w:lang w:eastAsia="cs-CZ"/>
              </w:rPr>
              <w:t>ezní (maximální) hodnoty koncentrací v kalech (mg/kg -1 ) sušiny</w:t>
            </w:r>
            <w:r>
              <w:rPr>
                <w:rFonts w:ascii="Calibri" w:hAnsi="Calibri" w:cs="Calibri"/>
                <w:b/>
                <w:bCs/>
                <w:color w:val="000000"/>
                <w:sz w:val="18"/>
                <w:szCs w:val="18"/>
                <w:lang w:eastAsia="cs-CZ"/>
              </w:rPr>
              <w:t xml:space="preserve"> pro dávku 5,01 až 10 t/ha </w:t>
            </w:r>
          </w:p>
        </w:tc>
      </w:tr>
      <w:tr w:rsidR="006A7B5D" w:rsidRPr="00D80424" w14:paraId="3A49D576" w14:textId="77777777" w:rsidTr="00F47291">
        <w:trPr>
          <w:trHeight w:val="315"/>
        </w:trPr>
        <w:tc>
          <w:tcPr>
            <w:tcW w:w="3392" w:type="dxa"/>
            <w:tcBorders>
              <w:top w:val="single" w:sz="4" w:space="0" w:color="auto"/>
              <w:left w:val="single" w:sz="8" w:space="0" w:color="auto"/>
              <w:bottom w:val="single" w:sz="8" w:space="0" w:color="auto"/>
              <w:right w:val="single" w:sz="4" w:space="0" w:color="000000"/>
            </w:tcBorders>
            <w:shd w:val="clear" w:color="auto" w:fill="auto"/>
            <w:vAlign w:val="center"/>
            <w:hideMark/>
          </w:tcPr>
          <w:p w14:paraId="7481BC68" w14:textId="77777777" w:rsidR="006A7B5D" w:rsidRPr="00D80424" w:rsidRDefault="006A7B5D" w:rsidP="00F47291">
            <w:pPr>
              <w:spacing w:after="0"/>
              <w:rPr>
                <w:rFonts w:cs="Arial"/>
                <w:color w:val="000000"/>
                <w:sz w:val="18"/>
                <w:szCs w:val="18"/>
                <w:lang w:eastAsia="cs-CZ"/>
              </w:rPr>
            </w:pPr>
            <w:r w:rsidRPr="00D80424">
              <w:rPr>
                <w:rFonts w:cs="Arial"/>
                <w:color w:val="000000"/>
                <w:sz w:val="18"/>
                <w:szCs w:val="18"/>
                <w:lang w:eastAsia="cs-CZ"/>
              </w:rPr>
              <w:t xml:space="preserve">As </w:t>
            </w:r>
            <w:r>
              <w:rPr>
                <w:rFonts w:cs="Arial"/>
                <w:color w:val="000000"/>
                <w:sz w:val="18"/>
                <w:szCs w:val="18"/>
                <w:lang w:eastAsia="cs-CZ"/>
              </w:rPr>
              <w:t>–</w:t>
            </w:r>
            <w:r w:rsidRPr="00D80424">
              <w:rPr>
                <w:rFonts w:cs="Arial"/>
                <w:color w:val="000000"/>
                <w:sz w:val="18"/>
                <w:szCs w:val="18"/>
                <w:lang w:eastAsia="cs-CZ"/>
              </w:rPr>
              <w:t xml:space="preserve"> </w:t>
            </w:r>
            <w:r>
              <w:rPr>
                <w:rFonts w:cs="Arial"/>
                <w:color w:val="000000"/>
                <w:sz w:val="18"/>
                <w:szCs w:val="18"/>
                <w:lang w:eastAsia="cs-CZ"/>
              </w:rPr>
              <w:t>arsen</w:t>
            </w:r>
          </w:p>
        </w:tc>
        <w:tc>
          <w:tcPr>
            <w:tcW w:w="1843" w:type="dxa"/>
            <w:tcBorders>
              <w:top w:val="nil"/>
              <w:left w:val="nil"/>
              <w:bottom w:val="single" w:sz="8" w:space="0" w:color="auto"/>
              <w:right w:val="single" w:sz="4" w:space="0" w:color="auto"/>
            </w:tcBorders>
            <w:shd w:val="clear" w:color="auto" w:fill="auto"/>
            <w:noWrap/>
            <w:vAlign w:val="bottom"/>
            <w:hideMark/>
          </w:tcPr>
          <w:p w14:paraId="3025D865" w14:textId="77777777" w:rsidR="006A7B5D" w:rsidRPr="00D80424" w:rsidRDefault="006A7B5D" w:rsidP="00F47291">
            <w:pPr>
              <w:spacing w:after="0"/>
              <w:jc w:val="center"/>
              <w:rPr>
                <w:rFonts w:ascii="Calibri" w:hAnsi="Calibri" w:cs="Calibri"/>
                <w:color w:val="000000"/>
                <w:sz w:val="18"/>
                <w:szCs w:val="18"/>
                <w:lang w:eastAsia="cs-CZ"/>
              </w:rPr>
            </w:pPr>
            <w:r w:rsidRPr="00D80424">
              <w:rPr>
                <w:rFonts w:ascii="Calibri" w:hAnsi="Calibri" w:cs="Calibri"/>
                <w:color w:val="000000"/>
                <w:sz w:val="18"/>
                <w:szCs w:val="18"/>
                <w:lang w:eastAsia="cs-CZ"/>
              </w:rPr>
              <w:t> </w:t>
            </w:r>
          </w:p>
        </w:tc>
        <w:tc>
          <w:tcPr>
            <w:tcW w:w="2126" w:type="dxa"/>
            <w:tcBorders>
              <w:top w:val="nil"/>
              <w:left w:val="nil"/>
              <w:bottom w:val="single" w:sz="8" w:space="0" w:color="auto"/>
              <w:right w:val="single" w:sz="8" w:space="0" w:color="auto"/>
            </w:tcBorders>
            <w:shd w:val="clear" w:color="auto" w:fill="auto"/>
            <w:noWrap/>
            <w:vAlign w:val="center"/>
            <w:hideMark/>
          </w:tcPr>
          <w:p w14:paraId="36EB62D9" w14:textId="77777777" w:rsidR="006A7B5D" w:rsidRPr="00D80424" w:rsidRDefault="006A7B5D" w:rsidP="00F47291">
            <w:pPr>
              <w:spacing w:after="0"/>
              <w:jc w:val="center"/>
              <w:rPr>
                <w:rFonts w:ascii="Calibri" w:hAnsi="Calibri" w:cs="Calibri"/>
                <w:color w:val="000000"/>
                <w:sz w:val="18"/>
                <w:szCs w:val="18"/>
                <w:lang w:eastAsia="cs-CZ"/>
              </w:rPr>
            </w:pPr>
            <w:r w:rsidRPr="00D80424">
              <w:rPr>
                <w:rFonts w:ascii="Calibri" w:hAnsi="Calibri" w:cs="Calibri"/>
                <w:color w:val="000000"/>
                <w:sz w:val="18"/>
                <w:szCs w:val="18"/>
                <w:lang w:eastAsia="cs-CZ"/>
              </w:rPr>
              <w:t>30</w:t>
            </w:r>
          </w:p>
        </w:tc>
        <w:tc>
          <w:tcPr>
            <w:tcW w:w="2268" w:type="dxa"/>
            <w:tcBorders>
              <w:top w:val="single" w:sz="4" w:space="0" w:color="auto"/>
              <w:left w:val="nil"/>
              <w:bottom w:val="single" w:sz="8" w:space="0" w:color="auto"/>
              <w:right w:val="single" w:sz="8" w:space="0" w:color="auto"/>
            </w:tcBorders>
            <w:vAlign w:val="center"/>
          </w:tcPr>
          <w:p w14:paraId="7F3BF598" w14:textId="77777777" w:rsidR="006A7B5D" w:rsidRPr="00D80424" w:rsidRDefault="006A7B5D" w:rsidP="00F47291">
            <w:pPr>
              <w:spacing w:after="0"/>
              <w:jc w:val="center"/>
              <w:rPr>
                <w:rFonts w:ascii="Calibri" w:hAnsi="Calibri" w:cs="Calibri"/>
                <w:color w:val="000000"/>
                <w:sz w:val="18"/>
                <w:szCs w:val="18"/>
                <w:lang w:eastAsia="cs-CZ"/>
              </w:rPr>
            </w:pPr>
            <w:r>
              <w:rPr>
                <w:rFonts w:ascii="Calibri" w:hAnsi="Calibri" w:cs="Calibri"/>
                <w:color w:val="000000"/>
                <w:sz w:val="18"/>
                <w:szCs w:val="18"/>
                <w:lang w:eastAsia="cs-CZ"/>
              </w:rPr>
              <w:t>15</w:t>
            </w:r>
          </w:p>
        </w:tc>
      </w:tr>
      <w:tr w:rsidR="006A7B5D" w:rsidRPr="00D80424" w14:paraId="64642214" w14:textId="77777777" w:rsidTr="00F47291">
        <w:trPr>
          <w:trHeight w:val="315"/>
        </w:trPr>
        <w:tc>
          <w:tcPr>
            <w:tcW w:w="3392" w:type="dxa"/>
            <w:tcBorders>
              <w:top w:val="single" w:sz="4" w:space="0" w:color="auto"/>
              <w:left w:val="single" w:sz="8" w:space="0" w:color="auto"/>
              <w:bottom w:val="single" w:sz="8" w:space="0" w:color="auto"/>
              <w:right w:val="single" w:sz="4" w:space="0" w:color="000000"/>
            </w:tcBorders>
            <w:shd w:val="clear" w:color="auto" w:fill="auto"/>
            <w:vAlign w:val="center"/>
            <w:hideMark/>
          </w:tcPr>
          <w:p w14:paraId="3D8ED27B" w14:textId="77777777" w:rsidR="006A7B5D" w:rsidRPr="00D80424" w:rsidRDefault="006A7B5D" w:rsidP="00F47291">
            <w:pPr>
              <w:spacing w:after="0"/>
              <w:rPr>
                <w:rFonts w:cs="Arial"/>
                <w:color w:val="000000"/>
                <w:sz w:val="18"/>
                <w:szCs w:val="18"/>
                <w:lang w:eastAsia="cs-CZ"/>
              </w:rPr>
            </w:pPr>
            <w:r w:rsidRPr="00D80424">
              <w:rPr>
                <w:rFonts w:cs="Arial"/>
                <w:color w:val="000000"/>
                <w:sz w:val="18"/>
                <w:szCs w:val="18"/>
                <w:lang w:eastAsia="cs-CZ"/>
              </w:rPr>
              <w:t xml:space="preserve">Cd </w:t>
            </w:r>
            <w:r>
              <w:rPr>
                <w:rFonts w:cs="Arial"/>
                <w:color w:val="000000"/>
                <w:sz w:val="18"/>
                <w:szCs w:val="18"/>
                <w:lang w:eastAsia="cs-CZ"/>
              </w:rPr>
              <w:t>–</w:t>
            </w:r>
            <w:r w:rsidRPr="00D80424">
              <w:rPr>
                <w:rFonts w:cs="Arial"/>
                <w:color w:val="000000"/>
                <w:sz w:val="18"/>
                <w:szCs w:val="18"/>
                <w:lang w:eastAsia="cs-CZ"/>
              </w:rPr>
              <w:t xml:space="preserve"> kadmium</w:t>
            </w:r>
          </w:p>
        </w:tc>
        <w:tc>
          <w:tcPr>
            <w:tcW w:w="1843" w:type="dxa"/>
            <w:tcBorders>
              <w:top w:val="nil"/>
              <w:left w:val="nil"/>
              <w:bottom w:val="single" w:sz="8" w:space="0" w:color="auto"/>
              <w:right w:val="single" w:sz="4" w:space="0" w:color="auto"/>
            </w:tcBorders>
            <w:shd w:val="clear" w:color="auto" w:fill="auto"/>
            <w:noWrap/>
            <w:vAlign w:val="bottom"/>
            <w:hideMark/>
          </w:tcPr>
          <w:p w14:paraId="2B2D7E85" w14:textId="77777777" w:rsidR="006A7B5D" w:rsidRPr="00D80424" w:rsidRDefault="006A7B5D" w:rsidP="00F47291">
            <w:pPr>
              <w:spacing w:after="0"/>
              <w:jc w:val="center"/>
              <w:rPr>
                <w:rFonts w:ascii="Calibri" w:hAnsi="Calibri" w:cs="Calibri"/>
                <w:color w:val="000000"/>
                <w:sz w:val="18"/>
                <w:szCs w:val="18"/>
                <w:lang w:eastAsia="cs-CZ"/>
              </w:rPr>
            </w:pPr>
            <w:r w:rsidRPr="00D80424">
              <w:rPr>
                <w:rFonts w:ascii="Calibri" w:hAnsi="Calibri" w:cs="Calibri"/>
                <w:color w:val="000000"/>
                <w:sz w:val="18"/>
                <w:szCs w:val="18"/>
                <w:lang w:eastAsia="cs-CZ"/>
              </w:rPr>
              <w:t> </w:t>
            </w:r>
          </w:p>
        </w:tc>
        <w:tc>
          <w:tcPr>
            <w:tcW w:w="2126" w:type="dxa"/>
            <w:tcBorders>
              <w:top w:val="nil"/>
              <w:left w:val="nil"/>
              <w:bottom w:val="single" w:sz="8" w:space="0" w:color="auto"/>
              <w:right w:val="single" w:sz="8" w:space="0" w:color="auto"/>
            </w:tcBorders>
            <w:shd w:val="clear" w:color="auto" w:fill="auto"/>
            <w:noWrap/>
            <w:vAlign w:val="center"/>
            <w:hideMark/>
          </w:tcPr>
          <w:p w14:paraId="0B5B72E3" w14:textId="77777777" w:rsidR="006A7B5D" w:rsidRPr="00D80424" w:rsidRDefault="006A7B5D" w:rsidP="00F47291">
            <w:pPr>
              <w:spacing w:after="0"/>
              <w:jc w:val="center"/>
              <w:rPr>
                <w:rFonts w:ascii="Calibri" w:hAnsi="Calibri" w:cs="Calibri"/>
                <w:color w:val="000000"/>
                <w:sz w:val="18"/>
                <w:szCs w:val="18"/>
                <w:lang w:eastAsia="cs-CZ"/>
              </w:rPr>
            </w:pPr>
            <w:r w:rsidRPr="00D80424">
              <w:rPr>
                <w:rFonts w:ascii="Calibri" w:hAnsi="Calibri" w:cs="Calibri"/>
                <w:color w:val="000000"/>
                <w:sz w:val="18"/>
                <w:szCs w:val="18"/>
                <w:lang w:eastAsia="cs-CZ"/>
              </w:rPr>
              <w:t>5</w:t>
            </w:r>
          </w:p>
        </w:tc>
        <w:tc>
          <w:tcPr>
            <w:tcW w:w="2268" w:type="dxa"/>
            <w:tcBorders>
              <w:top w:val="nil"/>
              <w:left w:val="nil"/>
              <w:bottom w:val="single" w:sz="8" w:space="0" w:color="auto"/>
              <w:right w:val="single" w:sz="8" w:space="0" w:color="auto"/>
            </w:tcBorders>
            <w:vAlign w:val="center"/>
          </w:tcPr>
          <w:p w14:paraId="4E531547" w14:textId="77777777" w:rsidR="006A7B5D" w:rsidRPr="00D80424" w:rsidRDefault="006A7B5D" w:rsidP="00F47291">
            <w:pPr>
              <w:spacing w:after="0"/>
              <w:jc w:val="center"/>
              <w:rPr>
                <w:rFonts w:ascii="Calibri" w:hAnsi="Calibri" w:cs="Calibri"/>
                <w:color w:val="000000"/>
                <w:sz w:val="18"/>
                <w:szCs w:val="18"/>
                <w:lang w:eastAsia="cs-CZ"/>
              </w:rPr>
            </w:pPr>
            <w:r>
              <w:rPr>
                <w:rFonts w:ascii="Calibri" w:hAnsi="Calibri" w:cs="Calibri"/>
                <w:color w:val="000000"/>
                <w:sz w:val="18"/>
                <w:szCs w:val="18"/>
                <w:lang w:eastAsia="cs-CZ"/>
              </w:rPr>
              <w:t>2,5</w:t>
            </w:r>
          </w:p>
        </w:tc>
      </w:tr>
      <w:tr w:rsidR="006A7B5D" w:rsidRPr="00D80424" w14:paraId="394DB8B8" w14:textId="77777777" w:rsidTr="00F47291">
        <w:trPr>
          <w:trHeight w:val="315"/>
        </w:trPr>
        <w:tc>
          <w:tcPr>
            <w:tcW w:w="3392" w:type="dxa"/>
            <w:tcBorders>
              <w:top w:val="single" w:sz="4" w:space="0" w:color="auto"/>
              <w:left w:val="single" w:sz="8" w:space="0" w:color="auto"/>
              <w:bottom w:val="single" w:sz="8" w:space="0" w:color="auto"/>
              <w:right w:val="single" w:sz="4" w:space="0" w:color="000000"/>
            </w:tcBorders>
            <w:shd w:val="clear" w:color="auto" w:fill="auto"/>
            <w:vAlign w:val="center"/>
            <w:hideMark/>
          </w:tcPr>
          <w:p w14:paraId="707C3892" w14:textId="77777777" w:rsidR="006A7B5D" w:rsidRPr="00D80424" w:rsidRDefault="006A7B5D" w:rsidP="00F47291">
            <w:pPr>
              <w:spacing w:after="0"/>
              <w:rPr>
                <w:rFonts w:cs="Arial"/>
                <w:color w:val="000000"/>
                <w:sz w:val="18"/>
                <w:szCs w:val="18"/>
                <w:lang w:eastAsia="cs-CZ"/>
              </w:rPr>
            </w:pPr>
            <w:r w:rsidRPr="00D80424">
              <w:rPr>
                <w:rFonts w:cs="Arial"/>
                <w:color w:val="000000"/>
                <w:sz w:val="18"/>
                <w:szCs w:val="18"/>
                <w:lang w:eastAsia="cs-CZ"/>
              </w:rPr>
              <w:t xml:space="preserve">Cr </w:t>
            </w:r>
            <w:r>
              <w:rPr>
                <w:rFonts w:cs="Arial"/>
                <w:color w:val="000000"/>
                <w:sz w:val="18"/>
                <w:szCs w:val="18"/>
                <w:lang w:eastAsia="cs-CZ"/>
              </w:rPr>
              <w:t>–</w:t>
            </w:r>
            <w:r w:rsidRPr="00D80424">
              <w:rPr>
                <w:rFonts w:cs="Arial"/>
                <w:color w:val="000000"/>
                <w:sz w:val="18"/>
                <w:szCs w:val="18"/>
                <w:lang w:eastAsia="cs-CZ"/>
              </w:rPr>
              <w:t xml:space="preserve"> chrom</w:t>
            </w:r>
          </w:p>
        </w:tc>
        <w:tc>
          <w:tcPr>
            <w:tcW w:w="1843" w:type="dxa"/>
            <w:tcBorders>
              <w:top w:val="nil"/>
              <w:left w:val="nil"/>
              <w:bottom w:val="single" w:sz="8" w:space="0" w:color="auto"/>
              <w:right w:val="single" w:sz="4" w:space="0" w:color="auto"/>
            </w:tcBorders>
            <w:shd w:val="clear" w:color="auto" w:fill="auto"/>
            <w:noWrap/>
            <w:vAlign w:val="bottom"/>
            <w:hideMark/>
          </w:tcPr>
          <w:p w14:paraId="68933B0A" w14:textId="77777777" w:rsidR="006A7B5D" w:rsidRPr="00D80424" w:rsidRDefault="006A7B5D" w:rsidP="00F47291">
            <w:pPr>
              <w:spacing w:after="0"/>
              <w:jc w:val="center"/>
              <w:rPr>
                <w:rFonts w:ascii="Calibri" w:hAnsi="Calibri" w:cs="Calibri"/>
                <w:color w:val="000000"/>
                <w:sz w:val="18"/>
                <w:szCs w:val="18"/>
                <w:lang w:eastAsia="cs-CZ"/>
              </w:rPr>
            </w:pPr>
            <w:r w:rsidRPr="00D80424">
              <w:rPr>
                <w:rFonts w:ascii="Calibri" w:hAnsi="Calibri" w:cs="Calibri"/>
                <w:color w:val="000000"/>
                <w:sz w:val="18"/>
                <w:szCs w:val="18"/>
                <w:lang w:eastAsia="cs-CZ"/>
              </w:rPr>
              <w:t> </w:t>
            </w:r>
          </w:p>
        </w:tc>
        <w:tc>
          <w:tcPr>
            <w:tcW w:w="2126" w:type="dxa"/>
            <w:tcBorders>
              <w:top w:val="nil"/>
              <w:left w:val="nil"/>
              <w:bottom w:val="single" w:sz="8" w:space="0" w:color="auto"/>
              <w:right w:val="single" w:sz="8" w:space="0" w:color="auto"/>
            </w:tcBorders>
            <w:shd w:val="clear" w:color="auto" w:fill="auto"/>
            <w:noWrap/>
            <w:vAlign w:val="center"/>
            <w:hideMark/>
          </w:tcPr>
          <w:p w14:paraId="734CCE2A" w14:textId="77777777" w:rsidR="006A7B5D" w:rsidRPr="00D80424" w:rsidRDefault="006A7B5D" w:rsidP="00F47291">
            <w:pPr>
              <w:spacing w:after="0"/>
              <w:jc w:val="center"/>
              <w:rPr>
                <w:rFonts w:ascii="Calibri" w:hAnsi="Calibri" w:cs="Calibri"/>
                <w:color w:val="000000"/>
                <w:sz w:val="18"/>
                <w:szCs w:val="18"/>
                <w:lang w:eastAsia="cs-CZ"/>
              </w:rPr>
            </w:pPr>
            <w:r w:rsidRPr="00D80424">
              <w:rPr>
                <w:rFonts w:ascii="Calibri" w:hAnsi="Calibri" w:cs="Calibri"/>
                <w:color w:val="000000"/>
                <w:sz w:val="18"/>
                <w:szCs w:val="18"/>
                <w:lang w:eastAsia="cs-CZ"/>
              </w:rPr>
              <w:t>200</w:t>
            </w:r>
          </w:p>
        </w:tc>
        <w:tc>
          <w:tcPr>
            <w:tcW w:w="2268" w:type="dxa"/>
            <w:tcBorders>
              <w:top w:val="nil"/>
              <w:left w:val="nil"/>
              <w:bottom w:val="single" w:sz="8" w:space="0" w:color="auto"/>
              <w:right w:val="single" w:sz="8" w:space="0" w:color="auto"/>
            </w:tcBorders>
            <w:vAlign w:val="center"/>
          </w:tcPr>
          <w:p w14:paraId="648E11CC" w14:textId="77777777" w:rsidR="006A7B5D" w:rsidRPr="00D80424" w:rsidRDefault="006A7B5D" w:rsidP="00F47291">
            <w:pPr>
              <w:spacing w:after="0"/>
              <w:jc w:val="center"/>
              <w:rPr>
                <w:rFonts w:ascii="Calibri" w:hAnsi="Calibri" w:cs="Calibri"/>
                <w:color w:val="000000"/>
                <w:sz w:val="18"/>
                <w:szCs w:val="18"/>
                <w:lang w:eastAsia="cs-CZ"/>
              </w:rPr>
            </w:pPr>
            <w:r>
              <w:rPr>
                <w:rFonts w:ascii="Calibri" w:hAnsi="Calibri" w:cs="Calibri"/>
                <w:color w:val="000000"/>
                <w:sz w:val="18"/>
                <w:szCs w:val="18"/>
                <w:lang w:eastAsia="cs-CZ"/>
              </w:rPr>
              <w:t>100</w:t>
            </w:r>
          </w:p>
        </w:tc>
      </w:tr>
      <w:tr w:rsidR="006A7B5D" w:rsidRPr="00D80424" w14:paraId="66543C30" w14:textId="77777777" w:rsidTr="00F47291">
        <w:trPr>
          <w:trHeight w:val="315"/>
        </w:trPr>
        <w:tc>
          <w:tcPr>
            <w:tcW w:w="3392" w:type="dxa"/>
            <w:tcBorders>
              <w:top w:val="single" w:sz="4" w:space="0" w:color="auto"/>
              <w:left w:val="single" w:sz="8" w:space="0" w:color="auto"/>
              <w:bottom w:val="single" w:sz="8" w:space="0" w:color="auto"/>
              <w:right w:val="single" w:sz="4" w:space="0" w:color="000000"/>
            </w:tcBorders>
            <w:shd w:val="clear" w:color="auto" w:fill="auto"/>
            <w:vAlign w:val="center"/>
            <w:hideMark/>
          </w:tcPr>
          <w:p w14:paraId="75B43D1D" w14:textId="77777777" w:rsidR="006A7B5D" w:rsidRPr="00D80424" w:rsidRDefault="006A7B5D" w:rsidP="00F47291">
            <w:pPr>
              <w:spacing w:after="0"/>
              <w:rPr>
                <w:rFonts w:cs="Arial"/>
                <w:color w:val="000000"/>
                <w:sz w:val="18"/>
                <w:szCs w:val="18"/>
                <w:lang w:eastAsia="cs-CZ"/>
              </w:rPr>
            </w:pPr>
            <w:r w:rsidRPr="00D80424">
              <w:rPr>
                <w:rFonts w:cs="Arial"/>
                <w:color w:val="000000"/>
                <w:sz w:val="18"/>
                <w:szCs w:val="18"/>
                <w:lang w:eastAsia="cs-CZ"/>
              </w:rPr>
              <w:t xml:space="preserve">Cu </w:t>
            </w:r>
            <w:r>
              <w:rPr>
                <w:rFonts w:cs="Arial"/>
                <w:color w:val="000000"/>
                <w:sz w:val="18"/>
                <w:szCs w:val="18"/>
                <w:lang w:eastAsia="cs-CZ"/>
              </w:rPr>
              <w:t>–</w:t>
            </w:r>
            <w:r w:rsidRPr="00D80424">
              <w:rPr>
                <w:rFonts w:cs="Arial"/>
                <w:color w:val="000000"/>
                <w:sz w:val="18"/>
                <w:szCs w:val="18"/>
                <w:lang w:eastAsia="cs-CZ"/>
              </w:rPr>
              <w:t xml:space="preserve"> měď</w:t>
            </w:r>
          </w:p>
        </w:tc>
        <w:tc>
          <w:tcPr>
            <w:tcW w:w="1843" w:type="dxa"/>
            <w:tcBorders>
              <w:top w:val="nil"/>
              <w:left w:val="nil"/>
              <w:bottom w:val="single" w:sz="8" w:space="0" w:color="auto"/>
              <w:right w:val="single" w:sz="4" w:space="0" w:color="auto"/>
            </w:tcBorders>
            <w:shd w:val="clear" w:color="auto" w:fill="auto"/>
            <w:noWrap/>
            <w:vAlign w:val="bottom"/>
            <w:hideMark/>
          </w:tcPr>
          <w:p w14:paraId="1E996C4F" w14:textId="77777777" w:rsidR="006A7B5D" w:rsidRPr="00D80424" w:rsidRDefault="006A7B5D" w:rsidP="00F47291">
            <w:pPr>
              <w:spacing w:after="0"/>
              <w:jc w:val="center"/>
              <w:rPr>
                <w:rFonts w:ascii="Calibri" w:hAnsi="Calibri" w:cs="Calibri"/>
                <w:color w:val="000000"/>
                <w:sz w:val="18"/>
                <w:szCs w:val="18"/>
                <w:lang w:eastAsia="cs-CZ"/>
              </w:rPr>
            </w:pPr>
            <w:r w:rsidRPr="00D80424">
              <w:rPr>
                <w:rFonts w:ascii="Calibri" w:hAnsi="Calibri" w:cs="Calibri"/>
                <w:color w:val="000000"/>
                <w:sz w:val="18"/>
                <w:szCs w:val="18"/>
                <w:lang w:eastAsia="cs-CZ"/>
              </w:rPr>
              <w:t> </w:t>
            </w:r>
          </w:p>
        </w:tc>
        <w:tc>
          <w:tcPr>
            <w:tcW w:w="2126" w:type="dxa"/>
            <w:tcBorders>
              <w:top w:val="nil"/>
              <w:left w:val="nil"/>
              <w:bottom w:val="single" w:sz="8" w:space="0" w:color="auto"/>
              <w:right w:val="single" w:sz="8" w:space="0" w:color="auto"/>
            </w:tcBorders>
            <w:shd w:val="clear" w:color="auto" w:fill="auto"/>
            <w:noWrap/>
            <w:vAlign w:val="center"/>
            <w:hideMark/>
          </w:tcPr>
          <w:p w14:paraId="7EDCE664" w14:textId="77777777" w:rsidR="006A7B5D" w:rsidRPr="00D80424" w:rsidRDefault="006A7B5D" w:rsidP="00F47291">
            <w:pPr>
              <w:spacing w:after="0"/>
              <w:jc w:val="center"/>
              <w:rPr>
                <w:rFonts w:ascii="Calibri" w:hAnsi="Calibri" w:cs="Calibri"/>
                <w:color w:val="000000"/>
                <w:sz w:val="18"/>
                <w:szCs w:val="18"/>
                <w:lang w:eastAsia="cs-CZ"/>
              </w:rPr>
            </w:pPr>
            <w:r w:rsidRPr="00D80424">
              <w:rPr>
                <w:rFonts w:ascii="Calibri" w:hAnsi="Calibri" w:cs="Calibri"/>
                <w:color w:val="000000"/>
                <w:sz w:val="18"/>
                <w:szCs w:val="18"/>
                <w:lang w:eastAsia="cs-CZ"/>
              </w:rPr>
              <w:t>500</w:t>
            </w:r>
          </w:p>
        </w:tc>
        <w:tc>
          <w:tcPr>
            <w:tcW w:w="2268" w:type="dxa"/>
            <w:tcBorders>
              <w:top w:val="nil"/>
              <w:left w:val="nil"/>
              <w:bottom w:val="single" w:sz="8" w:space="0" w:color="auto"/>
              <w:right w:val="single" w:sz="8" w:space="0" w:color="auto"/>
            </w:tcBorders>
            <w:vAlign w:val="center"/>
          </w:tcPr>
          <w:p w14:paraId="7B7F8668" w14:textId="77777777" w:rsidR="006A7B5D" w:rsidRPr="00D80424" w:rsidRDefault="006A7B5D" w:rsidP="00F47291">
            <w:pPr>
              <w:spacing w:after="0"/>
              <w:jc w:val="center"/>
              <w:rPr>
                <w:rFonts w:ascii="Calibri" w:hAnsi="Calibri" w:cs="Calibri"/>
                <w:color w:val="000000"/>
                <w:sz w:val="18"/>
                <w:szCs w:val="18"/>
                <w:lang w:eastAsia="cs-CZ"/>
              </w:rPr>
            </w:pPr>
            <w:r>
              <w:rPr>
                <w:rFonts w:ascii="Calibri" w:hAnsi="Calibri" w:cs="Calibri"/>
                <w:color w:val="000000"/>
                <w:sz w:val="18"/>
                <w:szCs w:val="18"/>
                <w:lang w:eastAsia="cs-CZ"/>
              </w:rPr>
              <w:t>250</w:t>
            </w:r>
          </w:p>
        </w:tc>
      </w:tr>
      <w:tr w:rsidR="006A7B5D" w:rsidRPr="00D80424" w14:paraId="49A99E67" w14:textId="77777777" w:rsidTr="00F47291">
        <w:trPr>
          <w:trHeight w:val="315"/>
        </w:trPr>
        <w:tc>
          <w:tcPr>
            <w:tcW w:w="3392" w:type="dxa"/>
            <w:tcBorders>
              <w:top w:val="single" w:sz="4" w:space="0" w:color="auto"/>
              <w:left w:val="single" w:sz="8" w:space="0" w:color="auto"/>
              <w:bottom w:val="single" w:sz="8" w:space="0" w:color="auto"/>
              <w:right w:val="single" w:sz="4" w:space="0" w:color="000000"/>
            </w:tcBorders>
            <w:shd w:val="clear" w:color="auto" w:fill="auto"/>
            <w:vAlign w:val="center"/>
            <w:hideMark/>
          </w:tcPr>
          <w:p w14:paraId="4895F9BE" w14:textId="77777777" w:rsidR="006A7B5D" w:rsidRPr="00D80424" w:rsidRDefault="006A7B5D" w:rsidP="00F47291">
            <w:pPr>
              <w:spacing w:after="0"/>
              <w:rPr>
                <w:rFonts w:cs="Arial"/>
                <w:color w:val="000000"/>
                <w:sz w:val="18"/>
                <w:szCs w:val="18"/>
                <w:lang w:eastAsia="cs-CZ"/>
              </w:rPr>
            </w:pPr>
            <w:r w:rsidRPr="00D80424">
              <w:rPr>
                <w:rFonts w:cs="Arial"/>
                <w:color w:val="000000"/>
                <w:sz w:val="18"/>
                <w:szCs w:val="18"/>
                <w:lang w:eastAsia="cs-CZ"/>
              </w:rPr>
              <w:t xml:space="preserve">Hg </w:t>
            </w:r>
            <w:r>
              <w:rPr>
                <w:rFonts w:cs="Arial"/>
                <w:color w:val="000000"/>
                <w:sz w:val="18"/>
                <w:szCs w:val="18"/>
                <w:lang w:eastAsia="cs-CZ"/>
              </w:rPr>
              <w:t>–</w:t>
            </w:r>
            <w:r w:rsidRPr="00D80424">
              <w:rPr>
                <w:rFonts w:cs="Arial"/>
                <w:color w:val="000000"/>
                <w:sz w:val="18"/>
                <w:szCs w:val="18"/>
                <w:lang w:eastAsia="cs-CZ"/>
              </w:rPr>
              <w:t xml:space="preserve"> rtuť</w:t>
            </w:r>
          </w:p>
        </w:tc>
        <w:tc>
          <w:tcPr>
            <w:tcW w:w="1843" w:type="dxa"/>
            <w:tcBorders>
              <w:top w:val="nil"/>
              <w:left w:val="nil"/>
              <w:bottom w:val="single" w:sz="8" w:space="0" w:color="auto"/>
              <w:right w:val="single" w:sz="4" w:space="0" w:color="auto"/>
            </w:tcBorders>
            <w:shd w:val="clear" w:color="auto" w:fill="auto"/>
            <w:noWrap/>
            <w:vAlign w:val="bottom"/>
            <w:hideMark/>
          </w:tcPr>
          <w:p w14:paraId="3C9AD4FA" w14:textId="77777777" w:rsidR="006A7B5D" w:rsidRPr="00D80424" w:rsidRDefault="006A7B5D" w:rsidP="00F47291">
            <w:pPr>
              <w:spacing w:after="0"/>
              <w:jc w:val="center"/>
              <w:rPr>
                <w:rFonts w:ascii="Calibri" w:hAnsi="Calibri" w:cs="Calibri"/>
                <w:color w:val="000000"/>
                <w:sz w:val="18"/>
                <w:szCs w:val="18"/>
                <w:lang w:eastAsia="cs-CZ"/>
              </w:rPr>
            </w:pPr>
            <w:r w:rsidRPr="00D80424">
              <w:rPr>
                <w:rFonts w:ascii="Calibri" w:hAnsi="Calibri" w:cs="Calibri"/>
                <w:color w:val="000000"/>
                <w:sz w:val="18"/>
                <w:szCs w:val="18"/>
                <w:lang w:eastAsia="cs-CZ"/>
              </w:rPr>
              <w:t> </w:t>
            </w:r>
          </w:p>
        </w:tc>
        <w:tc>
          <w:tcPr>
            <w:tcW w:w="2126" w:type="dxa"/>
            <w:tcBorders>
              <w:top w:val="nil"/>
              <w:left w:val="nil"/>
              <w:bottom w:val="single" w:sz="8" w:space="0" w:color="auto"/>
              <w:right w:val="single" w:sz="8" w:space="0" w:color="auto"/>
            </w:tcBorders>
            <w:shd w:val="clear" w:color="auto" w:fill="auto"/>
            <w:noWrap/>
            <w:vAlign w:val="center"/>
            <w:hideMark/>
          </w:tcPr>
          <w:p w14:paraId="1AE94454" w14:textId="77777777" w:rsidR="006A7B5D" w:rsidRPr="00D80424" w:rsidRDefault="006A7B5D" w:rsidP="00F47291">
            <w:pPr>
              <w:spacing w:after="0"/>
              <w:jc w:val="center"/>
              <w:rPr>
                <w:rFonts w:ascii="Calibri" w:hAnsi="Calibri" w:cs="Calibri"/>
                <w:color w:val="000000"/>
                <w:sz w:val="18"/>
                <w:szCs w:val="18"/>
                <w:lang w:eastAsia="cs-CZ"/>
              </w:rPr>
            </w:pPr>
            <w:r w:rsidRPr="00D80424">
              <w:rPr>
                <w:rFonts w:ascii="Calibri" w:hAnsi="Calibri" w:cs="Calibri"/>
                <w:color w:val="000000"/>
                <w:sz w:val="18"/>
                <w:szCs w:val="18"/>
                <w:lang w:eastAsia="cs-CZ"/>
              </w:rPr>
              <w:t>4</w:t>
            </w:r>
          </w:p>
        </w:tc>
        <w:tc>
          <w:tcPr>
            <w:tcW w:w="2268" w:type="dxa"/>
            <w:tcBorders>
              <w:top w:val="nil"/>
              <w:left w:val="nil"/>
              <w:bottom w:val="single" w:sz="8" w:space="0" w:color="auto"/>
              <w:right w:val="single" w:sz="8" w:space="0" w:color="auto"/>
            </w:tcBorders>
            <w:vAlign w:val="center"/>
          </w:tcPr>
          <w:p w14:paraId="01EF0543" w14:textId="77777777" w:rsidR="006A7B5D" w:rsidRPr="00D80424" w:rsidRDefault="006A7B5D" w:rsidP="00F47291">
            <w:pPr>
              <w:spacing w:after="0"/>
              <w:jc w:val="center"/>
              <w:rPr>
                <w:rFonts w:ascii="Calibri" w:hAnsi="Calibri" w:cs="Calibri"/>
                <w:color w:val="000000"/>
                <w:sz w:val="18"/>
                <w:szCs w:val="18"/>
                <w:lang w:eastAsia="cs-CZ"/>
              </w:rPr>
            </w:pPr>
            <w:r>
              <w:rPr>
                <w:rFonts w:ascii="Calibri" w:hAnsi="Calibri" w:cs="Calibri"/>
                <w:color w:val="000000"/>
                <w:sz w:val="18"/>
                <w:szCs w:val="18"/>
                <w:lang w:eastAsia="cs-CZ"/>
              </w:rPr>
              <w:t>2</w:t>
            </w:r>
          </w:p>
        </w:tc>
      </w:tr>
      <w:tr w:rsidR="006A7B5D" w:rsidRPr="00D80424" w14:paraId="7EDF336E" w14:textId="77777777" w:rsidTr="00F47291">
        <w:trPr>
          <w:trHeight w:val="315"/>
        </w:trPr>
        <w:tc>
          <w:tcPr>
            <w:tcW w:w="3392" w:type="dxa"/>
            <w:tcBorders>
              <w:top w:val="single" w:sz="4" w:space="0" w:color="auto"/>
              <w:left w:val="single" w:sz="8" w:space="0" w:color="auto"/>
              <w:bottom w:val="single" w:sz="8" w:space="0" w:color="auto"/>
              <w:right w:val="single" w:sz="4" w:space="0" w:color="000000"/>
            </w:tcBorders>
            <w:shd w:val="clear" w:color="auto" w:fill="auto"/>
            <w:vAlign w:val="center"/>
            <w:hideMark/>
          </w:tcPr>
          <w:p w14:paraId="0B2E9EB4" w14:textId="77777777" w:rsidR="006A7B5D" w:rsidRPr="00D80424" w:rsidRDefault="006A7B5D" w:rsidP="00F47291">
            <w:pPr>
              <w:spacing w:after="0"/>
              <w:rPr>
                <w:rFonts w:cs="Arial"/>
                <w:color w:val="000000"/>
                <w:sz w:val="18"/>
                <w:szCs w:val="18"/>
                <w:lang w:eastAsia="cs-CZ"/>
              </w:rPr>
            </w:pPr>
            <w:r w:rsidRPr="00D80424">
              <w:rPr>
                <w:rFonts w:cs="Arial"/>
                <w:color w:val="000000"/>
                <w:sz w:val="18"/>
                <w:szCs w:val="18"/>
                <w:lang w:eastAsia="cs-CZ"/>
              </w:rPr>
              <w:t xml:space="preserve">Ni </w:t>
            </w:r>
            <w:r>
              <w:rPr>
                <w:rFonts w:cs="Arial"/>
                <w:color w:val="000000"/>
                <w:sz w:val="18"/>
                <w:szCs w:val="18"/>
                <w:lang w:eastAsia="cs-CZ"/>
              </w:rPr>
              <w:t>–</w:t>
            </w:r>
            <w:r w:rsidRPr="00D80424">
              <w:rPr>
                <w:rFonts w:cs="Arial"/>
                <w:color w:val="000000"/>
                <w:sz w:val="18"/>
                <w:szCs w:val="18"/>
                <w:lang w:eastAsia="cs-CZ"/>
              </w:rPr>
              <w:t xml:space="preserve"> nikl</w:t>
            </w:r>
          </w:p>
        </w:tc>
        <w:tc>
          <w:tcPr>
            <w:tcW w:w="1843" w:type="dxa"/>
            <w:tcBorders>
              <w:top w:val="nil"/>
              <w:left w:val="nil"/>
              <w:bottom w:val="single" w:sz="8" w:space="0" w:color="auto"/>
              <w:right w:val="single" w:sz="4" w:space="0" w:color="auto"/>
            </w:tcBorders>
            <w:shd w:val="clear" w:color="auto" w:fill="auto"/>
            <w:noWrap/>
            <w:vAlign w:val="bottom"/>
            <w:hideMark/>
          </w:tcPr>
          <w:p w14:paraId="168B1C3C" w14:textId="77777777" w:rsidR="006A7B5D" w:rsidRPr="00D80424" w:rsidRDefault="006A7B5D" w:rsidP="00F47291">
            <w:pPr>
              <w:spacing w:after="0"/>
              <w:jc w:val="center"/>
              <w:rPr>
                <w:rFonts w:ascii="Calibri" w:hAnsi="Calibri" w:cs="Calibri"/>
                <w:color w:val="000000"/>
                <w:sz w:val="18"/>
                <w:szCs w:val="18"/>
                <w:lang w:eastAsia="cs-CZ"/>
              </w:rPr>
            </w:pPr>
            <w:r w:rsidRPr="00D80424">
              <w:rPr>
                <w:rFonts w:ascii="Calibri" w:hAnsi="Calibri" w:cs="Calibri"/>
                <w:color w:val="000000"/>
                <w:sz w:val="18"/>
                <w:szCs w:val="18"/>
                <w:lang w:eastAsia="cs-CZ"/>
              </w:rPr>
              <w:t> </w:t>
            </w:r>
          </w:p>
        </w:tc>
        <w:tc>
          <w:tcPr>
            <w:tcW w:w="2126" w:type="dxa"/>
            <w:tcBorders>
              <w:top w:val="nil"/>
              <w:left w:val="nil"/>
              <w:bottom w:val="single" w:sz="8" w:space="0" w:color="auto"/>
              <w:right w:val="single" w:sz="8" w:space="0" w:color="auto"/>
            </w:tcBorders>
            <w:shd w:val="clear" w:color="auto" w:fill="auto"/>
            <w:noWrap/>
            <w:vAlign w:val="center"/>
            <w:hideMark/>
          </w:tcPr>
          <w:p w14:paraId="71C6F027" w14:textId="77777777" w:rsidR="006A7B5D" w:rsidRPr="00D80424" w:rsidRDefault="006A7B5D" w:rsidP="00F47291">
            <w:pPr>
              <w:spacing w:after="0"/>
              <w:jc w:val="center"/>
              <w:rPr>
                <w:rFonts w:ascii="Calibri" w:hAnsi="Calibri" w:cs="Calibri"/>
                <w:color w:val="000000"/>
                <w:sz w:val="18"/>
                <w:szCs w:val="18"/>
                <w:lang w:eastAsia="cs-CZ"/>
              </w:rPr>
            </w:pPr>
            <w:r w:rsidRPr="00D80424">
              <w:rPr>
                <w:rFonts w:ascii="Calibri" w:hAnsi="Calibri" w:cs="Calibri"/>
                <w:color w:val="000000"/>
                <w:sz w:val="18"/>
                <w:szCs w:val="18"/>
                <w:lang w:eastAsia="cs-CZ"/>
              </w:rPr>
              <w:t>100</w:t>
            </w:r>
          </w:p>
        </w:tc>
        <w:tc>
          <w:tcPr>
            <w:tcW w:w="2268" w:type="dxa"/>
            <w:tcBorders>
              <w:top w:val="nil"/>
              <w:left w:val="nil"/>
              <w:bottom w:val="single" w:sz="8" w:space="0" w:color="auto"/>
              <w:right w:val="single" w:sz="8" w:space="0" w:color="auto"/>
            </w:tcBorders>
            <w:vAlign w:val="center"/>
          </w:tcPr>
          <w:p w14:paraId="77F7F782" w14:textId="77777777" w:rsidR="006A7B5D" w:rsidRPr="00D80424" w:rsidRDefault="006A7B5D" w:rsidP="00F47291">
            <w:pPr>
              <w:spacing w:after="0"/>
              <w:jc w:val="center"/>
              <w:rPr>
                <w:rFonts w:ascii="Calibri" w:hAnsi="Calibri" w:cs="Calibri"/>
                <w:color w:val="000000"/>
                <w:sz w:val="18"/>
                <w:szCs w:val="18"/>
                <w:lang w:eastAsia="cs-CZ"/>
              </w:rPr>
            </w:pPr>
            <w:r>
              <w:rPr>
                <w:rFonts w:ascii="Calibri" w:hAnsi="Calibri" w:cs="Calibri"/>
                <w:color w:val="000000"/>
                <w:sz w:val="18"/>
                <w:szCs w:val="18"/>
                <w:lang w:eastAsia="cs-CZ"/>
              </w:rPr>
              <w:t>50</w:t>
            </w:r>
          </w:p>
        </w:tc>
      </w:tr>
      <w:tr w:rsidR="006A7B5D" w:rsidRPr="00D80424" w14:paraId="64B0D427" w14:textId="77777777" w:rsidTr="00F47291">
        <w:trPr>
          <w:trHeight w:val="315"/>
        </w:trPr>
        <w:tc>
          <w:tcPr>
            <w:tcW w:w="3392" w:type="dxa"/>
            <w:tcBorders>
              <w:top w:val="single" w:sz="4" w:space="0" w:color="auto"/>
              <w:left w:val="single" w:sz="8" w:space="0" w:color="auto"/>
              <w:bottom w:val="single" w:sz="8" w:space="0" w:color="auto"/>
              <w:right w:val="single" w:sz="4" w:space="0" w:color="000000"/>
            </w:tcBorders>
            <w:shd w:val="clear" w:color="auto" w:fill="auto"/>
            <w:vAlign w:val="center"/>
            <w:hideMark/>
          </w:tcPr>
          <w:p w14:paraId="53C4F0E1" w14:textId="77777777" w:rsidR="006A7B5D" w:rsidRPr="00D80424" w:rsidRDefault="006A7B5D" w:rsidP="00F47291">
            <w:pPr>
              <w:spacing w:after="0"/>
              <w:rPr>
                <w:rFonts w:cs="Arial"/>
                <w:color w:val="000000"/>
                <w:sz w:val="18"/>
                <w:szCs w:val="18"/>
                <w:lang w:eastAsia="cs-CZ"/>
              </w:rPr>
            </w:pPr>
            <w:r w:rsidRPr="00D80424">
              <w:rPr>
                <w:rFonts w:cs="Arial"/>
                <w:color w:val="000000"/>
                <w:sz w:val="18"/>
                <w:szCs w:val="18"/>
                <w:lang w:eastAsia="cs-CZ"/>
              </w:rPr>
              <w:t xml:space="preserve">Pb </w:t>
            </w:r>
            <w:r>
              <w:rPr>
                <w:rFonts w:cs="Arial"/>
                <w:color w:val="000000"/>
                <w:sz w:val="18"/>
                <w:szCs w:val="18"/>
                <w:lang w:eastAsia="cs-CZ"/>
              </w:rPr>
              <w:t>–</w:t>
            </w:r>
            <w:r w:rsidRPr="00D80424">
              <w:rPr>
                <w:rFonts w:cs="Arial"/>
                <w:color w:val="000000"/>
                <w:sz w:val="18"/>
                <w:szCs w:val="18"/>
                <w:lang w:eastAsia="cs-CZ"/>
              </w:rPr>
              <w:t xml:space="preserve"> olovo</w:t>
            </w:r>
          </w:p>
        </w:tc>
        <w:tc>
          <w:tcPr>
            <w:tcW w:w="1843" w:type="dxa"/>
            <w:tcBorders>
              <w:top w:val="nil"/>
              <w:left w:val="nil"/>
              <w:bottom w:val="single" w:sz="8" w:space="0" w:color="auto"/>
              <w:right w:val="single" w:sz="4" w:space="0" w:color="auto"/>
            </w:tcBorders>
            <w:shd w:val="clear" w:color="auto" w:fill="auto"/>
            <w:noWrap/>
            <w:vAlign w:val="bottom"/>
            <w:hideMark/>
          </w:tcPr>
          <w:p w14:paraId="4559D38F" w14:textId="77777777" w:rsidR="006A7B5D" w:rsidRPr="00D80424" w:rsidRDefault="006A7B5D" w:rsidP="00F47291">
            <w:pPr>
              <w:spacing w:after="0"/>
              <w:jc w:val="center"/>
              <w:rPr>
                <w:rFonts w:ascii="Calibri" w:hAnsi="Calibri" w:cs="Calibri"/>
                <w:color w:val="000000"/>
                <w:sz w:val="18"/>
                <w:szCs w:val="18"/>
                <w:lang w:eastAsia="cs-CZ"/>
              </w:rPr>
            </w:pPr>
            <w:r w:rsidRPr="00D80424">
              <w:rPr>
                <w:rFonts w:ascii="Calibri" w:hAnsi="Calibri" w:cs="Calibri"/>
                <w:color w:val="000000"/>
                <w:sz w:val="18"/>
                <w:szCs w:val="18"/>
                <w:lang w:eastAsia="cs-CZ"/>
              </w:rPr>
              <w:t> </w:t>
            </w:r>
          </w:p>
        </w:tc>
        <w:tc>
          <w:tcPr>
            <w:tcW w:w="2126" w:type="dxa"/>
            <w:tcBorders>
              <w:top w:val="nil"/>
              <w:left w:val="nil"/>
              <w:bottom w:val="single" w:sz="8" w:space="0" w:color="auto"/>
              <w:right w:val="single" w:sz="8" w:space="0" w:color="auto"/>
            </w:tcBorders>
            <w:shd w:val="clear" w:color="auto" w:fill="auto"/>
            <w:noWrap/>
            <w:vAlign w:val="center"/>
            <w:hideMark/>
          </w:tcPr>
          <w:p w14:paraId="2215FD67" w14:textId="77777777" w:rsidR="006A7B5D" w:rsidRPr="00D80424" w:rsidRDefault="006A7B5D" w:rsidP="00F47291">
            <w:pPr>
              <w:spacing w:after="0"/>
              <w:jc w:val="center"/>
              <w:rPr>
                <w:rFonts w:ascii="Calibri" w:hAnsi="Calibri" w:cs="Calibri"/>
                <w:color w:val="000000"/>
                <w:sz w:val="18"/>
                <w:szCs w:val="18"/>
                <w:lang w:eastAsia="cs-CZ"/>
              </w:rPr>
            </w:pPr>
            <w:r w:rsidRPr="00D80424">
              <w:rPr>
                <w:rFonts w:ascii="Calibri" w:hAnsi="Calibri" w:cs="Calibri"/>
                <w:color w:val="000000"/>
                <w:sz w:val="18"/>
                <w:szCs w:val="18"/>
                <w:lang w:eastAsia="cs-CZ"/>
              </w:rPr>
              <w:t>200</w:t>
            </w:r>
          </w:p>
        </w:tc>
        <w:tc>
          <w:tcPr>
            <w:tcW w:w="2268" w:type="dxa"/>
            <w:tcBorders>
              <w:top w:val="nil"/>
              <w:left w:val="nil"/>
              <w:bottom w:val="single" w:sz="8" w:space="0" w:color="auto"/>
              <w:right w:val="single" w:sz="8" w:space="0" w:color="auto"/>
            </w:tcBorders>
            <w:vAlign w:val="center"/>
          </w:tcPr>
          <w:p w14:paraId="40A713D6" w14:textId="77777777" w:rsidR="006A7B5D" w:rsidRPr="00D80424" w:rsidRDefault="006A7B5D" w:rsidP="00F47291">
            <w:pPr>
              <w:spacing w:after="0"/>
              <w:jc w:val="center"/>
              <w:rPr>
                <w:rFonts w:ascii="Calibri" w:hAnsi="Calibri" w:cs="Calibri"/>
                <w:color w:val="000000"/>
                <w:sz w:val="18"/>
                <w:szCs w:val="18"/>
                <w:lang w:eastAsia="cs-CZ"/>
              </w:rPr>
            </w:pPr>
            <w:r>
              <w:rPr>
                <w:rFonts w:ascii="Calibri" w:hAnsi="Calibri" w:cs="Calibri"/>
                <w:color w:val="000000"/>
                <w:sz w:val="18"/>
                <w:szCs w:val="18"/>
                <w:lang w:eastAsia="cs-CZ"/>
              </w:rPr>
              <w:t>100</w:t>
            </w:r>
          </w:p>
        </w:tc>
      </w:tr>
      <w:tr w:rsidR="006A7B5D" w:rsidRPr="00D80424" w14:paraId="32EABCC4" w14:textId="77777777" w:rsidTr="00F47291">
        <w:trPr>
          <w:trHeight w:val="315"/>
        </w:trPr>
        <w:tc>
          <w:tcPr>
            <w:tcW w:w="3392" w:type="dxa"/>
            <w:tcBorders>
              <w:top w:val="single" w:sz="4" w:space="0" w:color="auto"/>
              <w:left w:val="single" w:sz="8" w:space="0" w:color="auto"/>
              <w:bottom w:val="single" w:sz="8" w:space="0" w:color="auto"/>
              <w:right w:val="single" w:sz="4" w:space="0" w:color="000000"/>
            </w:tcBorders>
            <w:shd w:val="clear" w:color="auto" w:fill="auto"/>
            <w:vAlign w:val="center"/>
            <w:hideMark/>
          </w:tcPr>
          <w:p w14:paraId="6EC7CD15" w14:textId="77777777" w:rsidR="006A7B5D" w:rsidRPr="00D80424" w:rsidRDefault="006A7B5D" w:rsidP="00F47291">
            <w:pPr>
              <w:spacing w:after="0"/>
              <w:rPr>
                <w:rFonts w:cs="Arial"/>
                <w:color w:val="000000"/>
                <w:sz w:val="18"/>
                <w:szCs w:val="18"/>
                <w:lang w:eastAsia="cs-CZ"/>
              </w:rPr>
            </w:pPr>
            <w:r w:rsidRPr="00D80424">
              <w:rPr>
                <w:rFonts w:cs="Arial"/>
                <w:color w:val="000000"/>
                <w:sz w:val="18"/>
                <w:szCs w:val="18"/>
                <w:lang w:eastAsia="cs-CZ"/>
              </w:rPr>
              <w:t xml:space="preserve">Zn </w:t>
            </w:r>
            <w:r>
              <w:rPr>
                <w:rFonts w:cs="Arial"/>
                <w:color w:val="000000"/>
                <w:sz w:val="18"/>
                <w:szCs w:val="18"/>
                <w:lang w:eastAsia="cs-CZ"/>
              </w:rPr>
              <w:t>–</w:t>
            </w:r>
            <w:r w:rsidRPr="00D80424">
              <w:rPr>
                <w:rFonts w:cs="Arial"/>
                <w:color w:val="000000"/>
                <w:sz w:val="18"/>
                <w:szCs w:val="18"/>
                <w:lang w:eastAsia="cs-CZ"/>
              </w:rPr>
              <w:t xml:space="preserve"> zinek</w:t>
            </w:r>
          </w:p>
        </w:tc>
        <w:tc>
          <w:tcPr>
            <w:tcW w:w="1843" w:type="dxa"/>
            <w:tcBorders>
              <w:top w:val="nil"/>
              <w:left w:val="nil"/>
              <w:bottom w:val="single" w:sz="8" w:space="0" w:color="auto"/>
              <w:right w:val="single" w:sz="4" w:space="0" w:color="auto"/>
            </w:tcBorders>
            <w:shd w:val="clear" w:color="auto" w:fill="auto"/>
            <w:noWrap/>
            <w:vAlign w:val="bottom"/>
            <w:hideMark/>
          </w:tcPr>
          <w:p w14:paraId="02139492" w14:textId="77777777" w:rsidR="006A7B5D" w:rsidRPr="00D80424" w:rsidRDefault="006A7B5D" w:rsidP="00F47291">
            <w:pPr>
              <w:spacing w:after="0"/>
              <w:jc w:val="center"/>
              <w:rPr>
                <w:rFonts w:ascii="Calibri" w:hAnsi="Calibri" w:cs="Calibri"/>
                <w:color w:val="000000"/>
                <w:sz w:val="18"/>
                <w:szCs w:val="18"/>
                <w:lang w:eastAsia="cs-CZ"/>
              </w:rPr>
            </w:pPr>
            <w:r w:rsidRPr="00D80424">
              <w:rPr>
                <w:rFonts w:ascii="Calibri" w:hAnsi="Calibri" w:cs="Calibri"/>
                <w:color w:val="000000"/>
                <w:sz w:val="18"/>
                <w:szCs w:val="18"/>
                <w:lang w:eastAsia="cs-CZ"/>
              </w:rPr>
              <w:t> </w:t>
            </w:r>
          </w:p>
        </w:tc>
        <w:tc>
          <w:tcPr>
            <w:tcW w:w="2126" w:type="dxa"/>
            <w:tcBorders>
              <w:top w:val="nil"/>
              <w:left w:val="nil"/>
              <w:bottom w:val="single" w:sz="8" w:space="0" w:color="auto"/>
              <w:right w:val="single" w:sz="8" w:space="0" w:color="auto"/>
            </w:tcBorders>
            <w:shd w:val="clear" w:color="auto" w:fill="auto"/>
            <w:noWrap/>
            <w:vAlign w:val="center"/>
            <w:hideMark/>
          </w:tcPr>
          <w:p w14:paraId="443754EB" w14:textId="77777777" w:rsidR="006A7B5D" w:rsidRPr="00D80424" w:rsidRDefault="006A7B5D" w:rsidP="00F47291">
            <w:pPr>
              <w:spacing w:after="0"/>
              <w:jc w:val="center"/>
              <w:rPr>
                <w:rFonts w:ascii="Calibri" w:hAnsi="Calibri" w:cs="Calibri"/>
                <w:color w:val="000000"/>
                <w:sz w:val="18"/>
                <w:szCs w:val="18"/>
                <w:lang w:eastAsia="cs-CZ"/>
              </w:rPr>
            </w:pPr>
            <w:r w:rsidRPr="00D80424">
              <w:rPr>
                <w:rFonts w:ascii="Calibri" w:hAnsi="Calibri" w:cs="Calibri"/>
                <w:color w:val="000000"/>
                <w:sz w:val="18"/>
                <w:szCs w:val="18"/>
                <w:lang w:eastAsia="cs-CZ"/>
              </w:rPr>
              <w:t>2500</w:t>
            </w:r>
          </w:p>
        </w:tc>
        <w:tc>
          <w:tcPr>
            <w:tcW w:w="2268" w:type="dxa"/>
            <w:tcBorders>
              <w:top w:val="nil"/>
              <w:left w:val="nil"/>
              <w:bottom w:val="single" w:sz="8" w:space="0" w:color="auto"/>
              <w:right w:val="single" w:sz="8" w:space="0" w:color="auto"/>
            </w:tcBorders>
            <w:vAlign w:val="center"/>
          </w:tcPr>
          <w:p w14:paraId="19C197D6" w14:textId="77777777" w:rsidR="006A7B5D" w:rsidRPr="00D80424" w:rsidRDefault="006A7B5D" w:rsidP="00F47291">
            <w:pPr>
              <w:spacing w:after="0"/>
              <w:jc w:val="center"/>
              <w:rPr>
                <w:rFonts w:ascii="Calibri" w:hAnsi="Calibri" w:cs="Calibri"/>
                <w:color w:val="000000"/>
                <w:sz w:val="18"/>
                <w:szCs w:val="18"/>
                <w:lang w:eastAsia="cs-CZ"/>
              </w:rPr>
            </w:pPr>
            <w:r>
              <w:rPr>
                <w:rFonts w:ascii="Calibri" w:hAnsi="Calibri" w:cs="Calibri"/>
                <w:color w:val="000000"/>
                <w:sz w:val="18"/>
                <w:szCs w:val="18"/>
                <w:lang w:eastAsia="cs-CZ"/>
              </w:rPr>
              <w:t>1250</w:t>
            </w:r>
          </w:p>
        </w:tc>
      </w:tr>
      <w:tr w:rsidR="006A7B5D" w:rsidRPr="00D80424" w14:paraId="0909CFFD" w14:textId="77777777" w:rsidTr="00F47291">
        <w:trPr>
          <w:trHeight w:val="315"/>
        </w:trPr>
        <w:tc>
          <w:tcPr>
            <w:tcW w:w="3392" w:type="dxa"/>
            <w:tcBorders>
              <w:top w:val="single" w:sz="4" w:space="0" w:color="auto"/>
              <w:left w:val="single" w:sz="8" w:space="0" w:color="auto"/>
              <w:bottom w:val="single" w:sz="8" w:space="0" w:color="auto"/>
              <w:right w:val="single" w:sz="4" w:space="0" w:color="000000"/>
            </w:tcBorders>
            <w:shd w:val="clear" w:color="auto" w:fill="auto"/>
            <w:vAlign w:val="center"/>
            <w:hideMark/>
          </w:tcPr>
          <w:p w14:paraId="725884BD" w14:textId="77777777" w:rsidR="006A7B5D" w:rsidRPr="00D80424" w:rsidRDefault="006A7B5D" w:rsidP="00F47291">
            <w:pPr>
              <w:spacing w:after="0"/>
              <w:rPr>
                <w:rFonts w:cs="Arial"/>
                <w:color w:val="000000"/>
                <w:sz w:val="18"/>
                <w:szCs w:val="18"/>
                <w:lang w:eastAsia="cs-CZ"/>
              </w:rPr>
            </w:pPr>
            <w:r w:rsidRPr="00D80424">
              <w:rPr>
                <w:rFonts w:cs="Arial"/>
                <w:color w:val="000000"/>
                <w:sz w:val="18"/>
                <w:szCs w:val="18"/>
                <w:lang w:eastAsia="cs-CZ"/>
              </w:rPr>
              <w:t>AOX</w:t>
            </w:r>
          </w:p>
        </w:tc>
        <w:tc>
          <w:tcPr>
            <w:tcW w:w="1843" w:type="dxa"/>
            <w:tcBorders>
              <w:top w:val="nil"/>
              <w:left w:val="nil"/>
              <w:bottom w:val="single" w:sz="8" w:space="0" w:color="auto"/>
              <w:right w:val="single" w:sz="4" w:space="0" w:color="auto"/>
            </w:tcBorders>
            <w:shd w:val="clear" w:color="auto" w:fill="auto"/>
            <w:noWrap/>
            <w:vAlign w:val="bottom"/>
            <w:hideMark/>
          </w:tcPr>
          <w:p w14:paraId="48E9492F" w14:textId="77777777" w:rsidR="006A7B5D" w:rsidRPr="00D80424" w:rsidRDefault="006A7B5D" w:rsidP="00F47291">
            <w:pPr>
              <w:spacing w:after="0"/>
              <w:jc w:val="center"/>
              <w:rPr>
                <w:rFonts w:ascii="Calibri" w:hAnsi="Calibri" w:cs="Calibri"/>
                <w:color w:val="000000"/>
                <w:sz w:val="18"/>
                <w:szCs w:val="18"/>
                <w:lang w:eastAsia="cs-CZ"/>
              </w:rPr>
            </w:pPr>
            <w:r w:rsidRPr="00D80424">
              <w:rPr>
                <w:rFonts w:ascii="Calibri" w:hAnsi="Calibri" w:cs="Calibri"/>
                <w:color w:val="000000"/>
                <w:sz w:val="18"/>
                <w:szCs w:val="18"/>
                <w:lang w:eastAsia="cs-CZ"/>
              </w:rPr>
              <w:t> </w:t>
            </w:r>
          </w:p>
        </w:tc>
        <w:tc>
          <w:tcPr>
            <w:tcW w:w="2126" w:type="dxa"/>
            <w:tcBorders>
              <w:top w:val="nil"/>
              <w:left w:val="nil"/>
              <w:bottom w:val="single" w:sz="8" w:space="0" w:color="auto"/>
              <w:right w:val="single" w:sz="8" w:space="0" w:color="auto"/>
            </w:tcBorders>
            <w:shd w:val="clear" w:color="auto" w:fill="auto"/>
            <w:noWrap/>
            <w:vAlign w:val="center"/>
            <w:hideMark/>
          </w:tcPr>
          <w:p w14:paraId="38A97A19" w14:textId="77777777" w:rsidR="006A7B5D" w:rsidRPr="00D80424" w:rsidRDefault="006A7B5D" w:rsidP="00F47291">
            <w:pPr>
              <w:spacing w:after="0"/>
              <w:jc w:val="center"/>
              <w:rPr>
                <w:rFonts w:ascii="Calibri" w:hAnsi="Calibri" w:cs="Calibri"/>
                <w:color w:val="000000"/>
                <w:sz w:val="18"/>
                <w:szCs w:val="18"/>
                <w:lang w:eastAsia="cs-CZ"/>
              </w:rPr>
            </w:pPr>
            <w:r w:rsidRPr="00D80424">
              <w:rPr>
                <w:rFonts w:ascii="Calibri" w:hAnsi="Calibri" w:cs="Calibri"/>
                <w:color w:val="000000"/>
                <w:sz w:val="18"/>
                <w:szCs w:val="18"/>
                <w:lang w:eastAsia="cs-CZ"/>
              </w:rPr>
              <w:t>500</w:t>
            </w:r>
          </w:p>
        </w:tc>
        <w:tc>
          <w:tcPr>
            <w:tcW w:w="2268" w:type="dxa"/>
            <w:tcBorders>
              <w:top w:val="nil"/>
              <w:left w:val="nil"/>
              <w:bottom w:val="single" w:sz="8" w:space="0" w:color="auto"/>
              <w:right w:val="single" w:sz="8" w:space="0" w:color="auto"/>
            </w:tcBorders>
            <w:vAlign w:val="center"/>
          </w:tcPr>
          <w:p w14:paraId="58BDEBBE" w14:textId="77777777" w:rsidR="006A7B5D" w:rsidRPr="00D80424" w:rsidRDefault="006A7B5D" w:rsidP="00F47291">
            <w:pPr>
              <w:spacing w:after="0"/>
              <w:jc w:val="center"/>
              <w:rPr>
                <w:rFonts w:ascii="Calibri" w:hAnsi="Calibri" w:cs="Calibri"/>
                <w:color w:val="000000"/>
                <w:sz w:val="18"/>
                <w:szCs w:val="18"/>
                <w:lang w:eastAsia="cs-CZ"/>
              </w:rPr>
            </w:pPr>
            <w:r>
              <w:rPr>
                <w:rFonts w:ascii="Calibri" w:hAnsi="Calibri" w:cs="Calibri"/>
                <w:color w:val="000000"/>
                <w:sz w:val="18"/>
                <w:szCs w:val="18"/>
                <w:lang w:eastAsia="cs-CZ"/>
              </w:rPr>
              <w:t>250</w:t>
            </w:r>
          </w:p>
        </w:tc>
      </w:tr>
      <w:tr w:rsidR="006A7B5D" w:rsidRPr="00D80424" w14:paraId="0BBEFAFF" w14:textId="77777777" w:rsidTr="00F47291">
        <w:trPr>
          <w:trHeight w:val="315"/>
        </w:trPr>
        <w:tc>
          <w:tcPr>
            <w:tcW w:w="3392" w:type="dxa"/>
            <w:tcBorders>
              <w:top w:val="single" w:sz="4" w:space="0" w:color="auto"/>
              <w:left w:val="single" w:sz="8" w:space="0" w:color="auto"/>
              <w:bottom w:val="single" w:sz="8" w:space="0" w:color="auto"/>
              <w:right w:val="single" w:sz="4" w:space="0" w:color="000000"/>
            </w:tcBorders>
            <w:shd w:val="clear" w:color="auto" w:fill="auto"/>
            <w:vAlign w:val="center"/>
            <w:hideMark/>
          </w:tcPr>
          <w:p w14:paraId="587CC8F8" w14:textId="77777777" w:rsidR="006A7B5D" w:rsidRPr="00D80424" w:rsidRDefault="006A7B5D" w:rsidP="00F47291">
            <w:pPr>
              <w:spacing w:after="0"/>
              <w:rPr>
                <w:rFonts w:cs="Arial"/>
                <w:color w:val="000000"/>
                <w:sz w:val="18"/>
                <w:szCs w:val="18"/>
                <w:lang w:eastAsia="cs-CZ"/>
              </w:rPr>
            </w:pPr>
            <w:r w:rsidRPr="00D80424">
              <w:rPr>
                <w:rFonts w:cs="Arial"/>
                <w:color w:val="000000"/>
                <w:sz w:val="18"/>
                <w:szCs w:val="18"/>
                <w:lang w:eastAsia="cs-CZ"/>
              </w:rPr>
              <w:t xml:space="preserve">PCB </w:t>
            </w:r>
          </w:p>
        </w:tc>
        <w:tc>
          <w:tcPr>
            <w:tcW w:w="1843" w:type="dxa"/>
            <w:tcBorders>
              <w:top w:val="nil"/>
              <w:left w:val="nil"/>
              <w:bottom w:val="single" w:sz="8" w:space="0" w:color="auto"/>
              <w:right w:val="single" w:sz="4" w:space="0" w:color="auto"/>
            </w:tcBorders>
            <w:shd w:val="clear" w:color="auto" w:fill="auto"/>
            <w:noWrap/>
            <w:vAlign w:val="bottom"/>
            <w:hideMark/>
          </w:tcPr>
          <w:p w14:paraId="4636A471" w14:textId="77777777" w:rsidR="006A7B5D" w:rsidRPr="00D80424" w:rsidRDefault="006A7B5D" w:rsidP="00F47291">
            <w:pPr>
              <w:spacing w:after="0"/>
              <w:jc w:val="center"/>
              <w:rPr>
                <w:rFonts w:ascii="Calibri" w:hAnsi="Calibri" w:cs="Calibri"/>
                <w:color w:val="000000"/>
                <w:sz w:val="18"/>
                <w:szCs w:val="18"/>
                <w:lang w:eastAsia="cs-CZ"/>
              </w:rPr>
            </w:pPr>
            <w:r w:rsidRPr="00D80424">
              <w:rPr>
                <w:rFonts w:ascii="Calibri" w:hAnsi="Calibri" w:cs="Calibri"/>
                <w:color w:val="000000"/>
                <w:sz w:val="18"/>
                <w:szCs w:val="18"/>
                <w:lang w:eastAsia="cs-CZ"/>
              </w:rPr>
              <w:t> </w:t>
            </w:r>
          </w:p>
        </w:tc>
        <w:tc>
          <w:tcPr>
            <w:tcW w:w="2126" w:type="dxa"/>
            <w:tcBorders>
              <w:top w:val="nil"/>
              <w:left w:val="nil"/>
              <w:bottom w:val="single" w:sz="8" w:space="0" w:color="auto"/>
              <w:right w:val="single" w:sz="8" w:space="0" w:color="auto"/>
            </w:tcBorders>
            <w:shd w:val="clear" w:color="auto" w:fill="auto"/>
            <w:noWrap/>
            <w:vAlign w:val="center"/>
            <w:hideMark/>
          </w:tcPr>
          <w:p w14:paraId="394F4E6E" w14:textId="77777777" w:rsidR="006A7B5D" w:rsidRPr="00D80424" w:rsidRDefault="006A7B5D" w:rsidP="00F47291">
            <w:pPr>
              <w:spacing w:after="0"/>
              <w:jc w:val="center"/>
              <w:rPr>
                <w:rFonts w:ascii="Calibri" w:hAnsi="Calibri" w:cs="Calibri"/>
                <w:color w:val="000000"/>
                <w:sz w:val="18"/>
                <w:szCs w:val="18"/>
                <w:lang w:eastAsia="cs-CZ"/>
              </w:rPr>
            </w:pPr>
            <w:r w:rsidRPr="00D80424">
              <w:rPr>
                <w:rFonts w:ascii="Calibri" w:hAnsi="Calibri" w:cs="Calibri"/>
                <w:color w:val="000000"/>
                <w:sz w:val="18"/>
                <w:szCs w:val="18"/>
                <w:lang w:eastAsia="cs-CZ"/>
              </w:rPr>
              <w:t>0.6</w:t>
            </w:r>
          </w:p>
        </w:tc>
        <w:tc>
          <w:tcPr>
            <w:tcW w:w="2268" w:type="dxa"/>
            <w:tcBorders>
              <w:top w:val="nil"/>
              <w:left w:val="nil"/>
              <w:bottom w:val="single" w:sz="8" w:space="0" w:color="auto"/>
              <w:right w:val="single" w:sz="8" w:space="0" w:color="auto"/>
            </w:tcBorders>
            <w:vAlign w:val="center"/>
          </w:tcPr>
          <w:p w14:paraId="3280A176" w14:textId="77777777" w:rsidR="006A7B5D" w:rsidRPr="00D80424" w:rsidRDefault="006A7B5D" w:rsidP="00F47291">
            <w:pPr>
              <w:spacing w:after="0"/>
              <w:jc w:val="center"/>
              <w:rPr>
                <w:rFonts w:ascii="Calibri" w:hAnsi="Calibri" w:cs="Calibri"/>
                <w:color w:val="000000"/>
                <w:sz w:val="18"/>
                <w:szCs w:val="18"/>
                <w:lang w:eastAsia="cs-CZ"/>
              </w:rPr>
            </w:pPr>
            <w:r>
              <w:rPr>
                <w:rFonts w:ascii="Calibri" w:hAnsi="Calibri" w:cs="Calibri"/>
                <w:color w:val="000000"/>
                <w:sz w:val="18"/>
                <w:szCs w:val="18"/>
                <w:lang w:eastAsia="cs-CZ"/>
              </w:rPr>
              <w:t>0.3</w:t>
            </w:r>
          </w:p>
        </w:tc>
      </w:tr>
      <w:tr w:rsidR="006A7B5D" w:rsidRPr="00D80424" w14:paraId="6A4BC9F3" w14:textId="77777777" w:rsidTr="00F47291">
        <w:trPr>
          <w:trHeight w:val="315"/>
        </w:trPr>
        <w:tc>
          <w:tcPr>
            <w:tcW w:w="3392"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38AFB4EC" w14:textId="77777777" w:rsidR="006A7B5D" w:rsidRPr="00D80424" w:rsidRDefault="006A7B5D" w:rsidP="00F47291">
            <w:pPr>
              <w:spacing w:after="0"/>
              <w:rPr>
                <w:rFonts w:cs="Arial"/>
                <w:color w:val="000000"/>
                <w:sz w:val="18"/>
                <w:szCs w:val="18"/>
                <w:lang w:eastAsia="cs-CZ"/>
              </w:rPr>
            </w:pPr>
            <w:r w:rsidRPr="00D80424">
              <w:rPr>
                <w:rFonts w:cs="Arial"/>
                <w:color w:val="000000"/>
                <w:sz w:val="18"/>
                <w:szCs w:val="18"/>
                <w:lang w:eastAsia="cs-CZ"/>
              </w:rPr>
              <w:lastRenderedPageBreak/>
              <w:t xml:space="preserve">PAU </w:t>
            </w:r>
          </w:p>
        </w:tc>
        <w:tc>
          <w:tcPr>
            <w:tcW w:w="1843" w:type="dxa"/>
            <w:tcBorders>
              <w:top w:val="nil"/>
              <w:left w:val="nil"/>
              <w:bottom w:val="single" w:sz="4" w:space="0" w:color="auto"/>
              <w:right w:val="single" w:sz="4" w:space="0" w:color="auto"/>
            </w:tcBorders>
            <w:shd w:val="clear" w:color="auto" w:fill="auto"/>
            <w:noWrap/>
            <w:vAlign w:val="bottom"/>
            <w:hideMark/>
          </w:tcPr>
          <w:p w14:paraId="47BC829F" w14:textId="77777777" w:rsidR="006A7B5D" w:rsidRPr="00D80424" w:rsidRDefault="006A7B5D" w:rsidP="00F47291">
            <w:pPr>
              <w:spacing w:after="0"/>
              <w:jc w:val="center"/>
              <w:rPr>
                <w:rFonts w:ascii="Calibri" w:hAnsi="Calibri" w:cs="Calibri"/>
                <w:color w:val="000000"/>
                <w:sz w:val="18"/>
                <w:szCs w:val="18"/>
                <w:lang w:eastAsia="cs-CZ"/>
              </w:rPr>
            </w:pPr>
            <w:r w:rsidRPr="00D80424">
              <w:rPr>
                <w:rFonts w:ascii="Calibri" w:hAnsi="Calibri" w:cs="Calibri"/>
                <w:color w:val="000000"/>
                <w:sz w:val="18"/>
                <w:szCs w:val="18"/>
                <w:lang w:eastAsia="cs-CZ"/>
              </w:rPr>
              <w:t> </w:t>
            </w:r>
          </w:p>
        </w:tc>
        <w:tc>
          <w:tcPr>
            <w:tcW w:w="2126" w:type="dxa"/>
            <w:tcBorders>
              <w:top w:val="nil"/>
              <w:left w:val="nil"/>
              <w:bottom w:val="single" w:sz="4" w:space="0" w:color="auto"/>
              <w:right w:val="single" w:sz="8" w:space="0" w:color="auto"/>
            </w:tcBorders>
            <w:shd w:val="clear" w:color="auto" w:fill="auto"/>
            <w:noWrap/>
            <w:vAlign w:val="center"/>
            <w:hideMark/>
          </w:tcPr>
          <w:p w14:paraId="25EBF324" w14:textId="77777777" w:rsidR="006A7B5D" w:rsidRPr="00D80424" w:rsidRDefault="006A7B5D" w:rsidP="00F47291">
            <w:pPr>
              <w:spacing w:after="0"/>
              <w:jc w:val="center"/>
              <w:rPr>
                <w:rFonts w:ascii="Calibri" w:hAnsi="Calibri" w:cs="Calibri"/>
                <w:color w:val="000000"/>
                <w:sz w:val="18"/>
                <w:szCs w:val="18"/>
                <w:lang w:eastAsia="cs-CZ"/>
              </w:rPr>
            </w:pPr>
            <w:r w:rsidRPr="00D80424">
              <w:rPr>
                <w:rFonts w:ascii="Calibri" w:hAnsi="Calibri" w:cs="Calibri"/>
                <w:color w:val="000000"/>
                <w:sz w:val="18"/>
                <w:szCs w:val="18"/>
                <w:lang w:eastAsia="cs-CZ"/>
              </w:rPr>
              <w:t>10</w:t>
            </w:r>
          </w:p>
        </w:tc>
        <w:tc>
          <w:tcPr>
            <w:tcW w:w="2268" w:type="dxa"/>
            <w:tcBorders>
              <w:top w:val="nil"/>
              <w:left w:val="nil"/>
              <w:bottom w:val="single" w:sz="4" w:space="0" w:color="auto"/>
              <w:right w:val="single" w:sz="8" w:space="0" w:color="auto"/>
            </w:tcBorders>
            <w:vAlign w:val="center"/>
          </w:tcPr>
          <w:p w14:paraId="67DB7CB3" w14:textId="77777777" w:rsidR="006A7B5D" w:rsidRPr="00D80424" w:rsidRDefault="006A7B5D" w:rsidP="00F47291">
            <w:pPr>
              <w:spacing w:after="0"/>
              <w:jc w:val="center"/>
              <w:rPr>
                <w:rFonts w:ascii="Calibri" w:hAnsi="Calibri" w:cs="Calibri"/>
                <w:color w:val="000000"/>
                <w:sz w:val="18"/>
                <w:szCs w:val="18"/>
                <w:lang w:eastAsia="cs-CZ"/>
              </w:rPr>
            </w:pPr>
            <w:r>
              <w:rPr>
                <w:rFonts w:ascii="Calibri" w:hAnsi="Calibri" w:cs="Calibri"/>
                <w:color w:val="000000"/>
                <w:sz w:val="18"/>
                <w:szCs w:val="18"/>
                <w:lang w:eastAsia="cs-CZ"/>
              </w:rPr>
              <w:t>5</w:t>
            </w:r>
          </w:p>
        </w:tc>
      </w:tr>
      <w:tr w:rsidR="006A7B5D" w:rsidRPr="00D80424" w14:paraId="2889E959" w14:textId="77777777" w:rsidTr="00F47291">
        <w:trPr>
          <w:trHeight w:val="315"/>
        </w:trPr>
        <w:tc>
          <w:tcPr>
            <w:tcW w:w="33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8F50D5" w14:textId="77777777" w:rsidR="006A7B5D" w:rsidRPr="003E4203" w:rsidRDefault="006A7B5D" w:rsidP="00F47291">
            <w:pPr>
              <w:spacing w:after="0"/>
              <w:rPr>
                <w:rFonts w:cs="Arial"/>
                <w:b/>
                <w:bCs/>
                <w:color w:val="000000"/>
                <w:sz w:val="18"/>
                <w:szCs w:val="18"/>
                <w:lang w:eastAsia="cs-CZ"/>
              </w:rPr>
            </w:pPr>
            <w:r w:rsidRPr="003E4203">
              <w:rPr>
                <w:rFonts w:cs="Arial"/>
                <w:b/>
                <w:bCs/>
                <w:color w:val="000000"/>
                <w:sz w:val="18"/>
                <w:szCs w:val="18"/>
                <w:lang w:eastAsia="cs-CZ"/>
              </w:rPr>
              <w:t>Sledovaný ukazatel (mikroorganismy)</w:t>
            </w:r>
          </w:p>
          <w:p w14:paraId="2D1CE840" w14:textId="77777777" w:rsidR="006A7B5D" w:rsidRPr="00647359" w:rsidRDefault="006A7B5D" w:rsidP="00F47291">
            <w:pPr>
              <w:spacing w:after="0"/>
              <w:rPr>
                <w:rFonts w:cs="Arial"/>
                <w:color w:val="000000"/>
                <w:sz w:val="18"/>
                <w:szCs w:val="18"/>
                <w:lang w:eastAsia="cs-CZ"/>
              </w:rPr>
            </w:pPr>
            <w:r>
              <w:rPr>
                <w:rFonts w:cs="Arial"/>
                <w:color w:val="000000"/>
                <w:sz w:val="18"/>
                <w:szCs w:val="18"/>
                <w:lang w:eastAsia="cs-CZ"/>
              </w:rPr>
              <w:t>Příloha č. 4 vyhl. 437/2016 Sb.,</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906B63E" w14:textId="77777777" w:rsidR="006A7B5D" w:rsidRPr="003E4203" w:rsidRDefault="006A7B5D" w:rsidP="00F47291">
            <w:pPr>
              <w:spacing w:after="0"/>
              <w:jc w:val="center"/>
              <w:rPr>
                <w:rFonts w:ascii="Calibri" w:hAnsi="Calibri" w:cs="Calibri"/>
                <w:b/>
                <w:bCs/>
                <w:color w:val="000000"/>
                <w:sz w:val="18"/>
                <w:szCs w:val="18"/>
                <w:lang w:eastAsia="cs-CZ"/>
              </w:rPr>
            </w:pPr>
            <w:r w:rsidRPr="003E4203">
              <w:rPr>
                <w:rFonts w:ascii="Calibri" w:hAnsi="Calibri" w:cs="Calibri"/>
                <w:b/>
                <w:bCs/>
                <w:color w:val="000000"/>
                <w:sz w:val="18"/>
                <w:szCs w:val="18"/>
                <w:lang w:eastAsia="cs-CZ"/>
              </w:rPr>
              <w:t xml:space="preserve">Zjištěné hodnoty </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18A3DF2" w14:textId="77777777" w:rsidR="006A7B5D" w:rsidRPr="00647359" w:rsidRDefault="006A7B5D" w:rsidP="00F47291">
            <w:pPr>
              <w:spacing w:after="0"/>
              <w:jc w:val="center"/>
              <w:rPr>
                <w:rFonts w:ascii="Calibri" w:hAnsi="Calibri" w:cs="Calibri"/>
                <w:color w:val="000000"/>
                <w:sz w:val="18"/>
                <w:szCs w:val="18"/>
                <w:lang w:eastAsia="cs-CZ"/>
              </w:rPr>
            </w:pPr>
            <w:r>
              <w:rPr>
                <w:rFonts w:ascii="Calibri" w:hAnsi="Calibri" w:cs="Calibri"/>
                <w:b/>
                <w:bCs/>
                <w:color w:val="000000"/>
                <w:sz w:val="18"/>
                <w:szCs w:val="18"/>
                <w:lang w:eastAsia="cs-CZ"/>
              </w:rPr>
              <w:t>Počet zkoušených vzorků</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772316" w14:textId="77777777" w:rsidR="006A7B5D" w:rsidRPr="00647359" w:rsidRDefault="006A7B5D" w:rsidP="00F47291">
            <w:pPr>
              <w:spacing w:after="0"/>
              <w:jc w:val="center"/>
              <w:rPr>
                <w:rFonts w:ascii="Calibri" w:hAnsi="Calibri" w:cs="Calibri"/>
                <w:color w:val="000000"/>
                <w:sz w:val="18"/>
                <w:szCs w:val="18"/>
                <w:lang w:eastAsia="cs-CZ"/>
              </w:rPr>
            </w:pPr>
            <w:r w:rsidRPr="003E4203">
              <w:rPr>
                <w:rFonts w:ascii="Calibri" w:hAnsi="Calibri" w:cs="Calibri"/>
                <w:b/>
                <w:bCs/>
                <w:color w:val="000000"/>
                <w:sz w:val="18"/>
                <w:szCs w:val="18"/>
                <w:lang w:eastAsia="cs-CZ"/>
              </w:rPr>
              <w:t xml:space="preserve">Limitní hodnota </w:t>
            </w:r>
            <w:r w:rsidRPr="003E4203">
              <w:rPr>
                <w:rFonts w:ascii="Calibri" w:hAnsi="Calibri" w:cs="Calibri"/>
                <w:b/>
                <w:bCs/>
                <w:color w:val="000000"/>
                <w:sz w:val="18"/>
                <w:szCs w:val="18"/>
                <w:lang w:eastAsia="cs-CZ"/>
              </w:rPr>
              <w:br/>
              <w:t>(nález/ KTJ*)</w:t>
            </w:r>
          </w:p>
        </w:tc>
      </w:tr>
      <w:tr w:rsidR="006A7B5D" w:rsidRPr="003E4203" w14:paraId="0BA577BA" w14:textId="77777777" w:rsidTr="00F47291">
        <w:trPr>
          <w:trHeight w:val="315"/>
        </w:trPr>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4DC9B374" w14:textId="77777777" w:rsidR="006A7B5D" w:rsidRPr="003E4203" w:rsidRDefault="006A7B5D" w:rsidP="00F47291">
            <w:pPr>
              <w:spacing w:after="0"/>
              <w:rPr>
                <w:rFonts w:cs="Arial"/>
                <w:color w:val="000000"/>
                <w:sz w:val="18"/>
                <w:szCs w:val="18"/>
                <w:lang w:eastAsia="cs-CZ"/>
              </w:rPr>
            </w:pPr>
            <w:r w:rsidRPr="003E4203">
              <w:rPr>
                <w:rFonts w:cs="Arial"/>
                <w:color w:val="000000"/>
                <w:sz w:val="18"/>
                <w:szCs w:val="18"/>
                <w:lang w:eastAsia="cs-CZ"/>
              </w:rPr>
              <w:t>Salmonella spp. (nález v 50 g)</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F644DA" w14:textId="77777777" w:rsidR="006A7B5D" w:rsidRPr="003E4203" w:rsidRDefault="006A7B5D" w:rsidP="00F47291">
            <w:pPr>
              <w:spacing w:after="0"/>
              <w:jc w:val="center"/>
              <w:rPr>
                <w:rFonts w:ascii="Calibri" w:hAnsi="Calibri" w:cs="Calibri"/>
                <w:color w:val="000000"/>
                <w:sz w:val="18"/>
                <w:szCs w:val="18"/>
                <w:lang w:eastAsia="cs-CZ"/>
              </w:rPr>
            </w:pP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BC459E" w14:textId="77777777" w:rsidR="006A7B5D" w:rsidRPr="003E4203" w:rsidRDefault="006A7B5D" w:rsidP="00F47291">
            <w:pPr>
              <w:spacing w:after="0"/>
              <w:jc w:val="center"/>
              <w:rPr>
                <w:rFonts w:ascii="Calibri" w:hAnsi="Calibri" w:cs="Calibri"/>
                <w:color w:val="000000"/>
                <w:sz w:val="18"/>
                <w:szCs w:val="18"/>
                <w:lang w:eastAsia="cs-CZ"/>
              </w:rPr>
            </w:pPr>
            <w:r>
              <w:rPr>
                <w:rFonts w:ascii="Calibri" w:hAnsi="Calibri" w:cs="Calibri"/>
                <w:color w:val="000000"/>
                <w:sz w:val="18"/>
                <w:szCs w:val="18"/>
                <w:lang w:eastAsia="cs-CZ"/>
              </w:rPr>
              <w:t>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0C7CA38" w14:textId="77777777" w:rsidR="006A7B5D" w:rsidRPr="003E4203" w:rsidRDefault="006A7B5D" w:rsidP="00F47291">
            <w:pPr>
              <w:spacing w:after="0"/>
              <w:jc w:val="center"/>
              <w:rPr>
                <w:rFonts w:ascii="Calibri" w:hAnsi="Calibri" w:cs="Calibri"/>
                <w:color w:val="000000"/>
                <w:sz w:val="18"/>
                <w:szCs w:val="18"/>
                <w:lang w:eastAsia="cs-CZ"/>
              </w:rPr>
            </w:pPr>
            <w:r>
              <w:rPr>
                <w:rFonts w:ascii="Calibri" w:hAnsi="Calibri" w:cs="Calibri"/>
                <w:color w:val="000000"/>
                <w:sz w:val="18"/>
                <w:szCs w:val="18"/>
                <w:lang w:eastAsia="cs-CZ"/>
              </w:rPr>
              <w:t>negativní</w:t>
            </w:r>
          </w:p>
        </w:tc>
      </w:tr>
      <w:tr w:rsidR="006A7B5D" w:rsidRPr="003E4203" w14:paraId="4FF5EF1C" w14:textId="77777777" w:rsidTr="00F47291">
        <w:trPr>
          <w:trHeight w:val="315"/>
        </w:trPr>
        <w:tc>
          <w:tcPr>
            <w:tcW w:w="3392" w:type="dxa"/>
            <w:tcBorders>
              <w:top w:val="single" w:sz="4" w:space="0" w:color="auto"/>
              <w:left w:val="single" w:sz="4" w:space="0" w:color="auto"/>
              <w:right w:val="single" w:sz="4" w:space="0" w:color="auto"/>
            </w:tcBorders>
            <w:shd w:val="clear" w:color="auto" w:fill="auto"/>
            <w:vAlign w:val="center"/>
          </w:tcPr>
          <w:p w14:paraId="65EEC295" w14:textId="77777777" w:rsidR="006A7B5D" w:rsidRPr="003E4203" w:rsidRDefault="006A7B5D" w:rsidP="00F47291">
            <w:pPr>
              <w:spacing w:after="0"/>
              <w:rPr>
                <w:rFonts w:cs="Arial"/>
                <w:color w:val="000000"/>
                <w:sz w:val="18"/>
                <w:szCs w:val="18"/>
                <w:lang w:eastAsia="cs-CZ"/>
              </w:rPr>
            </w:pPr>
            <w:r w:rsidRPr="003E4203">
              <w:rPr>
                <w:rFonts w:cs="Arial"/>
                <w:color w:val="000000"/>
                <w:sz w:val="18"/>
                <w:szCs w:val="18"/>
                <w:lang w:eastAsia="cs-CZ"/>
              </w:rPr>
              <w:t>Escherichia coli nebo enterokoky (KTJ* v 1 gramu)</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ABB353" w14:textId="77777777" w:rsidR="006A7B5D" w:rsidRPr="003E4203" w:rsidRDefault="006A7B5D" w:rsidP="00F47291">
            <w:pPr>
              <w:spacing w:after="0"/>
              <w:jc w:val="center"/>
              <w:rPr>
                <w:rFonts w:ascii="Calibri" w:hAnsi="Calibri" w:cs="Calibri"/>
                <w:color w:val="000000"/>
                <w:sz w:val="18"/>
                <w:szCs w:val="18"/>
                <w:lang w:eastAsia="cs-CZ"/>
              </w:rPr>
            </w:pP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0B2336" w14:textId="77777777" w:rsidR="006A7B5D" w:rsidRPr="003E4203" w:rsidRDefault="006A7B5D" w:rsidP="00F47291">
            <w:pPr>
              <w:spacing w:after="0"/>
              <w:jc w:val="center"/>
              <w:rPr>
                <w:rFonts w:ascii="Calibri" w:hAnsi="Calibri" w:cs="Calibri"/>
                <w:color w:val="000000"/>
                <w:sz w:val="18"/>
                <w:szCs w:val="18"/>
                <w:lang w:eastAsia="cs-CZ"/>
              </w:rPr>
            </w:pPr>
            <w:r>
              <w:rPr>
                <w:rFonts w:ascii="Calibri" w:hAnsi="Calibri" w:cs="Calibri"/>
                <w:color w:val="000000"/>
                <w:sz w:val="18"/>
                <w:szCs w:val="18"/>
                <w:lang w:eastAsia="cs-CZ"/>
              </w:rPr>
              <w:t>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F52A0F6" w14:textId="77777777" w:rsidR="006A7B5D" w:rsidRPr="003E4203" w:rsidRDefault="006A7B5D" w:rsidP="00F47291">
            <w:pPr>
              <w:spacing w:after="0"/>
              <w:jc w:val="center"/>
              <w:rPr>
                <w:rFonts w:ascii="Calibri" w:hAnsi="Calibri" w:cs="Calibri"/>
                <w:color w:val="000000"/>
                <w:sz w:val="18"/>
                <w:szCs w:val="18"/>
                <w:lang w:eastAsia="cs-CZ"/>
              </w:rPr>
            </w:pPr>
            <w:r w:rsidRPr="00647359">
              <w:rPr>
                <w:rFonts w:ascii="Times New Roman" w:hAnsi="Times New Roman"/>
                <w:sz w:val="24"/>
                <w:szCs w:val="24"/>
                <w:lang w:eastAsia="cs-CZ"/>
              </w:rPr>
              <w:t>&lt; 10</w:t>
            </w:r>
            <w:r>
              <w:rPr>
                <w:rFonts w:ascii="Times New Roman" w:hAnsi="Times New Roman"/>
                <w:sz w:val="24"/>
                <w:szCs w:val="24"/>
                <w:lang w:eastAsia="cs-CZ"/>
              </w:rPr>
              <w:t>00</w:t>
            </w:r>
          </w:p>
        </w:tc>
      </w:tr>
      <w:tr w:rsidR="006A7B5D" w:rsidRPr="003E4203" w14:paraId="6DB42AF6" w14:textId="77777777" w:rsidTr="00F47291">
        <w:trPr>
          <w:trHeight w:val="315"/>
        </w:trPr>
        <w:tc>
          <w:tcPr>
            <w:tcW w:w="3392" w:type="dxa"/>
            <w:tcBorders>
              <w:left w:val="single" w:sz="4" w:space="0" w:color="auto"/>
              <w:bottom w:val="single" w:sz="4" w:space="0" w:color="auto"/>
              <w:right w:val="single" w:sz="4" w:space="0" w:color="auto"/>
            </w:tcBorders>
            <w:shd w:val="clear" w:color="auto" w:fill="auto"/>
            <w:vAlign w:val="center"/>
          </w:tcPr>
          <w:p w14:paraId="28E2D4D3" w14:textId="77777777" w:rsidR="006A7B5D" w:rsidRPr="003E4203" w:rsidRDefault="006A7B5D" w:rsidP="00F47291">
            <w:pPr>
              <w:spacing w:after="0"/>
              <w:rPr>
                <w:rFonts w:cs="Arial"/>
                <w:color w:val="000000"/>
                <w:sz w:val="18"/>
                <w:szCs w:val="18"/>
                <w:lang w:eastAsia="cs-CZ"/>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0B595A" w14:textId="77777777" w:rsidR="006A7B5D" w:rsidRPr="003E4203" w:rsidRDefault="006A7B5D" w:rsidP="00F47291">
            <w:pPr>
              <w:spacing w:after="0"/>
              <w:jc w:val="center"/>
              <w:rPr>
                <w:rFonts w:ascii="Calibri" w:hAnsi="Calibri" w:cs="Calibri"/>
                <w:color w:val="000000"/>
                <w:sz w:val="18"/>
                <w:szCs w:val="18"/>
                <w:lang w:eastAsia="cs-CZ"/>
              </w:rPr>
            </w:pP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6F9C19" w14:textId="77777777" w:rsidR="006A7B5D" w:rsidRPr="003E4203" w:rsidRDefault="006A7B5D" w:rsidP="00F47291">
            <w:pPr>
              <w:spacing w:after="0"/>
              <w:jc w:val="center"/>
              <w:rPr>
                <w:rFonts w:ascii="Calibri" w:hAnsi="Calibri" w:cs="Calibri"/>
                <w:color w:val="000000"/>
                <w:sz w:val="18"/>
                <w:szCs w:val="18"/>
                <w:lang w:eastAsia="cs-CZ"/>
              </w:rPr>
            </w:pPr>
            <w:r>
              <w:rPr>
                <w:rFonts w:ascii="Calibri" w:hAnsi="Calibri" w:cs="Calibri"/>
                <w:color w:val="000000"/>
                <w:sz w:val="18"/>
                <w:szCs w:val="18"/>
                <w:lang w:eastAsia="cs-CZ"/>
              </w:rPr>
              <w: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3C45316" w14:textId="77777777" w:rsidR="006A7B5D" w:rsidRPr="003E4203" w:rsidRDefault="006A7B5D" w:rsidP="00F47291">
            <w:pPr>
              <w:spacing w:after="0"/>
              <w:jc w:val="center"/>
              <w:rPr>
                <w:rFonts w:ascii="Calibri" w:hAnsi="Calibri" w:cs="Calibri"/>
                <w:color w:val="000000"/>
                <w:sz w:val="18"/>
                <w:szCs w:val="18"/>
                <w:lang w:eastAsia="cs-CZ"/>
              </w:rPr>
            </w:pPr>
            <w:r w:rsidRPr="00647359">
              <w:rPr>
                <w:rFonts w:ascii="Times New Roman" w:hAnsi="Times New Roman"/>
                <w:sz w:val="24"/>
                <w:szCs w:val="24"/>
                <w:lang w:eastAsia="cs-CZ"/>
              </w:rPr>
              <w:t xml:space="preserve">&lt; </w:t>
            </w:r>
            <w:r>
              <w:rPr>
                <w:rFonts w:ascii="Times New Roman" w:hAnsi="Times New Roman"/>
                <w:sz w:val="24"/>
                <w:szCs w:val="24"/>
                <w:lang w:eastAsia="cs-CZ"/>
              </w:rPr>
              <w:t>5</w:t>
            </w:r>
            <w:r w:rsidRPr="00647359">
              <w:rPr>
                <w:rFonts w:ascii="Times New Roman" w:hAnsi="Times New Roman"/>
                <w:sz w:val="24"/>
                <w:szCs w:val="24"/>
                <w:lang w:eastAsia="cs-CZ"/>
              </w:rPr>
              <w:t>0</w:t>
            </w:r>
            <w:r>
              <w:rPr>
                <w:rFonts w:ascii="Times New Roman" w:hAnsi="Times New Roman"/>
                <w:sz w:val="24"/>
                <w:szCs w:val="24"/>
                <w:lang w:eastAsia="cs-CZ"/>
              </w:rPr>
              <w:t>00</w:t>
            </w:r>
          </w:p>
        </w:tc>
      </w:tr>
      <w:tr w:rsidR="006A7B5D" w:rsidRPr="003E4203" w14:paraId="442301F8" w14:textId="77777777" w:rsidTr="00F47291">
        <w:trPr>
          <w:trHeight w:val="315"/>
        </w:trPr>
        <w:tc>
          <w:tcPr>
            <w:tcW w:w="3392" w:type="dxa"/>
            <w:tcBorders>
              <w:left w:val="single" w:sz="4" w:space="0" w:color="auto"/>
              <w:bottom w:val="single" w:sz="4" w:space="0" w:color="auto"/>
              <w:right w:val="single" w:sz="4" w:space="0" w:color="auto"/>
            </w:tcBorders>
            <w:shd w:val="clear" w:color="auto" w:fill="D9D9D9" w:themeFill="background1" w:themeFillShade="D9"/>
            <w:vAlign w:val="center"/>
          </w:tcPr>
          <w:p w14:paraId="33E11382" w14:textId="77777777" w:rsidR="006A7B5D" w:rsidRPr="003E4203" w:rsidRDefault="006A7B5D" w:rsidP="00F47291">
            <w:pPr>
              <w:spacing w:after="0"/>
              <w:rPr>
                <w:rFonts w:cs="Arial"/>
                <w:b/>
                <w:bCs/>
                <w:color w:val="000000"/>
                <w:sz w:val="18"/>
                <w:szCs w:val="18"/>
                <w:lang w:eastAsia="cs-CZ"/>
              </w:rPr>
            </w:pPr>
            <w:r w:rsidRPr="003E4203">
              <w:rPr>
                <w:rFonts w:cs="Arial"/>
                <w:b/>
                <w:bCs/>
                <w:color w:val="000000"/>
                <w:sz w:val="18"/>
                <w:szCs w:val="18"/>
                <w:lang w:eastAsia="cs-CZ"/>
              </w:rPr>
              <w:t>Sledovaný ukazatel (mikroorganismy)</w:t>
            </w:r>
          </w:p>
          <w:p w14:paraId="5CB62AAE" w14:textId="77777777" w:rsidR="006A7B5D" w:rsidRPr="003E4203" w:rsidRDefault="006A7B5D" w:rsidP="00F47291">
            <w:pPr>
              <w:spacing w:after="0"/>
              <w:rPr>
                <w:rFonts w:cs="Arial"/>
                <w:b/>
                <w:bCs/>
                <w:color w:val="000000"/>
                <w:sz w:val="18"/>
                <w:szCs w:val="18"/>
                <w:lang w:eastAsia="cs-CZ"/>
              </w:rPr>
            </w:pPr>
            <w:r w:rsidRPr="003E4203">
              <w:rPr>
                <w:rFonts w:cs="Arial"/>
                <w:b/>
                <w:bCs/>
                <w:color w:val="000000"/>
                <w:sz w:val="18"/>
                <w:szCs w:val="18"/>
                <w:lang w:eastAsia="cs-CZ"/>
              </w:rPr>
              <w:t>Příloha č. 7 vyhl. 437/2016 Sb., - do 31.12.2022 pro kal kategorie I.</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539047DA" w14:textId="77777777" w:rsidR="006A7B5D" w:rsidRPr="003E4203" w:rsidRDefault="006A7B5D" w:rsidP="00F47291">
            <w:pPr>
              <w:spacing w:after="0"/>
              <w:jc w:val="center"/>
              <w:rPr>
                <w:rFonts w:ascii="Calibri" w:hAnsi="Calibri" w:cs="Calibri"/>
                <w:b/>
                <w:bCs/>
                <w:color w:val="000000"/>
                <w:sz w:val="18"/>
                <w:szCs w:val="18"/>
                <w:lang w:eastAsia="cs-CZ"/>
              </w:rPr>
            </w:pPr>
            <w:r w:rsidRPr="003E4203">
              <w:rPr>
                <w:rFonts w:ascii="Calibri" w:hAnsi="Calibri" w:cs="Calibri"/>
                <w:b/>
                <w:bCs/>
                <w:color w:val="000000"/>
                <w:sz w:val="18"/>
                <w:szCs w:val="18"/>
                <w:lang w:eastAsia="cs-CZ"/>
              </w:rPr>
              <w:t xml:space="preserve">Zjištěné hodnoty </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1214C96" w14:textId="77777777" w:rsidR="006A7B5D" w:rsidRPr="003E4203" w:rsidRDefault="006A7B5D" w:rsidP="00F47291">
            <w:pPr>
              <w:spacing w:after="0"/>
              <w:jc w:val="center"/>
              <w:rPr>
                <w:rFonts w:ascii="Calibri" w:hAnsi="Calibri" w:cs="Calibri"/>
                <w:b/>
                <w:bCs/>
                <w:color w:val="000000"/>
                <w:sz w:val="18"/>
                <w:szCs w:val="18"/>
                <w:lang w:eastAsia="cs-CZ"/>
              </w:rPr>
            </w:pPr>
            <w:r w:rsidRPr="003E4203">
              <w:rPr>
                <w:rFonts w:ascii="Calibri" w:hAnsi="Calibri" w:cs="Calibri"/>
                <w:b/>
                <w:bCs/>
                <w:color w:val="000000"/>
                <w:sz w:val="18"/>
                <w:szCs w:val="18"/>
                <w:lang w:eastAsia="cs-CZ"/>
              </w:rPr>
              <w:t>Počet zkoušených vzorků</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8400E4" w14:textId="77777777" w:rsidR="006A7B5D" w:rsidRPr="00941B4C" w:rsidRDefault="006A7B5D" w:rsidP="00F47291">
            <w:pPr>
              <w:spacing w:after="0"/>
              <w:jc w:val="center"/>
              <w:rPr>
                <w:rFonts w:ascii="Calibri" w:hAnsi="Calibri" w:cs="Calibri"/>
                <w:b/>
                <w:bCs/>
                <w:sz w:val="18"/>
                <w:szCs w:val="18"/>
                <w:lang w:eastAsia="cs-CZ"/>
              </w:rPr>
            </w:pPr>
            <w:r w:rsidRPr="00941B4C">
              <w:rPr>
                <w:rFonts w:ascii="Calibri" w:hAnsi="Calibri" w:cs="Calibri"/>
                <w:b/>
                <w:bCs/>
                <w:sz w:val="18"/>
                <w:szCs w:val="18"/>
                <w:lang w:eastAsia="cs-CZ"/>
              </w:rPr>
              <w:t xml:space="preserve">Limitní hodnota </w:t>
            </w:r>
            <w:r w:rsidRPr="00941B4C">
              <w:rPr>
                <w:rFonts w:ascii="Calibri" w:hAnsi="Calibri" w:cs="Calibri"/>
                <w:b/>
                <w:bCs/>
                <w:sz w:val="18"/>
                <w:szCs w:val="18"/>
                <w:lang w:eastAsia="cs-CZ"/>
              </w:rPr>
              <w:br/>
              <w:t>(nález/ KTJ*)</w:t>
            </w:r>
          </w:p>
        </w:tc>
      </w:tr>
      <w:tr w:rsidR="006A7B5D" w:rsidRPr="003E4203" w14:paraId="120D7E4C" w14:textId="77777777" w:rsidTr="00F47291">
        <w:trPr>
          <w:trHeight w:val="315"/>
        </w:trPr>
        <w:tc>
          <w:tcPr>
            <w:tcW w:w="3392" w:type="dxa"/>
            <w:tcBorders>
              <w:left w:val="single" w:sz="4" w:space="0" w:color="auto"/>
              <w:bottom w:val="single" w:sz="4" w:space="0" w:color="auto"/>
              <w:right w:val="single" w:sz="4" w:space="0" w:color="auto"/>
            </w:tcBorders>
            <w:shd w:val="clear" w:color="auto" w:fill="auto"/>
            <w:vAlign w:val="center"/>
          </w:tcPr>
          <w:p w14:paraId="0E0F6A74" w14:textId="77777777" w:rsidR="006A7B5D" w:rsidRPr="003E4203" w:rsidRDefault="006A7B5D" w:rsidP="00F47291">
            <w:pPr>
              <w:spacing w:after="0"/>
              <w:rPr>
                <w:rFonts w:cs="Arial"/>
                <w:color w:val="000000"/>
                <w:sz w:val="18"/>
                <w:szCs w:val="18"/>
                <w:lang w:eastAsia="cs-CZ"/>
              </w:rPr>
            </w:pPr>
            <w:r w:rsidRPr="003E4203">
              <w:rPr>
                <w:rFonts w:cs="Arial"/>
                <w:color w:val="000000"/>
                <w:sz w:val="18"/>
                <w:szCs w:val="18"/>
                <w:lang w:eastAsia="cs-CZ"/>
              </w:rPr>
              <w:t>Salmonella spp. (nález v </w:t>
            </w:r>
            <w:r>
              <w:rPr>
                <w:rFonts w:cs="Arial"/>
                <w:color w:val="000000"/>
                <w:sz w:val="18"/>
                <w:szCs w:val="18"/>
                <w:lang w:eastAsia="cs-CZ"/>
              </w:rPr>
              <w:t>1</w:t>
            </w:r>
            <w:r w:rsidRPr="003E4203">
              <w:rPr>
                <w:rFonts w:cs="Arial"/>
                <w:color w:val="000000"/>
                <w:sz w:val="18"/>
                <w:szCs w:val="18"/>
                <w:lang w:eastAsia="cs-CZ"/>
              </w:rPr>
              <w:t xml:space="preserve"> g</w:t>
            </w:r>
            <w:r>
              <w:rPr>
                <w:rFonts w:cs="Arial"/>
                <w:color w:val="000000"/>
                <w:sz w:val="18"/>
                <w:szCs w:val="18"/>
                <w:lang w:eastAsia="cs-CZ"/>
              </w:rPr>
              <w:t xml:space="preserve"> suš.</w:t>
            </w:r>
            <w:r w:rsidRPr="003E4203">
              <w:rPr>
                <w:rFonts w:cs="Arial"/>
                <w:color w:val="000000"/>
                <w:sz w:val="18"/>
                <w:szCs w:val="18"/>
                <w:lang w:eastAsia="cs-CZ"/>
              </w:rPr>
              <w: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739213" w14:textId="77777777" w:rsidR="006A7B5D" w:rsidRPr="003E4203" w:rsidRDefault="006A7B5D" w:rsidP="00F47291">
            <w:pPr>
              <w:spacing w:after="0"/>
              <w:jc w:val="center"/>
              <w:rPr>
                <w:rFonts w:ascii="Calibri" w:hAnsi="Calibri" w:cs="Calibri"/>
                <w:color w:val="000000"/>
                <w:sz w:val="18"/>
                <w:szCs w:val="18"/>
                <w:lang w:eastAsia="cs-CZ"/>
              </w:rPr>
            </w:pP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B7A3A3" w14:textId="77777777" w:rsidR="006A7B5D" w:rsidRPr="003E4203" w:rsidRDefault="006A7B5D" w:rsidP="00F47291">
            <w:pPr>
              <w:spacing w:after="0"/>
              <w:jc w:val="center"/>
              <w:rPr>
                <w:rFonts w:ascii="Calibri" w:hAnsi="Calibri" w:cs="Calibri"/>
                <w:color w:val="000000"/>
                <w:sz w:val="18"/>
                <w:szCs w:val="18"/>
                <w:lang w:eastAsia="cs-CZ"/>
              </w:rPr>
            </w:pPr>
            <w:r>
              <w:rPr>
                <w:rFonts w:ascii="Calibri" w:hAnsi="Calibri" w:cs="Calibri"/>
                <w:color w:val="000000"/>
                <w:sz w:val="18"/>
                <w:szCs w:val="18"/>
                <w:lang w:eastAsia="cs-CZ"/>
              </w:rPr>
              <w:t>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C0DA205" w14:textId="77777777" w:rsidR="006A7B5D" w:rsidRPr="00941B4C" w:rsidRDefault="006A7B5D" w:rsidP="00F47291">
            <w:pPr>
              <w:spacing w:after="0"/>
              <w:jc w:val="center"/>
              <w:rPr>
                <w:rFonts w:ascii="Calibri" w:hAnsi="Calibri" w:cs="Calibri"/>
                <w:sz w:val="18"/>
                <w:szCs w:val="18"/>
                <w:lang w:eastAsia="cs-CZ"/>
              </w:rPr>
            </w:pPr>
            <w:r w:rsidRPr="00941B4C">
              <w:rPr>
                <w:rFonts w:ascii="Calibri" w:hAnsi="Calibri" w:cs="Calibri"/>
                <w:sz w:val="18"/>
                <w:szCs w:val="18"/>
                <w:lang w:eastAsia="cs-CZ"/>
              </w:rPr>
              <w:t>negativní</w:t>
            </w:r>
          </w:p>
        </w:tc>
      </w:tr>
      <w:tr w:rsidR="006A7B5D" w:rsidRPr="003E4203" w14:paraId="61A88440" w14:textId="77777777" w:rsidTr="00F47291">
        <w:trPr>
          <w:trHeight w:val="315"/>
        </w:trPr>
        <w:tc>
          <w:tcPr>
            <w:tcW w:w="3392" w:type="dxa"/>
            <w:tcBorders>
              <w:left w:val="single" w:sz="4" w:space="0" w:color="auto"/>
              <w:bottom w:val="single" w:sz="4" w:space="0" w:color="auto"/>
              <w:right w:val="single" w:sz="4" w:space="0" w:color="auto"/>
            </w:tcBorders>
            <w:shd w:val="clear" w:color="auto" w:fill="auto"/>
            <w:vAlign w:val="center"/>
          </w:tcPr>
          <w:p w14:paraId="2AB2F357" w14:textId="77777777" w:rsidR="006A7B5D" w:rsidRPr="003E4203" w:rsidRDefault="006A7B5D" w:rsidP="00F47291">
            <w:pPr>
              <w:spacing w:after="0"/>
              <w:rPr>
                <w:rFonts w:cs="Arial"/>
                <w:color w:val="000000"/>
                <w:sz w:val="18"/>
                <w:szCs w:val="18"/>
                <w:lang w:eastAsia="cs-CZ"/>
              </w:rPr>
            </w:pPr>
            <w:r w:rsidRPr="00941B4C">
              <w:rPr>
                <w:rFonts w:cs="Arial"/>
                <w:color w:val="000000"/>
                <w:sz w:val="18"/>
                <w:szCs w:val="18"/>
                <w:lang w:eastAsia="cs-CZ"/>
              </w:rPr>
              <w:t xml:space="preserve">Termotolerantní koliformní bakterie </w:t>
            </w:r>
            <w:r w:rsidRPr="003E4203">
              <w:rPr>
                <w:rFonts w:cs="Arial"/>
                <w:color w:val="000000"/>
                <w:sz w:val="18"/>
                <w:szCs w:val="18"/>
                <w:lang w:eastAsia="cs-CZ"/>
              </w:rPr>
              <w:t>(KTJ* v 1 gramu)</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2E2041" w14:textId="77777777" w:rsidR="006A7B5D" w:rsidRPr="003E4203" w:rsidRDefault="006A7B5D" w:rsidP="00F47291">
            <w:pPr>
              <w:spacing w:after="0"/>
              <w:jc w:val="center"/>
              <w:rPr>
                <w:rFonts w:ascii="Calibri" w:hAnsi="Calibri" w:cs="Calibri"/>
                <w:color w:val="000000"/>
                <w:sz w:val="18"/>
                <w:szCs w:val="18"/>
                <w:lang w:eastAsia="cs-CZ"/>
              </w:rPr>
            </w:pP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983AAD" w14:textId="77777777" w:rsidR="006A7B5D" w:rsidRPr="003E4203" w:rsidRDefault="006A7B5D" w:rsidP="00F47291">
            <w:pPr>
              <w:spacing w:after="0"/>
              <w:jc w:val="center"/>
              <w:rPr>
                <w:rFonts w:ascii="Calibri" w:hAnsi="Calibri" w:cs="Calibri"/>
                <w:color w:val="000000"/>
                <w:sz w:val="18"/>
                <w:szCs w:val="18"/>
                <w:lang w:eastAsia="cs-CZ"/>
              </w:rPr>
            </w:pPr>
            <w:r>
              <w:rPr>
                <w:rFonts w:ascii="Calibri" w:hAnsi="Calibri" w:cs="Calibri"/>
                <w:color w:val="000000"/>
                <w:sz w:val="18"/>
                <w:szCs w:val="18"/>
                <w:lang w:eastAsia="cs-CZ"/>
              </w:rPr>
              <w:t>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D0FC940" w14:textId="77777777" w:rsidR="006A7B5D" w:rsidRPr="00941B4C" w:rsidRDefault="006A7B5D" w:rsidP="00F47291">
            <w:pPr>
              <w:spacing w:after="0"/>
              <w:jc w:val="center"/>
              <w:rPr>
                <w:rFonts w:ascii="Calibri" w:hAnsi="Calibri" w:cs="Calibri"/>
                <w:sz w:val="18"/>
                <w:szCs w:val="18"/>
                <w:lang w:eastAsia="cs-CZ"/>
              </w:rPr>
            </w:pPr>
            <w:r w:rsidRPr="00941B4C">
              <w:rPr>
                <w:rFonts w:ascii="Calibri" w:hAnsi="Calibri" w:cs="Calibri"/>
                <w:sz w:val="18"/>
                <w:szCs w:val="18"/>
                <w:lang w:eastAsia="cs-CZ"/>
              </w:rPr>
              <w:t>&lt; 1000</w:t>
            </w:r>
          </w:p>
        </w:tc>
      </w:tr>
      <w:tr w:rsidR="006A7B5D" w:rsidRPr="003E4203" w14:paraId="0B2B919E" w14:textId="77777777" w:rsidTr="00F47291">
        <w:trPr>
          <w:trHeight w:val="315"/>
        </w:trPr>
        <w:tc>
          <w:tcPr>
            <w:tcW w:w="3392" w:type="dxa"/>
            <w:tcBorders>
              <w:left w:val="single" w:sz="4" w:space="0" w:color="auto"/>
              <w:bottom w:val="single" w:sz="4" w:space="0" w:color="auto"/>
              <w:right w:val="single" w:sz="4" w:space="0" w:color="auto"/>
            </w:tcBorders>
            <w:shd w:val="clear" w:color="auto" w:fill="auto"/>
            <w:vAlign w:val="center"/>
          </w:tcPr>
          <w:p w14:paraId="18E66996" w14:textId="77777777" w:rsidR="006A7B5D" w:rsidRPr="003E4203" w:rsidRDefault="006A7B5D" w:rsidP="00F47291">
            <w:pPr>
              <w:spacing w:after="0"/>
              <w:rPr>
                <w:rFonts w:cs="Arial"/>
                <w:color w:val="000000"/>
                <w:sz w:val="18"/>
                <w:szCs w:val="18"/>
                <w:lang w:eastAsia="cs-CZ"/>
              </w:rPr>
            </w:pPr>
            <w:r>
              <w:rPr>
                <w:rFonts w:cs="Arial"/>
                <w:color w:val="000000"/>
                <w:sz w:val="18"/>
                <w:szCs w:val="18"/>
                <w:lang w:eastAsia="cs-CZ"/>
              </w:rPr>
              <w:t>Enterokoky</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6D6D44" w14:textId="77777777" w:rsidR="006A7B5D" w:rsidRPr="003E4203" w:rsidRDefault="006A7B5D" w:rsidP="00F47291">
            <w:pPr>
              <w:spacing w:after="0"/>
              <w:jc w:val="center"/>
              <w:rPr>
                <w:rFonts w:ascii="Calibri" w:hAnsi="Calibri" w:cs="Calibri"/>
                <w:color w:val="000000"/>
                <w:sz w:val="18"/>
                <w:szCs w:val="18"/>
                <w:lang w:eastAsia="cs-CZ"/>
              </w:rPr>
            </w:pP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05B860" w14:textId="77777777" w:rsidR="006A7B5D" w:rsidRPr="003E4203" w:rsidRDefault="006A7B5D" w:rsidP="00F47291">
            <w:pPr>
              <w:spacing w:after="0"/>
              <w:jc w:val="center"/>
              <w:rPr>
                <w:rFonts w:ascii="Calibri" w:hAnsi="Calibri" w:cs="Calibri"/>
                <w:color w:val="000000"/>
                <w:sz w:val="18"/>
                <w:szCs w:val="18"/>
                <w:lang w:eastAsia="cs-CZ"/>
              </w:rPr>
            </w:pPr>
            <w:r>
              <w:rPr>
                <w:rFonts w:ascii="Calibri" w:hAnsi="Calibri" w:cs="Calibri"/>
                <w:color w:val="000000"/>
                <w:sz w:val="18"/>
                <w:szCs w:val="18"/>
                <w:lang w:eastAsia="cs-CZ"/>
              </w:rPr>
              <w:t>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D7EF936" w14:textId="77777777" w:rsidR="006A7B5D" w:rsidRPr="00941B4C" w:rsidRDefault="006A7B5D" w:rsidP="00F47291">
            <w:pPr>
              <w:spacing w:after="0"/>
              <w:jc w:val="center"/>
              <w:rPr>
                <w:rFonts w:ascii="Calibri" w:hAnsi="Calibri" w:cs="Calibri"/>
                <w:sz w:val="18"/>
                <w:szCs w:val="18"/>
                <w:lang w:eastAsia="cs-CZ"/>
              </w:rPr>
            </w:pPr>
            <w:r w:rsidRPr="00941B4C">
              <w:rPr>
                <w:rFonts w:ascii="Calibri" w:hAnsi="Calibri" w:cs="Calibri"/>
                <w:sz w:val="18"/>
                <w:szCs w:val="18"/>
                <w:lang w:eastAsia="cs-CZ"/>
              </w:rPr>
              <w:t xml:space="preserve">&lt; </w:t>
            </w:r>
            <w:r>
              <w:rPr>
                <w:rFonts w:ascii="Calibri" w:hAnsi="Calibri" w:cs="Calibri"/>
                <w:sz w:val="18"/>
                <w:szCs w:val="18"/>
                <w:lang w:eastAsia="cs-CZ"/>
              </w:rPr>
              <w:t>1</w:t>
            </w:r>
            <w:r w:rsidRPr="00941B4C">
              <w:rPr>
                <w:rFonts w:ascii="Calibri" w:hAnsi="Calibri" w:cs="Calibri"/>
                <w:sz w:val="18"/>
                <w:szCs w:val="18"/>
                <w:lang w:eastAsia="cs-CZ"/>
              </w:rPr>
              <w:t>000</w:t>
            </w:r>
          </w:p>
        </w:tc>
      </w:tr>
      <w:tr w:rsidR="006A7B5D" w:rsidRPr="00941B4C" w14:paraId="22751F70" w14:textId="77777777" w:rsidTr="00F47291">
        <w:trPr>
          <w:trHeight w:val="315"/>
        </w:trPr>
        <w:tc>
          <w:tcPr>
            <w:tcW w:w="3392" w:type="dxa"/>
            <w:tcBorders>
              <w:left w:val="single" w:sz="4" w:space="0" w:color="auto"/>
              <w:bottom w:val="single" w:sz="4" w:space="0" w:color="auto"/>
              <w:right w:val="single" w:sz="4" w:space="0" w:color="auto"/>
            </w:tcBorders>
            <w:shd w:val="clear" w:color="auto" w:fill="D9D9D9" w:themeFill="background1" w:themeFillShade="D9"/>
            <w:vAlign w:val="center"/>
          </w:tcPr>
          <w:p w14:paraId="217E1DC3" w14:textId="77777777" w:rsidR="006A7B5D" w:rsidRPr="00941B4C" w:rsidRDefault="006A7B5D" w:rsidP="00F47291">
            <w:pPr>
              <w:spacing w:after="0"/>
              <w:rPr>
                <w:rFonts w:cs="Arial"/>
                <w:b/>
                <w:bCs/>
                <w:color w:val="000000"/>
                <w:sz w:val="18"/>
                <w:szCs w:val="18"/>
                <w:lang w:eastAsia="cs-CZ"/>
              </w:rPr>
            </w:pPr>
            <w:r w:rsidRPr="00941B4C">
              <w:rPr>
                <w:rFonts w:cs="Arial"/>
                <w:b/>
                <w:bCs/>
                <w:color w:val="000000"/>
                <w:sz w:val="18"/>
                <w:szCs w:val="18"/>
                <w:lang w:eastAsia="cs-CZ"/>
              </w:rPr>
              <w:t>Sledovaný ukazatel (mikroorganismy)</w:t>
            </w:r>
          </w:p>
          <w:p w14:paraId="7E4880A0" w14:textId="77777777" w:rsidR="006A7B5D" w:rsidRPr="00941B4C" w:rsidRDefault="006A7B5D" w:rsidP="00F47291">
            <w:pPr>
              <w:spacing w:after="0"/>
              <w:rPr>
                <w:rFonts w:cs="Arial"/>
                <w:b/>
                <w:bCs/>
                <w:color w:val="000000"/>
                <w:sz w:val="18"/>
                <w:szCs w:val="18"/>
                <w:lang w:eastAsia="cs-CZ"/>
              </w:rPr>
            </w:pPr>
            <w:r w:rsidRPr="00941B4C">
              <w:rPr>
                <w:rFonts w:cs="Arial"/>
                <w:b/>
                <w:bCs/>
                <w:color w:val="000000"/>
                <w:sz w:val="18"/>
                <w:szCs w:val="18"/>
                <w:lang w:eastAsia="cs-CZ"/>
              </w:rPr>
              <w:t>Příloha č. 7 vyhl. 437/2016 Sb., - do 31.12.2022 pro kal kategorie I</w:t>
            </w:r>
            <w:r>
              <w:rPr>
                <w:rFonts w:cs="Arial"/>
                <w:b/>
                <w:bCs/>
                <w:color w:val="000000"/>
                <w:sz w:val="18"/>
                <w:szCs w:val="18"/>
                <w:lang w:eastAsia="cs-CZ"/>
              </w:rPr>
              <w:t>I</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E7B8292" w14:textId="77777777" w:rsidR="006A7B5D" w:rsidRPr="00941B4C" w:rsidRDefault="006A7B5D" w:rsidP="00F47291">
            <w:pPr>
              <w:spacing w:after="0"/>
              <w:jc w:val="center"/>
              <w:rPr>
                <w:rFonts w:ascii="Calibri" w:hAnsi="Calibri" w:cs="Calibri"/>
                <w:b/>
                <w:bCs/>
                <w:color w:val="000000"/>
                <w:sz w:val="18"/>
                <w:szCs w:val="18"/>
                <w:lang w:eastAsia="cs-CZ"/>
              </w:rPr>
            </w:pPr>
            <w:r w:rsidRPr="00941B4C">
              <w:rPr>
                <w:rFonts w:ascii="Calibri" w:hAnsi="Calibri" w:cs="Calibri"/>
                <w:b/>
                <w:bCs/>
                <w:color w:val="000000"/>
                <w:sz w:val="18"/>
                <w:szCs w:val="18"/>
                <w:lang w:eastAsia="cs-CZ"/>
              </w:rPr>
              <w:t xml:space="preserve">Zjištěné hodnoty </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34CEC0A" w14:textId="77777777" w:rsidR="006A7B5D" w:rsidRPr="00941B4C" w:rsidRDefault="006A7B5D" w:rsidP="00F47291">
            <w:pPr>
              <w:spacing w:after="0"/>
              <w:jc w:val="center"/>
              <w:rPr>
                <w:rFonts w:ascii="Calibri" w:hAnsi="Calibri" w:cs="Calibri"/>
                <w:b/>
                <w:bCs/>
                <w:color w:val="000000"/>
                <w:sz w:val="18"/>
                <w:szCs w:val="18"/>
                <w:lang w:eastAsia="cs-CZ"/>
              </w:rPr>
            </w:pPr>
            <w:r w:rsidRPr="00941B4C">
              <w:rPr>
                <w:rFonts w:ascii="Calibri" w:hAnsi="Calibri" w:cs="Calibri"/>
                <w:b/>
                <w:bCs/>
                <w:color w:val="000000"/>
                <w:sz w:val="18"/>
                <w:szCs w:val="18"/>
                <w:lang w:eastAsia="cs-CZ"/>
              </w:rPr>
              <w:t>Počet zkoušených vzorků</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07FCAB" w14:textId="77777777" w:rsidR="006A7B5D" w:rsidRPr="00941B4C" w:rsidRDefault="006A7B5D" w:rsidP="00F47291">
            <w:pPr>
              <w:spacing w:after="0"/>
              <w:jc w:val="center"/>
              <w:rPr>
                <w:rFonts w:ascii="Calibri" w:hAnsi="Calibri" w:cs="Calibri"/>
                <w:b/>
                <w:bCs/>
                <w:sz w:val="18"/>
                <w:szCs w:val="18"/>
                <w:lang w:eastAsia="cs-CZ"/>
              </w:rPr>
            </w:pPr>
            <w:r w:rsidRPr="00941B4C">
              <w:rPr>
                <w:rFonts w:ascii="Calibri" w:hAnsi="Calibri" w:cs="Calibri"/>
                <w:b/>
                <w:bCs/>
                <w:sz w:val="18"/>
                <w:szCs w:val="18"/>
                <w:lang w:eastAsia="cs-CZ"/>
              </w:rPr>
              <w:t xml:space="preserve">Limitní hodnota </w:t>
            </w:r>
            <w:r w:rsidRPr="00941B4C">
              <w:rPr>
                <w:rFonts w:ascii="Calibri" w:hAnsi="Calibri" w:cs="Calibri"/>
                <w:b/>
                <w:bCs/>
                <w:sz w:val="18"/>
                <w:szCs w:val="18"/>
                <w:lang w:eastAsia="cs-CZ"/>
              </w:rPr>
              <w:br/>
              <w:t>(nález/ KTJ*)</w:t>
            </w:r>
          </w:p>
        </w:tc>
      </w:tr>
      <w:tr w:rsidR="006A7B5D" w:rsidRPr="003E4203" w14:paraId="628D561A" w14:textId="77777777" w:rsidTr="00F47291">
        <w:trPr>
          <w:trHeight w:val="315"/>
        </w:trPr>
        <w:tc>
          <w:tcPr>
            <w:tcW w:w="3392" w:type="dxa"/>
            <w:tcBorders>
              <w:left w:val="single" w:sz="4" w:space="0" w:color="auto"/>
              <w:bottom w:val="single" w:sz="4" w:space="0" w:color="auto"/>
              <w:right w:val="single" w:sz="4" w:space="0" w:color="auto"/>
            </w:tcBorders>
            <w:shd w:val="clear" w:color="auto" w:fill="auto"/>
            <w:vAlign w:val="center"/>
          </w:tcPr>
          <w:p w14:paraId="0243D413" w14:textId="77777777" w:rsidR="006A7B5D" w:rsidRPr="003E4203" w:rsidRDefault="006A7B5D" w:rsidP="00F47291">
            <w:pPr>
              <w:spacing w:after="0"/>
              <w:rPr>
                <w:rFonts w:cs="Arial"/>
                <w:color w:val="000000"/>
                <w:sz w:val="18"/>
                <w:szCs w:val="18"/>
                <w:lang w:eastAsia="cs-CZ"/>
              </w:rPr>
            </w:pPr>
            <w:r w:rsidRPr="00941B4C">
              <w:rPr>
                <w:rFonts w:cs="Arial"/>
                <w:color w:val="000000"/>
                <w:sz w:val="18"/>
                <w:szCs w:val="18"/>
                <w:lang w:eastAsia="cs-CZ"/>
              </w:rPr>
              <w:t xml:space="preserve">Termotolerantní koliformní bakterie </w:t>
            </w:r>
            <w:r w:rsidRPr="003E4203">
              <w:rPr>
                <w:rFonts w:cs="Arial"/>
                <w:color w:val="000000"/>
                <w:sz w:val="18"/>
                <w:szCs w:val="18"/>
                <w:lang w:eastAsia="cs-CZ"/>
              </w:rPr>
              <w:t>(KTJ* v 1 gramu)</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2B7BD8" w14:textId="77777777" w:rsidR="006A7B5D" w:rsidRPr="003E4203" w:rsidRDefault="006A7B5D" w:rsidP="00F47291">
            <w:pPr>
              <w:spacing w:after="0"/>
              <w:jc w:val="center"/>
              <w:rPr>
                <w:rFonts w:ascii="Calibri" w:hAnsi="Calibri" w:cs="Calibri"/>
                <w:color w:val="000000"/>
                <w:sz w:val="18"/>
                <w:szCs w:val="18"/>
                <w:lang w:eastAsia="cs-CZ"/>
              </w:rPr>
            </w:pP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3B0E59" w14:textId="77777777" w:rsidR="006A7B5D" w:rsidRPr="003E4203" w:rsidRDefault="006A7B5D" w:rsidP="00F47291">
            <w:pPr>
              <w:spacing w:after="0"/>
              <w:jc w:val="center"/>
              <w:rPr>
                <w:rFonts w:ascii="Calibri" w:hAnsi="Calibri" w:cs="Calibri"/>
                <w:color w:val="000000"/>
                <w:sz w:val="18"/>
                <w:szCs w:val="18"/>
                <w:lang w:eastAsia="cs-CZ"/>
              </w:rPr>
            </w:pPr>
            <w:r>
              <w:rPr>
                <w:rFonts w:ascii="Calibri" w:hAnsi="Calibri" w:cs="Calibri"/>
                <w:color w:val="000000"/>
                <w:sz w:val="18"/>
                <w:szCs w:val="18"/>
                <w:lang w:eastAsia="cs-CZ"/>
              </w:rPr>
              <w:t>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EA24711" w14:textId="77777777" w:rsidR="006A7B5D" w:rsidRPr="00941B4C" w:rsidRDefault="006A7B5D" w:rsidP="00F47291">
            <w:pPr>
              <w:spacing w:after="0"/>
              <w:jc w:val="center"/>
              <w:rPr>
                <w:rFonts w:ascii="Calibri" w:hAnsi="Calibri" w:cs="Calibri"/>
                <w:sz w:val="18"/>
                <w:szCs w:val="18"/>
                <w:lang w:eastAsia="cs-CZ"/>
              </w:rPr>
            </w:pPr>
            <w:r w:rsidRPr="00941B4C">
              <w:rPr>
                <w:rFonts w:ascii="Calibri" w:hAnsi="Calibri" w:cs="Calibri"/>
                <w:sz w:val="18"/>
                <w:szCs w:val="18"/>
                <w:lang w:eastAsia="cs-CZ"/>
              </w:rPr>
              <w:t>1000</w:t>
            </w:r>
            <w:r>
              <w:rPr>
                <w:rFonts w:ascii="Calibri" w:hAnsi="Calibri" w:cs="Calibri"/>
                <w:sz w:val="18"/>
                <w:szCs w:val="18"/>
                <w:lang w:eastAsia="cs-CZ"/>
              </w:rPr>
              <w:t>-1000000</w:t>
            </w:r>
          </w:p>
        </w:tc>
      </w:tr>
      <w:tr w:rsidR="006A7B5D" w:rsidRPr="003E4203" w14:paraId="29C65323" w14:textId="77777777" w:rsidTr="00F47291">
        <w:trPr>
          <w:trHeight w:val="409"/>
        </w:trPr>
        <w:tc>
          <w:tcPr>
            <w:tcW w:w="3392" w:type="dxa"/>
            <w:tcBorders>
              <w:left w:val="single" w:sz="4" w:space="0" w:color="auto"/>
              <w:bottom w:val="single" w:sz="4" w:space="0" w:color="auto"/>
              <w:right w:val="single" w:sz="4" w:space="0" w:color="auto"/>
            </w:tcBorders>
            <w:shd w:val="clear" w:color="auto" w:fill="auto"/>
            <w:vAlign w:val="center"/>
          </w:tcPr>
          <w:p w14:paraId="632D1842" w14:textId="77777777" w:rsidR="006A7B5D" w:rsidRPr="003E4203" w:rsidRDefault="006A7B5D" w:rsidP="00F47291">
            <w:pPr>
              <w:spacing w:after="0"/>
              <w:rPr>
                <w:rFonts w:cs="Arial"/>
                <w:color w:val="000000"/>
                <w:sz w:val="18"/>
                <w:szCs w:val="18"/>
                <w:lang w:eastAsia="cs-CZ"/>
              </w:rPr>
            </w:pPr>
            <w:r>
              <w:rPr>
                <w:rFonts w:cs="Arial"/>
                <w:color w:val="000000"/>
                <w:sz w:val="18"/>
                <w:szCs w:val="18"/>
                <w:lang w:eastAsia="cs-CZ"/>
              </w:rPr>
              <w:t>Enterokoky</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087CA2" w14:textId="77777777" w:rsidR="006A7B5D" w:rsidRPr="003E4203" w:rsidRDefault="006A7B5D" w:rsidP="00F47291">
            <w:pPr>
              <w:spacing w:after="0"/>
              <w:jc w:val="center"/>
              <w:rPr>
                <w:rFonts w:ascii="Calibri" w:hAnsi="Calibri" w:cs="Calibri"/>
                <w:color w:val="000000"/>
                <w:sz w:val="18"/>
                <w:szCs w:val="18"/>
                <w:lang w:eastAsia="cs-CZ"/>
              </w:rPr>
            </w:pP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A238D4" w14:textId="77777777" w:rsidR="006A7B5D" w:rsidRPr="003E4203" w:rsidRDefault="006A7B5D" w:rsidP="00F47291">
            <w:pPr>
              <w:spacing w:after="0"/>
              <w:jc w:val="center"/>
              <w:rPr>
                <w:rFonts w:ascii="Calibri" w:hAnsi="Calibri" w:cs="Calibri"/>
                <w:color w:val="000000"/>
                <w:sz w:val="18"/>
                <w:szCs w:val="18"/>
                <w:lang w:eastAsia="cs-CZ"/>
              </w:rPr>
            </w:pPr>
            <w:r>
              <w:rPr>
                <w:rFonts w:ascii="Calibri" w:hAnsi="Calibri" w:cs="Calibri"/>
                <w:color w:val="000000"/>
                <w:sz w:val="18"/>
                <w:szCs w:val="18"/>
                <w:lang w:eastAsia="cs-CZ"/>
              </w:rPr>
              <w:t>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E6AFF06" w14:textId="77777777" w:rsidR="006A7B5D" w:rsidRPr="00941B4C" w:rsidRDefault="006A7B5D" w:rsidP="00F47291">
            <w:pPr>
              <w:spacing w:after="0"/>
              <w:jc w:val="center"/>
              <w:rPr>
                <w:rFonts w:ascii="Calibri" w:hAnsi="Calibri" w:cs="Calibri"/>
                <w:sz w:val="18"/>
                <w:szCs w:val="18"/>
                <w:lang w:eastAsia="cs-CZ"/>
              </w:rPr>
            </w:pPr>
            <w:r w:rsidRPr="00941B4C">
              <w:rPr>
                <w:rFonts w:ascii="Calibri" w:hAnsi="Calibri" w:cs="Calibri"/>
                <w:sz w:val="18"/>
                <w:szCs w:val="18"/>
                <w:lang w:eastAsia="cs-CZ"/>
              </w:rPr>
              <w:t>1000</w:t>
            </w:r>
            <w:r>
              <w:rPr>
                <w:rFonts w:ascii="Calibri" w:hAnsi="Calibri" w:cs="Calibri"/>
                <w:sz w:val="18"/>
                <w:szCs w:val="18"/>
                <w:lang w:eastAsia="cs-CZ"/>
              </w:rPr>
              <w:t>-1000000</w:t>
            </w:r>
          </w:p>
        </w:tc>
      </w:tr>
    </w:tbl>
    <w:p w14:paraId="387023E8" w14:textId="77777777" w:rsidR="006A7B5D" w:rsidRDefault="006A7B5D" w:rsidP="006A7B5D">
      <w:r>
        <w:t>Pozn. hodnocení, zda kal vyhovuje mikrobiologickým kritériím bude probíhat buď podle přílohy č. 4 nebo podle přílohy č. 7. Nikdy ne současně. Hodnocení podle přílohy č. 7 (tj. zvlášť pro kal I. A II. kategorie je možné pouze do 31.12.2022. Po tomto datu bude hodnocení probíhat výhradně podle přílohy č. 4 – viz. § 12 odst. 2 vyhl. č. 437/2016 Sb.</w:t>
      </w:r>
    </w:p>
    <w:p w14:paraId="411E4BFB" w14:textId="77777777" w:rsidR="006A7B5D" w:rsidRDefault="006A7B5D" w:rsidP="006A7B5D">
      <w:pPr>
        <w:rPr>
          <w:b/>
          <w:bCs/>
        </w:rPr>
      </w:pPr>
      <w:r w:rsidRPr="004C01A0">
        <w:rPr>
          <w:b/>
          <w:bCs/>
        </w:rPr>
        <w:t>Implementační poznámky:</w:t>
      </w:r>
    </w:p>
    <w:p w14:paraId="4255A7B6" w14:textId="77777777" w:rsidR="006A7B5D" w:rsidRDefault="006A7B5D" w:rsidP="00A1227A">
      <w:pPr>
        <w:pStyle w:val="Odstavecseseznamem"/>
        <w:numPr>
          <w:ilvl w:val="0"/>
          <w:numId w:val="47"/>
        </w:numPr>
      </w:pPr>
      <w:r>
        <w:t>Jestliže se jedná o kal kategorie I nebo II bude formulář nabízet příslušnou podobu sledovaných ukazatelů mikroorganismů</w:t>
      </w:r>
    </w:p>
    <w:p w14:paraId="6B0FCE8D" w14:textId="77777777" w:rsidR="006A7B5D" w:rsidRPr="000F16B1" w:rsidRDefault="006A7B5D" w:rsidP="00A1227A">
      <w:pPr>
        <w:pStyle w:val="Odstavecseseznamem"/>
        <w:numPr>
          <w:ilvl w:val="0"/>
          <w:numId w:val="47"/>
        </w:numPr>
        <w:rPr>
          <w:i/>
          <w:iCs/>
        </w:rPr>
      </w:pPr>
      <w:r>
        <w:t xml:space="preserve">Systém bude kontrolovat, že je vyplněna právě jedna ze sekcí sledovaný ukazatelů mikroorganismů buď podle přílohy č. 4 nebo přílohy č. 7 vyhlášky </w:t>
      </w:r>
      <w:r w:rsidRPr="000F16B1">
        <w:rPr>
          <w:i/>
          <w:iCs/>
        </w:rPr>
        <w:t>(viz poznámka pod tabulkou)</w:t>
      </w:r>
    </w:p>
    <w:p w14:paraId="5873E478" w14:textId="77777777" w:rsidR="006A7B5D" w:rsidRDefault="006A7B5D" w:rsidP="00A1227A">
      <w:pPr>
        <w:pStyle w:val="Odstavecseseznamem"/>
        <w:numPr>
          <w:ilvl w:val="0"/>
          <w:numId w:val="47"/>
        </w:numPr>
      </w:pPr>
      <w:r>
        <w:t xml:space="preserve">Systém po uložení vzorku označí pole s překročeným limitem červeně, ve vztahu k překročení polovičních limitů oranžově. </w:t>
      </w:r>
    </w:p>
    <w:p w14:paraId="7110A323" w14:textId="77777777" w:rsidR="006A7B5D" w:rsidRPr="00647359" w:rsidRDefault="006A7B5D" w:rsidP="00A1227A">
      <w:pPr>
        <w:pStyle w:val="Odstavecseseznamem"/>
        <w:numPr>
          <w:ilvl w:val="0"/>
          <w:numId w:val="47"/>
        </w:numPr>
        <w:rPr>
          <w:i/>
          <w:iCs/>
        </w:rPr>
      </w:pPr>
      <w:r w:rsidRPr="00647359">
        <w:rPr>
          <w:i/>
          <w:iCs/>
        </w:rPr>
        <w:t>Toto řešení je nutné, protože v době zadávání rozboru kalu není známa aplikační dávka kalu. Proto bude na této stránce po zadání kalu k dispozici informace o jistém porušení limitu ve vztahu k základní dávce 5-10 t/ha a potenciálním porušení limitu ve vztahu k dávce nad 10 t/ha.</w:t>
      </w:r>
      <w:r>
        <w:rPr>
          <w:i/>
          <w:iCs/>
        </w:rPr>
        <w:t xml:space="preserve"> Informace o porušení limitních hodnot kalu ve vztahu ke konkrétní dávce bude znázorněna na úrovni plánované aplikace. </w:t>
      </w:r>
    </w:p>
    <w:p w14:paraId="264F63DD" w14:textId="77777777" w:rsidR="006A7B5D" w:rsidRDefault="006A7B5D" w:rsidP="00A1227A">
      <w:pPr>
        <w:pStyle w:val="Nadpis3"/>
        <w:keepNext w:val="0"/>
        <w:keepLines w:val="0"/>
        <w:numPr>
          <w:ilvl w:val="2"/>
          <w:numId w:val="33"/>
        </w:numPr>
        <w:tabs>
          <w:tab w:val="left" w:pos="680"/>
        </w:tabs>
        <w:jc w:val="both"/>
      </w:pPr>
      <w:r w:rsidRPr="00D80424">
        <w:t>Plán dočasného skladování kalů a uložení kalu</w:t>
      </w:r>
    </w:p>
    <w:p w14:paraId="4EB6C95C" w14:textId="77777777" w:rsidR="006A7B5D" w:rsidRDefault="006A7B5D" w:rsidP="006A7B5D">
      <w:r>
        <w:t>Sekce (dílčí záložka) s údaji týkající se skladování/uložení kalu bude řešena formou seznamu míst s tím, že nový řádek se přidává pomocí ikony +. Nový záznam umístění bude mít tyto základní pole:</w:t>
      </w:r>
    </w:p>
    <w:p w14:paraId="5557B17A" w14:textId="77777777" w:rsidR="006A7B5D" w:rsidRDefault="006A7B5D" w:rsidP="00A1227A">
      <w:pPr>
        <w:pStyle w:val="Odstavecseseznamem"/>
        <w:numPr>
          <w:ilvl w:val="0"/>
          <w:numId w:val="24"/>
        </w:numPr>
      </w:pPr>
      <w:r w:rsidRPr="00A1077F">
        <w:rPr>
          <w:b/>
          <w:bCs/>
        </w:rPr>
        <w:t>Pořadové číslo</w:t>
      </w:r>
      <w:r>
        <w:t xml:space="preserve"> (předvyplní systém)</w:t>
      </w:r>
    </w:p>
    <w:p w14:paraId="2040741B" w14:textId="77777777" w:rsidR="006A7B5D" w:rsidRDefault="006A7B5D" w:rsidP="00A1227A">
      <w:pPr>
        <w:pStyle w:val="Odstavecseseznamem"/>
        <w:numPr>
          <w:ilvl w:val="0"/>
          <w:numId w:val="24"/>
        </w:numPr>
      </w:pPr>
      <w:r w:rsidRPr="00A1077F">
        <w:rPr>
          <w:b/>
          <w:bCs/>
        </w:rPr>
        <w:t>Typ skladování</w:t>
      </w:r>
      <w:r>
        <w:t xml:space="preserve">  - výběr z komboboxu dočasné uložení max. 8 měs. x místo pro uložení kalu na ZP max. 30 dnů</w:t>
      </w:r>
    </w:p>
    <w:p w14:paraId="63B30107" w14:textId="77777777" w:rsidR="006A7B5D" w:rsidRDefault="006A7B5D" w:rsidP="00A1227A">
      <w:pPr>
        <w:pStyle w:val="Odstavecseseznamem"/>
        <w:numPr>
          <w:ilvl w:val="0"/>
          <w:numId w:val="24"/>
        </w:numPr>
      </w:pPr>
      <w:r>
        <w:rPr>
          <w:b/>
          <w:bCs/>
        </w:rPr>
        <w:t xml:space="preserve">Identifikace DPB </w:t>
      </w:r>
      <w:r>
        <w:t>(pouze pro volbu uložení na ZP) – zadání proběhne otevřením formuláře se seznamem DPB předfiltrované dle uživatele kalu anebo výběrem z mapy.</w:t>
      </w:r>
    </w:p>
    <w:p w14:paraId="653B65D9" w14:textId="77777777" w:rsidR="006A7B5D" w:rsidRDefault="006A7B5D" w:rsidP="00A1227A">
      <w:pPr>
        <w:pStyle w:val="Odstavecseseznamem"/>
        <w:numPr>
          <w:ilvl w:val="0"/>
          <w:numId w:val="24"/>
        </w:numPr>
      </w:pPr>
      <w:r>
        <w:rPr>
          <w:b/>
          <w:bCs/>
        </w:rPr>
        <w:t xml:space="preserve">Lokalizace </w:t>
      </w:r>
      <w:r w:rsidRPr="00A1077F">
        <w:t>(ANO/NE)</w:t>
      </w:r>
      <w:r>
        <w:t xml:space="preserve"> – v případě výběru DPB se lokalizace provede automaticky. Ve zbylých případech bude lokalizace probíhat takto:</w:t>
      </w:r>
    </w:p>
    <w:p w14:paraId="32BF1CC9" w14:textId="77777777" w:rsidR="006A7B5D" w:rsidRDefault="006A7B5D" w:rsidP="00A1227A">
      <w:pPr>
        <w:pStyle w:val="Odstavecseseznamem"/>
        <w:numPr>
          <w:ilvl w:val="0"/>
          <w:numId w:val="25"/>
        </w:numPr>
      </w:pPr>
      <w:r>
        <w:t xml:space="preserve">uživatel bude mít k dispozici ikonu Lokalizace, která otevře mapu zazoomovanou do centroidu Uživatele kalu, event. na objekt lokalizace, je-li již znám </w:t>
      </w:r>
    </w:p>
    <w:p w14:paraId="68C01486" w14:textId="77777777" w:rsidR="006A7B5D" w:rsidRDefault="006A7B5D" w:rsidP="00A1227A">
      <w:pPr>
        <w:pStyle w:val="Odstavecseseznamem"/>
        <w:numPr>
          <w:ilvl w:val="0"/>
          <w:numId w:val="25"/>
        </w:numPr>
      </w:pPr>
      <w:r>
        <w:t xml:space="preserve">v mapě uživatel v případě neexistence lokalizace pomocí standardních nástrojů (kopie, nový zákres) provede lokalizaci. </w:t>
      </w:r>
    </w:p>
    <w:p w14:paraId="2BE039CA" w14:textId="77777777" w:rsidR="006A7B5D" w:rsidRDefault="006A7B5D" w:rsidP="00A1227A">
      <w:pPr>
        <w:pStyle w:val="Odstavecseseznamem"/>
        <w:numPr>
          <w:ilvl w:val="0"/>
          <w:numId w:val="25"/>
        </w:numPr>
      </w:pPr>
      <w:r>
        <w:t>Jestliže dojde ke kopii DPB bude aktualizován údaj o DPB</w:t>
      </w:r>
    </w:p>
    <w:p w14:paraId="5415BD71" w14:textId="77777777" w:rsidR="006A7B5D" w:rsidRDefault="006A7B5D" w:rsidP="00A1227A">
      <w:pPr>
        <w:pStyle w:val="Odstavecseseznamem"/>
        <w:numPr>
          <w:ilvl w:val="0"/>
          <w:numId w:val="25"/>
        </w:numPr>
      </w:pPr>
      <w:r>
        <w:t>Již existující zákres lokalizace bude možné v mapě editovat, smazat</w:t>
      </w:r>
    </w:p>
    <w:p w14:paraId="611187B1" w14:textId="77777777" w:rsidR="006A7B5D" w:rsidRDefault="006A7B5D" w:rsidP="006A7B5D">
      <w:pPr>
        <w:ind w:left="708"/>
      </w:pPr>
      <w:r>
        <w:lastRenderedPageBreak/>
        <w:t>Lokalizované místo bude mít v řádku lupičku pro zazoomování</w:t>
      </w:r>
    </w:p>
    <w:p w14:paraId="788F83DD" w14:textId="77777777" w:rsidR="006A7B5D" w:rsidRDefault="006A7B5D" w:rsidP="006A7B5D">
      <w:r>
        <w:t>Následně po uložení záznamu dojde k napočtení rizikových faktorů místa pro uložení kalu. Tyto rizikové faktory budou zobrazeny v dalších needitovatelných sloupcích řádku se záznamem místa pro uložení kalu:</w:t>
      </w:r>
    </w:p>
    <w:p w14:paraId="34C2AB13" w14:textId="77777777" w:rsidR="006A7B5D" w:rsidRDefault="006A7B5D" w:rsidP="00A1227A">
      <w:pPr>
        <w:pStyle w:val="Odstavecseseznamem"/>
        <w:numPr>
          <w:ilvl w:val="0"/>
          <w:numId w:val="16"/>
        </w:numPr>
        <w:spacing w:after="0"/>
        <w:contextualSpacing w:val="0"/>
        <w:jc w:val="both"/>
      </w:pPr>
      <w:r w:rsidRPr="004C01A0">
        <w:rPr>
          <w:b/>
        </w:rPr>
        <w:t>Vzdálenost od lidských obydlí</w:t>
      </w:r>
      <w:r>
        <w:t xml:space="preserve"> </w:t>
      </w:r>
      <w:r w:rsidRPr="004C01A0">
        <w:rPr>
          <w:color w:val="FF0000"/>
        </w:rPr>
        <w:t xml:space="preserve"> </w:t>
      </w:r>
      <w:r w:rsidRPr="00CE5199">
        <w:t xml:space="preserve">- LPIS napočte min. </w:t>
      </w:r>
      <w:r>
        <w:t>vzdálenost podobně jako  v případě bufferů pro použití POR (hodnota pod 300 m bude červeně). Budou brány v potaz tyto vrstvy:</w:t>
      </w:r>
    </w:p>
    <w:p w14:paraId="2B29C00F" w14:textId="77777777" w:rsidR="006A7B5D" w:rsidRPr="004C01A0" w:rsidRDefault="006A7B5D" w:rsidP="00A1227A">
      <w:pPr>
        <w:pStyle w:val="Odstavecseseznamem"/>
        <w:numPr>
          <w:ilvl w:val="0"/>
          <w:numId w:val="45"/>
        </w:numPr>
        <w:spacing w:after="0"/>
        <w:contextualSpacing w:val="0"/>
        <w:jc w:val="both"/>
        <w:rPr>
          <w:bCs/>
        </w:rPr>
      </w:pPr>
      <w:r w:rsidRPr="004C01A0">
        <w:rPr>
          <w:bCs/>
        </w:rPr>
        <w:t>Areál kulturního objektu</w:t>
      </w:r>
    </w:p>
    <w:p w14:paraId="7BB9D636" w14:textId="77777777" w:rsidR="006A7B5D" w:rsidRPr="004C01A0" w:rsidRDefault="006A7B5D" w:rsidP="00A1227A">
      <w:pPr>
        <w:pStyle w:val="Odstavecseseznamem"/>
        <w:numPr>
          <w:ilvl w:val="0"/>
          <w:numId w:val="45"/>
        </w:numPr>
        <w:spacing w:after="0"/>
        <w:contextualSpacing w:val="0"/>
        <w:jc w:val="both"/>
        <w:rPr>
          <w:bCs/>
        </w:rPr>
      </w:pPr>
      <w:r w:rsidRPr="004C01A0">
        <w:rPr>
          <w:bCs/>
        </w:rPr>
        <w:t>Areál rekreačního zařízení</w:t>
      </w:r>
    </w:p>
    <w:p w14:paraId="235BE2DC" w14:textId="77777777" w:rsidR="006A7B5D" w:rsidRPr="004C01A0" w:rsidRDefault="006A7B5D" w:rsidP="00A1227A">
      <w:pPr>
        <w:pStyle w:val="Odstavecseseznamem"/>
        <w:numPr>
          <w:ilvl w:val="0"/>
          <w:numId w:val="45"/>
        </w:numPr>
        <w:spacing w:after="0"/>
        <w:contextualSpacing w:val="0"/>
        <w:jc w:val="both"/>
        <w:rPr>
          <w:bCs/>
        </w:rPr>
      </w:pPr>
      <w:r w:rsidRPr="004C01A0">
        <w:rPr>
          <w:bCs/>
        </w:rPr>
        <w:t>Areál sportovní</w:t>
      </w:r>
    </w:p>
    <w:p w14:paraId="171AD489" w14:textId="77777777" w:rsidR="006A7B5D" w:rsidRPr="004C01A0" w:rsidRDefault="006A7B5D" w:rsidP="00A1227A">
      <w:pPr>
        <w:pStyle w:val="Odstavecseseznamem"/>
        <w:numPr>
          <w:ilvl w:val="0"/>
          <w:numId w:val="45"/>
        </w:numPr>
        <w:spacing w:after="0"/>
        <w:contextualSpacing w:val="0"/>
        <w:jc w:val="both"/>
        <w:rPr>
          <w:bCs/>
        </w:rPr>
      </w:pPr>
      <w:r w:rsidRPr="004C01A0">
        <w:rPr>
          <w:bCs/>
        </w:rPr>
        <w:t>Areál zařízení další občanské vybavenosti</w:t>
      </w:r>
    </w:p>
    <w:p w14:paraId="7B585199" w14:textId="77777777" w:rsidR="006A7B5D" w:rsidRPr="004C01A0" w:rsidRDefault="006A7B5D" w:rsidP="00A1227A">
      <w:pPr>
        <w:pStyle w:val="Odstavecseseznamem"/>
        <w:numPr>
          <w:ilvl w:val="0"/>
          <w:numId w:val="45"/>
        </w:numPr>
        <w:spacing w:after="0"/>
        <w:contextualSpacing w:val="0"/>
        <w:jc w:val="both"/>
        <w:rPr>
          <w:bCs/>
        </w:rPr>
      </w:pPr>
      <w:r w:rsidRPr="004C01A0">
        <w:rPr>
          <w:bCs/>
        </w:rPr>
        <w:t>Areál železniční stanice</w:t>
      </w:r>
    </w:p>
    <w:p w14:paraId="063F65E1" w14:textId="77777777" w:rsidR="006A7B5D" w:rsidRPr="004C01A0" w:rsidRDefault="006A7B5D" w:rsidP="00A1227A">
      <w:pPr>
        <w:pStyle w:val="Odstavecseseznamem"/>
        <w:numPr>
          <w:ilvl w:val="0"/>
          <w:numId w:val="45"/>
        </w:numPr>
        <w:spacing w:after="0"/>
        <w:contextualSpacing w:val="0"/>
        <w:jc w:val="both"/>
        <w:rPr>
          <w:bCs/>
        </w:rPr>
      </w:pPr>
      <w:r w:rsidRPr="004C01A0">
        <w:rPr>
          <w:bCs/>
        </w:rPr>
        <w:t>Hřbitov</w:t>
      </w:r>
    </w:p>
    <w:p w14:paraId="49340FA0" w14:textId="77777777" w:rsidR="006A7B5D" w:rsidRPr="004C01A0" w:rsidRDefault="006A7B5D" w:rsidP="00A1227A">
      <w:pPr>
        <w:pStyle w:val="Odstavecseseznamem"/>
        <w:numPr>
          <w:ilvl w:val="0"/>
          <w:numId w:val="45"/>
        </w:numPr>
        <w:spacing w:after="0"/>
        <w:contextualSpacing w:val="0"/>
        <w:jc w:val="both"/>
        <w:rPr>
          <w:bCs/>
        </w:rPr>
      </w:pPr>
      <w:r w:rsidRPr="004C01A0">
        <w:rPr>
          <w:bCs/>
        </w:rPr>
        <w:t>Kostel</w:t>
      </w:r>
    </w:p>
    <w:p w14:paraId="6D485160" w14:textId="77777777" w:rsidR="006A7B5D" w:rsidRPr="004C01A0" w:rsidRDefault="006A7B5D" w:rsidP="00A1227A">
      <w:pPr>
        <w:pStyle w:val="Odstavecseseznamem"/>
        <w:numPr>
          <w:ilvl w:val="0"/>
          <w:numId w:val="45"/>
        </w:numPr>
        <w:spacing w:after="0"/>
        <w:contextualSpacing w:val="0"/>
        <w:jc w:val="both"/>
        <w:rPr>
          <w:bCs/>
        </w:rPr>
      </w:pPr>
      <w:r w:rsidRPr="004C01A0">
        <w:rPr>
          <w:bCs/>
        </w:rPr>
        <w:t>Ostatní plochy v sídlech</w:t>
      </w:r>
    </w:p>
    <w:p w14:paraId="0A66D16E" w14:textId="77777777" w:rsidR="006A7B5D" w:rsidRPr="004C01A0" w:rsidRDefault="006A7B5D" w:rsidP="00A1227A">
      <w:pPr>
        <w:pStyle w:val="Odstavecseseznamem"/>
        <w:numPr>
          <w:ilvl w:val="0"/>
          <w:numId w:val="45"/>
        </w:numPr>
        <w:spacing w:after="0"/>
        <w:contextualSpacing w:val="0"/>
        <w:jc w:val="both"/>
        <w:rPr>
          <w:bCs/>
        </w:rPr>
      </w:pPr>
      <w:r w:rsidRPr="004C01A0">
        <w:rPr>
          <w:bCs/>
        </w:rPr>
        <w:t>Zastavená plocha a nádvoří</w:t>
      </w:r>
    </w:p>
    <w:p w14:paraId="257D1EB0" w14:textId="77777777" w:rsidR="006A7B5D" w:rsidRPr="004C01A0" w:rsidRDefault="006A7B5D" w:rsidP="00A1227A">
      <w:pPr>
        <w:pStyle w:val="Odstavecseseznamem"/>
        <w:numPr>
          <w:ilvl w:val="0"/>
          <w:numId w:val="45"/>
        </w:numPr>
        <w:spacing w:after="0"/>
        <w:contextualSpacing w:val="0"/>
        <w:jc w:val="both"/>
        <w:rPr>
          <w:bCs/>
        </w:rPr>
      </w:pPr>
      <w:r w:rsidRPr="004C01A0">
        <w:rPr>
          <w:bCs/>
        </w:rPr>
        <w:t>Zahrada</w:t>
      </w:r>
    </w:p>
    <w:p w14:paraId="4C0F027B" w14:textId="77777777" w:rsidR="006A7B5D" w:rsidRDefault="006A7B5D" w:rsidP="00A1227A">
      <w:pPr>
        <w:pStyle w:val="Odstavecseseznamem"/>
        <w:numPr>
          <w:ilvl w:val="0"/>
          <w:numId w:val="45"/>
        </w:numPr>
        <w:spacing w:after="0"/>
        <w:contextualSpacing w:val="0"/>
        <w:jc w:val="both"/>
        <w:rPr>
          <w:bCs/>
        </w:rPr>
      </w:pPr>
      <w:r w:rsidRPr="004C01A0">
        <w:rPr>
          <w:bCs/>
        </w:rPr>
        <w:t>Okrasná zahrada, park</w:t>
      </w:r>
    </w:p>
    <w:p w14:paraId="76DEF987" w14:textId="77777777" w:rsidR="006A7B5D" w:rsidRPr="004C01A0" w:rsidRDefault="006A7B5D" w:rsidP="006A7B5D">
      <w:pPr>
        <w:pStyle w:val="Odstavecseseznamem"/>
        <w:spacing w:after="0"/>
        <w:ind w:left="1080"/>
        <w:contextualSpacing w:val="0"/>
        <w:jc w:val="both"/>
        <w:rPr>
          <w:bCs/>
        </w:rPr>
      </w:pPr>
      <w:r>
        <w:rPr>
          <w:bCs/>
        </w:rPr>
        <w:t>(výčet objektů může být ještě upřesněn v průběhu realizace PZ v návaznosti na výsledky hodnocení)</w:t>
      </w:r>
    </w:p>
    <w:p w14:paraId="6317AFDE" w14:textId="77777777" w:rsidR="006A7B5D" w:rsidRPr="000F56AB" w:rsidRDefault="006A7B5D" w:rsidP="00A1227A">
      <w:pPr>
        <w:pStyle w:val="Odstavecseseznamem"/>
        <w:numPr>
          <w:ilvl w:val="0"/>
          <w:numId w:val="16"/>
        </w:numPr>
        <w:spacing w:after="0"/>
        <w:contextualSpacing w:val="0"/>
        <w:jc w:val="both"/>
      </w:pPr>
      <w:r w:rsidRPr="004C01A0">
        <w:rPr>
          <w:b/>
        </w:rPr>
        <w:t>Vzdálenost od OPVZ  -</w:t>
      </w:r>
      <w:r w:rsidRPr="00CE5199">
        <w:t xml:space="preserve"> LPIS napočte min. </w:t>
      </w:r>
      <w:r>
        <w:t xml:space="preserve">vzdálenost od nejbližšího pásma OPVZ. Hodnota pod 100 m bude zobrazena červeně. </w:t>
      </w:r>
    </w:p>
    <w:p w14:paraId="1EC2D35B" w14:textId="77777777" w:rsidR="006A7B5D" w:rsidRDefault="006A7B5D" w:rsidP="00A1227A">
      <w:pPr>
        <w:pStyle w:val="Odstavecseseznamem"/>
        <w:numPr>
          <w:ilvl w:val="0"/>
          <w:numId w:val="16"/>
        </w:numPr>
        <w:spacing w:after="0"/>
        <w:contextualSpacing w:val="0"/>
        <w:jc w:val="both"/>
      </w:pPr>
      <w:r>
        <w:rPr>
          <w:b/>
        </w:rPr>
        <w:t>V</w:t>
      </w:r>
      <w:r w:rsidRPr="0052374D">
        <w:rPr>
          <w:b/>
        </w:rPr>
        <w:t xml:space="preserve">zdálenosti od </w:t>
      </w:r>
      <w:r>
        <w:rPr>
          <w:b/>
        </w:rPr>
        <w:t xml:space="preserve">oblastí </w:t>
      </w:r>
      <w:r w:rsidRPr="0052374D">
        <w:rPr>
          <w:b/>
        </w:rPr>
        <w:t xml:space="preserve">lázeňských nebo minerálních vod – </w:t>
      </w:r>
      <w:r w:rsidRPr="000F56AB">
        <w:rPr>
          <w:bCs/>
        </w:rPr>
        <w:t xml:space="preserve">LPIS </w:t>
      </w:r>
      <w:r w:rsidRPr="00CE5199">
        <w:t xml:space="preserve">napočte min. </w:t>
      </w:r>
      <w:r>
        <w:t>vzdálenost od nejbližšího pásma</w:t>
      </w:r>
      <w:r w:rsidRPr="0052374D">
        <w:rPr>
          <w:b/>
        </w:rPr>
        <w:t xml:space="preserve"> </w:t>
      </w:r>
      <w:r>
        <w:t>OPLZ. Hodnota pod 100 m bude zobrazena červeně.</w:t>
      </w:r>
      <w:r w:rsidRPr="00E1357D">
        <w:rPr>
          <w:color w:val="FF0000"/>
        </w:rPr>
        <w:t xml:space="preserve"> </w:t>
      </w:r>
    </w:p>
    <w:p w14:paraId="33331FA1" w14:textId="77777777" w:rsidR="006A7B5D" w:rsidRDefault="006A7B5D" w:rsidP="00A1227A">
      <w:pPr>
        <w:pStyle w:val="Odstavecseseznamem"/>
        <w:numPr>
          <w:ilvl w:val="0"/>
          <w:numId w:val="16"/>
        </w:numPr>
        <w:spacing w:after="0"/>
        <w:contextualSpacing w:val="0"/>
        <w:jc w:val="both"/>
      </w:pPr>
      <w:r>
        <w:rPr>
          <w:b/>
        </w:rPr>
        <w:t>V</w:t>
      </w:r>
      <w:r w:rsidRPr="00F11E23">
        <w:rPr>
          <w:b/>
        </w:rPr>
        <w:t>zdálenost od nejbližších vodních útvarů</w:t>
      </w:r>
      <w:r>
        <w:t xml:space="preserve"> - LPIS napočte standardní min. vzdálenost od vodního útvaru, hodnota pod 50 m bude zobrazena červeně, hodnota 50-75 oranžově</w:t>
      </w:r>
    </w:p>
    <w:p w14:paraId="4B512799" w14:textId="77777777" w:rsidR="006A7B5D" w:rsidRDefault="006A7B5D" w:rsidP="00A1227A">
      <w:pPr>
        <w:pStyle w:val="Odstavecseseznamem"/>
        <w:numPr>
          <w:ilvl w:val="0"/>
          <w:numId w:val="16"/>
        </w:numPr>
        <w:spacing w:after="0"/>
        <w:contextualSpacing w:val="0"/>
        <w:jc w:val="both"/>
      </w:pPr>
      <w:r>
        <w:rPr>
          <w:b/>
        </w:rPr>
        <w:t>P</w:t>
      </w:r>
      <w:r w:rsidRPr="00F11E23">
        <w:rPr>
          <w:b/>
        </w:rPr>
        <w:t>řekryv s</w:t>
      </w:r>
      <w:r>
        <w:rPr>
          <w:b/>
        </w:rPr>
        <w:t> </w:t>
      </w:r>
      <w:r w:rsidRPr="00F11E23">
        <w:rPr>
          <w:b/>
        </w:rPr>
        <w:t>melioracemi</w:t>
      </w:r>
      <w:r>
        <w:rPr>
          <w:b/>
        </w:rPr>
        <w:t xml:space="preserve"> – </w:t>
      </w:r>
      <w:r>
        <w:rPr>
          <w:bCs/>
        </w:rPr>
        <w:t>LPIS napočte překryv s podkladovou vrstvou meliorací. LPIS zobrazí napočtený výsledek ve metrech. Překryv nad 10m2 bude červeně</w:t>
      </w:r>
    </w:p>
    <w:p w14:paraId="0368F6B2" w14:textId="77777777" w:rsidR="006A7B5D" w:rsidRDefault="006A7B5D" w:rsidP="00A1227A">
      <w:pPr>
        <w:pStyle w:val="Odstavecseseznamem"/>
        <w:numPr>
          <w:ilvl w:val="0"/>
          <w:numId w:val="16"/>
        </w:numPr>
        <w:spacing w:after="0"/>
        <w:contextualSpacing w:val="0"/>
        <w:jc w:val="both"/>
      </w:pPr>
      <w:r w:rsidRPr="004C01A0">
        <w:rPr>
          <w:b/>
        </w:rPr>
        <w:t xml:space="preserve">Překryv se zamokřenými půdami a lehčími písčitými půdami – </w:t>
      </w:r>
      <w:r w:rsidRPr="004C01A0">
        <w:rPr>
          <w:bCs/>
        </w:rPr>
        <w:t xml:space="preserve">LPIS napočte dle BPEJ shodně jako v případě nápočtu tohoto faktoru pro nitrátovou směrnici. </w:t>
      </w:r>
      <w:r>
        <w:rPr>
          <w:bCs/>
        </w:rPr>
        <w:t>LPIS zobrazí napočtený výsledek ve metrech. Překryv nad 10m2 bude červeně</w:t>
      </w:r>
    </w:p>
    <w:p w14:paraId="6CCCC388" w14:textId="77777777" w:rsidR="006A7B5D" w:rsidRDefault="006A7B5D" w:rsidP="00A1227A">
      <w:pPr>
        <w:pStyle w:val="Odstavecseseznamem"/>
        <w:numPr>
          <w:ilvl w:val="0"/>
          <w:numId w:val="16"/>
        </w:numPr>
        <w:spacing w:after="0"/>
        <w:contextualSpacing w:val="0"/>
        <w:jc w:val="both"/>
      </w:pPr>
      <w:r w:rsidRPr="004C01A0">
        <w:rPr>
          <w:b/>
        </w:rPr>
        <w:t>Překryv se záplavovými území</w:t>
      </w:r>
      <w:r>
        <w:t xml:space="preserve"> -</w:t>
      </w:r>
      <w:r w:rsidRPr="004C01A0">
        <w:rPr>
          <w:bCs/>
        </w:rPr>
        <w:t xml:space="preserve"> LPIS napočte překryv s podkladovou vrstvou záplavových území.</w:t>
      </w:r>
      <w:r>
        <w:rPr>
          <w:bCs/>
        </w:rPr>
        <w:t xml:space="preserve"> LPIS zobrazí napočtený výsledek ve metrech. Překryv nad 10m2 bude červeně</w:t>
      </w:r>
    </w:p>
    <w:p w14:paraId="06763371" w14:textId="77777777" w:rsidR="006A7B5D" w:rsidRPr="009B155A" w:rsidRDefault="006A7B5D" w:rsidP="00A1227A">
      <w:pPr>
        <w:pStyle w:val="Odstavecseseznamem"/>
        <w:numPr>
          <w:ilvl w:val="0"/>
          <w:numId w:val="16"/>
        </w:numPr>
        <w:spacing w:after="0"/>
        <w:contextualSpacing w:val="0"/>
        <w:jc w:val="both"/>
      </w:pPr>
      <w:r>
        <w:rPr>
          <w:b/>
        </w:rPr>
        <w:t xml:space="preserve">Sklonitost plochy uložení – </w:t>
      </w:r>
      <w:r>
        <w:rPr>
          <w:bCs/>
        </w:rPr>
        <w:t>LPIS napočte standardními nástroji ve stupních – hodnotu 5 stupňů a výše LPIS zobrazí červeně</w:t>
      </w:r>
    </w:p>
    <w:p w14:paraId="7FA0336A" w14:textId="77777777" w:rsidR="006A7B5D" w:rsidRPr="004C01A0" w:rsidRDefault="006A7B5D" w:rsidP="00A1227A">
      <w:pPr>
        <w:pStyle w:val="Odstavecseseznamem"/>
        <w:numPr>
          <w:ilvl w:val="0"/>
          <w:numId w:val="16"/>
        </w:numPr>
        <w:spacing w:after="0"/>
        <w:contextualSpacing w:val="0"/>
        <w:jc w:val="both"/>
        <w:rPr>
          <w:bCs/>
        </w:rPr>
      </w:pPr>
      <w:r>
        <w:rPr>
          <w:b/>
        </w:rPr>
        <w:t xml:space="preserve">Překryv s oblastmi ZCHÚ - </w:t>
      </w:r>
      <w:r>
        <w:rPr>
          <w:bCs/>
        </w:rPr>
        <w:t>LPIS napočte překryv s podkladovou vrstvou zvláště chráněných území.</w:t>
      </w:r>
      <w:r w:rsidRPr="004C01A0">
        <w:rPr>
          <w:bCs/>
        </w:rPr>
        <w:t xml:space="preserve"> LPIS zobrazí napočtený výsledek ve metrech. Překryv nad 10m2 bude červeně</w:t>
      </w:r>
    </w:p>
    <w:p w14:paraId="3FE160A5" w14:textId="77777777" w:rsidR="006A7B5D" w:rsidRDefault="006A7B5D" w:rsidP="00A1227A">
      <w:pPr>
        <w:pStyle w:val="Odstavecseseznamem"/>
        <w:numPr>
          <w:ilvl w:val="0"/>
          <w:numId w:val="16"/>
        </w:numPr>
        <w:spacing w:after="120"/>
        <w:ind w:left="714" w:hanging="357"/>
        <w:contextualSpacing w:val="0"/>
        <w:jc w:val="both"/>
      </w:pPr>
      <w:r>
        <w:rPr>
          <w:b/>
        </w:rPr>
        <w:t>Překryv s plochami (</w:t>
      </w:r>
      <w:r w:rsidRPr="009B155A">
        <w:rPr>
          <w:b/>
        </w:rPr>
        <w:t>DPB</w:t>
      </w:r>
      <w:r>
        <w:rPr>
          <w:b/>
        </w:rPr>
        <w:t>)</w:t>
      </w:r>
      <w:r w:rsidRPr="009B155A">
        <w:rPr>
          <w:b/>
        </w:rPr>
        <w:t xml:space="preserve"> s druhem zem. kultury sad, vinice, chmelnice</w:t>
      </w:r>
      <w:r>
        <w:t xml:space="preserve"> – LPIS napočte překryv s DPB s těmito kulturami  a zobrazí existenci překryvu ve formě ANO  x NE, hodnota ANO bude přitom červeně</w:t>
      </w:r>
    </w:p>
    <w:p w14:paraId="44456C96" w14:textId="77777777" w:rsidR="006A7B5D" w:rsidRDefault="006A7B5D" w:rsidP="00A1227A">
      <w:pPr>
        <w:pStyle w:val="Odstavecseseznamem"/>
        <w:numPr>
          <w:ilvl w:val="0"/>
          <w:numId w:val="16"/>
        </w:numPr>
        <w:spacing w:after="120"/>
        <w:ind w:left="714" w:hanging="357"/>
        <w:contextualSpacing w:val="0"/>
        <w:jc w:val="both"/>
      </w:pPr>
      <w:r>
        <w:rPr>
          <w:b/>
        </w:rPr>
        <w:t xml:space="preserve">Překryv s plochami (DPB) zařazenými v LPIS v režimu EZ a PO (přechodné období) ANO x NE </w:t>
      </w:r>
      <w:r>
        <w:t>– LPIS napočte překryv s DPB s těmito kulturami a zobrazí existenci překryvu ve formě ANO x NE, hodnota ANO bude přitom červeně</w:t>
      </w:r>
    </w:p>
    <w:p w14:paraId="36639DBF" w14:textId="77777777" w:rsidR="006A7B5D" w:rsidRPr="004C01A0" w:rsidRDefault="006A7B5D" w:rsidP="006A7B5D">
      <w:pPr>
        <w:rPr>
          <w:b/>
          <w:bCs/>
          <w:u w:val="single"/>
        </w:rPr>
      </w:pPr>
      <w:r w:rsidRPr="004C01A0">
        <w:rPr>
          <w:b/>
          <w:bCs/>
          <w:u w:val="single"/>
        </w:rPr>
        <w:t>Zoom do mapy</w:t>
      </w:r>
    </w:p>
    <w:p w14:paraId="26A76767" w14:textId="77777777" w:rsidR="006A7B5D" w:rsidRDefault="006A7B5D" w:rsidP="006A7B5D">
      <w:pPr>
        <w:spacing w:after="120"/>
        <w:jc w:val="both"/>
        <w:rPr>
          <w:bCs/>
        </w:rPr>
      </w:pPr>
      <w:r>
        <w:rPr>
          <w:bCs/>
        </w:rPr>
        <w:t>Součástí řešení je, jak bylo výše uvedeno, zoom na příslušné místo do mapy, přitom se budou zapínat automaticky mapové vrstvy sdružené do uzlu Podkladové vrstvy. Budou přitom ze stromečku EP převzaty tyto vrstvy:</w:t>
      </w:r>
    </w:p>
    <w:p w14:paraId="7F36AB0A" w14:textId="77777777" w:rsidR="006A7B5D" w:rsidRDefault="006A7B5D" w:rsidP="00A1227A">
      <w:pPr>
        <w:pStyle w:val="Odstavecseseznamem"/>
        <w:numPr>
          <w:ilvl w:val="0"/>
          <w:numId w:val="48"/>
        </w:numPr>
        <w:spacing w:after="120"/>
        <w:jc w:val="both"/>
        <w:rPr>
          <w:bCs/>
        </w:rPr>
      </w:pPr>
      <w:r>
        <w:rPr>
          <w:bCs/>
        </w:rPr>
        <w:t>Uzel Oblasti ochran osob přejmenovaný na Oblasti obydlí (bude sestávat z žárovek odpovídajícím vrstvám vyjmenovaných v předchozím bodu)*</w:t>
      </w:r>
    </w:p>
    <w:p w14:paraId="6F4C898E" w14:textId="77777777" w:rsidR="006A7B5D" w:rsidRDefault="006A7B5D" w:rsidP="00A1227A">
      <w:pPr>
        <w:pStyle w:val="Odstavecseseznamem"/>
        <w:numPr>
          <w:ilvl w:val="0"/>
          <w:numId w:val="48"/>
        </w:numPr>
        <w:spacing w:after="120"/>
        <w:jc w:val="both"/>
        <w:rPr>
          <w:bCs/>
        </w:rPr>
      </w:pPr>
      <w:r>
        <w:rPr>
          <w:bCs/>
        </w:rPr>
        <w:t>Uzel OPVZ (shodně s EP)*</w:t>
      </w:r>
    </w:p>
    <w:p w14:paraId="6645EE37" w14:textId="77777777" w:rsidR="006A7B5D" w:rsidRDefault="006A7B5D" w:rsidP="00A1227A">
      <w:pPr>
        <w:pStyle w:val="Odstavecseseznamem"/>
        <w:numPr>
          <w:ilvl w:val="0"/>
          <w:numId w:val="48"/>
        </w:numPr>
        <w:spacing w:after="120"/>
        <w:jc w:val="both"/>
        <w:rPr>
          <w:bCs/>
        </w:rPr>
      </w:pPr>
      <w:r>
        <w:rPr>
          <w:bCs/>
        </w:rPr>
        <w:lastRenderedPageBreak/>
        <w:t>Žárovka OPLZ*</w:t>
      </w:r>
    </w:p>
    <w:p w14:paraId="23D0A7E6" w14:textId="77777777" w:rsidR="006A7B5D" w:rsidRDefault="006A7B5D" w:rsidP="00A1227A">
      <w:pPr>
        <w:pStyle w:val="Odstavecseseznamem"/>
        <w:numPr>
          <w:ilvl w:val="0"/>
          <w:numId w:val="48"/>
        </w:numPr>
        <w:spacing w:after="120"/>
        <w:jc w:val="both"/>
        <w:rPr>
          <w:bCs/>
        </w:rPr>
      </w:pPr>
      <w:r>
        <w:rPr>
          <w:bCs/>
        </w:rPr>
        <w:t>Uzel Vodní útvary* s tím, že doposud začleněný uzel Záplavová území bude osamostatněn</w:t>
      </w:r>
    </w:p>
    <w:p w14:paraId="16C5D5F5" w14:textId="77777777" w:rsidR="006A7B5D" w:rsidRDefault="006A7B5D" w:rsidP="00A1227A">
      <w:pPr>
        <w:pStyle w:val="Odstavecseseznamem"/>
        <w:numPr>
          <w:ilvl w:val="0"/>
          <w:numId w:val="48"/>
        </w:numPr>
        <w:spacing w:after="120"/>
        <w:jc w:val="both"/>
        <w:rPr>
          <w:bCs/>
        </w:rPr>
      </w:pPr>
      <w:r>
        <w:rPr>
          <w:bCs/>
        </w:rPr>
        <w:t>Žárovka Meliorace (v EP včleněno pod uzel Nitrátová směrnice/uložení hnojiv detail)</w:t>
      </w:r>
    </w:p>
    <w:p w14:paraId="3EADE2B5" w14:textId="77777777" w:rsidR="006A7B5D" w:rsidRDefault="006A7B5D" w:rsidP="00A1227A">
      <w:pPr>
        <w:pStyle w:val="Odstavecseseznamem"/>
        <w:numPr>
          <w:ilvl w:val="0"/>
          <w:numId w:val="48"/>
        </w:numPr>
        <w:spacing w:after="120"/>
        <w:jc w:val="both"/>
        <w:rPr>
          <w:bCs/>
        </w:rPr>
      </w:pPr>
      <w:r>
        <w:rPr>
          <w:bCs/>
        </w:rPr>
        <w:t>Žárovka Zamokřené půdy (v EP včleněno pod uzel Nitrátová směrnice/uložení hnojiv detail)</w:t>
      </w:r>
    </w:p>
    <w:p w14:paraId="2FDF1744" w14:textId="77777777" w:rsidR="006A7B5D" w:rsidRDefault="006A7B5D" w:rsidP="00A1227A">
      <w:pPr>
        <w:pStyle w:val="Odstavecseseznamem"/>
        <w:numPr>
          <w:ilvl w:val="0"/>
          <w:numId w:val="48"/>
        </w:numPr>
        <w:spacing w:after="120"/>
        <w:jc w:val="both"/>
        <w:rPr>
          <w:bCs/>
        </w:rPr>
      </w:pPr>
      <w:r>
        <w:rPr>
          <w:bCs/>
        </w:rPr>
        <w:t>Žárovka Písčité půdy (v EP včleněno pod uzel Nitrátová směrnice/uložení hnojiv detail)</w:t>
      </w:r>
    </w:p>
    <w:p w14:paraId="1C8C598E" w14:textId="77777777" w:rsidR="006A7B5D" w:rsidRDefault="006A7B5D" w:rsidP="00A1227A">
      <w:pPr>
        <w:pStyle w:val="Odstavecseseznamem"/>
        <w:numPr>
          <w:ilvl w:val="0"/>
          <w:numId w:val="48"/>
        </w:numPr>
        <w:spacing w:after="120"/>
        <w:jc w:val="both"/>
        <w:rPr>
          <w:bCs/>
        </w:rPr>
      </w:pPr>
      <w:r>
        <w:rPr>
          <w:bCs/>
        </w:rPr>
        <w:t>Uzel Chráněná území</w:t>
      </w:r>
    </w:p>
    <w:p w14:paraId="4F546BDC" w14:textId="77777777" w:rsidR="006A7B5D" w:rsidRDefault="006A7B5D" w:rsidP="006A7B5D">
      <w:pPr>
        <w:spacing w:after="120"/>
        <w:jc w:val="both"/>
        <w:rPr>
          <w:bCs/>
        </w:rPr>
      </w:pPr>
      <w:r>
        <w:rPr>
          <w:bCs/>
        </w:rPr>
        <w:t>U vrstev označených hvězdičkou bude vytvořena vrstva buffer X m v závislosti na hodnotě sledované vzdálenosti.</w:t>
      </w:r>
    </w:p>
    <w:p w14:paraId="74BAB780" w14:textId="77777777" w:rsidR="006A7B5D" w:rsidRPr="00B6362E" w:rsidRDefault="006A7B5D" w:rsidP="006A7B5D">
      <w:pPr>
        <w:spacing w:after="120"/>
        <w:jc w:val="both"/>
        <w:rPr>
          <w:b/>
          <w:u w:val="single"/>
        </w:rPr>
      </w:pPr>
      <w:r w:rsidRPr="00B6362E">
        <w:rPr>
          <w:b/>
          <w:u w:val="single"/>
        </w:rPr>
        <w:t>Posouzení místa pro uložení kalu</w:t>
      </w:r>
    </w:p>
    <w:p w14:paraId="3A1EAEDF" w14:textId="77777777" w:rsidR="006A7B5D" w:rsidRDefault="006A7B5D" w:rsidP="006A7B5D">
      <w:pPr>
        <w:jc w:val="both"/>
      </w:pPr>
      <w:r w:rsidRPr="00B6362E">
        <w:t>Každé místo bude mít hodnocení, výchozí hodnocení je „neurčeno“</w:t>
      </w:r>
      <w:r>
        <w:t>. Uživatel může manuálně nastavit na:</w:t>
      </w:r>
    </w:p>
    <w:p w14:paraId="46278724" w14:textId="77777777" w:rsidR="006A7B5D" w:rsidRDefault="006A7B5D" w:rsidP="00A1227A">
      <w:pPr>
        <w:pStyle w:val="Odstavecseseznamem"/>
        <w:numPr>
          <w:ilvl w:val="0"/>
          <w:numId w:val="49"/>
        </w:numPr>
        <w:jc w:val="both"/>
      </w:pPr>
      <w:r>
        <w:t xml:space="preserve">schválené </w:t>
      </w:r>
    </w:p>
    <w:p w14:paraId="757839A8" w14:textId="77777777" w:rsidR="006A7B5D" w:rsidRDefault="006A7B5D" w:rsidP="00A1227A">
      <w:pPr>
        <w:pStyle w:val="Odstavecseseznamem"/>
        <w:numPr>
          <w:ilvl w:val="0"/>
          <w:numId w:val="49"/>
        </w:numPr>
        <w:jc w:val="both"/>
      </w:pPr>
      <w:r>
        <w:t>zamítnuté</w:t>
      </w:r>
    </w:p>
    <w:p w14:paraId="2048CA1C" w14:textId="77777777" w:rsidR="006A7B5D" w:rsidRDefault="006A7B5D" w:rsidP="00A1227A">
      <w:pPr>
        <w:pStyle w:val="Odstavecseseznamem"/>
        <w:numPr>
          <w:ilvl w:val="0"/>
          <w:numId w:val="49"/>
        </w:numPr>
        <w:jc w:val="both"/>
      </w:pPr>
      <w:r>
        <w:t>vyřazené (stav, kdy žadatel upraví žádost z vlastní iniciativy nebo na základě výzvy)</w:t>
      </w:r>
    </w:p>
    <w:p w14:paraId="237E5330" w14:textId="77777777" w:rsidR="006A7B5D" w:rsidRDefault="006A7B5D" w:rsidP="00A1227A">
      <w:pPr>
        <w:pStyle w:val="Nadpis3"/>
        <w:keepNext w:val="0"/>
        <w:keepLines w:val="0"/>
        <w:numPr>
          <w:ilvl w:val="2"/>
          <w:numId w:val="33"/>
        </w:numPr>
        <w:tabs>
          <w:tab w:val="left" w:pos="680"/>
        </w:tabs>
        <w:jc w:val="both"/>
      </w:pPr>
      <w:r>
        <w:t>P</w:t>
      </w:r>
      <w:r w:rsidRPr="00D80424">
        <w:t xml:space="preserve">lán </w:t>
      </w:r>
      <w:r w:rsidRPr="00E63EBC">
        <w:t>aplikace kalů na DPB</w:t>
      </w:r>
    </w:p>
    <w:p w14:paraId="404A2910" w14:textId="77777777" w:rsidR="006A7B5D" w:rsidRDefault="006A7B5D" w:rsidP="006A7B5D">
      <w:pPr>
        <w:jc w:val="both"/>
      </w:pPr>
      <w:r>
        <w:t>Sekce (dílčí záložka) s údaji týkající se plánu aplikace bude řešena formou seznamu DPB, na kterých je plánována aplikace. Kromě identifikace DPB bude ve formuláři nezbytné zobrazit rozbory a hodnocení rizikových faktorů. Bude řešeno formou 2 dílčích subseznamů:</w:t>
      </w:r>
    </w:p>
    <w:p w14:paraId="78160F5E" w14:textId="77777777" w:rsidR="006A7B5D" w:rsidRDefault="006A7B5D" w:rsidP="00A1227A">
      <w:pPr>
        <w:pStyle w:val="Odstavecseseznamem"/>
        <w:numPr>
          <w:ilvl w:val="0"/>
          <w:numId w:val="28"/>
        </w:numPr>
        <w:jc w:val="both"/>
      </w:pPr>
      <w:r>
        <w:t>Základní seznam s hodnocením rizikovosti DPB</w:t>
      </w:r>
    </w:p>
    <w:p w14:paraId="01589113" w14:textId="77777777" w:rsidR="006A7B5D" w:rsidRDefault="006A7B5D" w:rsidP="00A1227A">
      <w:pPr>
        <w:pStyle w:val="Odstavecseseznamem"/>
        <w:numPr>
          <w:ilvl w:val="0"/>
          <w:numId w:val="28"/>
        </w:numPr>
        <w:jc w:val="both"/>
      </w:pPr>
      <w:r>
        <w:t>Hodnocení vzorků</w:t>
      </w:r>
    </w:p>
    <w:p w14:paraId="3DC22632" w14:textId="77777777" w:rsidR="006A7B5D" w:rsidRDefault="006A7B5D" w:rsidP="006A7B5D">
      <w:pPr>
        <w:pStyle w:val="Nadpis4"/>
        <w:jc w:val="both"/>
      </w:pPr>
      <w:r>
        <w:t>Vytvoření seznamu DPB pro aplikaci kalu</w:t>
      </w:r>
    </w:p>
    <w:p w14:paraId="5C403104" w14:textId="77777777" w:rsidR="006A7B5D" w:rsidRDefault="006A7B5D" w:rsidP="006A7B5D">
      <w:pPr>
        <w:jc w:val="both"/>
      </w:pPr>
      <w:r>
        <w:t xml:space="preserve">Zadání DPB proběhne pomocí ikony Přidat DPB, která otevře formulář s předfiltrovaným seznamem aktuálních DPB uživatele kalů. Vybrané DPB se označí a přepíšou zpět do formuláře </w:t>
      </w:r>
      <w:r w:rsidRPr="00E63EBC">
        <w:rPr>
          <w:i/>
          <w:iCs/>
        </w:rPr>
        <w:t>(na pozadí se uloží FBID příslušného DPB).</w:t>
      </w:r>
      <w:r>
        <w:t xml:space="preserve"> V seznamu budou následující údaje:</w:t>
      </w:r>
    </w:p>
    <w:p w14:paraId="25A55E7D" w14:textId="77777777" w:rsidR="006A7B5D" w:rsidRDefault="006A7B5D" w:rsidP="00A1227A">
      <w:pPr>
        <w:pStyle w:val="Odstavecseseznamem"/>
        <w:numPr>
          <w:ilvl w:val="0"/>
          <w:numId w:val="26"/>
        </w:numPr>
        <w:jc w:val="both"/>
      </w:pPr>
      <w:r>
        <w:t>Čtverec</w:t>
      </w:r>
    </w:p>
    <w:p w14:paraId="5426BACC" w14:textId="77777777" w:rsidR="006A7B5D" w:rsidRDefault="006A7B5D" w:rsidP="00A1227A">
      <w:pPr>
        <w:pStyle w:val="Odstavecseseznamem"/>
        <w:numPr>
          <w:ilvl w:val="0"/>
          <w:numId w:val="26"/>
        </w:numPr>
        <w:jc w:val="both"/>
      </w:pPr>
      <w:r>
        <w:t>Zkrácený kód</w:t>
      </w:r>
    </w:p>
    <w:p w14:paraId="6CD918B2" w14:textId="77777777" w:rsidR="006A7B5D" w:rsidRDefault="006A7B5D" w:rsidP="00A1227A">
      <w:pPr>
        <w:pStyle w:val="Odstavecseseznamem"/>
        <w:numPr>
          <w:ilvl w:val="0"/>
          <w:numId w:val="26"/>
        </w:numPr>
        <w:jc w:val="both"/>
      </w:pPr>
      <w:r>
        <w:t>Kultura (zkratkou)</w:t>
      </w:r>
    </w:p>
    <w:p w14:paraId="5F9556C7" w14:textId="77777777" w:rsidR="006A7B5D" w:rsidRPr="00647359" w:rsidRDefault="006A7B5D" w:rsidP="00A1227A">
      <w:pPr>
        <w:pStyle w:val="Odstavecseseznamem"/>
        <w:numPr>
          <w:ilvl w:val="0"/>
          <w:numId w:val="26"/>
        </w:numPr>
        <w:jc w:val="both"/>
      </w:pPr>
      <w:r w:rsidRPr="00647359">
        <w:t>Režim EZ (zkratkou KONV, EZ, PO)</w:t>
      </w:r>
    </w:p>
    <w:p w14:paraId="7F2F02B4" w14:textId="77777777" w:rsidR="006A7B5D" w:rsidRDefault="006A7B5D" w:rsidP="00A1227A">
      <w:pPr>
        <w:pStyle w:val="Odstavecseseznamem"/>
        <w:numPr>
          <w:ilvl w:val="0"/>
          <w:numId w:val="26"/>
        </w:numPr>
        <w:jc w:val="both"/>
      </w:pPr>
      <w:r>
        <w:t>Výměra</w:t>
      </w:r>
    </w:p>
    <w:p w14:paraId="4987C19B" w14:textId="77777777" w:rsidR="006A7B5D" w:rsidRDefault="006A7B5D" w:rsidP="00A1227A">
      <w:pPr>
        <w:pStyle w:val="Odstavecseseznamem"/>
        <w:numPr>
          <w:ilvl w:val="0"/>
          <w:numId w:val="26"/>
        </w:numPr>
        <w:jc w:val="both"/>
      </w:pPr>
      <w:r>
        <w:t>Kat. území (centroidem)</w:t>
      </w:r>
    </w:p>
    <w:p w14:paraId="781B27DA" w14:textId="77777777" w:rsidR="006A7B5D" w:rsidRDefault="006A7B5D" w:rsidP="00A1227A">
      <w:pPr>
        <w:pStyle w:val="Odstavecseseznamem"/>
        <w:numPr>
          <w:ilvl w:val="0"/>
          <w:numId w:val="26"/>
        </w:numPr>
        <w:jc w:val="both"/>
      </w:pPr>
      <w:r>
        <w:t>Výnosová hladina (načteno z údajů pro nitr. směrnici)</w:t>
      </w:r>
    </w:p>
    <w:p w14:paraId="44D4E083" w14:textId="77777777" w:rsidR="006A7B5D" w:rsidRDefault="006A7B5D" w:rsidP="006A7B5D">
      <w:pPr>
        <w:jc w:val="both"/>
      </w:pPr>
      <w:r>
        <w:t xml:space="preserve">Uživatel manuálně vyplní sloupce </w:t>
      </w:r>
    </w:p>
    <w:p w14:paraId="35B5E76B" w14:textId="77777777" w:rsidR="006A7B5D" w:rsidRDefault="006A7B5D" w:rsidP="00A1227A">
      <w:pPr>
        <w:pStyle w:val="Odstavecseseznamem"/>
        <w:numPr>
          <w:ilvl w:val="0"/>
          <w:numId w:val="27"/>
        </w:numPr>
        <w:jc w:val="both"/>
        <w:rPr>
          <w:color w:val="FF0000"/>
        </w:rPr>
      </w:pPr>
      <w:r w:rsidRPr="00D73D84">
        <w:rPr>
          <w:b/>
          <w:bCs/>
        </w:rPr>
        <w:t>plodina před</w:t>
      </w:r>
      <w:r>
        <w:t xml:space="preserve"> - výběr proběhne z číselníku prostřednictvím našeptávače, přičemž bude umožněno vybrat více plodin. V poli budou tyto plodiny odděleny středníkem</w:t>
      </w:r>
    </w:p>
    <w:p w14:paraId="1E7BC7F1" w14:textId="77777777" w:rsidR="006A7B5D" w:rsidRDefault="006A7B5D" w:rsidP="00A1227A">
      <w:pPr>
        <w:pStyle w:val="Odstavecseseznamem"/>
        <w:numPr>
          <w:ilvl w:val="0"/>
          <w:numId w:val="27"/>
        </w:numPr>
        <w:jc w:val="both"/>
        <w:rPr>
          <w:color w:val="FF0000"/>
        </w:rPr>
      </w:pPr>
      <w:r w:rsidRPr="00D73D84">
        <w:rPr>
          <w:b/>
          <w:bCs/>
        </w:rPr>
        <w:t>plodina po použití kalu</w:t>
      </w:r>
      <w:r>
        <w:t xml:space="preserve"> - zadání shodně jako v předchozím bodě</w:t>
      </w:r>
    </w:p>
    <w:p w14:paraId="0DB23AC0" w14:textId="77777777" w:rsidR="006A7B5D" w:rsidRPr="00B536DB" w:rsidRDefault="006A7B5D" w:rsidP="00A1227A">
      <w:pPr>
        <w:pStyle w:val="Odstavecseseznamem"/>
        <w:numPr>
          <w:ilvl w:val="0"/>
          <w:numId w:val="27"/>
        </w:numPr>
        <w:jc w:val="both"/>
        <w:rPr>
          <w:color w:val="FF0000"/>
        </w:rPr>
      </w:pPr>
      <w:r w:rsidRPr="00D73D84">
        <w:rPr>
          <w:b/>
          <w:bCs/>
        </w:rPr>
        <w:t>předpokládaná dávka kalu v t/ha</w:t>
      </w:r>
      <w:r>
        <w:t xml:space="preserve"> – u zadané dávky bude červeně vyznačeno, zda při zvolen dávce došlo k překročení limitní hodnoty obsahu kalu či nikoliv. V případě překročení dávky nebude umožněno schválení Programu</w:t>
      </w:r>
    </w:p>
    <w:p w14:paraId="09849532" w14:textId="77777777" w:rsidR="006A7B5D" w:rsidRPr="00B536DB" w:rsidRDefault="006A7B5D" w:rsidP="00A1227A">
      <w:pPr>
        <w:pStyle w:val="Odstavecseseznamem"/>
        <w:numPr>
          <w:ilvl w:val="0"/>
          <w:numId w:val="27"/>
        </w:numPr>
        <w:jc w:val="both"/>
        <w:rPr>
          <w:color w:val="FF0000"/>
        </w:rPr>
      </w:pPr>
      <w:r w:rsidRPr="00D73D84">
        <w:rPr>
          <w:b/>
          <w:bCs/>
        </w:rPr>
        <w:t>údaj, zda kaly byly aplikovány na DPB v posledních 3 letech (ANO/NE)</w:t>
      </w:r>
      <w:r>
        <w:rPr>
          <w:b/>
          <w:bCs/>
        </w:rPr>
        <w:t xml:space="preserve"> – </w:t>
      </w:r>
      <w:r>
        <w:t>LPIS přednapočte hodnotu ANO/NE a doplní doprovodné textové pole s datem aplikace a výměrou překryvu – přitom se berou v potaz plánované aplikace kalů, u kterých je potvrzeno provedení aplikace nebo není známo. Uživatel bude moci hodnotu ANO/NE a textové pole manuálně upravit</w:t>
      </w:r>
    </w:p>
    <w:p w14:paraId="3E5C508B" w14:textId="77777777" w:rsidR="006A7B5D" w:rsidRDefault="006A7B5D" w:rsidP="00A1227A">
      <w:pPr>
        <w:pStyle w:val="Odstavecseseznamem"/>
        <w:numPr>
          <w:ilvl w:val="0"/>
          <w:numId w:val="27"/>
        </w:numPr>
        <w:jc w:val="both"/>
      </w:pPr>
      <w:r w:rsidRPr="00D73D84">
        <w:rPr>
          <w:b/>
          <w:bCs/>
        </w:rPr>
        <w:t>údaj, zda sedimenty byly aplikovány v témže roce</w:t>
      </w:r>
      <w:r>
        <w:t xml:space="preserve"> (ANO/NE) </w:t>
      </w:r>
      <w:r w:rsidRPr="00647359">
        <w:t>– budou-li k dispozici data o aplikacích sedimentů bude realizováno obdobně jako předchozí bod, nebudou-li k dispozici je nutné ponechat pole prázdné pro manuální stanovení uživatelem</w:t>
      </w:r>
    </w:p>
    <w:p w14:paraId="768AB2DE" w14:textId="77777777" w:rsidR="006A7B5D" w:rsidRDefault="006A7B5D" w:rsidP="00A1227A">
      <w:pPr>
        <w:pStyle w:val="Odstavecseseznamem"/>
        <w:numPr>
          <w:ilvl w:val="0"/>
          <w:numId w:val="27"/>
        </w:numPr>
        <w:jc w:val="both"/>
      </w:pPr>
      <w:r w:rsidRPr="00D73D84">
        <w:rPr>
          <w:b/>
          <w:bCs/>
        </w:rPr>
        <w:t>množství dusíku na ha</w:t>
      </w:r>
      <w:r>
        <w:t xml:space="preserve"> – zjištěno dávkou kalu x celkový obsah N ve vzorku kalu</w:t>
      </w:r>
    </w:p>
    <w:p w14:paraId="41FCEEB3" w14:textId="77777777" w:rsidR="006A7B5D" w:rsidRPr="00D73D84" w:rsidRDefault="006A7B5D" w:rsidP="00A1227A">
      <w:pPr>
        <w:pStyle w:val="Odstavecseseznamem"/>
        <w:numPr>
          <w:ilvl w:val="0"/>
          <w:numId w:val="27"/>
        </w:numPr>
        <w:jc w:val="both"/>
      </w:pPr>
      <w:r w:rsidRPr="00D73D84">
        <w:rPr>
          <w:b/>
          <w:bCs/>
        </w:rPr>
        <w:t>minimální množství sušiny splněno (ANO/NE)</w:t>
      </w:r>
      <w:r w:rsidRPr="00D73D84">
        <w:t xml:space="preserve"> – množství převzato ze vzorku</w:t>
      </w:r>
    </w:p>
    <w:p w14:paraId="1F5E3334" w14:textId="77777777" w:rsidR="006A7B5D" w:rsidRDefault="006A7B5D" w:rsidP="006A7B5D">
      <w:pPr>
        <w:jc w:val="both"/>
        <w:rPr>
          <w:b/>
          <w:bCs/>
        </w:rPr>
      </w:pPr>
    </w:p>
    <w:p w14:paraId="7BDF1420" w14:textId="77777777" w:rsidR="006A7B5D" w:rsidRDefault="006A7B5D" w:rsidP="006A7B5D">
      <w:pPr>
        <w:jc w:val="both"/>
        <w:rPr>
          <w:b/>
          <w:bCs/>
        </w:rPr>
      </w:pPr>
      <w:r>
        <w:rPr>
          <w:b/>
          <w:bCs/>
        </w:rPr>
        <w:lastRenderedPageBreak/>
        <w:t>Formulář se seznamem DPB bude mít tyto další funkční prvky:</w:t>
      </w:r>
    </w:p>
    <w:p w14:paraId="3813FF58" w14:textId="77777777" w:rsidR="006A7B5D" w:rsidRPr="00846980" w:rsidRDefault="006A7B5D" w:rsidP="00A1227A">
      <w:pPr>
        <w:pStyle w:val="Odstavecseseznamem"/>
        <w:numPr>
          <w:ilvl w:val="0"/>
          <w:numId w:val="30"/>
        </w:numPr>
        <w:jc w:val="both"/>
      </w:pPr>
      <w:r w:rsidRPr="00846980">
        <w:t>lupička pro zoom na DPB</w:t>
      </w:r>
    </w:p>
    <w:p w14:paraId="7237A636" w14:textId="77777777" w:rsidR="006A7B5D" w:rsidRDefault="006A7B5D" w:rsidP="00A1227A">
      <w:pPr>
        <w:pStyle w:val="Odstavecseseznamem"/>
        <w:numPr>
          <w:ilvl w:val="0"/>
          <w:numId w:val="30"/>
        </w:numPr>
        <w:jc w:val="both"/>
      </w:pPr>
      <w:r w:rsidRPr="00846980">
        <w:t>editace zákresu aplikace – otevře mapu s editovatelným zákresem</w:t>
      </w:r>
      <w:r>
        <w:t xml:space="preserve"> aplikace. Po uložení změněného zákresu se přepočte výměra. Zákres bude autořezáván hranicemi DPB s tím, že v rámci DPB může vzniknout pro jednu plánovanou aplikaci i multipolygon (nebude vyžadováno rozdělení na více řádků)</w:t>
      </w:r>
    </w:p>
    <w:p w14:paraId="5BF05E40" w14:textId="77777777" w:rsidR="006A7B5D" w:rsidRDefault="006A7B5D" w:rsidP="00A1227A">
      <w:pPr>
        <w:pStyle w:val="Odstavecseseznamem"/>
        <w:numPr>
          <w:ilvl w:val="0"/>
          <w:numId w:val="30"/>
        </w:numPr>
        <w:jc w:val="both"/>
      </w:pPr>
      <w:r w:rsidRPr="00846980">
        <w:t>funkcionalit pro určení</w:t>
      </w:r>
      <w:r>
        <w:t xml:space="preserve"> hodnocení plánované aplikace takto – výchozí hodnota je neurčeno:</w:t>
      </w:r>
    </w:p>
    <w:p w14:paraId="2F5CA82D" w14:textId="77777777" w:rsidR="006A7B5D" w:rsidRDefault="006A7B5D" w:rsidP="00A1227A">
      <w:pPr>
        <w:pStyle w:val="Odstavecseseznamem"/>
        <w:numPr>
          <w:ilvl w:val="0"/>
          <w:numId w:val="49"/>
        </w:numPr>
        <w:jc w:val="both"/>
      </w:pPr>
      <w:r>
        <w:t xml:space="preserve">schválená </w:t>
      </w:r>
    </w:p>
    <w:p w14:paraId="10AC818B" w14:textId="77777777" w:rsidR="006A7B5D" w:rsidRDefault="006A7B5D" w:rsidP="00A1227A">
      <w:pPr>
        <w:pStyle w:val="Odstavecseseznamem"/>
        <w:numPr>
          <w:ilvl w:val="0"/>
          <w:numId w:val="49"/>
        </w:numPr>
        <w:jc w:val="both"/>
      </w:pPr>
      <w:r>
        <w:t>zamítnutá</w:t>
      </w:r>
    </w:p>
    <w:p w14:paraId="44F27801" w14:textId="77777777" w:rsidR="006A7B5D" w:rsidRDefault="006A7B5D" w:rsidP="00A1227A">
      <w:pPr>
        <w:pStyle w:val="Odstavecseseznamem"/>
        <w:numPr>
          <w:ilvl w:val="0"/>
          <w:numId w:val="49"/>
        </w:numPr>
        <w:jc w:val="both"/>
      </w:pPr>
      <w:r>
        <w:t>vyřazená (stav, kdy žadatel upraví žádost z vlastní iniciativy nebo na základě výzvy)</w:t>
      </w:r>
    </w:p>
    <w:p w14:paraId="24F29548" w14:textId="77777777" w:rsidR="006A7B5D" w:rsidRPr="00846980" w:rsidRDefault="006A7B5D" w:rsidP="006A7B5D">
      <w:pPr>
        <w:ind w:left="720"/>
        <w:jc w:val="both"/>
      </w:pPr>
      <w:r>
        <w:t>V</w:t>
      </w:r>
      <w:r w:rsidRPr="00846980">
        <w:t>ýsled</w:t>
      </w:r>
      <w:r>
        <w:t>ný stav</w:t>
      </w:r>
      <w:r w:rsidRPr="00846980">
        <w:t xml:space="preserve"> bude viditelný vhodnou ikonou na počátku řádku.</w:t>
      </w:r>
    </w:p>
    <w:p w14:paraId="0955B99C" w14:textId="77777777" w:rsidR="006A7B5D" w:rsidRDefault="006A7B5D" w:rsidP="006A7B5D">
      <w:pPr>
        <w:jc w:val="both"/>
        <w:rPr>
          <w:b/>
          <w:bCs/>
        </w:rPr>
      </w:pPr>
    </w:p>
    <w:p w14:paraId="38BE4FF8" w14:textId="77777777" w:rsidR="006A7B5D" w:rsidRDefault="006A7B5D" w:rsidP="006A7B5D">
      <w:pPr>
        <w:jc w:val="both"/>
        <w:rPr>
          <w:b/>
          <w:bCs/>
          <w:u w:val="single"/>
        </w:rPr>
      </w:pPr>
      <w:r w:rsidRPr="00846980">
        <w:rPr>
          <w:b/>
          <w:bCs/>
        </w:rPr>
        <w:t xml:space="preserve">Součástí tabulky budou i </w:t>
      </w:r>
      <w:r>
        <w:rPr>
          <w:b/>
          <w:bCs/>
        </w:rPr>
        <w:t xml:space="preserve">sloupce s </w:t>
      </w:r>
      <w:r w:rsidRPr="00846980">
        <w:rPr>
          <w:b/>
          <w:bCs/>
        </w:rPr>
        <w:t>údaj</w:t>
      </w:r>
      <w:r>
        <w:rPr>
          <w:b/>
          <w:bCs/>
        </w:rPr>
        <w:t>i</w:t>
      </w:r>
      <w:r w:rsidRPr="00846980">
        <w:rPr>
          <w:b/>
          <w:bCs/>
        </w:rPr>
        <w:t xml:space="preserve"> o hodnocení rizikovosti DPB</w:t>
      </w:r>
      <w:r>
        <w:rPr>
          <w:b/>
          <w:bCs/>
        </w:rPr>
        <w:t xml:space="preserve">, které LPIS načte bez interakcí uživatele po uložení/editaci příslušného záznamu – </w:t>
      </w:r>
      <w:r w:rsidRPr="00846980">
        <w:rPr>
          <w:b/>
          <w:bCs/>
          <w:u w:val="single"/>
        </w:rPr>
        <w:t>platí přitom, že pro určení hodnot rizikových faktorů rozhoduje polygon aplikace, jenž může být editován</w:t>
      </w:r>
      <w:r>
        <w:rPr>
          <w:b/>
          <w:bCs/>
          <w:u w:val="single"/>
        </w:rPr>
        <w:t xml:space="preserve"> a nemusí odpovídat hranicím DPB pro aplikaci</w:t>
      </w:r>
      <w:r w:rsidRPr="00846980">
        <w:rPr>
          <w:b/>
          <w:bCs/>
          <w:u w:val="single"/>
        </w:rPr>
        <w:t xml:space="preserve"> !</w:t>
      </w:r>
    </w:p>
    <w:p w14:paraId="780E9CB4" w14:textId="77777777" w:rsidR="006A7B5D" w:rsidRPr="000F56AB" w:rsidRDefault="006A7B5D" w:rsidP="00A1227A">
      <w:pPr>
        <w:pStyle w:val="Odstavecseseznamem"/>
        <w:numPr>
          <w:ilvl w:val="0"/>
          <w:numId w:val="16"/>
        </w:numPr>
        <w:spacing w:after="0"/>
        <w:contextualSpacing w:val="0"/>
        <w:jc w:val="both"/>
      </w:pPr>
      <w:r>
        <w:rPr>
          <w:b/>
        </w:rPr>
        <w:t>Překryv s plochami</w:t>
      </w:r>
      <w:r w:rsidRPr="004C01A0">
        <w:rPr>
          <w:b/>
        </w:rPr>
        <w:t xml:space="preserve"> OPVZ  - </w:t>
      </w:r>
      <w:r w:rsidRPr="00CE5199">
        <w:t xml:space="preserve">LPIS napočte </w:t>
      </w:r>
      <w:r>
        <w:t xml:space="preserve">překryv s pásmy OPVZ  Hodnota překryvu nad 10 m2  bude  zobrazena červeně. </w:t>
      </w:r>
    </w:p>
    <w:p w14:paraId="639EADC2" w14:textId="77777777" w:rsidR="006A7B5D" w:rsidRDefault="006A7B5D" w:rsidP="00A1227A">
      <w:pPr>
        <w:pStyle w:val="Odstavecseseznamem"/>
        <w:numPr>
          <w:ilvl w:val="0"/>
          <w:numId w:val="16"/>
        </w:numPr>
        <w:spacing w:after="0"/>
        <w:contextualSpacing w:val="0"/>
        <w:jc w:val="both"/>
      </w:pPr>
      <w:r w:rsidRPr="00493013">
        <w:rPr>
          <w:b/>
        </w:rPr>
        <w:t xml:space="preserve">Překryv s oblastmi lázeňských nebo minerálních vod – </w:t>
      </w:r>
      <w:r w:rsidRPr="00CE5199">
        <w:t xml:space="preserve">LPIS napočte </w:t>
      </w:r>
      <w:r>
        <w:t>překryv s pásmy OPLZ  Hodnota překryvu nad 10 m2  bude  zobrazena červeně</w:t>
      </w:r>
      <w:r w:rsidRPr="00493013">
        <w:rPr>
          <w:b/>
        </w:rPr>
        <w:t xml:space="preserve"> </w:t>
      </w:r>
    </w:p>
    <w:p w14:paraId="597CDBCB" w14:textId="77777777" w:rsidR="006A7B5D" w:rsidRDefault="006A7B5D" w:rsidP="00A1227A">
      <w:pPr>
        <w:pStyle w:val="Odstavecseseznamem"/>
        <w:numPr>
          <w:ilvl w:val="0"/>
          <w:numId w:val="16"/>
        </w:numPr>
        <w:spacing w:after="0"/>
        <w:contextualSpacing w:val="0"/>
        <w:jc w:val="both"/>
      </w:pPr>
      <w:r w:rsidRPr="004C01A0">
        <w:rPr>
          <w:b/>
        </w:rPr>
        <w:t>Překryv se záplavovými území</w:t>
      </w:r>
      <w:r>
        <w:t xml:space="preserve"> -</w:t>
      </w:r>
      <w:r w:rsidRPr="004C01A0">
        <w:rPr>
          <w:bCs/>
        </w:rPr>
        <w:t xml:space="preserve"> LPIS napočte překryv s podkladovou vrstvou záplavových území. </w:t>
      </w:r>
      <w:r>
        <w:rPr>
          <w:bCs/>
        </w:rPr>
        <w:t>. LPIS zobrazí napočtený výsledek ve metrech. Překryv nad 10m2 bude červeně</w:t>
      </w:r>
    </w:p>
    <w:p w14:paraId="2608DF4D" w14:textId="77777777" w:rsidR="006A7B5D" w:rsidRDefault="006A7B5D" w:rsidP="00A1227A">
      <w:pPr>
        <w:pStyle w:val="Odstavecseseznamem"/>
        <w:numPr>
          <w:ilvl w:val="0"/>
          <w:numId w:val="16"/>
        </w:numPr>
        <w:spacing w:after="0"/>
        <w:contextualSpacing w:val="0"/>
        <w:jc w:val="both"/>
        <w:rPr>
          <w:bCs/>
        </w:rPr>
      </w:pPr>
      <w:r>
        <w:rPr>
          <w:b/>
        </w:rPr>
        <w:t xml:space="preserve">Překryv s oblastmi ZCHÚ - </w:t>
      </w:r>
      <w:r>
        <w:rPr>
          <w:bCs/>
        </w:rPr>
        <w:t xml:space="preserve">LPIS napočte překryv s podkladovou vrstvou zvláště chráněných území. </w:t>
      </w:r>
      <w:r w:rsidRPr="004C01A0">
        <w:rPr>
          <w:bCs/>
        </w:rPr>
        <w:t>. LPIS zobrazí napočtený výsledek ve metrech. Překryv nad 10m2 bude červeně</w:t>
      </w:r>
    </w:p>
    <w:p w14:paraId="3D6B5DAC" w14:textId="77777777" w:rsidR="006A7B5D" w:rsidRDefault="006A7B5D" w:rsidP="006A7B5D">
      <w:pPr>
        <w:spacing w:after="0"/>
        <w:jc w:val="both"/>
        <w:rPr>
          <w:bCs/>
        </w:rPr>
      </w:pPr>
      <w:r>
        <w:rPr>
          <w:bCs/>
        </w:rPr>
        <w:t>Posouzení vhodnosti kultury pro aplikaci:</w:t>
      </w:r>
    </w:p>
    <w:p w14:paraId="5AF55B03" w14:textId="77777777" w:rsidR="006A7B5D" w:rsidRDefault="006A7B5D" w:rsidP="00A1227A">
      <w:pPr>
        <w:pStyle w:val="Odstavecseseznamem"/>
        <w:numPr>
          <w:ilvl w:val="0"/>
          <w:numId w:val="50"/>
        </w:numPr>
        <w:spacing w:after="0"/>
        <w:jc w:val="both"/>
        <w:rPr>
          <w:bCs/>
        </w:rPr>
      </w:pPr>
      <w:r>
        <w:rPr>
          <w:bCs/>
        </w:rPr>
        <w:t>Jestliže DPB s aplikací by měl kulturu S,V,C – bude signalizována zakázaná kultura</w:t>
      </w:r>
    </w:p>
    <w:p w14:paraId="11B15F87" w14:textId="77777777" w:rsidR="006A7B5D" w:rsidRDefault="006A7B5D" w:rsidP="00A1227A">
      <w:pPr>
        <w:pStyle w:val="Odstavecseseznamem"/>
        <w:numPr>
          <w:ilvl w:val="0"/>
          <w:numId w:val="50"/>
        </w:numPr>
        <w:spacing w:after="0"/>
        <w:jc w:val="both"/>
        <w:rPr>
          <w:bCs/>
        </w:rPr>
      </w:pPr>
      <w:r>
        <w:rPr>
          <w:bCs/>
        </w:rPr>
        <w:t>Jestliže DPB s aplikací by měl kulturu T nebo G bude nezbytné, aby uživatel zaškrtnul, že povoluje aplikaci po poslední seči.</w:t>
      </w:r>
    </w:p>
    <w:p w14:paraId="5CAA84EC" w14:textId="77777777" w:rsidR="006A7B5D" w:rsidRPr="00493013" w:rsidRDefault="006A7B5D" w:rsidP="006A7B5D">
      <w:pPr>
        <w:spacing w:after="0"/>
        <w:jc w:val="both"/>
        <w:rPr>
          <w:bCs/>
          <w:color w:val="FF0000"/>
        </w:rPr>
      </w:pPr>
      <w:r w:rsidRPr="00493013">
        <w:rPr>
          <w:bCs/>
          <w:color w:val="FF0000"/>
        </w:rPr>
        <w:t xml:space="preserve">Posouzení, zda DPB není v režimu EZ/PO – jestliže bude DPB v režimu EZ/PO, bude ihned označen řádek červeně a vykřičníkem signalizováno, že se jedná o DPB v tomto režimu. </w:t>
      </w:r>
    </w:p>
    <w:p w14:paraId="14BA4B7F" w14:textId="77777777" w:rsidR="006A7B5D" w:rsidRDefault="006A7B5D" w:rsidP="006A7B5D">
      <w:pPr>
        <w:pStyle w:val="Nadpis4"/>
        <w:jc w:val="both"/>
      </w:pPr>
      <w:r>
        <w:t>Zadání a hodnocení vzorků půd</w:t>
      </w:r>
    </w:p>
    <w:p w14:paraId="49EF00FB" w14:textId="77777777" w:rsidR="006A7B5D" w:rsidRDefault="006A7B5D" w:rsidP="006A7B5D">
      <w:pPr>
        <w:jc w:val="both"/>
      </w:pPr>
      <w:r>
        <w:t>Zadání vzorku bude umožněno manuálně pomocí ikony na řádku s příslušným DPB anebo importem XML, který bude mít v záhlaví identifikaci DPB (LPIS definuj strukturu). Uložené vzorky pak budou zobrazeny v tabulce, přičemž hodnoty překračující limit budou zobrazeny červeně (řádky níže budou sloupci v tabulce). Proklikem na řádek uživatel otevře detail vzorku.</w:t>
      </w:r>
    </w:p>
    <w:p w14:paraId="71057FB6" w14:textId="77777777" w:rsidR="006A7B5D" w:rsidRDefault="006A7B5D" w:rsidP="006A7B5D">
      <w:pPr>
        <w:jc w:val="both"/>
      </w:pPr>
      <w:r>
        <w:t>Pro manuální zadání vzorku se otevře formulář s následující strukturou:</w:t>
      </w:r>
    </w:p>
    <w:p w14:paraId="7B0163D9" w14:textId="77777777" w:rsidR="006A7B5D" w:rsidRDefault="006A7B5D" w:rsidP="006A7B5D">
      <w:pPr>
        <w:jc w:val="both"/>
      </w:pPr>
    </w:p>
    <w:tbl>
      <w:tblPr>
        <w:tblW w:w="9476" w:type="dxa"/>
        <w:tblCellMar>
          <w:left w:w="70" w:type="dxa"/>
          <w:right w:w="70" w:type="dxa"/>
        </w:tblCellMar>
        <w:tblLook w:val="04A0" w:firstRow="1" w:lastRow="0" w:firstColumn="1" w:lastColumn="0" w:noHBand="0" w:noVBand="1"/>
      </w:tblPr>
      <w:tblGrid>
        <w:gridCol w:w="2826"/>
        <w:gridCol w:w="1843"/>
        <w:gridCol w:w="2100"/>
        <w:gridCol w:w="1351"/>
        <w:gridCol w:w="1356"/>
      </w:tblGrid>
      <w:tr w:rsidR="006A7B5D" w:rsidRPr="00BB0B56" w14:paraId="69DF2F20" w14:textId="77777777" w:rsidTr="00F47291">
        <w:trPr>
          <w:gridAfter w:val="2"/>
          <w:wAfter w:w="2707" w:type="dxa"/>
          <w:trHeight w:val="315"/>
        </w:trPr>
        <w:tc>
          <w:tcPr>
            <w:tcW w:w="4669" w:type="dxa"/>
            <w:gridSpan w:val="2"/>
            <w:tcBorders>
              <w:top w:val="single" w:sz="8" w:space="0" w:color="auto"/>
              <w:left w:val="single" w:sz="8" w:space="0" w:color="auto"/>
              <w:bottom w:val="single" w:sz="8" w:space="0" w:color="auto"/>
              <w:right w:val="single" w:sz="8" w:space="0" w:color="000000"/>
            </w:tcBorders>
            <w:shd w:val="clear" w:color="000000" w:fill="D9D9D9"/>
            <w:noWrap/>
            <w:vAlign w:val="bottom"/>
            <w:hideMark/>
          </w:tcPr>
          <w:p w14:paraId="7F606A0C" w14:textId="77777777" w:rsidR="006A7B5D" w:rsidRPr="00BB0B56" w:rsidRDefault="006A7B5D" w:rsidP="00F47291">
            <w:pPr>
              <w:spacing w:after="0"/>
              <w:jc w:val="both"/>
              <w:rPr>
                <w:rFonts w:cs="Arial"/>
                <w:b/>
                <w:bCs/>
                <w:color w:val="000000"/>
                <w:sz w:val="18"/>
                <w:szCs w:val="18"/>
                <w:lang w:eastAsia="cs-CZ"/>
              </w:rPr>
            </w:pPr>
            <w:bookmarkStart w:id="2" w:name="RANGE!A1:B7"/>
            <w:r w:rsidRPr="001D21CB">
              <w:rPr>
                <w:rFonts w:cs="Arial"/>
                <w:b/>
                <w:bCs/>
                <w:color w:val="000000"/>
                <w:sz w:val="18"/>
                <w:szCs w:val="18"/>
                <w:lang w:eastAsia="cs-CZ"/>
              </w:rPr>
              <w:t>Základní a</w:t>
            </w:r>
            <w:r w:rsidRPr="00BB0B56">
              <w:rPr>
                <w:rFonts w:cs="Arial"/>
                <w:b/>
                <w:bCs/>
                <w:color w:val="000000"/>
                <w:sz w:val="18"/>
                <w:szCs w:val="18"/>
                <w:lang w:eastAsia="cs-CZ"/>
              </w:rPr>
              <w:t>grochemické vlastnosti půdy</w:t>
            </w:r>
            <w:bookmarkEnd w:id="2"/>
          </w:p>
        </w:tc>
        <w:tc>
          <w:tcPr>
            <w:tcW w:w="2100" w:type="dxa"/>
            <w:tcBorders>
              <w:top w:val="single" w:sz="8" w:space="0" w:color="auto"/>
              <w:left w:val="single" w:sz="8" w:space="0" w:color="auto"/>
              <w:bottom w:val="single" w:sz="8" w:space="0" w:color="auto"/>
              <w:right w:val="single" w:sz="8" w:space="0" w:color="000000"/>
            </w:tcBorders>
            <w:shd w:val="clear" w:color="000000" w:fill="D9D9D9"/>
          </w:tcPr>
          <w:p w14:paraId="30D1560E" w14:textId="77777777" w:rsidR="006A7B5D" w:rsidRPr="001D21CB" w:rsidRDefault="006A7B5D" w:rsidP="00F47291">
            <w:pPr>
              <w:spacing w:after="0"/>
              <w:jc w:val="both"/>
              <w:rPr>
                <w:rFonts w:cs="Arial"/>
                <w:b/>
                <w:bCs/>
                <w:color w:val="000000"/>
                <w:sz w:val="18"/>
                <w:szCs w:val="18"/>
                <w:lang w:eastAsia="cs-CZ"/>
              </w:rPr>
            </w:pPr>
            <w:r>
              <w:rPr>
                <w:rFonts w:cs="Arial"/>
                <w:b/>
                <w:bCs/>
                <w:color w:val="000000"/>
                <w:sz w:val="18"/>
                <w:szCs w:val="18"/>
                <w:lang w:eastAsia="cs-CZ"/>
              </w:rPr>
              <w:t>Referenční údaj z AZZP</w:t>
            </w:r>
          </w:p>
        </w:tc>
      </w:tr>
      <w:tr w:rsidR="006A7B5D" w:rsidRPr="00BB0B56" w14:paraId="09466A55" w14:textId="77777777" w:rsidTr="00F47291">
        <w:trPr>
          <w:gridAfter w:val="2"/>
          <w:wAfter w:w="2707" w:type="dxa"/>
          <w:trHeight w:val="300"/>
        </w:trPr>
        <w:tc>
          <w:tcPr>
            <w:tcW w:w="2826" w:type="dxa"/>
            <w:tcBorders>
              <w:top w:val="nil"/>
              <w:left w:val="single" w:sz="8" w:space="0" w:color="auto"/>
              <w:bottom w:val="single" w:sz="4" w:space="0" w:color="auto"/>
              <w:right w:val="single" w:sz="4" w:space="0" w:color="auto"/>
            </w:tcBorders>
            <w:shd w:val="clear" w:color="000000" w:fill="FFFFFF"/>
            <w:vAlign w:val="center"/>
            <w:hideMark/>
          </w:tcPr>
          <w:p w14:paraId="321FC8E0" w14:textId="77777777" w:rsidR="006A7B5D" w:rsidRPr="00BB0B56" w:rsidRDefault="006A7B5D" w:rsidP="00F47291">
            <w:pPr>
              <w:spacing w:after="0"/>
              <w:jc w:val="both"/>
              <w:rPr>
                <w:rFonts w:cs="Arial"/>
                <w:color w:val="000000"/>
                <w:sz w:val="18"/>
                <w:szCs w:val="18"/>
                <w:lang w:eastAsia="cs-CZ"/>
              </w:rPr>
            </w:pPr>
            <w:r w:rsidRPr="00BB0B56">
              <w:rPr>
                <w:rFonts w:cs="Arial"/>
                <w:color w:val="000000"/>
                <w:sz w:val="18"/>
                <w:szCs w:val="18"/>
                <w:lang w:eastAsia="cs-CZ"/>
              </w:rPr>
              <w:t>Půdní reakce pH</w:t>
            </w:r>
          </w:p>
        </w:tc>
        <w:tc>
          <w:tcPr>
            <w:tcW w:w="1843" w:type="dxa"/>
            <w:tcBorders>
              <w:top w:val="nil"/>
              <w:left w:val="nil"/>
              <w:bottom w:val="single" w:sz="4" w:space="0" w:color="auto"/>
              <w:right w:val="single" w:sz="8" w:space="0" w:color="auto"/>
            </w:tcBorders>
            <w:shd w:val="clear" w:color="000000" w:fill="FFFFFF"/>
            <w:hideMark/>
          </w:tcPr>
          <w:p w14:paraId="086A0295" w14:textId="77777777" w:rsidR="006A7B5D" w:rsidRPr="00BB0B56" w:rsidRDefault="006A7B5D" w:rsidP="00F47291">
            <w:pPr>
              <w:spacing w:after="0"/>
              <w:jc w:val="both"/>
              <w:rPr>
                <w:rFonts w:cs="Arial"/>
                <w:color w:val="000000"/>
                <w:sz w:val="18"/>
                <w:szCs w:val="18"/>
                <w:lang w:eastAsia="cs-CZ"/>
              </w:rPr>
            </w:pPr>
            <w:r w:rsidRPr="00BB0B56">
              <w:rPr>
                <w:rFonts w:cs="Arial"/>
                <w:color w:val="000000"/>
                <w:sz w:val="18"/>
                <w:szCs w:val="18"/>
                <w:lang w:eastAsia="cs-CZ"/>
              </w:rPr>
              <w:t> </w:t>
            </w:r>
          </w:p>
        </w:tc>
        <w:tc>
          <w:tcPr>
            <w:tcW w:w="2100" w:type="dxa"/>
            <w:tcBorders>
              <w:top w:val="nil"/>
              <w:left w:val="nil"/>
              <w:bottom w:val="single" w:sz="4" w:space="0" w:color="auto"/>
              <w:right w:val="single" w:sz="8" w:space="0" w:color="auto"/>
            </w:tcBorders>
            <w:shd w:val="clear" w:color="auto" w:fill="F7FF7E" w:themeFill="text1" w:themeFillTint="66"/>
          </w:tcPr>
          <w:p w14:paraId="65F1D35C" w14:textId="77777777" w:rsidR="006A7B5D" w:rsidRPr="00BB0B56" w:rsidRDefault="006A7B5D" w:rsidP="00F47291">
            <w:pPr>
              <w:spacing w:after="0"/>
              <w:jc w:val="both"/>
              <w:rPr>
                <w:rFonts w:cs="Arial"/>
                <w:color w:val="000000"/>
                <w:sz w:val="18"/>
                <w:szCs w:val="18"/>
                <w:lang w:eastAsia="cs-CZ"/>
              </w:rPr>
            </w:pPr>
          </w:p>
        </w:tc>
      </w:tr>
      <w:tr w:rsidR="006A7B5D" w:rsidRPr="00BB0B56" w14:paraId="4162D633" w14:textId="77777777" w:rsidTr="00F47291">
        <w:trPr>
          <w:gridAfter w:val="2"/>
          <w:wAfter w:w="2707" w:type="dxa"/>
          <w:trHeight w:val="300"/>
        </w:trPr>
        <w:tc>
          <w:tcPr>
            <w:tcW w:w="2826" w:type="dxa"/>
            <w:tcBorders>
              <w:top w:val="nil"/>
              <w:left w:val="single" w:sz="8" w:space="0" w:color="auto"/>
              <w:bottom w:val="single" w:sz="4" w:space="0" w:color="auto"/>
              <w:right w:val="single" w:sz="4" w:space="0" w:color="auto"/>
            </w:tcBorders>
            <w:shd w:val="clear" w:color="000000" w:fill="FFFFFF"/>
            <w:vAlign w:val="center"/>
            <w:hideMark/>
          </w:tcPr>
          <w:p w14:paraId="6D6A06A8" w14:textId="77777777" w:rsidR="006A7B5D" w:rsidRPr="00BB0B56" w:rsidRDefault="006A7B5D" w:rsidP="00F47291">
            <w:pPr>
              <w:spacing w:after="0"/>
              <w:jc w:val="both"/>
              <w:rPr>
                <w:rFonts w:cs="Arial"/>
                <w:color w:val="000000"/>
                <w:sz w:val="18"/>
                <w:szCs w:val="18"/>
                <w:lang w:eastAsia="cs-CZ"/>
              </w:rPr>
            </w:pPr>
            <w:r w:rsidRPr="00BB0B56">
              <w:rPr>
                <w:rFonts w:cs="Arial"/>
                <w:color w:val="000000"/>
                <w:sz w:val="18"/>
                <w:szCs w:val="18"/>
                <w:lang w:eastAsia="cs-CZ"/>
              </w:rPr>
              <w:t>Kategorie půdy</w:t>
            </w:r>
          </w:p>
        </w:tc>
        <w:tc>
          <w:tcPr>
            <w:tcW w:w="1843" w:type="dxa"/>
            <w:tcBorders>
              <w:top w:val="nil"/>
              <w:left w:val="nil"/>
              <w:bottom w:val="single" w:sz="4" w:space="0" w:color="auto"/>
              <w:right w:val="single" w:sz="8" w:space="0" w:color="auto"/>
            </w:tcBorders>
            <w:shd w:val="clear" w:color="000000" w:fill="FFFFFF"/>
            <w:hideMark/>
          </w:tcPr>
          <w:p w14:paraId="178E5BB0" w14:textId="77777777" w:rsidR="006A7B5D" w:rsidRPr="00BB0B56" w:rsidRDefault="006A7B5D" w:rsidP="00F47291">
            <w:pPr>
              <w:spacing w:after="0"/>
              <w:jc w:val="both"/>
              <w:rPr>
                <w:rFonts w:cs="Arial"/>
                <w:color w:val="000000"/>
                <w:sz w:val="18"/>
                <w:szCs w:val="18"/>
                <w:lang w:eastAsia="cs-CZ"/>
              </w:rPr>
            </w:pPr>
            <w:r w:rsidRPr="001D21CB">
              <w:rPr>
                <w:rFonts w:cs="Arial"/>
                <w:color w:val="000000"/>
                <w:sz w:val="18"/>
                <w:szCs w:val="18"/>
                <w:lang w:eastAsia="cs-CZ"/>
              </w:rPr>
              <w:t>Běžná x lehká</w:t>
            </w:r>
            <w:r w:rsidRPr="00BB0B56">
              <w:rPr>
                <w:rFonts w:cs="Arial"/>
                <w:color w:val="000000"/>
                <w:sz w:val="18"/>
                <w:szCs w:val="18"/>
                <w:lang w:eastAsia="cs-CZ"/>
              </w:rPr>
              <w:t> </w:t>
            </w:r>
          </w:p>
        </w:tc>
        <w:tc>
          <w:tcPr>
            <w:tcW w:w="2100" w:type="dxa"/>
            <w:tcBorders>
              <w:top w:val="nil"/>
              <w:left w:val="nil"/>
              <w:bottom w:val="single" w:sz="4" w:space="0" w:color="auto"/>
              <w:right w:val="single" w:sz="8" w:space="0" w:color="auto"/>
            </w:tcBorders>
            <w:shd w:val="clear" w:color="auto" w:fill="F7FF7E" w:themeFill="text1" w:themeFillTint="66"/>
          </w:tcPr>
          <w:p w14:paraId="4B601DC4" w14:textId="77777777" w:rsidR="006A7B5D" w:rsidRPr="001D21CB" w:rsidRDefault="006A7B5D" w:rsidP="00F47291">
            <w:pPr>
              <w:spacing w:after="0"/>
              <w:jc w:val="both"/>
              <w:rPr>
                <w:rFonts w:cs="Arial"/>
                <w:color w:val="000000"/>
                <w:sz w:val="18"/>
                <w:szCs w:val="18"/>
                <w:lang w:eastAsia="cs-CZ"/>
              </w:rPr>
            </w:pPr>
          </w:p>
        </w:tc>
      </w:tr>
      <w:tr w:rsidR="006A7B5D" w:rsidRPr="00BB0B56" w14:paraId="03E97504" w14:textId="77777777" w:rsidTr="00F47291">
        <w:trPr>
          <w:gridAfter w:val="2"/>
          <w:wAfter w:w="2707" w:type="dxa"/>
          <w:trHeight w:val="300"/>
        </w:trPr>
        <w:tc>
          <w:tcPr>
            <w:tcW w:w="2826" w:type="dxa"/>
            <w:tcBorders>
              <w:top w:val="nil"/>
              <w:left w:val="single" w:sz="8" w:space="0" w:color="auto"/>
              <w:bottom w:val="single" w:sz="4" w:space="0" w:color="auto"/>
              <w:right w:val="single" w:sz="4" w:space="0" w:color="auto"/>
            </w:tcBorders>
            <w:shd w:val="clear" w:color="auto" w:fill="D9D9D9" w:themeFill="background1" w:themeFillShade="D9"/>
            <w:vAlign w:val="center"/>
            <w:hideMark/>
          </w:tcPr>
          <w:p w14:paraId="07C02EE2" w14:textId="77777777" w:rsidR="006A7B5D" w:rsidRPr="00BB0B56" w:rsidRDefault="006A7B5D" w:rsidP="00F47291">
            <w:pPr>
              <w:spacing w:after="0"/>
              <w:jc w:val="both"/>
              <w:rPr>
                <w:rFonts w:cs="Arial"/>
                <w:color w:val="000000"/>
                <w:sz w:val="18"/>
                <w:szCs w:val="18"/>
                <w:lang w:eastAsia="cs-CZ"/>
              </w:rPr>
            </w:pPr>
            <w:r w:rsidRPr="00BB0B56">
              <w:rPr>
                <w:rFonts w:cs="Arial"/>
                <w:color w:val="000000"/>
                <w:sz w:val="18"/>
                <w:szCs w:val="18"/>
                <w:lang w:eastAsia="cs-CZ"/>
              </w:rPr>
              <w:t>Průměrný obsah v</w:t>
            </w:r>
            <w:r>
              <w:rPr>
                <w:rFonts w:cs="Arial"/>
                <w:color w:val="000000"/>
                <w:sz w:val="18"/>
                <w:szCs w:val="18"/>
                <w:lang w:eastAsia="cs-CZ"/>
              </w:rPr>
              <w:t> </w:t>
            </w:r>
            <w:r w:rsidRPr="00BB0B56">
              <w:rPr>
                <w:rFonts w:cs="Arial"/>
                <w:color w:val="000000"/>
                <w:sz w:val="18"/>
                <w:szCs w:val="18"/>
                <w:lang w:eastAsia="cs-CZ"/>
              </w:rPr>
              <w:t>půdě</w:t>
            </w:r>
          </w:p>
        </w:tc>
        <w:tc>
          <w:tcPr>
            <w:tcW w:w="1843" w:type="dxa"/>
            <w:tcBorders>
              <w:top w:val="nil"/>
              <w:left w:val="nil"/>
              <w:bottom w:val="single" w:sz="4" w:space="0" w:color="auto"/>
              <w:right w:val="single" w:sz="8" w:space="0" w:color="auto"/>
            </w:tcBorders>
            <w:shd w:val="clear" w:color="auto" w:fill="D9D9D9" w:themeFill="background1" w:themeFillShade="D9"/>
            <w:hideMark/>
          </w:tcPr>
          <w:p w14:paraId="72D34B19" w14:textId="77777777" w:rsidR="006A7B5D" w:rsidRPr="00BB0B56" w:rsidRDefault="006A7B5D" w:rsidP="00F47291">
            <w:pPr>
              <w:spacing w:after="0"/>
              <w:jc w:val="both"/>
              <w:rPr>
                <w:rFonts w:cs="Arial"/>
                <w:color w:val="000000"/>
                <w:sz w:val="18"/>
                <w:szCs w:val="18"/>
                <w:lang w:eastAsia="cs-CZ"/>
              </w:rPr>
            </w:pPr>
            <w:r w:rsidRPr="00BB0B56">
              <w:rPr>
                <w:rFonts w:cs="Arial"/>
                <w:color w:val="000000"/>
                <w:sz w:val="18"/>
                <w:szCs w:val="18"/>
                <w:lang w:eastAsia="cs-CZ"/>
              </w:rPr>
              <w:t xml:space="preserve">mg . kg </w:t>
            </w:r>
            <w:r w:rsidRPr="00BB0B56">
              <w:rPr>
                <w:rFonts w:cs="Arial"/>
                <w:color w:val="000000"/>
                <w:sz w:val="18"/>
                <w:szCs w:val="18"/>
                <w:vertAlign w:val="superscript"/>
                <w:lang w:eastAsia="cs-CZ"/>
              </w:rPr>
              <w:t xml:space="preserve">-1 </w:t>
            </w:r>
          </w:p>
        </w:tc>
        <w:tc>
          <w:tcPr>
            <w:tcW w:w="2100" w:type="dxa"/>
            <w:tcBorders>
              <w:top w:val="nil"/>
              <w:left w:val="nil"/>
              <w:bottom w:val="single" w:sz="4" w:space="0" w:color="auto"/>
              <w:right w:val="single" w:sz="8" w:space="0" w:color="auto"/>
            </w:tcBorders>
            <w:shd w:val="clear" w:color="auto" w:fill="F7FF7E" w:themeFill="text1" w:themeFillTint="66"/>
          </w:tcPr>
          <w:p w14:paraId="2EF4E45C" w14:textId="77777777" w:rsidR="006A7B5D" w:rsidRPr="00BB0B56" w:rsidRDefault="006A7B5D" w:rsidP="00F47291">
            <w:pPr>
              <w:spacing w:after="0"/>
              <w:jc w:val="both"/>
              <w:rPr>
                <w:rFonts w:cs="Arial"/>
                <w:color w:val="000000"/>
                <w:sz w:val="18"/>
                <w:szCs w:val="18"/>
                <w:lang w:eastAsia="cs-CZ"/>
              </w:rPr>
            </w:pPr>
          </w:p>
        </w:tc>
      </w:tr>
      <w:tr w:rsidR="006A7B5D" w:rsidRPr="00BB0B56" w14:paraId="4BF16454" w14:textId="77777777" w:rsidTr="00F47291">
        <w:trPr>
          <w:gridAfter w:val="2"/>
          <w:wAfter w:w="2707" w:type="dxa"/>
          <w:trHeight w:val="300"/>
        </w:trPr>
        <w:tc>
          <w:tcPr>
            <w:tcW w:w="2826" w:type="dxa"/>
            <w:tcBorders>
              <w:top w:val="nil"/>
              <w:left w:val="single" w:sz="8" w:space="0" w:color="auto"/>
              <w:bottom w:val="single" w:sz="4" w:space="0" w:color="auto"/>
              <w:right w:val="single" w:sz="4" w:space="0" w:color="auto"/>
            </w:tcBorders>
            <w:shd w:val="clear" w:color="000000" w:fill="FFFFFF"/>
            <w:vAlign w:val="center"/>
            <w:hideMark/>
          </w:tcPr>
          <w:p w14:paraId="2E3ADAE5" w14:textId="77777777" w:rsidR="006A7B5D" w:rsidRPr="00BB0B56" w:rsidRDefault="006A7B5D" w:rsidP="00F47291">
            <w:pPr>
              <w:spacing w:after="0"/>
              <w:jc w:val="both"/>
              <w:rPr>
                <w:rFonts w:cs="Arial"/>
                <w:color w:val="000000"/>
                <w:sz w:val="18"/>
                <w:szCs w:val="18"/>
                <w:lang w:eastAsia="cs-CZ"/>
              </w:rPr>
            </w:pPr>
            <w:r w:rsidRPr="00BB0B56">
              <w:rPr>
                <w:rFonts w:cs="Arial"/>
                <w:color w:val="000000"/>
                <w:sz w:val="18"/>
                <w:szCs w:val="18"/>
                <w:lang w:eastAsia="cs-CZ"/>
              </w:rPr>
              <w:t xml:space="preserve">Mg </w:t>
            </w:r>
            <w:r>
              <w:rPr>
                <w:rFonts w:cs="Arial"/>
                <w:color w:val="000000"/>
                <w:sz w:val="18"/>
                <w:szCs w:val="18"/>
                <w:lang w:eastAsia="cs-CZ"/>
              </w:rPr>
              <w:t>–</w:t>
            </w:r>
            <w:r w:rsidRPr="00BB0B56">
              <w:rPr>
                <w:rFonts w:cs="Arial"/>
                <w:color w:val="000000"/>
                <w:sz w:val="18"/>
                <w:szCs w:val="18"/>
                <w:lang w:eastAsia="cs-CZ"/>
              </w:rPr>
              <w:t xml:space="preserve"> hořčík</w:t>
            </w:r>
          </w:p>
        </w:tc>
        <w:tc>
          <w:tcPr>
            <w:tcW w:w="1843" w:type="dxa"/>
            <w:tcBorders>
              <w:top w:val="nil"/>
              <w:left w:val="nil"/>
              <w:bottom w:val="single" w:sz="4" w:space="0" w:color="auto"/>
              <w:right w:val="single" w:sz="8" w:space="0" w:color="auto"/>
            </w:tcBorders>
            <w:shd w:val="clear" w:color="000000" w:fill="FFFFFF"/>
            <w:hideMark/>
          </w:tcPr>
          <w:p w14:paraId="22EC3EC3" w14:textId="77777777" w:rsidR="006A7B5D" w:rsidRPr="00BB0B56" w:rsidRDefault="006A7B5D" w:rsidP="00F47291">
            <w:pPr>
              <w:spacing w:after="0"/>
              <w:jc w:val="both"/>
              <w:rPr>
                <w:rFonts w:cs="Arial"/>
                <w:color w:val="000000"/>
                <w:sz w:val="18"/>
                <w:szCs w:val="18"/>
                <w:lang w:eastAsia="cs-CZ"/>
              </w:rPr>
            </w:pPr>
            <w:r w:rsidRPr="00BB0B56">
              <w:rPr>
                <w:rFonts w:cs="Arial"/>
                <w:color w:val="000000"/>
                <w:sz w:val="18"/>
                <w:szCs w:val="18"/>
                <w:lang w:eastAsia="cs-CZ"/>
              </w:rPr>
              <w:t> </w:t>
            </w:r>
          </w:p>
        </w:tc>
        <w:tc>
          <w:tcPr>
            <w:tcW w:w="2100" w:type="dxa"/>
            <w:tcBorders>
              <w:top w:val="nil"/>
              <w:left w:val="nil"/>
              <w:bottom w:val="single" w:sz="4" w:space="0" w:color="auto"/>
              <w:right w:val="single" w:sz="8" w:space="0" w:color="auto"/>
            </w:tcBorders>
            <w:shd w:val="clear" w:color="auto" w:fill="F7FF7E" w:themeFill="text1" w:themeFillTint="66"/>
          </w:tcPr>
          <w:p w14:paraId="5C3081D3" w14:textId="77777777" w:rsidR="006A7B5D" w:rsidRPr="00BB0B56" w:rsidRDefault="006A7B5D" w:rsidP="00F47291">
            <w:pPr>
              <w:spacing w:after="0"/>
              <w:jc w:val="both"/>
              <w:rPr>
                <w:rFonts w:cs="Arial"/>
                <w:color w:val="000000"/>
                <w:sz w:val="18"/>
                <w:szCs w:val="18"/>
                <w:lang w:eastAsia="cs-CZ"/>
              </w:rPr>
            </w:pPr>
          </w:p>
        </w:tc>
      </w:tr>
      <w:tr w:rsidR="006A7B5D" w:rsidRPr="00BB0B56" w14:paraId="18E75FA1" w14:textId="77777777" w:rsidTr="00F47291">
        <w:trPr>
          <w:gridAfter w:val="2"/>
          <w:wAfter w:w="2707" w:type="dxa"/>
          <w:trHeight w:val="300"/>
        </w:trPr>
        <w:tc>
          <w:tcPr>
            <w:tcW w:w="2826" w:type="dxa"/>
            <w:tcBorders>
              <w:top w:val="nil"/>
              <w:left w:val="single" w:sz="8" w:space="0" w:color="auto"/>
              <w:bottom w:val="single" w:sz="4" w:space="0" w:color="auto"/>
              <w:right w:val="single" w:sz="4" w:space="0" w:color="auto"/>
            </w:tcBorders>
            <w:shd w:val="clear" w:color="000000" w:fill="FFFFFF"/>
            <w:vAlign w:val="center"/>
            <w:hideMark/>
          </w:tcPr>
          <w:p w14:paraId="06A2BAD8" w14:textId="77777777" w:rsidR="006A7B5D" w:rsidRPr="00BB0B56" w:rsidRDefault="006A7B5D" w:rsidP="00F47291">
            <w:pPr>
              <w:spacing w:after="0"/>
              <w:jc w:val="both"/>
              <w:rPr>
                <w:rFonts w:cs="Arial"/>
                <w:color w:val="000000"/>
                <w:sz w:val="18"/>
                <w:szCs w:val="18"/>
                <w:lang w:eastAsia="cs-CZ"/>
              </w:rPr>
            </w:pPr>
            <w:r w:rsidRPr="00BB0B56">
              <w:rPr>
                <w:rFonts w:cs="Arial"/>
                <w:color w:val="000000"/>
                <w:sz w:val="18"/>
                <w:szCs w:val="18"/>
                <w:lang w:eastAsia="cs-CZ"/>
              </w:rPr>
              <w:t xml:space="preserve">K </w:t>
            </w:r>
            <w:r>
              <w:rPr>
                <w:rFonts w:cs="Arial"/>
                <w:color w:val="000000"/>
                <w:sz w:val="18"/>
                <w:szCs w:val="18"/>
                <w:lang w:eastAsia="cs-CZ"/>
              </w:rPr>
              <w:t>–</w:t>
            </w:r>
            <w:r w:rsidRPr="00BB0B56">
              <w:rPr>
                <w:rFonts w:cs="Arial"/>
                <w:color w:val="000000"/>
                <w:sz w:val="18"/>
                <w:szCs w:val="18"/>
                <w:lang w:eastAsia="cs-CZ"/>
              </w:rPr>
              <w:t xml:space="preserve"> draslík</w:t>
            </w:r>
          </w:p>
        </w:tc>
        <w:tc>
          <w:tcPr>
            <w:tcW w:w="1843" w:type="dxa"/>
            <w:tcBorders>
              <w:top w:val="nil"/>
              <w:left w:val="nil"/>
              <w:bottom w:val="single" w:sz="4" w:space="0" w:color="auto"/>
              <w:right w:val="single" w:sz="8" w:space="0" w:color="auto"/>
            </w:tcBorders>
            <w:shd w:val="clear" w:color="000000" w:fill="FFFFFF"/>
            <w:hideMark/>
          </w:tcPr>
          <w:p w14:paraId="2BE69928" w14:textId="77777777" w:rsidR="006A7B5D" w:rsidRPr="00BB0B56" w:rsidRDefault="006A7B5D" w:rsidP="00F47291">
            <w:pPr>
              <w:spacing w:after="0"/>
              <w:jc w:val="both"/>
              <w:rPr>
                <w:rFonts w:cs="Arial"/>
                <w:color w:val="000000"/>
                <w:sz w:val="18"/>
                <w:szCs w:val="18"/>
                <w:lang w:eastAsia="cs-CZ"/>
              </w:rPr>
            </w:pPr>
            <w:r w:rsidRPr="00BB0B56">
              <w:rPr>
                <w:rFonts w:cs="Arial"/>
                <w:color w:val="000000"/>
                <w:sz w:val="18"/>
                <w:szCs w:val="18"/>
                <w:lang w:eastAsia="cs-CZ"/>
              </w:rPr>
              <w:t> </w:t>
            </w:r>
          </w:p>
        </w:tc>
        <w:tc>
          <w:tcPr>
            <w:tcW w:w="2100" w:type="dxa"/>
            <w:tcBorders>
              <w:top w:val="nil"/>
              <w:left w:val="nil"/>
              <w:bottom w:val="single" w:sz="4" w:space="0" w:color="auto"/>
              <w:right w:val="single" w:sz="8" w:space="0" w:color="auto"/>
            </w:tcBorders>
            <w:shd w:val="clear" w:color="auto" w:fill="F7FF7E" w:themeFill="text1" w:themeFillTint="66"/>
          </w:tcPr>
          <w:p w14:paraId="488E5F35" w14:textId="77777777" w:rsidR="006A7B5D" w:rsidRPr="00BB0B56" w:rsidRDefault="006A7B5D" w:rsidP="00F47291">
            <w:pPr>
              <w:spacing w:after="0"/>
              <w:jc w:val="both"/>
              <w:rPr>
                <w:rFonts w:cs="Arial"/>
                <w:color w:val="000000"/>
                <w:sz w:val="18"/>
                <w:szCs w:val="18"/>
                <w:lang w:eastAsia="cs-CZ"/>
              </w:rPr>
            </w:pPr>
          </w:p>
        </w:tc>
      </w:tr>
      <w:tr w:rsidR="006A7B5D" w:rsidRPr="00BB0B56" w14:paraId="239E7482" w14:textId="77777777" w:rsidTr="00F47291">
        <w:trPr>
          <w:gridAfter w:val="2"/>
          <w:wAfter w:w="2707" w:type="dxa"/>
          <w:trHeight w:val="315"/>
        </w:trPr>
        <w:tc>
          <w:tcPr>
            <w:tcW w:w="2826" w:type="dxa"/>
            <w:tcBorders>
              <w:top w:val="nil"/>
              <w:left w:val="single" w:sz="8" w:space="0" w:color="auto"/>
              <w:bottom w:val="single" w:sz="8" w:space="0" w:color="auto"/>
              <w:right w:val="single" w:sz="4" w:space="0" w:color="auto"/>
            </w:tcBorders>
            <w:shd w:val="clear" w:color="000000" w:fill="FFFFFF"/>
            <w:vAlign w:val="center"/>
            <w:hideMark/>
          </w:tcPr>
          <w:p w14:paraId="7F4C6220" w14:textId="77777777" w:rsidR="006A7B5D" w:rsidRPr="00BB0B56" w:rsidRDefault="006A7B5D" w:rsidP="00F47291">
            <w:pPr>
              <w:spacing w:after="0"/>
              <w:jc w:val="both"/>
              <w:rPr>
                <w:rFonts w:cs="Arial"/>
                <w:color w:val="000000"/>
                <w:sz w:val="18"/>
                <w:szCs w:val="18"/>
                <w:lang w:eastAsia="cs-CZ"/>
              </w:rPr>
            </w:pPr>
            <w:r w:rsidRPr="00BB0B56">
              <w:rPr>
                <w:rFonts w:cs="Arial"/>
                <w:color w:val="000000"/>
                <w:sz w:val="18"/>
                <w:szCs w:val="18"/>
                <w:lang w:eastAsia="cs-CZ"/>
              </w:rPr>
              <w:t xml:space="preserve">P </w:t>
            </w:r>
            <w:r>
              <w:rPr>
                <w:rFonts w:cs="Arial"/>
                <w:color w:val="000000"/>
                <w:sz w:val="18"/>
                <w:szCs w:val="18"/>
                <w:lang w:eastAsia="cs-CZ"/>
              </w:rPr>
              <w:t>–</w:t>
            </w:r>
            <w:r w:rsidRPr="00BB0B56">
              <w:rPr>
                <w:rFonts w:cs="Arial"/>
                <w:color w:val="000000"/>
                <w:sz w:val="18"/>
                <w:szCs w:val="18"/>
                <w:lang w:eastAsia="cs-CZ"/>
              </w:rPr>
              <w:t xml:space="preserve"> fosfor</w:t>
            </w:r>
          </w:p>
        </w:tc>
        <w:tc>
          <w:tcPr>
            <w:tcW w:w="1843" w:type="dxa"/>
            <w:tcBorders>
              <w:top w:val="nil"/>
              <w:left w:val="nil"/>
              <w:bottom w:val="single" w:sz="8" w:space="0" w:color="auto"/>
              <w:right w:val="single" w:sz="8" w:space="0" w:color="auto"/>
            </w:tcBorders>
            <w:shd w:val="clear" w:color="000000" w:fill="FFFFFF"/>
            <w:hideMark/>
          </w:tcPr>
          <w:p w14:paraId="305D6022" w14:textId="77777777" w:rsidR="006A7B5D" w:rsidRPr="00BB0B56" w:rsidRDefault="006A7B5D" w:rsidP="00F47291">
            <w:pPr>
              <w:spacing w:after="0"/>
              <w:jc w:val="both"/>
              <w:rPr>
                <w:rFonts w:cs="Arial"/>
                <w:color w:val="000000"/>
                <w:sz w:val="18"/>
                <w:szCs w:val="18"/>
                <w:lang w:eastAsia="cs-CZ"/>
              </w:rPr>
            </w:pPr>
            <w:r w:rsidRPr="00BB0B56">
              <w:rPr>
                <w:rFonts w:cs="Arial"/>
                <w:color w:val="000000"/>
                <w:sz w:val="18"/>
                <w:szCs w:val="18"/>
                <w:lang w:eastAsia="cs-CZ"/>
              </w:rPr>
              <w:t> </w:t>
            </w:r>
          </w:p>
        </w:tc>
        <w:tc>
          <w:tcPr>
            <w:tcW w:w="2100" w:type="dxa"/>
            <w:tcBorders>
              <w:top w:val="nil"/>
              <w:left w:val="nil"/>
              <w:bottom w:val="single" w:sz="8" w:space="0" w:color="auto"/>
              <w:right w:val="single" w:sz="8" w:space="0" w:color="auto"/>
            </w:tcBorders>
            <w:shd w:val="clear" w:color="auto" w:fill="F7FF7E" w:themeFill="text1" w:themeFillTint="66"/>
          </w:tcPr>
          <w:p w14:paraId="093DD198" w14:textId="77777777" w:rsidR="006A7B5D" w:rsidRPr="00BB0B56" w:rsidRDefault="006A7B5D" w:rsidP="00F47291">
            <w:pPr>
              <w:spacing w:after="0"/>
              <w:jc w:val="both"/>
              <w:rPr>
                <w:rFonts w:cs="Arial"/>
                <w:color w:val="000000"/>
                <w:sz w:val="18"/>
                <w:szCs w:val="18"/>
                <w:lang w:eastAsia="cs-CZ"/>
              </w:rPr>
            </w:pPr>
          </w:p>
        </w:tc>
      </w:tr>
      <w:tr w:rsidR="006A7B5D" w:rsidRPr="001D21CB" w14:paraId="34735DCC" w14:textId="77777777" w:rsidTr="00F47291">
        <w:trPr>
          <w:trHeight w:val="409"/>
        </w:trPr>
        <w:tc>
          <w:tcPr>
            <w:tcW w:w="2826" w:type="dxa"/>
            <w:vMerge w:val="restart"/>
            <w:tcBorders>
              <w:top w:val="single" w:sz="8" w:space="0" w:color="auto"/>
              <w:left w:val="single" w:sz="8" w:space="0" w:color="auto"/>
              <w:bottom w:val="single" w:sz="8" w:space="0" w:color="000000"/>
              <w:right w:val="single" w:sz="4" w:space="0" w:color="auto"/>
            </w:tcBorders>
            <w:shd w:val="clear" w:color="000000" w:fill="D9D9D9"/>
            <w:vAlign w:val="center"/>
            <w:hideMark/>
          </w:tcPr>
          <w:p w14:paraId="10E87339" w14:textId="77777777" w:rsidR="006A7B5D" w:rsidRPr="001D21CB" w:rsidRDefault="006A7B5D" w:rsidP="00F47291">
            <w:pPr>
              <w:spacing w:after="0"/>
              <w:jc w:val="both"/>
              <w:rPr>
                <w:rFonts w:cs="Arial"/>
                <w:b/>
                <w:bCs/>
                <w:color w:val="000000"/>
                <w:sz w:val="18"/>
                <w:szCs w:val="18"/>
                <w:lang w:eastAsia="cs-CZ"/>
              </w:rPr>
            </w:pPr>
            <w:r w:rsidRPr="001D21CB">
              <w:rPr>
                <w:rFonts w:cs="Arial"/>
                <w:b/>
                <w:bCs/>
                <w:color w:val="000000"/>
                <w:sz w:val="18"/>
                <w:szCs w:val="18"/>
                <w:lang w:eastAsia="cs-CZ"/>
              </w:rPr>
              <w:t xml:space="preserve">Rizikové prvky </w:t>
            </w:r>
          </w:p>
        </w:tc>
        <w:tc>
          <w:tcPr>
            <w:tcW w:w="1843" w:type="dxa"/>
            <w:vMerge w:val="restart"/>
            <w:tcBorders>
              <w:top w:val="single" w:sz="8" w:space="0" w:color="auto"/>
              <w:left w:val="single" w:sz="4" w:space="0" w:color="auto"/>
              <w:bottom w:val="single" w:sz="8" w:space="0" w:color="000000"/>
              <w:right w:val="single" w:sz="4" w:space="0" w:color="auto"/>
            </w:tcBorders>
            <w:shd w:val="clear" w:color="000000" w:fill="D9D9D9"/>
            <w:vAlign w:val="center"/>
            <w:hideMark/>
          </w:tcPr>
          <w:p w14:paraId="40991CEF" w14:textId="77777777" w:rsidR="006A7B5D" w:rsidRPr="001D21CB" w:rsidRDefault="006A7B5D" w:rsidP="00F47291">
            <w:pPr>
              <w:spacing w:after="0"/>
              <w:jc w:val="both"/>
              <w:rPr>
                <w:rFonts w:cs="Arial"/>
                <w:b/>
                <w:bCs/>
                <w:color w:val="000000"/>
                <w:sz w:val="18"/>
                <w:szCs w:val="18"/>
                <w:lang w:eastAsia="cs-CZ"/>
              </w:rPr>
            </w:pPr>
            <w:r w:rsidRPr="001D21CB">
              <w:rPr>
                <w:rFonts w:cs="Arial"/>
                <w:b/>
                <w:bCs/>
                <w:color w:val="000000"/>
                <w:sz w:val="18"/>
                <w:szCs w:val="18"/>
                <w:lang w:eastAsia="cs-CZ"/>
              </w:rPr>
              <w:t>Obsah v půdě (mg.kg</w:t>
            </w:r>
            <w:r w:rsidRPr="001D21CB">
              <w:rPr>
                <w:rFonts w:cs="Arial"/>
                <w:b/>
                <w:bCs/>
                <w:color w:val="000000"/>
                <w:sz w:val="18"/>
                <w:szCs w:val="18"/>
                <w:vertAlign w:val="superscript"/>
                <w:lang w:eastAsia="cs-CZ"/>
              </w:rPr>
              <w:t>-1 </w:t>
            </w:r>
            <w:r w:rsidRPr="001D21CB">
              <w:rPr>
                <w:rFonts w:cs="Arial"/>
                <w:b/>
                <w:bCs/>
                <w:color w:val="000000"/>
                <w:sz w:val="18"/>
                <w:szCs w:val="18"/>
                <w:lang w:eastAsia="cs-CZ"/>
              </w:rPr>
              <w:t>sušiny)</w:t>
            </w:r>
          </w:p>
        </w:tc>
        <w:tc>
          <w:tcPr>
            <w:tcW w:w="2100" w:type="dxa"/>
            <w:tcBorders>
              <w:top w:val="single" w:sz="4" w:space="0" w:color="auto"/>
              <w:bottom w:val="single" w:sz="4" w:space="0" w:color="auto"/>
              <w:right w:val="single" w:sz="4" w:space="0" w:color="auto"/>
            </w:tcBorders>
            <w:shd w:val="clear" w:color="auto" w:fill="D9D9D9" w:themeFill="background1" w:themeFillShade="D9"/>
          </w:tcPr>
          <w:p w14:paraId="4CF7E4C0" w14:textId="77777777" w:rsidR="006A7B5D" w:rsidRPr="001D21CB" w:rsidRDefault="006A7B5D" w:rsidP="00F47291">
            <w:pPr>
              <w:spacing w:after="0"/>
              <w:jc w:val="both"/>
              <w:rPr>
                <w:rFonts w:cs="Arial"/>
                <w:b/>
                <w:bCs/>
                <w:color w:val="000000"/>
                <w:sz w:val="16"/>
                <w:szCs w:val="16"/>
                <w:lang w:eastAsia="cs-CZ"/>
              </w:rPr>
            </w:pPr>
            <w:r>
              <w:rPr>
                <w:rFonts w:cs="Arial"/>
                <w:b/>
                <w:bCs/>
                <w:color w:val="000000"/>
                <w:sz w:val="16"/>
                <w:szCs w:val="16"/>
                <w:lang w:eastAsia="cs-CZ"/>
              </w:rPr>
              <w:t>Referenční údaj z RKP</w:t>
            </w:r>
          </w:p>
        </w:tc>
        <w:tc>
          <w:tcPr>
            <w:tcW w:w="270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0F711D" w14:textId="77777777" w:rsidR="006A7B5D" w:rsidRPr="001D21CB" w:rsidRDefault="006A7B5D" w:rsidP="00F47291">
            <w:pPr>
              <w:spacing w:after="0"/>
              <w:jc w:val="both"/>
              <w:rPr>
                <w:rFonts w:ascii="Times New Roman" w:hAnsi="Times New Roman"/>
                <w:sz w:val="20"/>
                <w:szCs w:val="20"/>
                <w:lang w:eastAsia="cs-CZ"/>
              </w:rPr>
            </w:pPr>
            <w:r w:rsidRPr="001D21CB">
              <w:rPr>
                <w:rFonts w:cs="Arial"/>
                <w:b/>
                <w:bCs/>
                <w:color w:val="000000"/>
                <w:sz w:val="16"/>
                <w:szCs w:val="16"/>
                <w:lang w:eastAsia="cs-CZ"/>
              </w:rPr>
              <w:t>Mezní hodnoty koncentrací prvků v půdě (mg.kg-1 sušiny)</w:t>
            </w:r>
          </w:p>
        </w:tc>
      </w:tr>
      <w:tr w:rsidR="006A7B5D" w:rsidRPr="001D21CB" w14:paraId="0E5AF755" w14:textId="77777777" w:rsidTr="00F47291">
        <w:trPr>
          <w:trHeight w:val="315"/>
        </w:trPr>
        <w:tc>
          <w:tcPr>
            <w:tcW w:w="2826" w:type="dxa"/>
            <w:vMerge/>
            <w:tcBorders>
              <w:top w:val="single" w:sz="8" w:space="0" w:color="auto"/>
              <w:left w:val="single" w:sz="8" w:space="0" w:color="auto"/>
              <w:bottom w:val="single" w:sz="8" w:space="0" w:color="000000"/>
              <w:right w:val="single" w:sz="4" w:space="0" w:color="auto"/>
            </w:tcBorders>
            <w:vAlign w:val="center"/>
            <w:hideMark/>
          </w:tcPr>
          <w:p w14:paraId="48E2230A" w14:textId="77777777" w:rsidR="006A7B5D" w:rsidRPr="001D21CB" w:rsidRDefault="006A7B5D" w:rsidP="00F47291">
            <w:pPr>
              <w:spacing w:after="0"/>
              <w:jc w:val="both"/>
              <w:rPr>
                <w:rFonts w:cs="Arial"/>
                <w:b/>
                <w:bCs/>
                <w:color w:val="000000"/>
                <w:sz w:val="18"/>
                <w:szCs w:val="18"/>
                <w:lang w:eastAsia="cs-CZ"/>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14:paraId="26671EDC" w14:textId="77777777" w:rsidR="006A7B5D" w:rsidRPr="001D21CB" w:rsidRDefault="006A7B5D" w:rsidP="00F47291">
            <w:pPr>
              <w:spacing w:after="0"/>
              <w:jc w:val="both"/>
              <w:rPr>
                <w:rFonts w:cs="Arial"/>
                <w:b/>
                <w:bCs/>
                <w:color w:val="000000"/>
                <w:sz w:val="18"/>
                <w:szCs w:val="18"/>
                <w:lang w:eastAsia="cs-CZ"/>
              </w:rPr>
            </w:pPr>
          </w:p>
        </w:tc>
        <w:tc>
          <w:tcPr>
            <w:tcW w:w="2100" w:type="dxa"/>
            <w:tcBorders>
              <w:top w:val="single" w:sz="4" w:space="0" w:color="auto"/>
              <w:bottom w:val="single" w:sz="4" w:space="0" w:color="auto"/>
              <w:right w:val="single" w:sz="4" w:space="0" w:color="auto"/>
            </w:tcBorders>
            <w:shd w:val="clear" w:color="auto" w:fill="D9D9D9" w:themeFill="background1" w:themeFillShade="D9"/>
          </w:tcPr>
          <w:p w14:paraId="5D17AACC" w14:textId="77777777" w:rsidR="006A7B5D" w:rsidRPr="001D21CB" w:rsidRDefault="006A7B5D" w:rsidP="00F47291">
            <w:pPr>
              <w:spacing w:after="0"/>
              <w:jc w:val="both"/>
              <w:rPr>
                <w:rFonts w:cs="Arial"/>
                <w:b/>
                <w:bCs/>
                <w:color w:val="000000"/>
                <w:sz w:val="16"/>
                <w:szCs w:val="16"/>
                <w:lang w:eastAsia="cs-CZ"/>
              </w:rPr>
            </w:pPr>
          </w:p>
        </w:tc>
        <w:tc>
          <w:tcPr>
            <w:tcW w:w="13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003BE2" w14:textId="77777777" w:rsidR="006A7B5D" w:rsidRPr="001D21CB" w:rsidRDefault="006A7B5D" w:rsidP="00F47291">
            <w:pPr>
              <w:spacing w:after="0"/>
              <w:jc w:val="both"/>
              <w:rPr>
                <w:rFonts w:ascii="Times New Roman" w:hAnsi="Times New Roman"/>
                <w:sz w:val="20"/>
                <w:szCs w:val="20"/>
                <w:lang w:eastAsia="cs-CZ"/>
              </w:rPr>
            </w:pPr>
            <w:r w:rsidRPr="001D21CB">
              <w:rPr>
                <w:rFonts w:cs="Arial"/>
                <w:b/>
                <w:bCs/>
                <w:color w:val="000000"/>
                <w:sz w:val="16"/>
                <w:szCs w:val="16"/>
                <w:lang w:eastAsia="cs-CZ"/>
              </w:rPr>
              <w:t>Běžné půdy</w:t>
            </w:r>
          </w:p>
        </w:tc>
        <w:tc>
          <w:tcPr>
            <w:tcW w:w="1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063CE5" w14:textId="77777777" w:rsidR="006A7B5D" w:rsidRPr="001D21CB" w:rsidRDefault="006A7B5D" w:rsidP="00F47291">
            <w:pPr>
              <w:spacing w:after="0"/>
              <w:jc w:val="both"/>
              <w:rPr>
                <w:rFonts w:ascii="Times New Roman" w:hAnsi="Times New Roman"/>
                <w:sz w:val="20"/>
                <w:szCs w:val="20"/>
                <w:lang w:eastAsia="cs-CZ"/>
              </w:rPr>
            </w:pPr>
            <w:r w:rsidRPr="001D21CB">
              <w:rPr>
                <w:rFonts w:cs="Arial"/>
                <w:b/>
                <w:bCs/>
                <w:color w:val="000000"/>
                <w:sz w:val="16"/>
                <w:szCs w:val="16"/>
                <w:lang w:eastAsia="cs-CZ"/>
              </w:rPr>
              <w:t>Lehké půdy</w:t>
            </w:r>
          </w:p>
        </w:tc>
      </w:tr>
      <w:tr w:rsidR="006A7B5D" w:rsidRPr="001D21CB" w14:paraId="1EE6A8A6" w14:textId="77777777" w:rsidTr="00F47291">
        <w:trPr>
          <w:trHeight w:val="300"/>
        </w:trPr>
        <w:tc>
          <w:tcPr>
            <w:tcW w:w="2826" w:type="dxa"/>
            <w:tcBorders>
              <w:top w:val="nil"/>
              <w:left w:val="single" w:sz="8" w:space="0" w:color="auto"/>
              <w:bottom w:val="single" w:sz="4" w:space="0" w:color="auto"/>
              <w:right w:val="single" w:sz="4" w:space="0" w:color="auto"/>
            </w:tcBorders>
            <w:shd w:val="clear" w:color="auto" w:fill="auto"/>
            <w:vAlign w:val="center"/>
            <w:hideMark/>
          </w:tcPr>
          <w:p w14:paraId="52CF3F0F" w14:textId="77777777" w:rsidR="006A7B5D" w:rsidRPr="001D21CB" w:rsidRDefault="006A7B5D" w:rsidP="00F47291">
            <w:pPr>
              <w:spacing w:after="0"/>
              <w:jc w:val="both"/>
              <w:rPr>
                <w:rFonts w:cs="Arial"/>
                <w:color w:val="000000"/>
                <w:sz w:val="18"/>
                <w:szCs w:val="18"/>
                <w:lang w:eastAsia="cs-CZ"/>
              </w:rPr>
            </w:pPr>
            <w:r w:rsidRPr="001D21CB">
              <w:rPr>
                <w:rFonts w:cs="Arial"/>
                <w:color w:val="000000"/>
                <w:sz w:val="18"/>
                <w:szCs w:val="18"/>
                <w:lang w:eastAsia="cs-CZ"/>
              </w:rPr>
              <w:lastRenderedPageBreak/>
              <w:t xml:space="preserve">As </w:t>
            </w:r>
            <w:r>
              <w:rPr>
                <w:rFonts w:cs="Arial"/>
                <w:color w:val="000000"/>
                <w:sz w:val="18"/>
                <w:szCs w:val="18"/>
                <w:lang w:eastAsia="cs-CZ"/>
              </w:rPr>
              <w:t>–</w:t>
            </w:r>
            <w:r w:rsidRPr="001D21CB">
              <w:rPr>
                <w:rFonts w:cs="Arial"/>
                <w:color w:val="000000"/>
                <w:sz w:val="18"/>
                <w:szCs w:val="18"/>
                <w:lang w:eastAsia="cs-CZ"/>
              </w:rPr>
              <w:t xml:space="preserve"> arzén</w:t>
            </w:r>
          </w:p>
        </w:tc>
        <w:tc>
          <w:tcPr>
            <w:tcW w:w="1843" w:type="dxa"/>
            <w:tcBorders>
              <w:top w:val="nil"/>
              <w:left w:val="nil"/>
              <w:bottom w:val="single" w:sz="4" w:space="0" w:color="auto"/>
              <w:right w:val="single" w:sz="4" w:space="0" w:color="auto"/>
            </w:tcBorders>
            <w:shd w:val="clear" w:color="auto" w:fill="auto"/>
            <w:hideMark/>
          </w:tcPr>
          <w:p w14:paraId="73B311B7" w14:textId="77777777" w:rsidR="006A7B5D" w:rsidRPr="001D21CB" w:rsidRDefault="006A7B5D" w:rsidP="00F47291">
            <w:pPr>
              <w:spacing w:after="0"/>
              <w:jc w:val="both"/>
              <w:rPr>
                <w:rFonts w:cs="Arial"/>
                <w:color w:val="000000"/>
                <w:sz w:val="18"/>
                <w:szCs w:val="18"/>
                <w:lang w:eastAsia="cs-CZ"/>
              </w:rPr>
            </w:pPr>
            <w:r w:rsidRPr="001D21CB">
              <w:rPr>
                <w:rFonts w:cs="Arial"/>
                <w:color w:val="000000"/>
                <w:sz w:val="18"/>
                <w:szCs w:val="18"/>
                <w:lang w:eastAsia="cs-CZ"/>
              </w:rPr>
              <w:t> </w:t>
            </w:r>
          </w:p>
        </w:tc>
        <w:tc>
          <w:tcPr>
            <w:tcW w:w="2100" w:type="dxa"/>
            <w:tcBorders>
              <w:top w:val="single" w:sz="4" w:space="0" w:color="auto"/>
              <w:bottom w:val="single" w:sz="4" w:space="0" w:color="auto"/>
              <w:right w:val="single" w:sz="4" w:space="0" w:color="auto"/>
            </w:tcBorders>
            <w:shd w:val="clear" w:color="auto" w:fill="F7FF7E" w:themeFill="text1" w:themeFillTint="66"/>
          </w:tcPr>
          <w:p w14:paraId="37BB8F91" w14:textId="77777777" w:rsidR="006A7B5D" w:rsidRPr="009B391B" w:rsidRDefault="006A7B5D" w:rsidP="00F47291">
            <w:pPr>
              <w:spacing w:after="0"/>
              <w:jc w:val="both"/>
              <w:rPr>
                <w:rFonts w:ascii="Calibri" w:hAnsi="Calibri" w:cs="Calibri"/>
                <w:color w:val="000000"/>
                <w:sz w:val="16"/>
                <w:szCs w:val="16"/>
                <w:highlight w:val="yellow"/>
                <w:lang w:eastAsia="cs-CZ"/>
              </w:rPr>
            </w:pPr>
          </w:p>
        </w:tc>
        <w:tc>
          <w:tcPr>
            <w:tcW w:w="1351" w:type="dxa"/>
            <w:tcBorders>
              <w:top w:val="single" w:sz="4" w:space="0" w:color="auto"/>
              <w:left w:val="single" w:sz="4" w:space="0" w:color="auto"/>
              <w:bottom w:val="single" w:sz="4" w:space="0" w:color="auto"/>
              <w:right w:val="single" w:sz="4" w:space="0" w:color="auto"/>
            </w:tcBorders>
            <w:vAlign w:val="bottom"/>
          </w:tcPr>
          <w:p w14:paraId="317F91B5" w14:textId="77777777" w:rsidR="006A7B5D" w:rsidRPr="001D21CB" w:rsidRDefault="006A7B5D" w:rsidP="00F47291">
            <w:pPr>
              <w:spacing w:after="0"/>
              <w:jc w:val="both"/>
              <w:rPr>
                <w:rFonts w:ascii="Times New Roman" w:hAnsi="Times New Roman"/>
                <w:sz w:val="20"/>
                <w:szCs w:val="20"/>
                <w:lang w:eastAsia="cs-CZ"/>
              </w:rPr>
            </w:pPr>
            <w:r w:rsidRPr="001D21CB">
              <w:rPr>
                <w:rFonts w:ascii="Calibri" w:hAnsi="Calibri" w:cs="Calibri"/>
                <w:color w:val="000000"/>
                <w:sz w:val="16"/>
                <w:szCs w:val="16"/>
                <w:lang w:eastAsia="cs-CZ"/>
              </w:rPr>
              <w:t>20</w:t>
            </w:r>
          </w:p>
        </w:tc>
        <w:tc>
          <w:tcPr>
            <w:tcW w:w="1356" w:type="dxa"/>
            <w:tcBorders>
              <w:top w:val="single" w:sz="4" w:space="0" w:color="auto"/>
              <w:left w:val="single" w:sz="4" w:space="0" w:color="auto"/>
              <w:bottom w:val="single" w:sz="4" w:space="0" w:color="auto"/>
              <w:right w:val="single" w:sz="4" w:space="0" w:color="auto"/>
            </w:tcBorders>
            <w:vAlign w:val="bottom"/>
          </w:tcPr>
          <w:p w14:paraId="0605930A" w14:textId="77777777" w:rsidR="006A7B5D" w:rsidRPr="001D21CB" w:rsidRDefault="006A7B5D" w:rsidP="00F47291">
            <w:pPr>
              <w:spacing w:after="0"/>
              <w:jc w:val="both"/>
              <w:rPr>
                <w:rFonts w:ascii="Times New Roman" w:hAnsi="Times New Roman"/>
                <w:sz w:val="20"/>
                <w:szCs w:val="20"/>
                <w:lang w:eastAsia="cs-CZ"/>
              </w:rPr>
            </w:pPr>
            <w:r w:rsidRPr="001D21CB">
              <w:rPr>
                <w:rFonts w:ascii="Calibri" w:hAnsi="Calibri" w:cs="Calibri"/>
                <w:color w:val="000000"/>
                <w:sz w:val="16"/>
                <w:szCs w:val="16"/>
                <w:lang w:eastAsia="cs-CZ"/>
              </w:rPr>
              <w:t>15</w:t>
            </w:r>
          </w:p>
        </w:tc>
      </w:tr>
      <w:tr w:rsidR="006A7B5D" w:rsidRPr="001D21CB" w14:paraId="1064269A" w14:textId="77777777" w:rsidTr="00F47291">
        <w:trPr>
          <w:trHeight w:val="300"/>
        </w:trPr>
        <w:tc>
          <w:tcPr>
            <w:tcW w:w="2826" w:type="dxa"/>
            <w:tcBorders>
              <w:top w:val="nil"/>
              <w:left w:val="single" w:sz="8" w:space="0" w:color="auto"/>
              <w:bottom w:val="single" w:sz="4" w:space="0" w:color="auto"/>
              <w:right w:val="single" w:sz="4" w:space="0" w:color="auto"/>
            </w:tcBorders>
            <w:shd w:val="clear" w:color="auto" w:fill="auto"/>
            <w:vAlign w:val="center"/>
            <w:hideMark/>
          </w:tcPr>
          <w:p w14:paraId="11E09CC2" w14:textId="77777777" w:rsidR="006A7B5D" w:rsidRPr="001D21CB" w:rsidRDefault="006A7B5D" w:rsidP="00F47291">
            <w:pPr>
              <w:spacing w:after="0"/>
              <w:jc w:val="both"/>
              <w:rPr>
                <w:rFonts w:cs="Arial"/>
                <w:color w:val="000000"/>
                <w:sz w:val="18"/>
                <w:szCs w:val="18"/>
                <w:lang w:eastAsia="cs-CZ"/>
              </w:rPr>
            </w:pPr>
            <w:r w:rsidRPr="001D21CB">
              <w:rPr>
                <w:rFonts w:cs="Arial"/>
                <w:color w:val="000000"/>
                <w:sz w:val="18"/>
                <w:szCs w:val="18"/>
                <w:lang w:eastAsia="cs-CZ"/>
              </w:rPr>
              <w:t xml:space="preserve">Cd </w:t>
            </w:r>
            <w:r>
              <w:rPr>
                <w:rFonts w:cs="Arial"/>
                <w:color w:val="000000"/>
                <w:sz w:val="18"/>
                <w:szCs w:val="18"/>
                <w:lang w:eastAsia="cs-CZ"/>
              </w:rPr>
              <w:t>–</w:t>
            </w:r>
            <w:r w:rsidRPr="001D21CB">
              <w:rPr>
                <w:rFonts w:cs="Arial"/>
                <w:color w:val="000000"/>
                <w:sz w:val="18"/>
                <w:szCs w:val="18"/>
                <w:lang w:eastAsia="cs-CZ"/>
              </w:rPr>
              <w:t xml:space="preserve"> kadmium</w:t>
            </w:r>
          </w:p>
        </w:tc>
        <w:tc>
          <w:tcPr>
            <w:tcW w:w="1843" w:type="dxa"/>
            <w:tcBorders>
              <w:top w:val="nil"/>
              <w:left w:val="nil"/>
              <w:bottom w:val="single" w:sz="4" w:space="0" w:color="auto"/>
              <w:right w:val="single" w:sz="4" w:space="0" w:color="auto"/>
            </w:tcBorders>
            <w:shd w:val="clear" w:color="auto" w:fill="auto"/>
            <w:hideMark/>
          </w:tcPr>
          <w:p w14:paraId="70EA77A5" w14:textId="77777777" w:rsidR="006A7B5D" w:rsidRPr="001D21CB" w:rsidRDefault="006A7B5D" w:rsidP="00F47291">
            <w:pPr>
              <w:spacing w:after="0"/>
              <w:jc w:val="both"/>
              <w:rPr>
                <w:rFonts w:cs="Arial"/>
                <w:color w:val="000000"/>
                <w:sz w:val="18"/>
                <w:szCs w:val="18"/>
                <w:lang w:eastAsia="cs-CZ"/>
              </w:rPr>
            </w:pPr>
            <w:r w:rsidRPr="001D21CB">
              <w:rPr>
                <w:rFonts w:cs="Arial"/>
                <w:color w:val="000000"/>
                <w:sz w:val="18"/>
                <w:szCs w:val="18"/>
                <w:lang w:eastAsia="cs-CZ"/>
              </w:rPr>
              <w:t> </w:t>
            </w:r>
          </w:p>
        </w:tc>
        <w:tc>
          <w:tcPr>
            <w:tcW w:w="2100" w:type="dxa"/>
            <w:tcBorders>
              <w:top w:val="single" w:sz="4" w:space="0" w:color="auto"/>
              <w:bottom w:val="single" w:sz="4" w:space="0" w:color="auto"/>
              <w:right w:val="single" w:sz="4" w:space="0" w:color="auto"/>
            </w:tcBorders>
            <w:shd w:val="clear" w:color="auto" w:fill="F7FF7E" w:themeFill="text1" w:themeFillTint="66"/>
          </w:tcPr>
          <w:p w14:paraId="6DFCE57B" w14:textId="77777777" w:rsidR="006A7B5D" w:rsidRPr="009B391B" w:rsidRDefault="006A7B5D" w:rsidP="00F47291">
            <w:pPr>
              <w:spacing w:after="0"/>
              <w:jc w:val="both"/>
              <w:rPr>
                <w:rFonts w:ascii="Calibri" w:hAnsi="Calibri" w:cs="Calibri"/>
                <w:color w:val="000000"/>
                <w:sz w:val="16"/>
                <w:szCs w:val="16"/>
                <w:highlight w:val="yellow"/>
                <w:lang w:eastAsia="cs-CZ"/>
              </w:rPr>
            </w:pPr>
          </w:p>
        </w:tc>
        <w:tc>
          <w:tcPr>
            <w:tcW w:w="1351" w:type="dxa"/>
            <w:tcBorders>
              <w:top w:val="single" w:sz="4" w:space="0" w:color="auto"/>
              <w:left w:val="single" w:sz="4" w:space="0" w:color="auto"/>
              <w:bottom w:val="single" w:sz="4" w:space="0" w:color="auto"/>
              <w:right w:val="single" w:sz="4" w:space="0" w:color="auto"/>
            </w:tcBorders>
            <w:vAlign w:val="bottom"/>
          </w:tcPr>
          <w:p w14:paraId="19FC994B" w14:textId="77777777" w:rsidR="006A7B5D" w:rsidRPr="001D21CB" w:rsidRDefault="006A7B5D" w:rsidP="00F47291">
            <w:pPr>
              <w:spacing w:after="0"/>
              <w:jc w:val="both"/>
              <w:rPr>
                <w:rFonts w:ascii="Times New Roman" w:hAnsi="Times New Roman"/>
                <w:sz w:val="20"/>
                <w:szCs w:val="20"/>
                <w:lang w:eastAsia="cs-CZ"/>
              </w:rPr>
            </w:pPr>
            <w:r w:rsidRPr="001D21CB">
              <w:rPr>
                <w:rFonts w:ascii="Calibri" w:hAnsi="Calibri" w:cs="Calibri"/>
                <w:color w:val="000000"/>
                <w:sz w:val="16"/>
                <w:szCs w:val="16"/>
                <w:lang w:eastAsia="cs-CZ"/>
              </w:rPr>
              <w:t>0.5</w:t>
            </w:r>
          </w:p>
        </w:tc>
        <w:tc>
          <w:tcPr>
            <w:tcW w:w="1356" w:type="dxa"/>
            <w:tcBorders>
              <w:top w:val="single" w:sz="4" w:space="0" w:color="auto"/>
              <w:left w:val="single" w:sz="4" w:space="0" w:color="auto"/>
              <w:bottom w:val="single" w:sz="4" w:space="0" w:color="auto"/>
              <w:right w:val="single" w:sz="4" w:space="0" w:color="auto"/>
            </w:tcBorders>
            <w:vAlign w:val="bottom"/>
          </w:tcPr>
          <w:p w14:paraId="0A91A499" w14:textId="77777777" w:rsidR="006A7B5D" w:rsidRPr="001D21CB" w:rsidRDefault="006A7B5D" w:rsidP="00F47291">
            <w:pPr>
              <w:spacing w:after="0"/>
              <w:jc w:val="both"/>
              <w:rPr>
                <w:rFonts w:ascii="Times New Roman" w:hAnsi="Times New Roman"/>
                <w:sz w:val="20"/>
                <w:szCs w:val="20"/>
                <w:lang w:eastAsia="cs-CZ"/>
              </w:rPr>
            </w:pPr>
            <w:r w:rsidRPr="001D21CB">
              <w:rPr>
                <w:rFonts w:ascii="Calibri" w:hAnsi="Calibri" w:cs="Calibri"/>
                <w:color w:val="000000"/>
                <w:sz w:val="16"/>
                <w:szCs w:val="16"/>
                <w:lang w:eastAsia="cs-CZ"/>
              </w:rPr>
              <w:t>0.4</w:t>
            </w:r>
          </w:p>
        </w:tc>
      </w:tr>
      <w:tr w:rsidR="006A7B5D" w:rsidRPr="001D21CB" w14:paraId="5924F2CA" w14:textId="77777777" w:rsidTr="00F47291">
        <w:trPr>
          <w:trHeight w:val="300"/>
        </w:trPr>
        <w:tc>
          <w:tcPr>
            <w:tcW w:w="2826" w:type="dxa"/>
            <w:tcBorders>
              <w:top w:val="nil"/>
              <w:left w:val="single" w:sz="8" w:space="0" w:color="auto"/>
              <w:bottom w:val="single" w:sz="4" w:space="0" w:color="auto"/>
              <w:right w:val="single" w:sz="4" w:space="0" w:color="auto"/>
            </w:tcBorders>
            <w:shd w:val="clear" w:color="auto" w:fill="auto"/>
            <w:vAlign w:val="center"/>
            <w:hideMark/>
          </w:tcPr>
          <w:p w14:paraId="6D298B14" w14:textId="77777777" w:rsidR="006A7B5D" w:rsidRPr="001D21CB" w:rsidRDefault="006A7B5D" w:rsidP="00F47291">
            <w:pPr>
              <w:spacing w:after="0"/>
              <w:jc w:val="both"/>
              <w:rPr>
                <w:rFonts w:cs="Arial"/>
                <w:color w:val="000000"/>
                <w:sz w:val="18"/>
                <w:szCs w:val="18"/>
                <w:lang w:eastAsia="cs-CZ"/>
              </w:rPr>
            </w:pPr>
            <w:r w:rsidRPr="001D21CB">
              <w:rPr>
                <w:rFonts w:cs="Arial"/>
                <w:color w:val="000000"/>
                <w:sz w:val="18"/>
                <w:szCs w:val="18"/>
                <w:lang w:eastAsia="cs-CZ"/>
              </w:rPr>
              <w:t xml:space="preserve">Cr </w:t>
            </w:r>
            <w:r>
              <w:rPr>
                <w:rFonts w:cs="Arial"/>
                <w:color w:val="000000"/>
                <w:sz w:val="18"/>
                <w:szCs w:val="18"/>
                <w:lang w:eastAsia="cs-CZ"/>
              </w:rPr>
              <w:t>–</w:t>
            </w:r>
            <w:r w:rsidRPr="001D21CB">
              <w:rPr>
                <w:rFonts w:cs="Arial"/>
                <w:color w:val="000000"/>
                <w:sz w:val="18"/>
                <w:szCs w:val="18"/>
                <w:lang w:eastAsia="cs-CZ"/>
              </w:rPr>
              <w:t xml:space="preserve"> chrom</w:t>
            </w:r>
          </w:p>
        </w:tc>
        <w:tc>
          <w:tcPr>
            <w:tcW w:w="1843" w:type="dxa"/>
            <w:tcBorders>
              <w:top w:val="nil"/>
              <w:left w:val="nil"/>
              <w:bottom w:val="single" w:sz="4" w:space="0" w:color="auto"/>
              <w:right w:val="single" w:sz="4" w:space="0" w:color="auto"/>
            </w:tcBorders>
            <w:shd w:val="clear" w:color="auto" w:fill="auto"/>
            <w:hideMark/>
          </w:tcPr>
          <w:p w14:paraId="6DC973C0" w14:textId="77777777" w:rsidR="006A7B5D" w:rsidRPr="001D21CB" w:rsidRDefault="006A7B5D" w:rsidP="00F47291">
            <w:pPr>
              <w:spacing w:after="0"/>
              <w:jc w:val="both"/>
              <w:rPr>
                <w:rFonts w:cs="Arial"/>
                <w:color w:val="000000"/>
                <w:sz w:val="18"/>
                <w:szCs w:val="18"/>
                <w:lang w:eastAsia="cs-CZ"/>
              </w:rPr>
            </w:pPr>
            <w:r w:rsidRPr="001D21CB">
              <w:rPr>
                <w:rFonts w:cs="Arial"/>
                <w:color w:val="000000"/>
                <w:sz w:val="18"/>
                <w:szCs w:val="18"/>
                <w:lang w:eastAsia="cs-CZ"/>
              </w:rPr>
              <w:t> </w:t>
            </w:r>
          </w:p>
        </w:tc>
        <w:tc>
          <w:tcPr>
            <w:tcW w:w="2100" w:type="dxa"/>
            <w:tcBorders>
              <w:top w:val="single" w:sz="4" w:space="0" w:color="auto"/>
              <w:bottom w:val="single" w:sz="4" w:space="0" w:color="auto"/>
              <w:right w:val="single" w:sz="4" w:space="0" w:color="auto"/>
            </w:tcBorders>
            <w:shd w:val="clear" w:color="auto" w:fill="F7FF7E" w:themeFill="text1" w:themeFillTint="66"/>
          </w:tcPr>
          <w:p w14:paraId="646A85C2" w14:textId="77777777" w:rsidR="006A7B5D" w:rsidRPr="009B391B" w:rsidRDefault="006A7B5D" w:rsidP="00F47291">
            <w:pPr>
              <w:spacing w:after="0"/>
              <w:jc w:val="both"/>
              <w:rPr>
                <w:rFonts w:ascii="Calibri" w:hAnsi="Calibri" w:cs="Calibri"/>
                <w:color w:val="000000"/>
                <w:sz w:val="16"/>
                <w:szCs w:val="16"/>
                <w:highlight w:val="yellow"/>
                <w:lang w:eastAsia="cs-CZ"/>
              </w:rPr>
            </w:pPr>
          </w:p>
        </w:tc>
        <w:tc>
          <w:tcPr>
            <w:tcW w:w="1351" w:type="dxa"/>
            <w:tcBorders>
              <w:top w:val="single" w:sz="4" w:space="0" w:color="auto"/>
              <w:left w:val="single" w:sz="4" w:space="0" w:color="auto"/>
              <w:bottom w:val="single" w:sz="4" w:space="0" w:color="auto"/>
              <w:right w:val="single" w:sz="4" w:space="0" w:color="auto"/>
            </w:tcBorders>
            <w:vAlign w:val="bottom"/>
          </w:tcPr>
          <w:p w14:paraId="659A4ACD" w14:textId="77777777" w:rsidR="006A7B5D" w:rsidRPr="001D21CB" w:rsidRDefault="006A7B5D" w:rsidP="00F47291">
            <w:pPr>
              <w:spacing w:after="0"/>
              <w:jc w:val="both"/>
              <w:rPr>
                <w:rFonts w:ascii="Times New Roman" w:hAnsi="Times New Roman"/>
                <w:sz w:val="20"/>
                <w:szCs w:val="20"/>
                <w:lang w:eastAsia="cs-CZ"/>
              </w:rPr>
            </w:pPr>
            <w:r w:rsidRPr="001D21CB">
              <w:rPr>
                <w:rFonts w:ascii="Calibri" w:hAnsi="Calibri" w:cs="Calibri"/>
                <w:color w:val="000000"/>
                <w:sz w:val="16"/>
                <w:szCs w:val="16"/>
                <w:lang w:eastAsia="cs-CZ"/>
              </w:rPr>
              <w:t>90</w:t>
            </w:r>
          </w:p>
        </w:tc>
        <w:tc>
          <w:tcPr>
            <w:tcW w:w="1356" w:type="dxa"/>
            <w:tcBorders>
              <w:top w:val="single" w:sz="4" w:space="0" w:color="auto"/>
              <w:left w:val="single" w:sz="4" w:space="0" w:color="auto"/>
              <w:bottom w:val="single" w:sz="4" w:space="0" w:color="auto"/>
              <w:right w:val="single" w:sz="4" w:space="0" w:color="auto"/>
            </w:tcBorders>
            <w:vAlign w:val="bottom"/>
          </w:tcPr>
          <w:p w14:paraId="6B3486D1" w14:textId="77777777" w:rsidR="006A7B5D" w:rsidRPr="001D21CB" w:rsidRDefault="006A7B5D" w:rsidP="00F47291">
            <w:pPr>
              <w:spacing w:after="0"/>
              <w:jc w:val="both"/>
              <w:rPr>
                <w:rFonts w:ascii="Times New Roman" w:hAnsi="Times New Roman"/>
                <w:sz w:val="20"/>
                <w:szCs w:val="20"/>
                <w:lang w:eastAsia="cs-CZ"/>
              </w:rPr>
            </w:pPr>
            <w:r w:rsidRPr="001D21CB">
              <w:rPr>
                <w:rFonts w:ascii="Calibri" w:hAnsi="Calibri" w:cs="Calibri"/>
                <w:color w:val="000000"/>
                <w:sz w:val="16"/>
                <w:szCs w:val="16"/>
                <w:lang w:eastAsia="cs-CZ"/>
              </w:rPr>
              <w:t>55</w:t>
            </w:r>
          </w:p>
        </w:tc>
      </w:tr>
      <w:tr w:rsidR="006A7B5D" w:rsidRPr="001D21CB" w14:paraId="01A882E3" w14:textId="77777777" w:rsidTr="00F47291">
        <w:trPr>
          <w:trHeight w:val="300"/>
        </w:trPr>
        <w:tc>
          <w:tcPr>
            <w:tcW w:w="2826" w:type="dxa"/>
            <w:tcBorders>
              <w:top w:val="nil"/>
              <w:left w:val="single" w:sz="8" w:space="0" w:color="auto"/>
              <w:bottom w:val="single" w:sz="4" w:space="0" w:color="auto"/>
              <w:right w:val="single" w:sz="4" w:space="0" w:color="auto"/>
            </w:tcBorders>
            <w:shd w:val="clear" w:color="auto" w:fill="auto"/>
            <w:vAlign w:val="center"/>
            <w:hideMark/>
          </w:tcPr>
          <w:p w14:paraId="79831AC0" w14:textId="77777777" w:rsidR="006A7B5D" w:rsidRPr="001D21CB" w:rsidRDefault="006A7B5D" w:rsidP="00F47291">
            <w:pPr>
              <w:spacing w:after="0"/>
              <w:jc w:val="both"/>
              <w:rPr>
                <w:rFonts w:cs="Arial"/>
                <w:color w:val="000000"/>
                <w:sz w:val="18"/>
                <w:szCs w:val="18"/>
                <w:lang w:eastAsia="cs-CZ"/>
              </w:rPr>
            </w:pPr>
            <w:r w:rsidRPr="001D21CB">
              <w:rPr>
                <w:rFonts w:cs="Arial"/>
                <w:color w:val="000000"/>
                <w:sz w:val="18"/>
                <w:szCs w:val="18"/>
                <w:lang w:eastAsia="cs-CZ"/>
              </w:rPr>
              <w:t xml:space="preserve">Cu </w:t>
            </w:r>
            <w:r>
              <w:rPr>
                <w:rFonts w:cs="Arial"/>
                <w:color w:val="000000"/>
                <w:sz w:val="18"/>
                <w:szCs w:val="18"/>
                <w:lang w:eastAsia="cs-CZ"/>
              </w:rPr>
              <w:t>–</w:t>
            </w:r>
            <w:r w:rsidRPr="001D21CB">
              <w:rPr>
                <w:rFonts w:cs="Arial"/>
                <w:color w:val="000000"/>
                <w:sz w:val="18"/>
                <w:szCs w:val="18"/>
                <w:lang w:eastAsia="cs-CZ"/>
              </w:rPr>
              <w:t xml:space="preserve"> měď</w:t>
            </w:r>
          </w:p>
        </w:tc>
        <w:tc>
          <w:tcPr>
            <w:tcW w:w="1843" w:type="dxa"/>
            <w:tcBorders>
              <w:top w:val="nil"/>
              <w:left w:val="nil"/>
              <w:bottom w:val="single" w:sz="4" w:space="0" w:color="auto"/>
              <w:right w:val="single" w:sz="4" w:space="0" w:color="auto"/>
            </w:tcBorders>
            <w:shd w:val="clear" w:color="auto" w:fill="auto"/>
            <w:hideMark/>
          </w:tcPr>
          <w:p w14:paraId="35A6431E" w14:textId="77777777" w:rsidR="006A7B5D" w:rsidRPr="001D21CB" w:rsidRDefault="006A7B5D" w:rsidP="00F47291">
            <w:pPr>
              <w:spacing w:after="0"/>
              <w:jc w:val="both"/>
              <w:rPr>
                <w:rFonts w:cs="Arial"/>
                <w:color w:val="000000"/>
                <w:sz w:val="18"/>
                <w:szCs w:val="18"/>
                <w:lang w:eastAsia="cs-CZ"/>
              </w:rPr>
            </w:pPr>
            <w:r w:rsidRPr="001D21CB">
              <w:rPr>
                <w:rFonts w:cs="Arial"/>
                <w:color w:val="000000"/>
                <w:sz w:val="18"/>
                <w:szCs w:val="18"/>
                <w:lang w:eastAsia="cs-CZ"/>
              </w:rPr>
              <w:t> </w:t>
            </w:r>
          </w:p>
        </w:tc>
        <w:tc>
          <w:tcPr>
            <w:tcW w:w="2100" w:type="dxa"/>
            <w:tcBorders>
              <w:top w:val="single" w:sz="4" w:space="0" w:color="auto"/>
              <w:bottom w:val="single" w:sz="4" w:space="0" w:color="auto"/>
              <w:right w:val="single" w:sz="4" w:space="0" w:color="auto"/>
            </w:tcBorders>
            <w:shd w:val="clear" w:color="auto" w:fill="F7FF7E" w:themeFill="text1" w:themeFillTint="66"/>
          </w:tcPr>
          <w:p w14:paraId="4669AA0B" w14:textId="77777777" w:rsidR="006A7B5D" w:rsidRPr="009B391B" w:rsidRDefault="006A7B5D" w:rsidP="00F47291">
            <w:pPr>
              <w:spacing w:after="0"/>
              <w:jc w:val="both"/>
              <w:rPr>
                <w:rFonts w:ascii="Calibri" w:hAnsi="Calibri" w:cs="Calibri"/>
                <w:color w:val="000000"/>
                <w:sz w:val="16"/>
                <w:szCs w:val="16"/>
                <w:highlight w:val="yellow"/>
                <w:lang w:eastAsia="cs-CZ"/>
              </w:rPr>
            </w:pPr>
          </w:p>
        </w:tc>
        <w:tc>
          <w:tcPr>
            <w:tcW w:w="1351" w:type="dxa"/>
            <w:tcBorders>
              <w:top w:val="single" w:sz="4" w:space="0" w:color="auto"/>
              <w:left w:val="single" w:sz="4" w:space="0" w:color="auto"/>
              <w:bottom w:val="single" w:sz="4" w:space="0" w:color="auto"/>
              <w:right w:val="single" w:sz="4" w:space="0" w:color="auto"/>
            </w:tcBorders>
            <w:vAlign w:val="bottom"/>
          </w:tcPr>
          <w:p w14:paraId="5EAD4129" w14:textId="77777777" w:rsidR="006A7B5D" w:rsidRPr="001D21CB" w:rsidRDefault="006A7B5D" w:rsidP="00F47291">
            <w:pPr>
              <w:spacing w:after="0"/>
              <w:jc w:val="both"/>
              <w:rPr>
                <w:rFonts w:ascii="Times New Roman" w:hAnsi="Times New Roman"/>
                <w:sz w:val="20"/>
                <w:szCs w:val="20"/>
                <w:lang w:eastAsia="cs-CZ"/>
              </w:rPr>
            </w:pPr>
            <w:r w:rsidRPr="001D21CB">
              <w:rPr>
                <w:rFonts w:ascii="Calibri" w:hAnsi="Calibri" w:cs="Calibri"/>
                <w:color w:val="000000"/>
                <w:sz w:val="16"/>
                <w:szCs w:val="16"/>
                <w:lang w:eastAsia="cs-CZ"/>
              </w:rPr>
              <w:t>60</w:t>
            </w:r>
          </w:p>
        </w:tc>
        <w:tc>
          <w:tcPr>
            <w:tcW w:w="1356" w:type="dxa"/>
            <w:tcBorders>
              <w:top w:val="single" w:sz="4" w:space="0" w:color="auto"/>
              <w:left w:val="single" w:sz="4" w:space="0" w:color="auto"/>
              <w:bottom w:val="single" w:sz="4" w:space="0" w:color="auto"/>
              <w:right w:val="single" w:sz="4" w:space="0" w:color="auto"/>
            </w:tcBorders>
            <w:vAlign w:val="bottom"/>
          </w:tcPr>
          <w:p w14:paraId="37A9A194" w14:textId="77777777" w:rsidR="006A7B5D" w:rsidRPr="001D21CB" w:rsidRDefault="006A7B5D" w:rsidP="00F47291">
            <w:pPr>
              <w:spacing w:after="0"/>
              <w:jc w:val="both"/>
              <w:rPr>
                <w:rFonts w:ascii="Times New Roman" w:hAnsi="Times New Roman"/>
                <w:sz w:val="20"/>
                <w:szCs w:val="20"/>
                <w:lang w:eastAsia="cs-CZ"/>
              </w:rPr>
            </w:pPr>
            <w:r w:rsidRPr="001D21CB">
              <w:rPr>
                <w:rFonts w:ascii="Calibri" w:hAnsi="Calibri" w:cs="Calibri"/>
                <w:color w:val="000000"/>
                <w:sz w:val="16"/>
                <w:szCs w:val="16"/>
                <w:lang w:eastAsia="cs-CZ"/>
              </w:rPr>
              <w:t>45</w:t>
            </w:r>
          </w:p>
        </w:tc>
      </w:tr>
      <w:tr w:rsidR="006A7B5D" w:rsidRPr="001D21CB" w14:paraId="134B96DB" w14:textId="77777777" w:rsidTr="00F47291">
        <w:trPr>
          <w:trHeight w:val="300"/>
        </w:trPr>
        <w:tc>
          <w:tcPr>
            <w:tcW w:w="2826" w:type="dxa"/>
            <w:tcBorders>
              <w:top w:val="nil"/>
              <w:left w:val="single" w:sz="8" w:space="0" w:color="auto"/>
              <w:bottom w:val="single" w:sz="4" w:space="0" w:color="auto"/>
              <w:right w:val="single" w:sz="4" w:space="0" w:color="auto"/>
            </w:tcBorders>
            <w:shd w:val="clear" w:color="auto" w:fill="auto"/>
            <w:vAlign w:val="center"/>
            <w:hideMark/>
          </w:tcPr>
          <w:p w14:paraId="38B1E2F5" w14:textId="77777777" w:rsidR="006A7B5D" w:rsidRPr="001D21CB" w:rsidRDefault="006A7B5D" w:rsidP="00F47291">
            <w:pPr>
              <w:spacing w:after="0"/>
              <w:jc w:val="both"/>
              <w:rPr>
                <w:rFonts w:cs="Arial"/>
                <w:color w:val="000000"/>
                <w:sz w:val="18"/>
                <w:szCs w:val="18"/>
                <w:lang w:eastAsia="cs-CZ"/>
              </w:rPr>
            </w:pPr>
            <w:r w:rsidRPr="001D21CB">
              <w:rPr>
                <w:rFonts w:cs="Arial"/>
                <w:color w:val="000000"/>
                <w:sz w:val="18"/>
                <w:szCs w:val="18"/>
                <w:lang w:eastAsia="cs-CZ"/>
              </w:rPr>
              <w:t xml:space="preserve">Hg </w:t>
            </w:r>
            <w:r>
              <w:rPr>
                <w:rFonts w:cs="Arial"/>
                <w:color w:val="000000"/>
                <w:sz w:val="18"/>
                <w:szCs w:val="18"/>
                <w:lang w:eastAsia="cs-CZ"/>
              </w:rPr>
              <w:t>–</w:t>
            </w:r>
            <w:r w:rsidRPr="001D21CB">
              <w:rPr>
                <w:rFonts w:cs="Arial"/>
                <w:color w:val="000000"/>
                <w:sz w:val="18"/>
                <w:szCs w:val="18"/>
                <w:lang w:eastAsia="cs-CZ"/>
              </w:rPr>
              <w:t xml:space="preserve"> rtuť</w:t>
            </w:r>
          </w:p>
        </w:tc>
        <w:tc>
          <w:tcPr>
            <w:tcW w:w="1843" w:type="dxa"/>
            <w:tcBorders>
              <w:top w:val="nil"/>
              <w:left w:val="nil"/>
              <w:bottom w:val="single" w:sz="4" w:space="0" w:color="auto"/>
              <w:right w:val="single" w:sz="4" w:space="0" w:color="auto"/>
            </w:tcBorders>
            <w:shd w:val="clear" w:color="auto" w:fill="auto"/>
            <w:hideMark/>
          </w:tcPr>
          <w:p w14:paraId="1B5C9617" w14:textId="77777777" w:rsidR="006A7B5D" w:rsidRPr="001D21CB" w:rsidRDefault="006A7B5D" w:rsidP="00F47291">
            <w:pPr>
              <w:spacing w:after="0"/>
              <w:jc w:val="both"/>
              <w:rPr>
                <w:rFonts w:cs="Arial"/>
                <w:color w:val="000000"/>
                <w:sz w:val="18"/>
                <w:szCs w:val="18"/>
                <w:lang w:eastAsia="cs-CZ"/>
              </w:rPr>
            </w:pPr>
            <w:r w:rsidRPr="001D21CB">
              <w:rPr>
                <w:rFonts w:cs="Arial"/>
                <w:color w:val="000000"/>
                <w:sz w:val="18"/>
                <w:szCs w:val="18"/>
                <w:lang w:eastAsia="cs-CZ"/>
              </w:rPr>
              <w:t> </w:t>
            </w:r>
          </w:p>
        </w:tc>
        <w:tc>
          <w:tcPr>
            <w:tcW w:w="2100" w:type="dxa"/>
            <w:tcBorders>
              <w:top w:val="single" w:sz="4" w:space="0" w:color="auto"/>
              <w:bottom w:val="single" w:sz="4" w:space="0" w:color="auto"/>
              <w:right w:val="single" w:sz="4" w:space="0" w:color="auto"/>
            </w:tcBorders>
            <w:shd w:val="clear" w:color="auto" w:fill="F7FF7E" w:themeFill="text1" w:themeFillTint="66"/>
          </w:tcPr>
          <w:p w14:paraId="49F6C16D" w14:textId="77777777" w:rsidR="006A7B5D" w:rsidRPr="009B391B" w:rsidRDefault="006A7B5D" w:rsidP="00F47291">
            <w:pPr>
              <w:spacing w:after="0"/>
              <w:jc w:val="both"/>
              <w:rPr>
                <w:rFonts w:ascii="Calibri" w:hAnsi="Calibri" w:cs="Calibri"/>
                <w:color w:val="000000"/>
                <w:sz w:val="16"/>
                <w:szCs w:val="16"/>
                <w:highlight w:val="yellow"/>
                <w:lang w:eastAsia="cs-CZ"/>
              </w:rPr>
            </w:pPr>
          </w:p>
        </w:tc>
        <w:tc>
          <w:tcPr>
            <w:tcW w:w="1351" w:type="dxa"/>
            <w:tcBorders>
              <w:top w:val="single" w:sz="4" w:space="0" w:color="auto"/>
              <w:left w:val="single" w:sz="4" w:space="0" w:color="auto"/>
              <w:bottom w:val="single" w:sz="4" w:space="0" w:color="auto"/>
              <w:right w:val="single" w:sz="4" w:space="0" w:color="auto"/>
            </w:tcBorders>
            <w:vAlign w:val="bottom"/>
          </w:tcPr>
          <w:p w14:paraId="1A6760F8" w14:textId="77777777" w:rsidR="006A7B5D" w:rsidRPr="001D21CB" w:rsidRDefault="006A7B5D" w:rsidP="00F47291">
            <w:pPr>
              <w:spacing w:after="0"/>
              <w:jc w:val="both"/>
              <w:rPr>
                <w:rFonts w:ascii="Times New Roman" w:hAnsi="Times New Roman"/>
                <w:sz w:val="20"/>
                <w:szCs w:val="20"/>
                <w:lang w:eastAsia="cs-CZ"/>
              </w:rPr>
            </w:pPr>
            <w:r w:rsidRPr="001D21CB">
              <w:rPr>
                <w:rFonts w:ascii="Calibri" w:hAnsi="Calibri" w:cs="Calibri"/>
                <w:color w:val="000000"/>
                <w:sz w:val="16"/>
                <w:szCs w:val="16"/>
                <w:lang w:eastAsia="cs-CZ"/>
              </w:rPr>
              <w:t>0.3</w:t>
            </w:r>
          </w:p>
        </w:tc>
        <w:tc>
          <w:tcPr>
            <w:tcW w:w="1356" w:type="dxa"/>
            <w:tcBorders>
              <w:top w:val="single" w:sz="4" w:space="0" w:color="auto"/>
              <w:left w:val="single" w:sz="4" w:space="0" w:color="auto"/>
              <w:bottom w:val="single" w:sz="4" w:space="0" w:color="auto"/>
              <w:right w:val="single" w:sz="4" w:space="0" w:color="auto"/>
            </w:tcBorders>
            <w:vAlign w:val="bottom"/>
          </w:tcPr>
          <w:p w14:paraId="0AFFD2ED" w14:textId="77777777" w:rsidR="006A7B5D" w:rsidRPr="001D21CB" w:rsidRDefault="006A7B5D" w:rsidP="00F47291">
            <w:pPr>
              <w:spacing w:after="0"/>
              <w:jc w:val="both"/>
              <w:rPr>
                <w:rFonts w:ascii="Times New Roman" w:hAnsi="Times New Roman"/>
                <w:sz w:val="20"/>
                <w:szCs w:val="20"/>
                <w:lang w:eastAsia="cs-CZ"/>
              </w:rPr>
            </w:pPr>
            <w:r w:rsidRPr="001D21CB">
              <w:rPr>
                <w:rFonts w:ascii="Calibri" w:hAnsi="Calibri" w:cs="Calibri"/>
                <w:color w:val="000000"/>
                <w:sz w:val="16"/>
                <w:szCs w:val="16"/>
                <w:lang w:eastAsia="cs-CZ"/>
              </w:rPr>
              <w:t>0.3</w:t>
            </w:r>
          </w:p>
        </w:tc>
      </w:tr>
      <w:tr w:rsidR="006A7B5D" w:rsidRPr="001D21CB" w14:paraId="67DE4B77" w14:textId="77777777" w:rsidTr="00F47291">
        <w:trPr>
          <w:trHeight w:val="300"/>
        </w:trPr>
        <w:tc>
          <w:tcPr>
            <w:tcW w:w="2826" w:type="dxa"/>
            <w:tcBorders>
              <w:top w:val="nil"/>
              <w:left w:val="single" w:sz="8" w:space="0" w:color="auto"/>
              <w:bottom w:val="single" w:sz="4" w:space="0" w:color="auto"/>
              <w:right w:val="single" w:sz="4" w:space="0" w:color="auto"/>
            </w:tcBorders>
            <w:shd w:val="clear" w:color="auto" w:fill="auto"/>
            <w:vAlign w:val="center"/>
            <w:hideMark/>
          </w:tcPr>
          <w:p w14:paraId="55E71158" w14:textId="77777777" w:rsidR="006A7B5D" w:rsidRPr="001D21CB" w:rsidRDefault="006A7B5D" w:rsidP="00F47291">
            <w:pPr>
              <w:spacing w:after="0"/>
              <w:rPr>
                <w:rFonts w:cs="Arial"/>
                <w:color w:val="000000"/>
                <w:sz w:val="18"/>
                <w:szCs w:val="18"/>
                <w:lang w:eastAsia="cs-CZ"/>
              </w:rPr>
            </w:pPr>
            <w:r w:rsidRPr="001D21CB">
              <w:rPr>
                <w:rFonts w:cs="Arial"/>
                <w:color w:val="000000"/>
                <w:sz w:val="18"/>
                <w:szCs w:val="18"/>
                <w:lang w:eastAsia="cs-CZ"/>
              </w:rPr>
              <w:t xml:space="preserve">Ni </w:t>
            </w:r>
            <w:r>
              <w:rPr>
                <w:rFonts w:cs="Arial"/>
                <w:color w:val="000000"/>
                <w:sz w:val="18"/>
                <w:szCs w:val="18"/>
                <w:lang w:eastAsia="cs-CZ"/>
              </w:rPr>
              <w:t>–</w:t>
            </w:r>
            <w:r w:rsidRPr="001D21CB">
              <w:rPr>
                <w:rFonts w:cs="Arial"/>
                <w:color w:val="000000"/>
                <w:sz w:val="18"/>
                <w:szCs w:val="18"/>
                <w:lang w:eastAsia="cs-CZ"/>
              </w:rPr>
              <w:t xml:space="preserve"> nikl</w:t>
            </w:r>
          </w:p>
        </w:tc>
        <w:tc>
          <w:tcPr>
            <w:tcW w:w="1843" w:type="dxa"/>
            <w:tcBorders>
              <w:top w:val="nil"/>
              <w:left w:val="nil"/>
              <w:bottom w:val="single" w:sz="4" w:space="0" w:color="auto"/>
              <w:right w:val="single" w:sz="4" w:space="0" w:color="auto"/>
            </w:tcBorders>
            <w:shd w:val="clear" w:color="auto" w:fill="auto"/>
            <w:hideMark/>
          </w:tcPr>
          <w:p w14:paraId="1C91493E" w14:textId="77777777" w:rsidR="006A7B5D" w:rsidRPr="001D21CB" w:rsidRDefault="006A7B5D" w:rsidP="00F47291">
            <w:pPr>
              <w:spacing w:after="0"/>
              <w:jc w:val="center"/>
              <w:rPr>
                <w:rFonts w:cs="Arial"/>
                <w:color w:val="000000"/>
                <w:sz w:val="18"/>
                <w:szCs w:val="18"/>
                <w:lang w:eastAsia="cs-CZ"/>
              </w:rPr>
            </w:pPr>
            <w:r w:rsidRPr="001D21CB">
              <w:rPr>
                <w:rFonts w:cs="Arial"/>
                <w:color w:val="000000"/>
                <w:sz w:val="18"/>
                <w:szCs w:val="18"/>
                <w:lang w:eastAsia="cs-CZ"/>
              </w:rPr>
              <w:t> </w:t>
            </w:r>
          </w:p>
        </w:tc>
        <w:tc>
          <w:tcPr>
            <w:tcW w:w="2100" w:type="dxa"/>
            <w:tcBorders>
              <w:top w:val="single" w:sz="4" w:space="0" w:color="auto"/>
              <w:bottom w:val="single" w:sz="4" w:space="0" w:color="auto"/>
              <w:right w:val="single" w:sz="4" w:space="0" w:color="auto"/>
            </w:tcBorders>
            <w:shd w:val="clear" w:color="auto" w:fill="F7FF7E" w:themeFill="text1" w:themeFillTint="66"/>
          </w:tcPr>
          <w:p w14:paraId="0CB3950F" w14:textId="77777777" w:rsidR="006A7B5D" w:rsidRPr="009B391B" w:rsidRDefault="006A7B5D" w:rsidP="00F47291">
            <w:pPr>
              <w:spacing w:after="0"/>
              <w:rPr>
                <w:rFonts w:ascii="Calibri" w:hAnsi="Calibri" w:cs="Calibri"/>
                <w:color w:val="000000"/>
                <w:sz w:val="16"/>
                <w:szCs w:val="16"/>
                <w:highlight w:val="yellow"/>
                <w:lang w:eastAsia="cs-CZ"/>
              </w:rPr>
            </w:pPr>
          </w:p>
        </w:tc>
        <w:tc>
          <w:tcPr>
            <w:tcW w:w="1351" w:type="dxa"/>
            <w:tcBorders>
              <w:top w:val="single" w:sz="4" w:space="0" w:color="auto"/>
              <w:left w:val="single" w:sz="4" w:space="0" w:color="auto"/>
              <w:bottom w:val="single" w:sz="4" w:space="0" w:color="auto"/>
              <w:right w:val="single" w:sz="4" w:space="0" w:color="auto"/>
            </w:tcBorders>
            <w:vAlign w:val="bottom"/>
          </w:tcPr>
          <w:p w14:paraId="606A2981" w14:textId="77777777" w:rsidR="006A7B5D" w:rsidRPr="001D21CB" w:rsidRDefault="006A7B5D" w:rsidP="00F47291">
            <w:pPr>
              <w:spacing w:after="0"/>
              <w:rPr>
                <w:rFonts w:ascii="Times New Roman" w:hAnsi="Times New Roman"/>
                <w:sz w:val="20"/>
                <w:szCs w:val="20"/>
                <w:lang w:eastAsia="cs-CZ"/>
              </w:rPr>
            </w:pPr>
            <w:r w:rsidRPr="001D21CB">
              <w:rPr>
                <w:rFonts w:ascii="Calibri" w:hAnsi="Calibri" w:cs="Calibri"/>
                <w:color w:val="000000"/>
                <w:sz w:val="16"/>
                <w:szCs w:val="16"/>
                <w:lang w:eastAsia="cs-CZ"/>
              </w:rPr>
              <w:t>50</w:t>
            </w:r>
          </w:p>
        </w:tc>
        <w:tc>
          <w:tcPr>
            <w:tcW w:w="1356" w:type="dxa"/>
            <w:tcBorders>
              <w:top w:val="single" w:sz="4" w:space="0" w:color="auto"/>
              <w:left w:val="single" w:sz="4" w:space="0" w:color="auto"/>
              <w:bottom w:val="single" w:sz="4" w:space="0" w:color="auto"/>
              <w:right w:val="single" w:sz="4" w:space="0" w:color="auto"/>
            </w:tcBorders>
            <w:vAlign w:val="bottom"/>
          </w:tcPr>
          <w:p w14:paraId="63C71786" w14:textId="77777777" w:rsidR="006A7B5D" w:rsidRPr="001D21CB" w:rsidRDefault="006A7B5D" w:rsidP="00F47291">
            <w:pPr>
              <w:spacing w:after="0"/>
              <w:rPr>
                <w:rFonts w:ascii="Times New Roman" w:hAnsi="Times New Roman"/>
                <w:sz w:val="20"/>
                <w:szCs w:val="20"/>
                <w:lang w:eastAsia="cs-CZ"/>
              </w:rPr>
            </w:pPr>
            <w:r w:rsidRPr="001D21CB">
              <w:rPr>
                <w:rFonts w:ascii="Calibri" w:hAnsi="Calibri" w:cs="Calibri"/>
                <w:color w:val="000000"/>
                <w:sz w:val="16"/>
                <w:szCs w:val="16"/>
                <w:lang w:eastAsia="cs-CZ"/>
              </w:rPr>
              <w:t>45</w:t>
            </w:r>
          </w:p>
        </w:tc>
      </w:tr>
      <w:tr w:rsidR="006A7B5D" w:rsidRPr="001D21CB" w14:paraId="1A78CA41" w14:textId="77777777" w:rsidTr="00F47291">
        <w:trPr>
          <w:trHeight w:val="300"/>
        </w:trPr>
        <w:tc>
          <w:tcPr>
            <w:tcW w:w="2826" w:type="dxa"/>
            <w:tcBorders>
              <w:top w:val="nil"/>
              <w:left w:val="single" w:sz="8" w:space="0" w:color="auto"/>
              <w:bottom w:val="single" w:sz="4" w:space="0" w:color="auto"/>
              <w:right w:val="single" w:sz="4" w:space="0" w:color="auto"/>
            </w:tcBorders>
            <w:shd w:val="clear" w:color="auto" w:fill="auto"/>
            <w:vAlign w:val="center"/>
            <w:hideMark/>
          </w:tcPr>
          <w:p w14:paraId="560201A0" w14:textId="77777777" w:rsidR="006A7B5D" w:rsidRPr="001D21CB" w:rsidRDefault="006A7B5D" w:rsidP="00F47291">
            <w:pPr>
              <w:spacing w:after="0"/>
              <w:rPr>
                <w:rFonts w:cs="Arial"/>
                <w:color w:val="000000"/>
                <w:sz w:val="18"/>
                <w:szCs w:val="18"/>
                <w:lang w:eastAsia="cs-CZ"/>
              </w:rPr>
            </w:pPr>
            <w:r w:rsidRPr="001D21CB">
              <w:rPr>
                <w:rFonts w:cs="Arial"/>
                <w:color w:val="000000"/>
                <w:sz w:val="18"/>
                <w:szCs w:val="18"/>
                <w:lang w:eastAsia="cs-CZ"/>
              </w:rPr>
              <w:t xml:space="preserve">Pb </w:t>
            </w:r>
            <w:r>
              <w:rPr>
                <w:rFonts w:cs="Arial"/>
                <w:color w:val="000000"/>
                <w:sz w:val="18"/>
                <w:szCs w:val="18"/>
                <w:lang w:eastAsia="cs-CZ"/>
              </w:rPr>
              <w:t>–</w:t>
            </w:r>
            <w:r w:rsidRPr="001D21CB">
              <w:rPr>
                <w:rFonts w:cs="Arial"/>
                <w:color w:val="000000"/>
                <w:sz w:val="18"/>
                <w:szCs w:val="18"/>
                <w:lang w:eastAsia="cs-CZ"/>
              </w:rPr>
              <w:t xml:space="preserve"> olovo</w:t>
            </w:r>
          </w:p>
        </w:tc>
        <w:tc>
          <w:tcPr>
            <w:tcW w:w="1843" w:type="dxa"/>
            <w:tcBorders>
              <w:top w:val="nil"/>
              <w:left w:val="nil"/>
              <w:bottom w:val="single" w:sz="4" w:space="0" w:color="auto"/>
              <w:right w:val="single" w:sz="4" w:space="0" w:color="auto"/>
            </w:tcBorders>
            <w:shd w:val="clear" w:color="auto" w:fill="auto"/>
            <w:hideMark/>
          </w:tcPr>
          <w:p w14:paraId="26053875" w14:textId="77777777" w:rsidR="006A7B5D" w:rsidRPr="001D21CB" w:rsidRDefault="006A7B5D" w:rsidP="00F47291">
            <w:pPr>
              <w:spacing w:after="0"/>
              <w:jc w:val="center"/>
              <w:rPr>
                <w:rFonts w:cs="Arial"/>
                <w:color w:val="000000"/>
                <w:sz w:val="18"/>
                <w:szCs w:val="18"/>
                <w:lang w:eastAsia="cs-CZ"/>
              </w:rPr>
            </w:pPr>
            <w:r w:rsidRPr="001D21CB">
              <w:rPr>
                <w:rFonts w:cs="Arial"/>
                <w:color w:val="000000"/>
                <w:sz w:val="18"/>
                <w:szCs w:val="18"/>
                <w:lang w:eastAsia="cs-CZ"/>
              </w:rPr>
              <w:t> </w:t>
            </w:r>
          </w:p>
        </w:tc>
        <w:tc>
          <w:tcPr>
            <w:tcW w:w="2100" w:type="dxa"/>
            <w:tcBorders>
              <w:top w:val="single" w:sz="4" w:space="0" w:color="auto"/>
              <w:bottom w:val="single" w:sz="4" w:space="0" w:color="auto"/>
              <w:right w:val="single" w:sz="4" w:space="0" w:color="auto"/>
            </w:tcBorders>
            <w:shd w:val="clear" w:color="auto" w:fill="F7FF7E" w:themeFill="text1" w:themeFillTint="66"/>
          </w:tcPr>
          <w:p w14:paraId="3153B879" w14:textId="77777777" w:rsidR="006A7B5D" w:rsidRPr="009B391B" w:rsidRDefault="006A7B5D" w:rsidP="00F47291">
            <w:pPr>
              <w:spacing w:after="0"/>
              <w:rPr>
                <w:rFonts w:ascii="Calibri" w:hAnsi="Calibri" w:cs="Calibri"/>
                <w:color w:val="000000"/>
                <w:sz w:val="16"/>
                <w:szCs w:val="16"/>
                <w:highlight w:val="yellow"/>
                <w:lang w:eastAsia="cs-CZ"/>
              </w:rPr>
            </w:pPr>
          </w:p>
        </w:tc>
        <w:tc>
          <w:tcPr>
            <w:tcW w:w="1351" w:type="dxa"/>
            <w:tcBorders>
              <w:top w:val="single" w:sz="4" w:space="0" w:color="auto"/>
              <w:left w:val="single" w:sz="4" w:space="0" w:color="auto"/>
              <w:bottom w:val="single" w:sz="4" w:space="0" w:color="auto"/>
              <w:right w:val="single" w:sz="4" w:space="0" w:color="auto"/>
            </w:tcBorders>
            <w:vAlign w:val="bottom"/>
          </w:tcPr>
          <w:p w14:paraId="73D8B6DF" w14:textId="77777777" w:rsidR="006A7B5D" w:rsidRPr="001D21CB" w:rsidRDefault="006A7B5D" w:rsidP="00F47291">
            <w:pPr>
              <w:spacing w:after="0"/>
              <w:rPr>
                <w:rFonts w:ascii="Times New Roman" w:hAnsi="Times New Roman"/>
                <w:sz w:val="20"/>
                <w:szCs w:val="20"/>
                <w:lang w:eastAsia="cs-CZ"/>
              </w:rPr>
            </w:pPr>
            <w:r w:rsidRPr="001D21CB">
              <w:rPr>
                <w:rFonts w:ascii="Calibri" w:hAnsi="Calibri" w:cs="Calibri"/>
                <w:color w:val="000000"/>
                <w:sz w:val="16"/>
                <w:szCs w:val="16"/>
                <w:lang w:eastAsia="cs-CZ"/>
              </w:rPr>
              <w:t>60</w:t>
            </w:r>
          </w:p>
        </w:tc>
        <w:tc>
          <w:tcPr>
            <w:tcW w:w="1356" w:type="dxa"/>
            <w:tcBorders>
              <w:top w:val="single" w:sz="4" w:space="0" w:color="auto"/>
              <w:left w:val="single" w:sz="4" w:space="0" w:color="auto"/>
              <w:bottom w:val="single" w:sz="4" w:space="0" w:color="auto"/>
              <w:right w:val="single" w:sz="4" w:space="0" w:color="auto"/>
            </w:tcBorders>
            <w:vAlign w:val="bottom"/>
          </w:tcPr>
          <w:p w14:paraId="5BEC7CB3" w14:textId="77777777" w:rsidR="006A7B5D" w:rsidRPr="001D21CB" w:rsidRDefault="006A7B5D" w:rsidP="00F47291">
            <w:pPr>
              <w:spacing w:after="0"/>
              <w:rPr>
                <w:rFonts w:ascii="Times New Roman" w:hAnsi="Times New Roman"/>
                <w:sz w:val="20"/>
                <w:szCs w:val="20"/>
                <w:lang w:eastAsia="cs-CZ"/>
              </w:rPr>
            </w:pPr>
            <w:r w:rsidRPr="001D21CB">
              <w:rPr>
                <w:rFonts w:ascii="Calibri" w:hAnsi="Calibri" w:cs="Calibri"/>
                <w:color w:val="000000"/>
                <w:sz w:val="16"/>
                <w:szCs w:val="16"/>
                <w:lang w:eastAsia="cs-CZ"/>
              </w:rPr>
              <w:t>55</w:t>
            </w:r>
          </w:p>
        </w:tc>
      </w:tr>
      <w:tr w:rsidR="006A7B5D" w:rsidRPr="001D21CB" w14:paraId="55F879A1" w14:textId="77777777" w:rsidTr="00F47291">
        <w:trPr>
          <w:trHeight w:val="300"/>
        </w:trPr>
        <w:tc>
          <w:tcPr>
            <w:tcW w:w="2826" w:type="dxa"/>
            <w:tcBorders>
              <w:top w:val="nil"/>
              <w:left w:val="single" w:sz="8" w:space="0" w:color="auto"/>
              <w:bottom w:val="single" w:sz="4" w:space="0" w:color="auto"/>
              <w:right w:val="single" w:sz="4" w:space="0" w:color="auto"/>
            </w:tcBorders>
            <w:shd w:val="clear" w:color="auto" w:fill="auto"/>
            <w:vAlign w:val="center"/>
            <w:hideMark/>
          </w:tcPr>
          <w:p w14:paraId="26F3D052" w14:textId="77777777" w:rsidR="006A7B5D" w:rsidRPr="001D21CB" w:rsidRDefault="006A7B5D" w:rsidP="00F47291">
            <w:pPr>
              <w:spacing w:after="0"/>
              <w:rPr>
                <w:rFonts w:cs="Arial"/>
                <w:color w:val="000000"/>
                <w:sz w:val="18"/>
                <w:szCs w:val="18"/>
                <w:lang w:eastAsia="cs-CZ"/>
              </w:rPr>
            </w:pPr>
            <w:r w:rsidRPr="001D21CB">
              <w:rPr>
                <w:rFonts w:cs="Arial"/>
                <w:color w:val="000000"/>
                <w:sz w:val="18"/>
                <w:szCs w:val="18"/>
                <w:lang w:eastAsia="cs-CZ"/>
              </w:rPr>
              <w:t xml:space="preserve">Zn </w:t>
            </w:r>
            <w:r>
              <w:rPr>
                <w:rFonts w:cs="Arial"/>
                <w:color w:val="000000"/>
                <w:sz w:val="18"/>
                <w:szCs w:val="18"/>
                <w:lang w:eastAsia="cs-CZ"/>
              </w:rPr>
              <w:t>–</w:t>
            </w:r>
            <w:r w:rsidRPr="001D21CB">
              <w:rPr>
                <w:rFonts w:cs="Arial"/>
                <w:color w:val="000000"/>
                <w:sz w:val="18"/>
                <w:szCs w:val="18"/>
                <w:lang w:eastAsia="cs-CZ"/>
              </w:rPr>
              <w:t xml:space="preserve"> zinek</w:t>
            </w:r>
          </w:p>
        </w:tc>
        <w:tc>
          <w:tcPr>
            <w:tcW w:w="1843" w:type="dxa"/>
            <w:tcBorders>
              <w:top w:val="nil"/>
              <w:left w:val="nil"/>
              <w:bottom w:val="single" w:sz="4" w:space="0" w:color="auto"/>
              <w:right w:val="single" w:sz="4" w:space="0" w:color="auto"/>
            </w:tcBorders>
            <w:shd w:val="clear" w:color="auto" w:fill="auto"/>
            <w:hideMark/>
          </w:tcPr>
          <w:p w14:paraId="728B8FCF" w14:textId="77777777" w:rsidR="006A7B5D" w:rsidRPr="001D21CB" w:rsidRDefault="006A7B5D" w:rsidP="00F47291">
            <w:pPr>
              <w:spacing w:after="0"/>
              <w:jc w:val="center"/>
              <w:rPr>
                <w:rFonts w:cs="Arial"/>
                <w:color w:val="000000"/>
                <w:sz w:val="18"/>
                <w:szCs w:val="18"/>
                <w:lang w:eastAsia="cs-CZ"/>
              </w:rPr>
            </w:pPr>
            <w:r w:rsidRPr="001D21CB">
              <w:rPr>
                <w:rFonts w:cs="Arial"/>
                <w:color w:val="000000"/>
                <w:sz w:val="18"/>
                <w:szCs w:val="18"/>
                <w:lang w:eastAsia="cs-CZ"/>
              </w:rPr>
              <w:t> </w:t>
            </w:r>
          </w:p>
        </w:tc>
        <w:tc>
          <w:tcPr>
            <w:tcW w:w="2100" w:type="dxa"/>
            <w:tcBorders>
              <w:top w:val="single" w:sz="4" w:space="0" w:color="auto"/>
              <w:bottom w:val="single" w:sz="4" w:space="0" w:color="auto"/>
              <w:right w:val="single" w:sz="4" w:space="0" w:color="auto"/>
            </w:tcBorders>
            <w:shd w:val="clear" w:color="auto" w:fill="F7FF7E" w:themeFill="text1" w:themeFillTint="66"/>
          </w:tcPr>
          <w:p w14:paraId="6F18F6FA" w14:textId="77777777" w:rsidR="006A7B5D" w:rsidRPr="009B391B" w:rsidRDefault="006A7B5D" w:rsidP="00F47291">
            <w:pPr>
              <w:spacing w:after="0"/>
              <w:rPr>
                <w:rFonts w:ascii="Calibri" w:hAnsi="Calibri" w:cs="Calibri"/>
                <w:color w:val="000000"/>
                <w:sz w:val="16"/>
                <w:szCs w:val="16"/>
                <w:highlight w:val="yellow"/>
                <w:lang w:eastAsia="cs-CZ"/>
              </w:rPr>
            </w:pPr>
          </w:p>
        </w:tc>
        <w:tc>
          <w:tcPr>
            <w:tcW w:w="1351" w:type="dxa"/>
            <w:tcBorders>
              <w:top w:val="single" w:sz="4" w:space="0" w:color="auto"/>
              <w:left w:val="single" w:sz="4" w:space="0" w:color="auto"/>
              <w:bottom w:val="single" w:sz="4" w:space="0" w:color="auto"/>
              <w:right w:val="single" w:sz="4" w:space="0" w:color="auto"/>
            </w:tcBorders>
            <w:vAlign w:val="bottom"/>
          </w:tcPr>
          <w:p w14:paraId="2BC7BB8C" w14:textId="77777777" w:rsidR="006A7B5D" w:rsidRPr="001D21CB" w:rsidRDefault="006A7B5D" w:rsidP="00F47291">
            <w:pPr>
              <w:spacing w:after="0"/>
              <w:rPr>
                <w:rFonts w:ascii="Times New Roman" w:hAnsi="Times New Roman"/>
                <w:sz w:val="20"/>
                <w:szCs w:val="20"/>
                <w:lang w:eastAsia="cs-CZ"/>
              </w:rPr>
            </w:pPr>
            <w:r w:rsidRPr="001D21CB">
              <w:rPr>
                <w:rFonts w:ascii="Calibri" w:hAnsi="Calibri" w:cs="Calibri"/>
                <w:color w:val="000000"/>
                <w:sz w:val="16"/>
                <w:szCs w:val="16"/>
                <w:lang w:eastAsia="cs-CZ"/>
              </w:rPr>
              <w:t>120</w:t>
            </w:r>
          </w:p>
        </w:tc>
        <w:tc>
          <w:tcPr>
            <w:tcW w:w="1356" w:type="dxa"/>
            <w:tcBorders>
              <w:top w:val="single" w:sz="4" w:space="0" w:color="auto"/>
              <w:left w:val="single" w:sz="4" w:space="0" w:color="auto"/>
              <w:bottom w:val="single" w:sz="4" w:space="0" w:color="auto"/>
              <w:right w:val="single" w:sz="4" w:space="0" w:color="auto"/>
            </w:tcBorders>
            <w:vAlign w:val="bottom"/>
          </w:tcPr>
          <w:p w14:paraId="2872C4E6" w14:textId="77777777" w:rsidR="006A7B5D" w:rsidRPr="001D21CB" w:rsidRDefault="006A7B5D" w:rsidP="00F47291">
            <w:pPr>
              <w:spacing w:after="0"/>
              <w:rPr>
                <w:rFonts w:ascii="Times New Roman" w:hAnsi="Times New Roman"/>
                <w:sz w:val="20"/>
                <w:szCs w:val="20"/>
                <w:lang w:eastAsia="cs-CZ"/>
              </w:rPr>
            </w:pPr>
            <w:r w:rsidRPr="001D21CB">
              <w:rPr>
                <w:rFonts w:ascii="Calibri" w:hAnsi="Calibri" w:cs="Calibri"/>
                <w:color w:val="000000"/>
                <w:sz w:val="16"/>
                <w:szCs w:val="16"/>
                <w:lang w:eastAsia="cs-CZ"/>
              </w:rPr>
              <w:t>105</w:t>
            </w:r>
          </w:p>
        </w:tc>
      </w:tr>
      <w:tr w:rsidR="006A7B5D" w:rsidRPr="001D21CB" w14:paraId="4B3946DC" w14:textId="77777777" w:rsidTr="00F47291">
        <w:trPr>
          <w:trHeight w:val="300"/>
        </w:trPr>
        <w:tc>
          <w:tcPr>
            <w:tcW w:w="2826" w:type="dxa"/>
            <w:tcBorders>
              <w:top w:val="nil"/>
              <w:left w:val="single" w:sz="8" w:space="0" w:color="auto"/>
              <w:bottom w:val="single" w:sz="4" w:space="0" w:color="auto"/>
              <w:right w:val="single" w:sz="4" w:space="0" w:color="auto"/>
            </w:tcBorders>
            <w:shd w:val="clear" w:color="auto" w:fill="auto"/>
            <w:vAlign w:val="center"/>
            <w:hideMark/>
          </w:tcPr>
          <w:p w14:paraId="385EF9AB" w14:textId="77777777" w:rsidR="006A7B5D" w:rsidRPr="001D21CB" w:rsidRDefault="006A7B5D" w:rsidP="00F47291">
            <w:pPr>
              <w:spacing w:after="0"/>
              <w:rPr>
                <w:rFonts w:cs="Arial"/>
                <w:color w:val="000000"/>
                <w:sz w:val="18"/>
                <w:szCs w:val="18"/>
                <w:lang w:eastAsia="cs-CZ"/>
              </w:rPr>
            </w:pPr>
            <w:r w:rsidRPr="001D21CB">
              <w:rPr>
                <w:rFonts w:cs="Arial"/>
                <w:color w:val="000000"/>
                <w:sz w:val="18"/>
                <w:szCs w:val="18"/>
                <w:lang w:eastAsia="cs-CZ"/>
              </w:rPr>
              <w:t>Be - berryllium</w:t>
            </w:r>
          </w:p>
        </w:tc>
        <w:tc>
          <w:tcPr>
            <w:tcW w:w="1843" w:type="dxa"/>
            <w:tcBorders>
              <w:top w:val="nil"/>
              <w:left w:val="nil"/>
              <w:bottom w:val="single" w:sz="4" w:space="0" w:color="auto"/>
              <w:right w:val="single" w:sz="4" w:space="0" w:color="auto"/>
            </w:tcBorders>
            <w:shd w:val="clear" w:color="auto" w:fill="auto"/>
            <w:hideMark/>
          </w:tcPr>
          <w:p w14:paraId="2E9CE958" w14:textId="77777777" w:rsidR="006A7B5D" w:rsidRPr="001D21CB" w:rsidRDefault="006A7B5D" w:rsidP="00F47291">
            <w:pPr>
              <w:spacing w:after="0"/>
              <w:jc w:val="center"/>
              <w:rPr>
                <w:rFonts w:cs="Arial"/>
                <w:color w:val="000000"/>
                <w:sz w:val="18"/>
                <w:szCs w:val="18"/>
                <w:lang w:eastAsia="cs-CZ"/>
              </w:rPr>
            </w:pPr>
            <w:r w:rsidRPr="001D21CB">
              <w:rPr>
                <w:rFonts w:cs="Arial"/>
                <w:color w:val="000000"/>
                <w:sz w:val="18"/>
                <w:szCs w:val="18"/>
                <w:lang w:eastAsia="cs-CZ"/>
              </w:rPr>
              <w:t> </w:t>
            </w:r>
          </w:p>
        </w:tc>
        <w:tc>
          <w:tcPr>
            <w:tcW w:w="2100" w:type="dxa"/>
            <w:tcBorders>
              <w:top w:val="single" w:sz="4" w:space="0" w:color="auto"/>
              <w:bottom w:val="single" w:sz="4" w:space="0" w:color="auto"/>
              <w:right w:val="single" w:sz="4" w:space="0" w:color="auto"/>
            </w:tcBorders>
            <w:shd w:val="clear" w:color="auto" w:fill="F7FF7E" w:themeFill="text1" w:themeFillTint="66"/>
          </w:tcPr>
          <w:p w14:paraId="54B08EBD" w14:textId="77777777" w:rsidR="006A7B5D" w:rsidRPr="009B391B" w:rsidRDefault="006A7B5D" w:rsidP="00F47291">
            <w:pPr>
              <w:spacing w:after="0"/>
              <w:rPr>
                <w:rFonts w:ascii="Calibri" w:hAnsi="Calibri" w:cs="Calibri"/>
                <w:color w:val="000000"/>
                <w:sz w:val="16"/>
                <w:szCs w:val="16"/>
                <w:highlight w:val="yellow"/>
                <w:lang w:eastAsia="cs-CZ"/>
              </w:rPr>
            </w:pPr>
          </w:p>
        </w:tc>
        <w:tc>
          <w:tcPr>
            <w:tcW w:w="1351" w:type="dxa"/>
            <w:tcBorders>
              <w:top w:val="single" w:sz="4" w:space="0" w:color="auto"/>
              <w:left w:val="single" w:sz="4" w:space="0" w:color="auto"/>
              <w:bottom w:val="single" w:sz="4" w:space="0" w:color="auto"/>
              <w:right w:val="single" w:sz="4" w:space="0" w:color="auto"/>
            </w:tcBorders>
            <w:vAlign w:val="bottom"/>
          </w:tcPr>
          <w:p w14:paraId="1460C43A" w14:textId="77777777" w:rsidR="006A7B5D" w:rsidRPr="001D21CB" w:rsidRDefault="006A7B5D" w:rsidP="00F47291">
            <w:pPr>
              <w:spacing w:after="0"/>
              <w:rPr>
                <w:rFonts w:ascii="Times New Roman" w:hAnsi="Times New Roman"/>
                <w:sz w:val="20"/>
                <w:szCs w:val="20"/>
                <w:lang w:eastAsia="cs-CZ"/>
              </w:rPr>
            </w:pPr>
            <w:r w:rsidRPr="001D21CB">
              <w:rPr>
                <w:rFonts w:ascii="Calibri" w:hAnsi="Calibri" w:cs="Calibri"/>
                <w:color w:val="000000"/>
                <w:sz w:val="16"/>
                <w:szCs w:val="16"/>
                <w:lang w:eastAsia="cs-CZ"/>
              </w:rPr>
              <w:t>2</w:t>
            </w:r>
          </w:p>
        </w:tc>
        <w:tc>
          <w:tcPr>
            <w:tcW w:w="1356" w:type="dxa"/>
            <w:tcBorders>
              <w:top w:val="single" w:sz="4" w:space="0" w:color="auto"/>
              <w:left w:val="single" w:sz="4" w:space="0" w:color="auto"/>
              <w:bottom w:val="single" w:sz="4" w:space="0" w:color="auto"/>
              <w:right w:val="single" w:sz="4" w:space="0" w:color="auto"/>
            </w:tcBorders>
            <w:vAlign w:val="bottom"/>
          </w:tcPr>
          <w:p w14:paraId="5F549732" w14:textId="77777777" w:rsidR="006A7B5D" w:rsidRPr="001D21CB" w:rsidRDefault="006A7B5D" w:rsidP="00F47291">
            <w:pPr>
              <w:spacing w:after="0"/>
              <w:rPr>
                <w:rFonts w:ascii="Times New Roman" w:hAnsi="Times New Roman"/>
                <w:sz w:val="20"/>
                <w:szCs w:val="20"/>
                <w:lang w:eastAsia="cs-CZ"/>
              </w:rPr>
            </w:pPr>
            <w:r w:rsidRPr="001D21CB">
              <w:rPr>
                <w:rFonts w:ascii="Calibri" w:hAnsi="Calibri" w:cs="Calibri"/>
                <w:color w:val="000000"/>
                <w:sz w:val="16"/>
                <w:szCs w:val="16"/>
                <w:lang w:eastAsia="cs-CZ"/>
              </w:rPr>
              <w:t>1.5</w:t>
            </w:r>
          </w:p>
        </w:tc>
      </w:tr>
      <w:tr w:rsidR="006A7B5D" w:rsidRPr="001D21CB" w14:paraId="38781C6C" w14:textId="77777777" w:rsidTr="00F47291">
        <w:trPr>
          <w:trHeight w:val="300"/>
        </w:trPr>
        <w:tc>
          <w:tcPr>
            <w:tcW w:w="2826" w:type="dxa"/>
            <w:tcBorders>
              <w:top w:val="nil"/>
              <w:left w:val="single" w:sz="8" w:space="0" w:color="auto"/>
              <w:bottom w:val="single" w:sz="4" w:space="0" w:color="auto"/>
              <w:right w:val="single" w:sz="4" w:space="0" w:color="auto"/>
            </w:tcBorders>
            <w:shd w:val="clear" w:color="auto" w:fill="auto"/>
            <w:vAlign w:val="center"/>
            <w:hideMark/>
          </w:tcPr>
          <w:p w14:paraId="6F603CC3" w14:textId="77777777" w:rsidR="006A7B5D" w:rsidRPr="001D21CB" w:rsidRDefault="006A7B5D" w:rsidP="00F47291">
            <w:pPr>
              <w:spacing w:after="0"/>
              <w:rPr>
                <w:rFonts w:cs="Arial"/>
                <w:color w:val="000000"/>
                <w:sz w:val="18"/>
                <w:szCs w:val="18"/>
                <w:lang w:eastAsia="cs-CZ"/>
              </w:rPr>
            </w:pPr>
            <w:r w:rsidRPr="001D21CB">
              <w:rPr>
                <w:rFonts w:cs="Arial"/>
                <w:color w:val="000000"/>
                <w:sz w:val="18"/>
                <w:szCs w:val="18"/>
                <w:lang w:eastAsia="cs-CZ"/>
              </w:rPr>
              <w:t>Co - kobalt</w:t>
            </w:r>
          </w:p>
        </w:tc>
        <w:tc>
          <w:tcPr>
            <w:tcW w:w="1843" w:type="dxa"/>
            <w:tcBorders>
              <w:top w:val="nil"/>
              <w:left w:val="nil"/>
              <w:bottom w:val="single" w:sz="4" w:space="0" w:color="auto"/>
              <w:right w:val="single" w:sz="4" w:space="0" w:color="auto"/>
            </w:tcBorders>
            <w:shd w:val="clear" w:color="auto" w:fill="auto"/>
            <w:hideMark/>
          </w:tcPr>
          <w:p w14:paraId="5A07F2AF" w14:textId="77777777" w:rsidR="006A7B5D" w:rsidRPr="001D21CB" w:rsidRDefault="006A7B5D" w:rsidP="00F47291">
            <w:pPr>
              <w:spacing w:after="0"/>
              <w:jc w:val="center"/>
              <w:rPr>
                <w:rFonts w:cs="Arial"/>
                <w:color w:val="000000"/>
                <w:sz w:val="18"/>
                <w:szCs w:val="18"/>
                <w:lang w:eastAsia="cs-CZ"/>
              </w:rPr>
            </w:pPr>
            <w:r w:rsidRPr="001D21CB">
              <w:rPr>
                <w:rFonts w:cs="Arial"/>
                <w:color w:val="000000"/>
                <w:sz w:val="18"/>
                <w:szCs w:val="18"/>
                <w:lang w:eastAsia="cs-CZ"/>
              </w:rPr>
              <w:t> </w:t>
            </w:r>
          </w:p>
        </w:tc>
        <w:tc>
          <w:tcPr>
            <w:tcW w:w="2100" w:type="dxa"/>
            <w:tcBorders>
              <w:top w:val="single" w:sz="4" w:space="0" w:color="auto"/>
              <w:bottom w:val="single" w:sz="4" w:space="0" w:color="auto"/>
              <w:right w:val="single" w:sz="4" w:space="0" w:color="auto"/>
            </w:tcBorders>
            <w:shd w:val="clear" w:color="auto" w:fill="F7FF7E" w:themeFill="text1" w:themeFillTint="66"/>
          </w:tcPr>
          <w:p w14:paraId="7DF60880" w14:textId="77777777" w:rsidR="006A7B5D" w:rsidRPr="009B391B" w:rsidRDefault="006A7B5D" w:rsidP="00F47291">
            <w:pPr>
              <w:spacing w:after="0"/>
              <w:rPr>
                <w:rFonts w:ascii="Calibri" w:hAnsi="Calibri" w:cs="Calibri"/>
                <w:color w:val="000000"/>
                <w:sz w:val="16"/>
                <w:szCs w:val="16"/>
                <w:highlight w:val="yellow"/>
                <w:lang w:eastAsia="cs-CZ"/>
              </w:rPr>
            </w:pPr>
          </w:p>
        </w:tc>
        <w:tc>
          <w:tcPr>
            <w:tcW w:w="1351" w:type="dxa"/>
            <w:tcBorders>
              <w:top w:val="single" w:sz="4" w:space="0" w:color="auto"/>
              <w:left w:val="single" w:sz="4" w:space="0" w:color="auto"/>
              <w:bottom w:val="single" w:sz="4" w:space="0" w:color="auto"/>
              <w:right w:val="single" w:sz="4" w:space="0" w:color="auto"/>
            </w:tcBorders>
            <w:vAlign w:val="bottom"/>
          </w:tcPr>
          <w:p w14:paraId="62B10A0A" w14:textId="77777777" w:rsidR="006A7B5D" w:rsidRPr="001D21CB" w:rsidRDefault="006A7B5D" w:rsidP="00F47291">
            <w:pPr>
              <w:spacing w:after="0"/>
              <w:rPr>
                <w:rFonts w:ascii="Times New Roman" w:hAnsi="Times New Roman"/>
                <w:sz w:val="20"/>
                <w:szCs w:val="20"/>
                <w:lang w:eastAsia="cs-CZ"/>
              </w:rPr>
            </w:pPr>
            <w:r w:rsidRPr="001D21CB">
              <w:rPr>
                <w:rFonts w:ascii="Calibri" w:hAnsi="Calibri" w:cs="Calibri"/>
                <w:color w:val="000000"/>
                <w:sz w:val="16"/>
                <w:szCs w:val="16"/>
                <w:lang w:eastAsia="cs-CZ"/>
              </w:rPr>
              <w:t>30</w:t>
            </w:r>
          </w:p>
        </w:tc>
        <w:tc>
          <w:tcPr>
            <w:tcW w:w="1356" w:type="dxa"/>
            <w:tcBorders>
              <w:top w:val="single" w:sz="4" w:space="0" w:color="auto"/>
              <w:left w:val="single" w:sz="4" w:space="0" w:color="auto"/>
              <w:bottom w:val="single" w:sz="4" w:space="0" w:color="auto"/>
              <w:right w:val="single" w:sz="4" w:space="0" w:color="auto"/>
            </w:tcBorders>
            <w:vAlign w:val="bottom"/>
          </w:tcPr>
          <w:p w14:paraId="3CDAFF12" w14:textId="77777777" w:rsidR="006A7B5D" w:rsidRPr="001D21CB" w:rsidRDefault="006A7B5D" w:rsidP="00F47291">
            <w:pPr>
              <w:spacing w:after="0"/>
              <w:rPr>
                <w:rFonts w:ascii="Times New Roman" w:hAnsi="Times New Roman"/>
                <w:sz w:val="20"/>
                <w:szCs w:val="20"/>
                <w:lang w:eastAsia="cs-CZ"/>
              </w:rPr>
            </w:pPr>
            <w:r w:rsidRPr="001D21CB">
              <w:rPr>
                <w:rFonts w:ascii="Calibri" w:hAnsi="Calibri" w:cs="Calibri"/>
                <w:color w:val="000000"/>
                <w:sz w:val="16"/>
                <w:szCs w:val="16"/>
                <w:lang w:eastAsia="cs-CZ"/>
              </w:rPr>
              <w:t>20</w:t>
            </w:r>
          </w:p>
        </w:tc>
      </w:tr>
      <w:tr w:rsidR="006A7B5D" w:rsidRPr="001D21CB" w14:paraId="1BF191A5" w14:textId="77777777" w:rsidTr="00F47291">
        <w:trPr>
          <w:trHeight w:val="300"/>
        </w:trPr>
        <w:tc>
          <w:tcPr>
            <w:tcW w:w="2826" w:type="dxa"/>
            <w:tcBorders>
              <w:top w:val="nil"/>
              <w:left w:val="single" w:sz="8" w:space="0" w:color="auto"/>
              <w:bottom w:val="single" w:sz="4" w:space="0" w:color="auto"/>
              <w:right w:val="single" w:sz="4" w:space="0" w:color="auto"/>
            </w:tcBorders>
            <w:shd w:val="clear" w:color="auto" w:fill="auto"/>
            <w:vAlign w:val="center"/>
            <w:hideMark/>
          </w:tcPr>
          <w:p w14:paraId="72E72EA0" w14:textId="77777777" w:rsidR="006A7B5D" w:rsidRPr="001D21CB" w:rsidRDefault="006A7B5D" w:rsidP="00F47291">
            <w:pPr>
              <w:spacing w:after="0"/>
              <w:rPr>
                <w:rFonts w:cs="Arial"/>
                <w:color w:val="000000"/>
                <w:sz w:val="18"/>
                <w:szCs w:val="18"/>
                <w:lang w:eastAsia="cs-CZ"/>
              </w:rPr>
            </w:pPr>
            <w:r w:rsidRPr="001D21CB">
              <w:rPr>
                <w:rFonts w:cs="Arial"/>
                <w:color w:val="000000"/>
                <w:sz w:val="18"/>
                <w:szCs w:val="18"/>
                <w:lang w:eastAsia="cs-CZ"/>
              </w:rPr>
              <w:t xml:space="preserve">V </w:t>
            </w:r>
            <w:r>
              <w:rPr>
                <w:rFonts w:cs="Arial"/>
                <w:color w:val="000000"/>
                <w:sz w:val="18"/>
                <w:szCs w:val="18"/>
                <w:lang w:eastAsia="cs-CZ"/>
              </w:rPr>
              <w:t>–</w:t>
            </w:r>
            <w:r w:rsidRPr="001D21CB">
              <w:rPr>
                <w:rFonts w:cs="Arial"/>
                <w:color w:val="000000"/>
                <w:sz w:val="18"/>
                <w:szCs w:val="18"/>
                <w:lang w:eastAsia="cs-CZ"/>
              </w:rPr>
              <w:t xml:space="preserve"> vanad</w:t>
            </w:r>
          </w:p>
        </w:tc>
        <w:tc>
          <w:tcPr>
            <w:tcW w:w="1843" w:type="dxa"/>
            <w:tcBorders>
              <w:top w:val="nil"/>
              <w:left w:val="nil"/>
              <w:bottom w:val="single" w:sz="4" w:space="0" w:color="auto"/>
              <w:right w:val="single" w:sz="4" w:space="0" w:color="auto"/>
            </w:tcBorders>
            <w:shd w:val="clear" w:color="auto" w:fill="auto"/>
            <w:hideMark/>
          </w:tcPr>
          <w:p w14:paraId="29F4B6B3" w14:textId="77777777" w:rsidR="006A7B5D" w:rsidRPr="001D21CB" w:rsidRDefault="006A7B5D" w:rsidP="00F47291">
            <w:pPr>
              <w:spacing w:after="0"/>
              <w:jc w:val="center"/>
              <w:rPr>
                <w:rFonts w:cs="Arial"/>
                <w:color w:val="000000"/>
                <w:sz w:val="18"/>
                <w:szCs w:val="18"/>
                <w:lang w:eastAsia="cs-CZ"/>
              </w:rPr>
            </w:pPr>
            <w:r w:rsidRPr="001D21CB">
              <w:rPr>
                <w:rFonts w:cs="Arial"/>
                <w:color w:val="000000"/>
                <w:sz w:val="18"/>
                <w:szCs w:val="18"/>
                <w:lang w:eastAsia="cs-CZ"/>
              </w:rPr>
              <w:t> </w:t>
            </w:r>
          </w:p>
        </w:tc>
        <w:tc>
          <w:tcPr>
            <w:tcW w:w="2100" w:type="dxa"/>
            <w:tcBorders>
              <w:top w:val="single" w:sz="4" w:space="0" w:color="auto"/>
              <w:bottom w:val="single" w:sz="4" w:space="0" w:color="auto"/>
              <w:right w:val="single" w:sz="4" w:space="0" w:color="auto"/>
            </w:tcBorders>
            <w:shd w:val="clear" w:color="auto" w:fill="F7FF7E" w:themeFill="text1" w:themeFillTint="66"/>
          </w:tcPr>
          <w:p w14:paraId="2C11AD32" w14:textId="77777777" w:rsidR="006A7B5D" w:rsidRPr="009B391B" w:rsidRDefault="006A7B5D" w:rsidP="00F47291">
            <w:pPr>
              <w:spacing w:after="0"/>
              <w:rPr>
                <w:rFonts w:ascii="Calibri" w:hAnsi="Calibri" w:cs="Calibri"/>
                <w:color w:val="000000"/>
                <w:sz w:val="16"/>
                <w:szCs w:val="16"/>
                <w:highlight w:val="yellow"/>
                <w:lang w:eastAsia="cs-CZ"/>
              </w:rPr>
            </w:pPr>
          </w:p>
        </w:tc>
        <w:tc>
          <w:tcPr>
            <w:tcW w:w="1351" w:type="dxa"/>
            <w:tcBorders>
              <w:top w:val="single" w:sz="4" w:space="0" w:color="auto"/>
              <w:left w:val="single" w:sz="4" w:space="0" w:color="auto"/>
              <w:bottom w:val="single" w:sz="4" w:space="0" w:color="auto"/>
              <w:right w:val="single" w:sz="4" w:space="0" w:color="auto"/>
            </w:tcBorders>
            <w:vAlign w:val="bottom"/>
          </w:tcPr>
          <w:p w14:paraId="3D2E2B89" w14:textId="77777777" w:rsidR="006A7B5D" w:rsidRPr="001D21CB" w:rsidRDefault="006A7B5D" w:rsidP="00F47291">
            <w:pPr>
              <w:spacing w:after="0"/>
              <w:rPr>
                <w:rFonts w:ascii="Times New Roman" w:hAnsi="Times New Roman"/>
                <w:sz w:val="20"/>
                <w:szCs w:val="20"/>
                <w:lang w:eastAsia="cs-CZ"/>
              </w:rPr>
            </w:pPr>
            <w:r w:rsidRPr="001D21CB">
              <w:rPr>
                <w:rFonts w:ascii="Calibri" w:hAnsi="Calibri" w:cs="Calibri"/>
                <w:color w:val="000000"/>
                <w:sz w:val="16"/>
                <w:szCs w:val="16"/>
                <w:lang w:eastAsia="cs-CZ"/>
              </w:rPr>
              <w:t>130</w:t>
            </w:r>
          </w:p>
        </w:tc>
        <w:tc>
          <w:tcPr>
            <w:tcW w:w="1356" w:type="dxa"/>
            <w:tcBorders>
              <w:top w:val="single" w:sz="4" w:space="0" w:color="auto"/>
              <w:left w:val="single" w:sz="4" w:space="0" w:color="auto"/>
              <w:bottom w:val="single" w:sz="4" w:space="0" w:color="auto"/>
              <w:right w:val="single" w:sz="4" w:space="0" w:color="auto"/>
            </w:tcBorders>
            <w:vAlign w:val="bottom"/>
          </w:tcPr>
          <w:p w14:paraId="2F48EE7A" w14:textId="77777777" w:rsidR="006A7B5D" w:rsidRPr="001D21CB" w:rsidRDefault="006A7B5D" w:rsidP="00F47291">
            <w:pPr>
              <w:spacing w:after="0"/>
              <w:rPr>
                <w:rFonts w:ascii="Times New Roman" w:hAnsi="Times New Roman"/>
                <w:sz w:val="20"/>
                <w:szCs w:val="20"/>
                <w:lang w:eastAsia="cs-CZ"/>
              </w:rPr>
            </w:pPr>
            <w:r w:rsidRPr="001D21CB">
              <w:rPr>
                <w:rFonts w:ascii="Calibri" w:hAnsi="Calibri" w:cs="Calibri"/>
                <w:color w:val="000000"/>
                <w:sz w:val="16"/>
                <w:szCs w:val="16"/>
                <w:lang w:eastAsia="cs-CZ"/>
              </w:rPr>
              <w:t>120</w:t>
            </w:r>
          </w:p>
        </w:tc>
      </w:tr>
      <w:tr w:rsidR="006A7B5D" w:rsidRPr="001D21CB" w14:paraId="059250B5" w14:textId="77777777" w:rsidTr="00F47291">
        <w:trPr>
          <w:trHeight w:val="300"/>
        </w:trPr>
        <w:tc>
          <w:tcPr>
            <w:tcW w:w="2826" w:type="dxa"/>
            <w:tcBorders>
              <w:top w:val="nil"/>
              <w:left w:val="single" w:sz="8" w:space="0" w:color="auto"/>
              <w:bottom w:val="single" w:sz="4" w:space="0" w:color="auto"/>
              <w:right w:val="single" w:sz="4" w:space="0" w:color="auto"/>
            </w:tcBorders>
            <w:shd w:val="clear" w:color="auto" w:fill="auto"/>
            <w:vAlign w:val="center"/>
            <w:hideMark/>
          </w:tcPr>
          <w:p w14:paraId="1D6D19D2" w14:textId="77777777" w:rsidR="006A7B5D" w:rsidRPr="001D21CB" w:rsidRDefault="006A7B5D" w:rsidP="00F47291">
            <w:pPr>
              <w:spacing w:after="0"/>
              <w:rPr>
                <w:rFonts w:cs="Arial"/>
                <w:color w:val="000000"/>
                <w:sz w:val="18"/>
                <w:szCs w:val="18"/>
                <w:lang w:eastAsia="cs-CZ"/>
              </w:rPr>
            </w:pPr>
            <w:r w:rsidRPr="001D21CB">
              <w:rPr>
                <w:rFonts w:cs="Arial"/>
                <w:color w:val="000000"/>
                <w:sz w:val="18"/>
                <w:szCs w:val="18"/>
                <w:lang w:eastAsia="cs-CZ"/>
              </w:rPr>
              <w:t>PCB</w:t>
            </w:r>
          </w:p>
        </w:tc>
        <w:tc>
          <w:tcPr>
            <w:tcW w:w="1843" w:type="dxa"/>
            <w:tcBorders>
              <w:top w:val="nil"/>
              <w:left w:val="nil"/>
              <w:bottom w:val="single" w:sz="4" w:space="0" w:color="auto"/>
              <w:right w:val="single" w:sz="4" w:space="0" w:color="auto"/>
            </w:tcBorders>
            <w:shd w:val="clear" w:color="auto" w:fill="auto"/>
            <w:hideMark/>
          </w:tcPr>
          <w:p w14:paraId="7D844D93" w14:textId="77777777" w:rsidR="006A7B5D" w:rsidRPr="001D21CB" w:rsidRDefault="006A7B5D" w:rsidP="00F47291">
            <w:pPr>
              <w:spacing w:after="0"/>
              <w:jc w:val="center"/>
              <w:rPr>
                <w:rFonts w:cs="Arial"/>
                <w:color w:val="000000"/>
                <w:sz w:val="18"/>
                <w:szCs w:val="18"/>
                <w:lang w:eastAsia="cs-CZ"/>
              </w:rPr>
            </w:pPr>
            <w:r w:rsidRPr="001D21CB">
              <w:rPr>
                <w:rFonts w:cs="Arial"/>
                <w:color w:val="000000"/>
                <w:sz w:val="18"/>
                <w:szCs w:val="18"/>
                <w:lang w:eastAsia="cs-CZ"/>
              </w:rPr>
              <w:t> </w:t>
            </w:r>
          </w:p>
        </w:tc>
        <w:tc>
          <w:tcPr>
            <w:tcW w:w="2100" w:type="dxa"/>
            <w:tcBorders>
              <w:top w:val="single" w:sz="4" w:space="0" w:color="auto"/>
              <w:bottom w:val="single" w:sz="4" w:space="0" w:color="auto"/>
              <w:right w:val="single" w:sz="4" w:space="0" w:color="auto"/>
            </w:tcBorders>
            <w:shd w:val="clear" w:color="auto" w:fill="F7FF7E" w:themeFill="text1" w:themeFillTint="66"/>
          </w:tcPr>
          <w:p w14:paraId="57A0FAC2" w14:textId="77777777" w:rsidR="006A7B5D" w:rsidRPr="009B391B" w:rsidRDefault="006A7B5D" w:rsidP="00F47291">
            <w:pPr>
              <w:spacing w:after="0"/>
              <w:rPr>
                <w:rFonts w:ascii="Calibri" w:hAnsi="Calibri" w:cs="Calibri"/>
                <w:color w:val="000000"/>
                <w:sz w:val="16"/>
                <w:szCs w:val="16"/>
                <w:highlight w:val="yellow"/>
                <w:lang w:eastAsia="cs-CZ"/>
              </w:rPr>
            </w:pPr>
          </w:p>
        </w:tc>
        <w:tc>
          <w:tcPr>
            <w:tcW w:w="1351" w:type="dxa"/>
            <w:tcBorders>
              <w:top w:val="single" w:sz="4" w:space="0" w:color="auto"/>
              <w:left w:val="single" w:sz="4" w:space="0" w:color="auto"/>
              <w:bottom w:val="single" w:sz="4" w:space="0" w:color="auto"/>
              <w:right w:val="single" w:sz="4" w:space="0" w:color="auto"/>
            </w:tcBorders>
            <w:vAlign w:val="bottom"/>
          </w:tcPr>
          <w:p w14:paraId="55C0D624" w14:textId="77777777" w:rsidR="006A7B5D" w:rsidRPr="001D21CB" w:rsidRDefault="006A7B5D" w:rsidP="00F47291">
            <w:pPr>
              <w:spacing w:after="0"/>
              <w:rPr>
                <w:rFonts w:ascii="Times New Roman" w:hAnsi="Times New Roman"/>
                <w:sz w:val="20"/>
                <w:szCs w:val="20"/>
                <w:lang w:eastAsia="cs-CZ"/>
              </w:rPr>
            </w:pPr>
            <w:r w:rsidRPr="001D21CB">
              <w:rPr>
                <w:rFonts w:ascii="Calibri" w:hAnsi="Calibri" w:cs="Calibri"/>
                <w:color w:val="000000"/>
                <w:sz w:val="16"/>
                <w:szCs w:val="16"/>
                <w:lang w:eastAsia="cs-CZ"/>
              </w:rPr>
              <w:t>0.02</w:t>
            </w:r>
          </w:p>
        </w:tc>
        <w:tc>
          <w:tcPr>
            <w:tcW w:w="1356" w:type="dxa"/>
            <w:tcBorders>
              <w:top w:val="single" w:sz="4" w:space="0" w:color="auto"/>
              <w:left w:val="single" w:sz="4" w:space="0" w:color="auto"/>
              <w:bottom w:val="single" w:sz="4" w:space="0" w:color="auto"/>
              <w:right w:val="single" w:sz="4" w:space="0" w:color="auto"/>
            </w:tcBorders>
            <w:vAlign w:val="bottom"/>
          </w:tcPr>
          <w:p w14:paraId="61E411F8" w14:textId="77777777" w:rsidR="006A7B5D" w:rsidRPr="001D21CB" w:rsidRDefault="006A7B5D" w:rsidP="00F47291">
            <w:pPr>
              <w:spacing w:after="0"/>
              <w:rPr>
                <w:rFonts w:ascii="Times New Roman" w:hAnsi="Times New Roman"/>
                <w:sz w:val="20"/>
                <w:szCs w:val="20"/>
                <w:lang w:eastAsia="cs-CZ"/>
              </w:rPr>
            </w:pPr>
            <w:r w:rsidRPr="001D21CB">
              <w:rPr>
                <w:rFonts w:ascii="Calibri" w:hAnsi="Calibri" w:cs="Calibri"/>
                <w:color w:val="000000"/>
                <w:sz w:val="16"/>
                <w:szCs w:val="16"/>
                <w:lang w:eastAsia="cs-CZ"/>
              </w:rPr>
              <w:t>0.02</w:t>
            </w:r>
          </w:p>
        </w:tc>
      </w:tr>
      <w:tr w:rsidR="006A7B5D" w:rsidRPr="001D21CB" w14:paraId="3965413A" w14:textId="77777777" w:rsidTr="00F47291">
        <w:trPr>
          <w:trHeight w:val="315"/>
        </w:trPr>
        <w:tc>
          <w:tcPr>
            <w:tcW w:w="2826" w:type="dxa"/>
            <w:tcBorders>
              <w:top w:val="nil"/>
              <w:left w:val="single" w:sz="8" w:space="0" w:color="auto"/>
              <w:bottom w:val="single" w:sz="8" w:space="0" w:color="auto"/>
              <w:right w:val="single" w:sz="4" w:space="0" w:color="auto"/>
            </w:tcBorders>
            <w:shd w:val="clear" w:color="auto" w:fill="auto"/>
            <w:vAlign w:val="center"/>
            <w:hideMark/>
          </w:tcPr>
          <w:p w14:paraId="592EDBA9" w14:textId="77777777" w:rsidR="006A7B5D" w:rsidRPr="001D21CB" w:rsidRDefault="006A7B5D" w:rsidP="00F47291">
            <w:pPr>
              <w:spacing w:after="0"/>
              <w:rPr>
                <w:rFonts w:cs="Arial"/>
                <w:color w:val="000000"/>
                <w:sz w:val="18"/>
                <w:szCs w:val="18"/>
                <w:lang w:eastAsia="cs-CZ"/>
              </w:rPr>
            </w:pPr>
            <w:r w:rsidRPr="001D21CB">
              <w:rPr>
                <w:rFonts w:cs="Arial"/>
                <w:color w:val="000000"/>
                <w:sz w:val="18"/>
                <w:szCs w:val="18"/>
                <w:lang w:eastAsia="cs-CZ"/>
              </w:rPr>
              <w:t xml:space="preserve">PAU </w:t>
            </w:r>
          </w:p>
        </w:tc>
        <w:tc>
          <w:tcPr>
            <w:tcW w:w="1843" w:type="dxa"/>
            <w:tcBorders>
              <w:top w:val="nil"/>
              <w:left w:val="nil"/>
              <w:bottom w:val="single" w:sz="8" w:space="0" w:color="auto"/>
              <w:right w:val="single" w:sz="4" w:space="0" w:color="auto"/>
            </w:tcBorders>
            <w:shd w:val="clear" w:color="auto" w:fill="auto"/>
            <w:hideMark/>
          </w:tcPr>
          <w:p w14:paraId="75ADCD2A" w14:textId="77777777" w:rsidR="006A7B5D" w:rsidRPr="001D21CB" w:rsidRDefault="006A7B5D" w:rsidP="00F47291">
            <w:pPr>
              <w:spacing w:after="0"/>
              <w:jc w:val="center"/>
              <w:rPr>
                <w:rFonts w:cs="Arial"/>
                <w:color w:val="000000"/>
                <w:sz w:val="18"/>
                <w:szCs w:val="18"/>
                <w:lang w:eastAsia="cs-CZ"/>
              </w:rPr>
            </w:pPr>
            <w:r w:rsidRPr="001D21CB">
              <w:rPr>
                <w:rFonts w:cs="Arial"/>
                <w:color w:val="000000"/>
                <w:sz w:val="18"/>
                <w:szCs w:val="18"/>
                <w:lang w:eastAsia="cs-CZ"/>
              </w:rPr>
              <w:t> </w:t>
            </w:r>
          </w:p>
        </w:tc>
        <w:tc>
          <w:tcPr>
            <w:tcW w:w="2100" w:type="dxa"/>
            <w:tcBorders>
              <w:top w:val="single" w:sz="4" w:space="0" w:color="auto"/>
              <w:bottom w:val="single" w:sz="4" w:space="0" w:color="auto"/>
              <w:right w:val="single" w:sz="4" w:space="0" w:color="auto"/>
            </w:tcBorders>
            <w:shd w:val="clear" w:color="auto" w:fill="F7FF7E" w:themeFill="text1" w:themeFillTint="66"/>
          </w:tcPr>
          <w:p w14:paraId="27A4BE3E" w14:textId="77777777" w:rsidR="006A7B5D" w:rsidRPr="009B391B" w:rsidRDefault="006A7B5D" w:rsidP="00F47291">
            <w:pPr>
              <w:spacing w:after="0"/>
              <w:rPr>
                <w:rFonts w:ascii="Calibri" w:hAnsi="Calibri" w:cs="Calibri"/>
                <w:color w:val="000000"/>
                <w:sz w:val="16"/>
                <w:szCs w:val="16"/>
                <w:highlight w:val="yellow"/>
                <w:lang w:eastAsia="cs-CZ"/>
              </w:rPr>
            </w:pPr>
          </w:p>
        </w:tc>
        <w:tc>
          <w:tcPr>
            <w:tcW w:w="1351" w:type="dxa"/>
            <w:tcBorders>
              <w:top w:val="single" w:sz="4" w:space="0" w:color="auto"/>
              <w:left w:val="single" w:sz="4" w:space="0" w:color="auto"/>
              <w:bottom w:val="single" w:sz="4" w:space="0" w:color="auto"/>
              <w:right w:val="single" w:sz="4" w:space="0" w:color="auto"/>
            </w:tcBorders>
            <w:vAlign w:val="bottom"/>
          </w:tcPr>
          <w:p w14:paraId="76231F45" w14:textId="77777777" w:rsidR="006A7B5D" w:rsidRPr="001D21CB" w:rsidRDefault="006A7B5D" w:rsidP="00F47291">
            <w:pPr>
              <w:spacing w:after="0"/>
              <w:rPr>
                <w:rFonts w:ascii="Times New Roman" w:hAnsi="Times New Roman"/>
                <w:sz w:val="20"/>
                <w:szCs w:val="20"/>
                <w:lang w:eastAsia="cs-CZ"/>
              </w:rPr>
            </w:pPr>
            <w:r w:rsidRPr="001D21CB">
              <w:rPr>
                <w:rFonts w:ascii="Calibri" w:hAnsi="Calibri" w:cs="Calibri"/>
                <w:color w:val="000000"/>
                <w:sz w:val="16"/>
                <w:szCs w:val="16"/>
                <w:lang w:eastAsia="cs-CZ"/>
              </w:rPr>
              <w:t>1</w:t>
            </w:r>
          </w:p>
        </w:tc>
        <w:tc>
          <w:tcPr>
            <w:tcW w:w="1356" w:type="dxa"/>
            <w:tcBorders>
              <w:top w:val="single" w:sz="4" w:space="0" w:color="auto"/>
              <w:left w:val="single" w:sz="4" w:space="0" w:color="auto"/>
              <w:bottom w:val="single" w:sz="4" w:space="0" w:color="auto"/>
              <w:right w:val="single" w:sz="4" w:space="0" w:color="auto"/>
            </w:tcBorders>
            <w:vAlign w:val="bottom"/>
          </w:tcPr>
          <w:p w14:paraId="3C739699" w14:textId="77777777" w:rsidR="006A7B5D" w:rsidRPr="001D21CB" w:rsidRDefault="006A7B5D" w:rsidP="00F47291">
            <w:pPr>
              <w:spacing w:after="0"/>
              <w:rPr>
                <w:rFonts w:ascii="Times New Roman" w:hAnsi="Times New Roman"/>
                <w:sz w:val="20"/>
                <w:szCs w:val="20"/>
                <w:lang w:eastAsia="cs-CZ"/>
              </w:rPr>
            </w:pPr>
            <w:r w:rsidRPr="001D21CB">
              <w:rPr>
                <w:rFonts w:ascii="Calibri" w:hAnsi="Calibri" w:cs="Calibri"/>
                <w:color w:val="000000"/>
                <w:sz w:val="16"/>
                <w:szCs w:val="16"/>
                <w:lang w:eastAsia="cs-CZ"/>
              </w:rPr>
              <w:t>1</w:t>
            </w:r>
          </w:p>
        </w:tc>
      </w:tr>
    </w:tbl>
    <w:p w14:paraId="7C841925" w14:textId="77777777" w:rsidR="006A7B5D" w:rsidRDefault="006A7B5D" w:rsidP="006A7B5D"/>
    <w:p w14:paraId="72C5A0CA" w14:textId="77777777" w:rsidR="006A7B5D" w:rsidRDefault="006A7B5D" w:rsidP="006A7B5D">
      <w:r>
        <w:t>Specifika chování formuláře:</w:t>
      </w:r>
    </w:p>
    <w:p w14:paraId="22B66B6F" w14:textId="77777777" w:rsidR="006A7B5D" w:rsidRDefault="006A7B5D" w:rsidP="00A1227A">
      <w:pPr>
        <w:pStyle w:val="Odstavecseseznamem"/>
        <w:numPr>
          <w:ilvl w:val="0"/>
          <w:numId w:val="29"/>
        </w:numPr>
      </w:pPr>
      <w:r>
        <w:t xml:space="preserve">Formulář dále zvýrazní červeně hodnotu pH, je-li nižší než 5,6. </w:t>
      </w:r>
    </w:p>
    <w:p w14:paraId="4B443327" w14:textId="77777777" w:rsidR="006A7B5D" w:rsidRDefault="006A7B5D" w:rsidP="00A1227A">
      <w:pPr>
        <w:pStyle w:val="Odstavecseseznamem"/>
        <w:numPr>
          <w:ilvl w:val="0"/>
          <w:numId w:val="29"/>
        </w:numPr>
      </w:pPr>
      <w:r>
        <w:t>LPIS načte pro každý vzorek z údajů posledních dostupných měření AZZP údaje o typu půdy, pH, Mg, K, P (žlutá část formuláře) - (při více měření na DPB, bude prezentován průměr). Bude viditelný datum posledního měření např. v bublině u příslušného údaje anebo textově pod tabulkou.</w:t>
      </w:r>
    </w:p>
    <w:p w14:paraId="126B30FE" w14:textId="77777777" w:rsidR="006A7B5D" w:rsidRDefault="006A7B5D" w:rsidP="00A1227A">
      <w:pPr>
        <w:pStyle w:val="Odstavecseseznamem"/>
        <w:numPr>
          <w:ilvl w:val="0"/>
          <w:numId w:val="29"/>
        </w:numPr>
      </w:pPr>
      <w:r>
        <w:t>LPIS načte pro každý vzorek údaje rizikových látek z posledního dostupného měření RKP na DPB (při více měření na DPB, bude prezentován průměr). Obdobně jako u AZZP bude viditelný datum posledního měření</w:t>
      </w:r>
    </w:p>
    <w:p w14:paraId="3543413D" w14:textId="77777777" w:rsidR="006A7B5D" w:rsidRDefault="006A7B5D" w:rsidP="00A1227A">
      <w:pPr>
        <w:pStyle w:val="Odstavecseseznamem"/>
        <w:numPr>
          <w:ilvl w:val="0"/>
          <w:numId w:val="29"/>
        </w:numPr>
      </w:pPr>
      <w:r>
        <w:t>Odchylka hodnot vzorku od referenčních údajů o více než +/- 10% způsobí zabarvení pole</w:t>
      </w:r>
    </w:p>
    <w:p w14:paraId="702A8724" w14:textId="77777777" w:rsidR="006A7B5D" w:rsidRDefault="006A7B5D" w:rsidP="00A1227A">
      <w:pPr>
        <w:pStyle w:val="Odstavecseseznamem"/>
        <w:numPr>
          <w:ilvl w:val="0"/>
          <w:numId w:val="29"/>
        </w:numPr>
      </w:pPr>
      <w:r>
        <w:t>Formulář pro zadání výsledku vzorku bude dynamicky zobrazovat mezní hodnoty, a to v závislosti na tom zda půda je klasifikována jako běžná nebo lehká bude zvýrazněn příslušný sloupec s limity</w:t>
      </w:r>
    </w:p>
    <w:p w14:paraId="2A8F62F2" w14:textId="77777777" w:rsidR="006A7B5D" w:rsidRDefault="006A7B5D" w:rsidP="006A7B5D">
      <w:pPr>
        <w:pStyle w:val="Nadpis4"/>
      </w:pPr>
      <w:r>
        <w:t>Zadání oznámení o aplikaci</w:t>
      </w:r>
    </w:p>
    <w:p w14:paraId="59D3A2EC" w14:textId="77777777" w:rsidR="006A7B5D" w:rsidRDefault="006A7B5D" w:rsidP="006A7B5D">
      <w:r>
        <w:t>Ve schváleném plánu bude možné editovat pole Aplikace provedena ANO/NE na přehledu plánovaných aplikací.</w:t>
      </w:r>
    </w:p>
    <w:p w14:paraId="271E1CBD" w14:textId="77777777" w:rsidR="006A7B5D" w:rsidRPr="00194D6E" w:rsidRDefault="006A7B5D" w:rsidP="006A7B5D">
      <w:r>
        <w:t>Nastavení bude umožněno i hromadně.</w:t>
      </w:r>
    </w:p>
    <w:p w14:paraId="494152CE" w14:textId="77777777" w:rsidR="006A7B5D" w:rsidRDefault="006A7B5D" w:rsidP="006A7B5D">
      <w:pPr>
        <w:spacing w:after="120"/>
      </w:pPr>
    </w:p>
    <w:p w14:paraId="6A128200" w14:textId="77777777" w:rsidR="006A7B5D" w:rsidRDefault="006A7B5D" w:rsidP="006A7B5D">
      <w:pPr>
        <w:pStyle w:val="Nadpis2"/>
        <w:keepNext w:val="0"/>
        <w:keepLines w:val="0"/>
        <w:tabs>
          <w:tab w:val="num" w:pos="576"/>
          <w:tab w:val="left" w:pos="680"/>
        </w:tabs>
        <w:spacing w:before="0" w:after="120"/>
        <w:contextualSpacing w:val="0"/>
        <w:jc w:val="both"/>
      </w:pPr>
      <w:r>
        <w:t>Propojení s eSPIS</w:t>
      </w:r>
    </w:p>
    <w:p w14:paraId="631219AE" w14:textId="77777777" w:rsidR="006A7B5D" w:rsidRDefault="006A7B5D" w:rsidP="006A7B5D">
      <w:pPr>
        <w:jc w:val="both"/>
      </w:pPr>
      <w:r>
        <w:t>Tak jak bylo uvedeno v kapitole 3.2. modul bude navázán na eSPIS, a to obousměrně, tj.</w:t>
      </w:r>
    </w:p>
    <w:p w14:paraId="487026B1" w14:textId="77777777" w:rsidR="006A7B5D" w:rsidRDefault="006A7B5D" w:rsidP="00A1227A">
      <w:pPr>
        <w:pStyle w:val="Odstavecseseznamem"/>
        <w:numPr>
          <w:ilvl w:val="0"/>
          <w:numId w:val="51"/>
        </w:numPr>
        <w:jc w:val="both"/>
      </w:pPr>
      <w:r>
        <w:t>LPIS zajistí příjem příchozích dokumentů stanoveného typu předaného externí aplikaci a bude umět replikovat obsah spisu v případě doručení dalších dokumentů do spisu</w:t>
      </w:r>
    </w:p>
    <w:p w14:paraId="11891F28" w14:textId="77777777" w:rsidR="006A7B5D" w:rsidRDefault="006A7B5D" w:rsidP="00A1227A">
      <w:pPr>
        <w:pStyle w:val="Odstavecseseznamem"/>
        <w:numPr>
          <w:ilvl w:val="0"/>
          <w:numId w:val="51"/>
        </w:numPr>
        <w:jc w:val="both"/>
      </w:pPr>
      <w:r>
        <w:t xml:space="preserve">LPIS zajistí generování dokumentů dle přiložených šablon s tím, že naplní dynamická pole, a otevře dokument v aplikaci Webdav pro jeho uživatelskou doeditaci a předá jej eSPIS ve formátu </w:t>
      </w:r>
      <w:r w:rsidRPr="00B840F4">
        <w:t>PDF/A-3b</w:t>
      </w:r>
      <w:r>
        <w:t>. Před předáním nebude LPIS určovat způsob vypravení ani nebude provádět elektronický podpis.</w:t>
      </w:r>
    </w:p>
    <w:p w14:paraId="547D069D" w14:textId="77777777" w:rsidR="006A7B5D" w:rsidRDefault="006A7B5D" w:rsidP="00A1227A">
      <w:pPr>
        <w:pStyle w:val="Odstavecseseznamem"/>
        <w:numPr>
          <w:ilvl w:val="0"/>
          <w:numId w:val="51"/>
        </w:numPr>
        <w:jc w:val="both"/>
      </w:pPr>
      <w:r>
        <w:t>LPIS zpětně u odchozích dokumentů zreplikuje:</w:t>
      </w:r>
    </w:p>
    <w:p w14:paraId="5B73A101" w14:textId="77777777" w:rsidR="006A7B5D" w:rsidRDefault="006A7B5D" w:rsidP="00A1227A">
      <w:pPr>
        <w:pStyle w:val="Odstavecseseznamem"/>
        <w:numPr>
          <w:ilvl w:val="0"/>
          <w:numId w:val="52"/>
        </w:numPr>
        <w:jc w:val="both"/>
      </w:pPr>
      <w:r>
        <w:t>Datum vypravení</w:t>
      </w:r>
    </w:p>
    <w:p w14:paraId="7DF499BF" w14:textId="77777777" w:rsidR="006A7B5D" w:rsidRDefault="006A7B5D" w:rsidP="00A1227A">
      <w:pPr>
        <w:pStyle w:val="Odstavecseseznamem"/>
        <w:numPr>
          <w:ilvl w:val="0"/>
          <w:numId w:val="52"/>
        </w:numPr>
        <w:jc w:val="both"/>
      </w:pPr>
      <w:r>
        <w:t>Způsob doručení</w:t>
      </w:r>
    </w:p>
    <w:p w14:paraId="2BBB344A" w14:textId="77777777" w:rsidR="006A7B5D" w:rsidRDefault="006A7B5D" w:rsidP="00A1227A">
      <w:pPr>
        <w:pStyle w:val="Odstavecseseznamem"/>
        <w:numPr>
          <w:ilvl w:val="0"/>
          <w:numId w:val="52"/>
        </w:numPr>
        <w:jc w:val="both"/>
      </w:pPr>
      <w:r>
        <w:t>Datum doručení</w:t>
      </w:r>
    </w:p>
    <w:p w14:paraId="47D1D71F" w14:textId="77777777" w:rsidR="006A7B5D" w:rsidRDefault="006A7B5D" w:rsidP="00A1227A">
      <w:pPr>
        <w:pStyle w:val="Odstavecseseznamem"/>
        <w:numPr>
          <w:ilvl w:val="0"/>
          <w:numId w:val="52"/>
        </w:numPr>
        <w:jc w:val="both"/>
      </w:pPr>
      <w:r>
        <w:t>Datum nabytí právní moci</w:t>
      </w:r>
    </w:p>
    <w:p w14:paraId="58368ABD" w14:textId="676871FE" w:rsidR="006A7B5D" w:rsidRPr="008171D8" w:rsidRDefault="006A7B5D" w:rsidP="006A7B5D">
      <w:pPr>
        <w:jc w:val="both"/>
        <w:rPr>
          <w:b/>
          <w:bCs/>
          <w:u w:val="single"/>
        </w:rPr>
      </w:pPr>
      <w:r w:rsidRPr="008171D8">
        <w:rPr>
          <w:b/>
          <w:bCs/>
          <w:u w:val="single"/>
        </w:rPr>
        <w:t>Požadované šablony dokumentů:</w:t>
      </w:r>
      <w:r w:rsidR="00436F51">
        <w:rPr>
          <w:b/>
          <w:bCs/>
          <w:u w:val="single"/>
        </w:rPr>
        <w:t xml:space="preserve"> </w:t>
      </w:r>
    </w:p>
    <w:p w14:paraId="3F7563A1" w14:textId="77777777" w:rsidR="006A7B5D" w:rsidRPr="00167918" w:rsidRDefault="006A7B5D" w:rsidP="00A1227A">
      <w:pPr>
        <w:pStyle w:val="Odstavecseseznamem"/>
        <w:numPr>
          <w:ilvl w:val="0"/>
          <w:numId w:val="53"/>
        </w:numPr>
        <w:jc w:val="both"/>
      </w:pPr>
      <w:r w:rsidRPr="00167918">
        <w:t xml:space="preserve">Rozhodnutí o schválení programu </w:t>
      </w:r>
    </w:p>
    <w:p w14:paraId="157BF1B4" w14:textId="51F3CC0B" w:rsidR="006A7B5D" w:rsidRDefault="00436F51" w:rsidP="006A7B5D">
      <w:pPr>
        <w:pStyle w:val="Odstavecseseznamem"/>
        <w:jc w:val="both"/>
      </w:pPr>
      <w:r>
        <w:t>NEVEŘEJNÉ</w:t>
      </w:r>
    </w:p>
    <w:p w14:paraId="4EF4548A" w14:textId="77777777" w:rsidR="006A7B5D" w:rsidRDefault="006A7B5D" w:rsidP="00A1227A">
      <w:pPr>
        <w:pStyle w:val="Odstavecseseznamem"/>
        <w:numPr>
          <w:ilvl w:val="0"/>
          <w:numId w:val="53"/>
        </w:numPr>
        <w:jc w:val="both"/>
      </w:pPr>
      <w:r>
        <w:lastRenderedPageBreak/>
        <w:t>Rozhodnutí o zamítnutí programu</w:t>
      </w:r>
    </w:p>
    <w:p w14:paraId="0E5C1D49" w14:textId="59817864" w:rsidR="006A7B5D" w:rsidRDefault="00436F51" w:rsidP="006A7B5D">
      <w:pPr>
        <w:pStyle w:val="Odstavecseseznamem"/>
        <w:jc w:val="both"/>
      </w:pPr>
      <w:r>
        <w:t>NEVEŘEJNÉ</w:t>
      </w:r>
    </w:p>
    <w:p w14:paraId="7EDC2340" w14:textId="77777777" w:rsidR="006A7B5D" w:rsidRDefault="006A7B5D" w:rsidP="00A1227A">
      <w:pPr>
        <w:pStyle w:val="Odstavecseseznamem"/>
        <w:numPr>
          <w:ilvl w:val="0"/>
          <w:numId w:val="53"/>
        </w:numPr>
        <w:jc w:val="both"/>
      </w:pPr>
      <w:r>
        <w:t>Výzva k doplnění žádosti a usnesení o přerušení řízení</w:t>
      </w:r>
    </w:p>
    <w:p w14:paraId="5E41551F" w14:textId="0E7EF995" w:rsidR="006A7B5D" w:rsidRDefault="00436F51" w:rsidP="006A7B5D">
      <w:pPr>
        <w:pStyle w:val="Odstavecseseznamem"/>
      </w:pPr>
      <w:r>
        <w:t>NEVEŘEJNÉ</w:t>
      </w:r>
    </w:p>
    <w:p w14:paraId="0B6B5E4E" w14:textId="77777777" w:rsidR="006A7B5D" w:rsidRDefault="006A7B5D" w:rsidP="00A1227A">
      <w:pPr>
        <w:pStyle w:val="Odstavecseseznamem"/>
        <w:numPr>
          <w:ilvl w:val="0"/>
          <w:numId w:val="53"/>
        </w:numPr>
      </w:pPr>
      <w:r>
        <w:t>Usnesení o zastavení řízení</w:t>
      </w:r>
    </w:p>
    <w:p w14:paraId="310D9A39" w14:textId="4F754535" w:rsidR="006A7B5D" w:rsidRDefault="00436F51" w:rsidP="006A7B5D">
      <w:pPr>
        <w:pStyle w:val="Odstavecseseznamem"/>
      </w:pPr>
      <w:r>
        <w:t>NEVEŘEJNÉ</w:t>
      </w:r>
    </w:p>
    <w:p w14:paraId="71E245E9" w14:textId="77777777" w:rsidR="006A7B5D" w:rsidRDefault="006A7B5D" w:rsidP="00A1227A">
      <w:pPr>
        <w:pStyle w:val="Odstavecseseznamem"/>
        <w:numPr>
          <w:ilvl w:val="0"/>
          <w:numId w:val="53"/>
        </w:numPr>
      </w:pPr>
      <w:r>
        <w:t>Vyrozumění o pokračování v řízení</w:t>
      </w:r>
    </w:p>
    <w:p w14:paraId="10A0E73F" w14:textId="7D52F846" w:rsidR="006A7B5D" w:rsidRDefault="00436F51" w:rsidP="006A7B5D">
      <w:pPr>
        <w:pStyle w:val="Odstavecseseznamem"/>
      </w:pPr>
      <w:r>
        <w:t>NEVEŘEJNÉ</w:t>
      </w:r>
    </w:p>
    <w:p w14:paraId="07D40912" w14:textId="77777777" w:rsidR="006A7B5D" w:rsidRDefault="006A7B5D" w:rsidP="006A7B5D">
      <w:r>
        <w:t>V šablonách dokumentů je nezbytné používat závazné logo ÚKZÚZ a malý státní znak.</w:t>
      </w:r>
    </w:p>
    <w:p w14:paraId="6C6CBF51" w14:textId="77777777" w:rsidR="006A7B5D" w:rsidRPr="008171D8" w:rsidRDefault="006A7B5D" w:rsidP="006A7B5D"/>
    <w:p w14:paraId="22F48714" w14:textId="77777777" w:rsidR="006A7B5D" w:rsidRDefault="006A7B5D" w:rsidP="006A7B5D">
      <w:pPr>
        <w:pStyle w:val="Nadpis2"/>
        <w:keepNext w:val="0"/>
        <w:keepLines w:val="0"/>
        <w:tabs>
          <w:tab w:val="num" w:pos="576"/>
          <w:tab w:val="left" w:pos="680"/>
        </w:tabs>
        <w:spacing w:before="0" w:after="120"/>
        <w:contextualSpacing w:val="0"/>
        <w:jc w:val="both"/>
      </w:pPr>
      <w:r>
        <w:t>Implementace vrstvy plánu aplikace kalů</w:t>
      </w:r>
    </w:p>
    <w:p w14:paraId="19EEDF76" w14:textId="77777777" w:rsidR="006A7B5D" w:rsidRDefault="006A7B5D" w:rsidP="006A7B5D">
      <w:r>
        <w:t>Vrstva plánu aplikace kalů umožní zobrazit v mapě všem dalším modulům. Vrstva v mapě bude umožňovat:</w:t>
      </w:r>
    </w:p>
    <w:p w14:paraId="7BFF797F" w14:textId="77777777" w:rsidR="006A7B5D" w:rsidRDefault="006A7B5D" w:rsidP="00A1227A">
      <w:pPr>
        <w:pStyle w:val="Odstavecseseznamem"/>
        <w:numPr>
          <w:ilvl w:val="0"/>
          <w:numId w:val="31"/>
        </w:numPr>
      </w:pPr>
      <w:r>
        <w:t>Filtrování dle rozmezí roku od – do (přednastaveno 5 let od aktuálního roku)</w:t>
      </w:r>
    </w:p>
    <w:p w14:paraId="12E4EFDB" w14:textId="77777777" w:rsidR="006A7B5D" w:rsidRDefault="006A7B5D" w:rsidP="00A1227A">
      <w:pPr>
        <w:pStyle w:val="Odstavecseseznamem"/>
        <w:numPr>
          <w:ilvl w:val="0"/>
          <w:numId w:val="31"/>
        </w:numPr>
      </w:pPr>
      <w:r>
        <w:t>Proklik na detail PPK</w:t>
      </w:r>
    </w:p>
    <w:p w14:paraId="73D25BA1" w14:textId="77777777" w:rsidR="006A7B5D" w:rsidRDefault="006A7B5D" w:rsidP="006A7B5D">
      <w:pPr>
        <w:jc w:val="both"/>
      </w:pPr>
      <w:r>
        <w:t>Na detailu DPB bude vytvořena nová záložka Plán aplikace kalu, na které se budou načítat překryvy se všemi schválenými plánovanými aplikacemi kalů z PPK. Údaj zobrazí:</w:t>
      </w:r>
    </w:p>
    <w:p w14:paraId="68121CBB" w14:textId="77777777" w:rsidR="006A7B5D" w:rsidRDefault="006A7B5D" w:rsidP="00A1227A">
      <w:pPr>
        <w:pStyle w:val="Odstavecseseznamem"/>
        <w:numPr>
          <w:ilvl w:val="0"/>
          <w:numId w:val="32"/>
        </w:numPr>
      </w:pPr>
      <w:r>
        <w:t>Rok plánované aplikace kalu</w:t>
      </w:r>
    </w:p>
    <w:p w14:paraId="19E52BD8" w14:textId="77777777" w:rsidR="006A7B5D" w:rsidRDefault="006A7B5D" w:rsidP="00A1227A">
      <w:pPr>
        <w:pStyle w:val="Odstavecseseznamem"/>
        <w:numPr>
          <w:ilvl w:val="0"/>
          <w:numId w:val="32"/>
        </w:numPr>
      </w:pPr>
      <w:r>
        <w:t>Překryv s plochou plánované aplikace</w:t>
      </w:r>
    </w:p>
    <w:p w14:paraId="07CFC541" w14:textId="77777777" w:rsidR="006A7B5D" w:rsidRDefault="006A7B5D" w:rsidP="00A1227A">
      <w:pPr>
        <w:pStyle w:val="Odstavecseseznamem"/>
        <w:numPr>
          <w:ilvl w:val="0"/>
          <w:numId w:val="32"/>
        </w:numPr>
      </w:pPr>
      <w:r>
        <w:t xml:space="preserve">Schválená dávka </w:t>
      </w:r>
    </w:p>
    <w:p w14:paraId="48CF028A" w14:textId="77777777" w:rsidR="006A7B5D" w:rsidRPr="004A4C71" w:rsidRDefault="006A7B5D" w:rsidP="00A1227A">
      <w:pPr>
        <w:pStyle w:val="Odstavecseseznamem"/>
        <w:numPr>
          <w:ilvl w:val="0"/>
          <w:numId w:val="32"/>
        </w:numPr>
        <w:spacing w:after="120"/>
        <w:ind w:left="714" w:hanging="357"/>
        <w:contextualSpacing w:val="0"/>
      </w:pPr>
      <w:r>
        <w:t>Odkaz (proklik na entitu PPK)</w:t>
      </w:r>
    </w:p>
    <w:p w14:paraId="48A13D40" w14:textId="77777777" w:rsidR="006A7B5D" w:rsidRDefault="006A7B5D" w:rsidP="006A7B5D">
      <w:pPr>
        <w:pStyle w:val="Nadpis2"/>
        <w:keepNext w:val="0"/>
        <w:keepLines w:val="0"/>
        <w:tabs>
          <w:tab w:val="num" w:pos="576"/>
          <w:tab w:val="left" w:pos="680"/>
        </w:tabs>
        <w:spacing w:before="0" w:after="0"/>
        <w:ind w:left="578" w:hanging="578"/>
        <w:contextualSpacing w:val="0"/>
        <w:jc w:val="both"/>
      </w:pPr>
      <w:r>
        <w:t>Vyhledávání DPB s plánovanými aplikacemi kalů</w:t>
      </w:r>
    </w:p>
    <w:p w14:paraId="6CB7A746" w14:textId="77777777" w:rsidR="006A7B5D" w:rsidRDefault="006A7B5D" w:rsidP="006A7B5D">
      <w:pPr>
        <w:jc w:val="both"/>
      </w:pPr>
      <w:r>
        <w:t xml:space="preserve">Aplikace umožní vyhledávání DPB s plánovanými aplikacemi kalů s tím, že toto vyhledávání bude koncipováno jako podzáložka v modulu vyhledávání nad mapou. Výsledek vyhledávání bude formou seznamu s aplikacemi, které vyhovují zadaným kritériím. </w:t>
      </w:r>
    </w:p>
    <w:p w14:paraId="5C991F44" w14:textId="77777777" w:rsidR="006A7B5D" w:rsidRDefault="006A7B5D" w:rsidP="006A7B5D">
      <w:pPr>
        <w:jc w:val="both"/>
      </w:pPr>
      <w:r>
        <w:t>Seznam bude splňovat následující pravidla:</w:t>
      </w:r>
    </w:p>
    <w:p w14:paraId="795150D6" w14:textId="77777777" w:rsidR="006A7B5D" w:rsidRDefault="006A7B5D" w:rsidP="00A1227A">
      <w:pPr>
        <w:pStyle w:val="Odstavecseseznamem"/>
        <w:numPr>
          <w:ilvl w:val="0"/>
          <w:numId w:val="54"/>
        </w:numPr>
        <w:jc w:val="both"/>
      </w:pPr>
      <w:r>
        <w:t>Záhlaví bude obsahovat filtrovací řádek pro fulltextové vyhledávání. Numerické hodnoty bude možné filtrovat pomocí znaků větší, menší, =, od-do; číselníkové hodnoty pomocí multivýběru z číselníku</w:t>
      </w:r>
    </w:p>
    <w:p w14:paraId="3F97197A" w14:textId="77777777" w:rsidR="006A7B5D" w:rsidRDefault="006A7B5D" w:rsidP="00A1227A">
      <w:pPr>
        <w:pStyle w:val="Odstavecseseznamem"/>
        <w:numPr>
          <w:ilvl w:val="0"/>
          <w:numId w:val="54"/>
        </w:numPr>
        <w:jc w:val="both"/>
      </w:pPr>
      <w:r>
        <w:t>Seznam bude exportovatelný do MS Excel a do SHP s tím, že DBF soubor bude odpovídat sloupcům ze seznamu + doprovodný sloupec ID záznamu</w:t>
      </w:r>
    </w:p>
    <w:p w14:paraId="22B9415A" w14:textId="77777777" w:rsidR="006A7B5D" w:rsidRDefault="006A7B5D" w:rsidP="00A1227A">
      <w:pPr>
        <w:pStyle w:val="Odstavecseseznamem"/>
        <w:numPr>
          <w:ilvl w:val="0"/>
          <w:numId w:val="54"/>
        </w:numPr>
      </w:pPr>
      <w:r>
        <w:t>Nad seznamem bude pomocný filtr, který omezí načtené záznamy v seznamu dle kritérií:</w:t>
      </w:r>
    </w:p>
    <w:p w14:paraId="380CDFFB" w14:textId="77777777" w:rsidR="006A7B5D" w:rsidRDefault="006A7B5D" w:rsidP="00A1227A">
      <w:pPr>
        <w:pStyle w:val="Odstavecseseznamem"/>
        <w:numPr>
          <w:ilvl w:val="0"/>
          <w:numId w:val="55"/>
        </w:numPr>
      </w:pPr>
      <w:r>
        <w:t>Období aplikace od-do</w:t>
      </w:r>
    </w:p>
    <w:p w14:paraId="60F96232" w14:textId="77777777" w:rsidR="006A7B5D" w:rsidRDefault="006A7B5D" w:rsidP="00A1227A">
      <w:pPr>
        <w:pStyle w:val="Odstavecseseznamem"/>
        <w:numPr>
          <w:ilvl w:val="0"/>
          <w:numId w:val="55"/>
        </w:numPr>
      </w:pPr>
      <w:r>
        <w:t>Okres</w:t>
      </w:r>
    </w:p>
    <w:p w14:paraId="5A38F2FA" w14:textId="77777777" w:rsidR="006A7B5D" w:rsidRDefault="006A7B5D" w:rsidP="00A1227A">
      <w:pPr>
        <w:pStyle w:val="Odstavecseseznamem"/>
        <w:numPr>
          <w:ilvl w:val="0"/>
          <w:numId w:val="55"/>
        </w:numPr>
      </w:pPr>
      <w:r>
        <w:t>Dle stavu aplikace ANO/NE/neurčeno</w:t>
      </w:r>
    </w:p>
    <w:p w14:paraId="55CE405A" w14:textId="77777777" w:rsidR="006A7B5D" w:rsidRDefault="006A7B5D" w:rsidP="00A1227A">
      <w:pPr>
        <w:pStyle w:val="Odstavecseseznamem"/>
        <w:numPr>
          <w:ilvl w:val="0"/>
          <w:numId w:val="56"/>
        </w:numPr>
      </w:pPr>
      <w:r>
        <w:t>Samotný přehled bude mít následující sloupce</w:t>
      </w:r>
    </w:p>
    <w:p w14:paraId="6487AD3C" w14:textId="77777777" w:rsidR="006A7B5D" w:rsidRDefault="006A7B5D" w:rsidP="00A1227A">
      <w:pPr>
        <w:pStyle w:val="Odstavecseseznamem"/>
        <w:numPr>
          <w:ilvl w:val="0"/>
          <w:numId w:val="57"/>
        </w:numPr>
      </w:pPr>
      <w:r>
        <w:t>Okres</w:t>
      </w:r>
    </w:p>
    <w:p w14:paraId="440DD041" w14:textId="77777777" w:rsidR="006A7B5D" w:rsidRDefault="006A7B5D" w:rsidP="00A1227A">
      <w:pPr>
        <w:pStyle w:val="Odstavecseseznamem"/>
        <w:numPr>
          <w:ilvl w:val="0"/>
          <w:numId w:val="57"/>
        </w:numPr>
      </w:pPr>
      <w:r>
        <w:t>Katastrální území</w:t>
      </w:r>
    </w:p>
    <w:p w14:paraId="60FB384F" w14:textId="77777777" w:rsidR="006A7B5D" w:rsidRDefault="006A7B5D" w:rsidP="00A1227A">
      <w:pPr>
        <w:pStyle w:val="Odstavecseseznamem"/>
        <w:numPr>
          <w:ilvl w:val="0"/>
          <w:numId w:val="57"/>
        </w:numPr>
      </w:pPr>
      <w:r>
        <w:t>Čtverec</w:t>
      </w:r>
    </w:p>
    <w:p w14:paraId="20AC21B7" w14:textId="77777777" w:rsidR="006A7B5D" w:rsidRDefault="006A7B5D" w:rsidP="00A1227A">
      <w:pPr>
        <w:pStyle w:val="Odstavecseseznamem"/>
        <w:numPr>
          <w:ilvl w:val="0"/>
          <w:numId w:val="57"/>
        </w:numPr>
      </w:pPr>
      <w:r>
        <w:t>Zkrácený kód (s proklikem na detail DPB a lupičkou do mapy)</w:t>
      </w:r>
    </w:p>
    <w:p w14:paraId="06963C5B" w14:textId="77777777" w:rsidR="006A7B5D" w:rsidRDefault="006A7B5D" w:rsidP="00A1227A">
      <w:pPr>
        <w:pStyle w:val="Odstavecseseznamem"/>
        <w:numPr>
          <w:ilvl w:val="0"/>
          <w:numId w:val="57"/>
        </w:numPr>
      </w:pPr>
      <w:r>
        <w:t>Uživatel DPB</w:t>
      </w:r>
    </w:p>
    <w:p w14:paraId="4C961E7D" w14:textId="77777777" w:rsidR="006A7B5D" w:rsidRDefault="006A7B5D" w:rsidP="00A1227A">
      <w:pPr>
        <w:pStyle w:val="Odstavecseseznamem"/>
        <w:numPr>
          <w:ilvl w:val="0"/>
          <w:numId w:val="57"/>
        </w:numPr>
      </w:pPr>
      <w:r>
        <w:t>Výměra plánované aplikace</w:t>
      </w:r>
    </w:p>
    <w:p w14:paraId="361C7A6D" w14:textId="77777777" w:rsidR="006A7B5D" w:rsidRDefault="006A7B5D" w:rsidP="00A1227A">
      <w:pPr>
        <w:pStyle w:val="Odstavecseseznamem"/>
        <w:numPr>
          <w:ilvl w:val="0"/>
          <w:numId w:val="57"/>
        </w:numPr>
      </w:pPr>
      <w:r>
        <w:t>Kultura</w:t>
      </w:r>
    </w:p>
    <w:p w14:paraId="7D917957" w14:textId="77777777" w:rsidR="006A7B5D" w:rsidRDefault="006A7B5D" w:rsidP="00A1227A">
      <w:pPr>
        <w:pStyle w:val="Odstavecseseznamem"/>
        <w:numPr>
          <w:ilvl w:val="0"/>
          <w:numId w:val="57"/>
        </w:numPr>
      </w:pPr>
      <w:r>
        <w:t>Aplikováno ANO/NE/nerozlišeno</w:t>
      </w:r>
    </w:p>
    <w:p w14:paraId="50E90553" w14:textId="77777777" w:rsidR="006A7B5D" w:rsidRDefault="006A7B5D" w:rsidP="00A1227A">
      <w:pPr>
        <w:pStyle w:val="Odstavecseseznamem"/>
        <w:numPr>
          <w:ilvl w:val="0"/>
          <w:numId w:val="57"/>
        </w:numPr>
      </w:pPr>
      <w:r>
        <w:t>Rok plánované aplikace</w:t>
      </w:r>
    </w:p>
    <w:p w14:paraId="167E31C6" w14:textId="77777777" w:rsidR="006A7B5D" w:rsidRDefault="006A7B5D" w:rsidP="00A1227A">
      <w:pPr>
        <w:pStyle w:val="Odstavecseseznamem"/>
        <w:numPr>
          <w:ilvl w:val="0"/>
          <w:numId w:val="57"/>
        </w:numPr>
      </w:pPr>
      <w:r>
        <w:t>Datum schválení plánu</w:t>
      </w:r>
    </w:p>
    <w:p w14:paraId="02482CA2" w14:textId="77777777" w:rsidR="006A7B5D" w:rsidRDefault="006A7B5D" w:rsidP="00A1227A">
      <w:pPr>
        <w:pStyle w:val="Odstavecseseznamem"/>
        <w:numPr>
          <w:ilvl w:val="0"/>
          <w:numId w:val="57"/>
        </w:numPr>
      </w:pPr>
      <w:r>
        <w:t>ČOV</w:t>
      </w:r>
    </w:p>
    <w:p w14:paraId="25E50311" w14:textId="77777777" w:rsidR="006A7B5D" w:rsidRDefault="006A7B5D" w:rsidP="00A1227A">
      <w:pPr>
        <w:pStyle w:val="Odstavecseseznamem"/>
        <w:numPr>
          <w:ilvl w:val="0"/>
          <w:numId w:val="57"/>
        </w:numPr>
      </w:pPr>
      <w:r>
        <w:t>Kategorie kalu I/II</w:t>
      </w:r>
    </w:p>
    <w:p w14:paraId="5DB37034" w14:textId="77777777" w:rsidR="006A7B5D" w:rsidRDefault="006A7B5D" w:rsidP="00A1227A">
      <w:pPr>
        <w:pStyle w:val="Odstavecseseznamem"/>
        <w:numPr>
          <w:ilvl w:val="0"/>
          <w:numId w:val="57"/>
        </w:numPr>
      </w:pPr>
      <w:r>
        <w:t>Plánovaná dávka</w:t>
      </w:r>
    </w:p>
    <w:p w14:paraId="47E4613E" w14:textId="77777777" w:rsidR="006A7B5D" w:rsidRDefault="006A7B5D" w:rsidP="00A1227A">
      <w:pPr>
        <w:pStyle w:val="Odstavecseseznamem"/>
        <w:numPr>
          <w:ilvl w:val="0"/>
          <w:numId w:val="57"/>
        </w:numPr>
      </w:pPr>
      <w:r>
        <w:t>Podmínka použití po poslední seči</w:t>
      </w:r>
    </w:p>
    <w:p w14:paraId="1F736603" w14:textId="77777777" w:rsidR="006A7B5D" w:rsidRDefault="006A7B5D" w:rsidP="00A1227A">
      <w:pPr>
        <w:pStyle w:val="Odstavecseseznamem"/>
        <w:numPr>
          <w:ilvl w:val="0"/>
          <w:numId w:val="57"/>
        </w:numPr>
      </w:pPr>
      <w:r>
        <w:t>Č.j. plánu PPK (prokliknutelný odkaz)</w:t>
      </w:r>
    </w:p>
    <w:p w14:paraId="291D3671" w14:textId="77777777" w:rsidR="006A7B5D" w:rsidRPr="00C85A4F" w:rsidRDefault="006A7B5D" w:rsidP="006A7B5D">
      <w:pPr>
        <w:pStyle w:val="Odstavecseseznamem"/>
        <w:spacing w:after="0"/>
        <w:contextualSpacing w:val="0"/>
        <w:jc w:val="both"/>
      </w:pPr>
    </w:p>
    <w:p w14:paraId="60BE4D1D" w14:textId="77777777" w:rsidR="006A7B5D" w:rsidRDefault="006A7B5D" w:rsidP="006A7B5D">
      <w:pPr>
        <w:pStyle w:val="Nadpis2"/>
        <w:keepNext w:val="0"/>
        <w:keepLines w:val="0"/>
        <w:tabs>
          <w:tab w:val="num" w:pos="576"/>
          <w:tab w:val="left" w:pos="680"/>
        </w:tabs>
        <w:spacing w:before="0" w:after="120"/>
        <w:contextualSpacing w:val="0"/>
        <w:jc w:val="both"/>
      </w:pPr>
      <w:r>
        <w:lastRenderedPageBreak/>
        <w:t>Podpora kontrolorů</w:t>
      </w:r>
    </w:p>
    <w:p w14:paraId="7FA136FC" w14:textId="77777777" w:rsidR="006A7B5D" w:rsidRDefault="006A7B5D" w:rsidP="006A7B5D">
      <w:r>
        <w:t>Kontrolor bude mít k dispozici tisk plánu, respektive export do XLS s následujícími listy</w:t>
      </w:r>
    </w:p>
    <w:p w14:paraId="66C75F80" w14:textId="77777777" w:rsidR="006A7B5D" w:rsidRDefault="006A7B5D" w:rsidP="00A1227A">
      <w:pPr>
        <w:pStyle w:val="Odstavecseseznamem"/>
        <w:numPr>
          <w:ilvl w:val="0"/>
          <w:numId w:val="17"/>
        </w:numPr>
        <w:spacing w:after="0"/>
        <w:contextualSpacing w:val="0"/>
        <w:jc w:val="both"/>
      </w:pPr>
      <w:r>
        <w:t>Použitý kal s přehledem zadaných hodnot látek a mikrobiologických prvků</w:t>
      </w:r>
    </w:p>
    <w:p w14:paraId="09A79861" w14:textId="77777777" w:rsidR="006A7B5D" w:rsidRDefault="006A7B5D" w:rsidP="00A1227A">
      <w:pPr>
        <w:pStyle w:val="Odstavecseseznamem"/>
        <w:numPr>
          <w:ilvl w:val="0"/>
          <w:numId w:val="17"/>
        </w:numPr>
        <w:spacing w:after="0"/>
        <w:contextualSpacing w:val="0"/>
        <w:jc w:val="both"/>
      </w:pPr>
      <w:r>
        <w:t>Přehled plánovaných aplikací</w:t>
      </w:r>
    </w:p>
    <w:p w14:paraId="7D8D83C5" w14:textId="77777777" w:rsidR="006A7B5D" w:rsidRDefault="006A7B5D" w:rsidP="00A1227A">
      <w:pPr>
        <w:pStyle w:val="Odstavecseseznamem"/>
        <w:numPr>
          <w:ilvl w:val="0"/>
          <w:numId w:val="17"/>
        </w:numPr>
        <w:spacing w:after="0"/>
        <w:contextualSpacing w:val="0"/>
        <w:jc w:val="both"/>
      </w:pPr>
      <w:r>
        <w:t>Přehled míst pro uložení kalu</w:t>
      </w:r>
    </w:p>
    <w:p w14:paraId="39052829" w14:textId="77777777" w:rsidR="006A7B5D" w:rsidRDefault="006A7B5D" w:rsidP="006A7B5D">
      <w:pPr>
        <w:spacing w:after="0"/>
        <w:jc w:val="both"/>
      </w:pPr>
      <w:r>
        <w:t>V modulu kontrol bude implementována systémová kontrola v rámci kontroly použití kalů, která detekuje aplikace kalů na DPB neschválených v plánu pro daný rok.</w:t>
      </w:r>
    </w:p>
    <w:p w14:paraId="15E26FA9" w14:textId="77777777" w:rsidR="006A7B5D" w:rsidRDefault="006A7B5D" w:rsidP="006A7B5D"/>
    <w:p w14:paraId="2AE253CD" w14:textId="77777777" w:rsidR="006A7B5D" w:rsidRDefault="006A7B5D" w:rsidP="006A7B5D">
      <w:pPr>
        <w:pStyle w:val="Nadpis2"/>
        <w:keepNext w:val="0"/>
        <w:keepLines w:val="0"/>
        <w:tabs>
          <w:tab w:val="num" w:pos="576"/>
          <w:tab w:val="left" w:pos="680"/>
        </w:tabs>
        <w:spacing w:before="0" w:after="120"/>
        <w:contextualSpacing w:val="0"/>
        <w:jc w:val="both"/>
      </w:pPr>
      <w:r>
        <w:t xml:space="preserve">Drobné úpravy Agendy RKP </w:t>
      </w:r>
    </w:p>
    <w:p w14:paraId="47B5BC29" w14:textId="77777777" w:rsidR="006A7B5D" w:rsidRPr="00554A4F" w:rsidRDefault="006A7B5D" w:rsidP="006A7B5D">
      <w:pPr>
        <w:jc w:val="both"/>
      </w:pPr>
      <w:r>
        <w:t>Na základě provozních zkušeností je žádoucí provést následující úpravy</w:t>
      </w:r>
    </w:p>
    <w:p w14:paraId="22003ED2" w14:textId="77777777" w:rsidR="006A7B5D" w:rsidRPr="00554A4F" w:rsidRDefault="006A7B5D" w:rsidP="00A1227A">
      <w:pPr>
        <w:pStyle w:val="Odstavecseseznamem"/>
        <w:numPr>
          <w:ilvl w:val="0"/>
          <w:numId w:val="58"/>
        </w:numPr>
        <w:spacing w:after="120"/>
        <w:ind w:left="357" w:hanging="357"/>
        <w:contextualSpacing w:val="0"/>
        <w:jc w:val="both"/>
        <w:rPr>
          <w:b/>
        </w:rPr>
      </w:pPr>
      <w:r w:rsidRPr="00554A4F">
        <w:t>Zvýraznit (barevné nebo jiné) objednávky, ve které se vyskytuje nadlimitní obsah některého ze sledovaných prvků, pokud se zobrazuje ve vyhledaných objednávkách</w:t>
      </w:r>
    </w:p>
    <w:p w14:paraId="7E76D487" w14:textId="77777777" w:rsidR="006A7B5D" w:rsidRPr="00941B4C" w:rsidRDefault="006A7B5D" w:rsidP="00A1227A">
      <w:pPr>
        <w:pStyle w:val="Odstavecseseznamem"/>
        <w:numPr>
          <w:ilvl w:val="0"/>
          <w:numId w:val="58"/>
        </w:numPr>
        <w:spacing w:after="120"/>
        <w:ind w:left="357" w:hanging="357"/>
        <w:contextualSpacing w:val="0"/>
        <w:jc w:val="both"/>
        <w:rPr>
          <w:b/>
        </w:rPr>
      </w:pPr>
      <w:r>
        <w:t>Doplnit</w:t>
      </w:r>
      <w:r w:rsidRPr="00554A4F">
        <w:t xml:space="preserve"> hodnocení nadlimitních obsahů pro indikační hodnoty (vyhláška 153/206 Sb.) </w:t>
      </w:r>
      <w:r w:rsidRPr="00941B4C">
        <w:t>Vyhodnocuje se více parametrů současně a bude se provádět dle níže uvedených tabulek  popsaným postupem</w:t>
      </w:r>
    </w:p>
    <w:p w14:paraId="2FC441DE" w14:textId="77777777" w:rsidR="006A7B5D" w:rsidRDefault="006A7B5D" w:rsidP="006A7B5D">
      <w:pPr>
        <w:keepNext/>
        <w:spacing w:after="120"/>
        <w:jc w:val="center"/>
      </w:pPr>
      <w:r>
        <w:rPr>
          <w:noProof/>
          <w:lang w:eastAsia="cs-CZ"/>
        </w:rPr>
        <w:drawing>
          <wp:inline distT="0" distB="0" distL="0" distR="0" wp14:anchorId="058F33BC" wp14:editId="61C07096">
            <wp:extent cx="5314950" cy="2552700"/>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14950" cy="2552700"/>
                    </a:xfrm>
                    <a:prstGeom prst="rect">
                      <a:avLst/>
                    </a:prstGeom>
                    <a:noFill/>
                    <a:ln>
                      <a:noFill/>
                    </a:ln>
                  </pic:spPr>
                </pic:pic>
              </a:graphicData>
            </a:graphic>
          </wp:inline>
        </w:drawing>
      </w:r>
    </w:p>
    <w:p w14:paraId="171FC12F" w14:textId="77777777" w:rsidR="006A7B5D" w:rsidRPr="00564D67" w:rsidRDefault="006A7B5D" w:rsidP="006A7B5D">
      <w:pPr>
        <w:pStyle w:val="Titulek"/>
      </w:pPr>
      <w:r>
        <w:t xml:space="preserve">Poznámka k hodnocení Cd na lehkých půdách: V referenční tabulce LPIS bude doplněn limit pro lehké půdy a hodnotu pH </w:t>
      </w:r>
      <w:r w:rsidRPr="00D46949">
        <w:t>&lt;=</w:t>
      </w:r>
      <w:r>
        <w:t>6.5 shodný jako pro běžné půdy, tj. extrakce lučavkou královskou 1,5 a neprovádí se extrakce NH4NO3</w:t>
      </w:r>
    </w:p>
    <w:p w14:paraId="3842F241" w14:textId="77777777" w:rsidR="006A7B5D" w:rsidRPr="00941B4C" w:rsidRDefault="006A7B5D" w:rsidP="006A7B5D">
      <w:pPr>
        <w:spacing w:after="120"/>
        <w:jc w:val="center"/>
        <w:rPr>
          <w:b/>
        </w:rPr>
      </w:pPr>
    </w:p>
    <w:p w14:paraId="7B547AB5" w14:textId="77777777" w:rsidR="006A7B5D" w:rsidRPr="00941B4C" w:rsidRDefault="006A7B5D" w:rsidP="006A7B5D">
      <w:pPr>
        <w:spacing w:after="120"/>
        <w:jc w:val="center"/>
        <w:rPr>
          <w:b/>
        </w:rPr>
      </w:pPr>
      <w:r>
        <w:rPr>
          <w:noProof/>
          <w:lang w:eastAsia="cs-CZ"/>
        </w:rPr>
        <w:drawing>
          <wp:inline distT="0" distB="0" distL="0" distR="0" wp14:anchorId="2EAC1AA9" wp14:editId="1B879C04">
            <wp:extent cx="5391150" cy="2638425"/>
            <wp:effectExtent l="0" t="0" r="0" b="952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91150" cy="2638425"/>
                    </a:xfrm>
                    <a:prstGeom prst="rect">
                      <a:avLst/>
                    </a:prstGeom>
                    <a:noFill/>
                    <a:ln>
                      <a:noFill/>
                    </a:ln>
                  </pic:spPr>
                </pic:pic>
              </a:graphicData>
            </a:graphic>
          </wp:inline>
        </w:drawing>
      </w:r>
    </w:p>
    <w:p w14:paraId="72F45C73" w14:textId="77777777" w:rsidR="006A7B5D" w:rsidRPr="00941B4C" w:rsidRDefault="006A7B5D" w:rsidP="006A7B5D">
      <w:pPr>
        <w:spacing w:after="120"/>
        <w:jc w:val="center"/>
        <w:rPr>
          <w:b/>
        </w:rPr>
      </w:pPr>
      <w:r>
        <w:rPr>
          <w:noProof/>
          <w:lang w:eastAsia="cs-CZ"/>
        </w:rPr>
        <w:lastRenderedPageBreak/>
        <w:drawing>
          <wp:inline distT="0" distB="0" distL="0" distR="0" wp14:anchorId="3C78F808" wp14:editId="07D015B0">
            <wp:extent cx="5334000" cy="2009775"/>
            <wp:effectExtent l="0" t="0" r="0" b="952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34000" cy="2009775"/>
                    </a:xfrm>
                    <a:prstGeom prst="rect">
                      <a:avLst/>
                    </a:prstGeom>
                    <a:noFill/>
                    <a:ln>
                      <a:noFill/>
                    </a:ln>
                  </pic:spPr>
                </pic:pic>
              </a:graphicData>
            </a:graphic>
          </wp:inline>
        </w:drawing>
      </w:r>
    </w:p>
    <w:p w14:paraId="238B9ACB" w14:textId="77777777" w:rsidR="006A7B5D" w:rsidRPr="00941B4C" w:rsidRDefault="006A7B5D" w:rsidP="006A7B5D">
      <w:pPr>
        <w:spacing w:after="120"/>
        <w:jc w:val="both"/>
        <w:rPr>
          <w:b/>
        </w:rPr>
      </w:pPr>
    </w:p>
    <w:p w14:paraId="3DBE30B1" w14:textId="77777777" w:rsidR="006A7B5D" w:rsidRPr="00941B4C" w:rsidRDefault="006A7B5D" w:rsidP="006A7B5D">
      <w:pPr>
        <w:spacing w:after="120"/>
        <w:jc w:val="both"/>
        <w:rPr>
          <w:b/>
        </w:rPr>
      </w:pPr>
      <w:r w:rsidRPr="00941B4C">
        <w:rPr>
          <w:b/>
        </w:rPr>
        <w:t>Postup stanovení</w:t>
      </w:r>
      <w:r w:rsidRPr="00941B4C">
        <w:t xml:space="preserve"> na příkladech pro prvek Cd</w:t>
      </w:r>
      <w:r w:rsidRPr="00941B4C">
        <w:rPr>
          <w:b/>
        </w:rPr>
        <w:t>:</w:t>
      </w:r>
    </w:p>
    <w:p w14:paraId="445ED310" w14:textId="77777777" w:rsidR="006A7B5D" w:rsidRPr="00941B4C" w:rsidRDefault="006A7B5D" w:rsidP="00A1227A">
      <w:pPr>
        <w:pStyle w:val="Odstavecseseznamem"/>
        <w:numPr>
          <w:ilvl w:val="1"/>
          <w:numId w:val="69"/>
        </w:numPr>
        <w:jc w:val="both"/>
        <w:rPr>
          <w:rFonts w:cs="Arial"/>
          <w:szCs w:val="22"/>
        </w:rPr>
      </w:pPr>
      <w:r w:rsidRPr="00941B4C">
        <w:rPr>
          <w:rFonts w:cs="Arial"/>
          <w:szCs w:val="22"/>
        </w:rPr>
        <w:t>máme hodnotu 1,8 mg/kg v lučavce královské – může se jednat o nadlimitní hodnotu</w:t>
      </w:r>
    </w:p>
    <w:p w14:paraId="04D3E1B6" w14:textId="77777777" w:rsidR="006A7B5D" w:rsidRPr="00941B4C" w:rsidRDefault="006A7B5D" w:rsidP="00A1227A">
      <w:pPr>
        <w:pStyle w:val="Odstavecseseznamem"/>
        <w:numPr>
          <w:ilvl w:val="1"/>
          <w:numId w:val="69"/>
        </w:numPr>
        <w:jc w:val="both"/>
        <w:rPr>
          <w:rFonts w:cs="Arial"/>
          <w:szCs w:val="22"/>
        </w:rPr>
      </w:pPr>
      <w:r w:rsidRPr="00941B4C">
        <w:rPr>
          <w:rFonts w:cs="Arial"/>
          <w:szCs w:val="22"/>
        </w:rPr>
        <w:t>zjistíme půdní druh (lehká/běžná = střední + těžká) - zjistíme lehká</w:t>
      </w:r>
    </w:p>
    <w:p w14:paraId="4F86AEE0" w14:textId="77777777" w:rsidR="006A7B5D" w:rsidRPr="00941B4C" w:rsidRDefault="006A7B5D" w:rsidP="00A1227A">
      <w:pPr>
        <w:pStyle w:val="Odstavecseseznamem"/>
        <w:numPr>
          <w:ilvl w:val="1"/>
          <w:numId w:val="69"/>
        </w:numPr>
        <w:jc w:val="both"/>
        <w:rPr>
          <w:rFonts w:cs="Arial"/>
          <w:szCs w:val="22"/>
        </w:rPr>
      </w:pPr>
      <w:r w:rsidRPr="00941B4C">
        <w:rPr>
          <w:rFonts w:cs="Arial"/>
          <w:szCs w:val="22"/>
        </w:rPr>
        <w:t>vyhodnotí se velikost pH - zjistíme např.: pH = 5,1; hodnota je ≤ 6,5</w:t>
      </w:r>
    </w:p>
    <w:p w14:paraId="7CEFA435" w14:textId="77777777" w:rsidR="006A7B5D" w:rsidRPr="00941B4C" w:rsidRDefault="006A7B5D" w:rsidP="00A1227A">
      <w:pPr>
        <w:pStyle w:val="Odstavecseseznamem"/>
        <w:numPr>
          <w:ilvl w:val="1"/>
          <w:numId w:val="69"/>
        </w:numPr>
        <w:jc w:val="both"/>
        <w:rPr>
          <w:rFonts w:cs="Arial"/>
          <w:szCs w:val="22"/>
        </w:rPr>
      </w:pPr>
      <w:r w:rsidRPr="00941B4C">
        <w:rPr>
          <w:rFonts w:cs="Arial"/>
          <w:szCs w:val="22"/>
        </w:rPr>
        <w:t xml:space="preserve">hodnota je tudíž </w:t>
      </w:r>
      <w:r w:rsidRPr="00941B4C">
        <w:rPr>
          <w:rFonts w:cs="Arial"/>
          <w:b/>
          <w:szCs w:val="22"/>
        </w:rPr>
        <w:t>nadlimitní</w:t>
      </w:r>
      <w:r w:rsidRPr="00941B4C">
        <w:rPr>
          <w:rFonts w:cs="Arial"/>
          <w:szCs w:val="22"/>
        </w:rPr>
        <w:t xml:space="preserve"> podle tabulky č. 1 a nemusí se dělat extrakce NH4NO3</w:t>
      </w:r>
    </w:p>
    <w:p w14:paraId="107B877C" w14:textId="77777777" w:rsidR="006A7B5D" w:rsidRPr="00941B4C" w:rsidRDefault="006A7B5D" w:rsidP="006A7B5D">
      <w:pPr>
        <w:jc w:val="both"/>
        <w:rPr>
          <w:rFonts w:cs="Arial"/>
          <w:szCs w:val="22"/>
        </w:rPr>
      </w:pPr>
      <w:r w:rsidRPr="00941B4C">
        <w:rPr>
          <w:rFonts w:cs="Arial"/>
          <w:szCs w:val="22"/>
        </w:rPr>
        <w:t xml:space="preserve">nebo                        </w:t>
      </w:r>
    </w:p>
    <w:p w14:paraId="6E0947D5" w14:textId="77777777" w:rsidR="006A7B5D" w:rsidRPr="00941B4C" w:rsidRDefault="006A7B5D" w:rsidP="00A1227A">
      <w:pPr>
        <w:pStyle w:val="Odstavecseseznamem"/>
        <w:numPr>
          <w:ilvl w:val="1"/>
          <w:numId w:val="70"/>
        </w:numPr>
        <w:jc w:val="both"/>
        <w:rPr>
          <w:rFonts w:cs="Arial"/>
          <w:szCs w:val="22"/>
        </w:rPr>
      </w:pPr>
      <w:r w:rsidRPr="00941B4C">
        <w:rPr>
          <w:rFonts w:cs="Arial"/>
          <w:szCs w:val="22"/>
        </w:rPr>
        <w:t>máme hodnotu 2,8 v lučavce královské – může se jednat o nadlimitní hodnotu</w:t>
      </w:r>
    </w:p>
    <w:p w14:paraId="7515A186" w14:textId="77777777" w:rsidR="006A7B5D" w:rsidRPr="00941B4C" w:rsidRDefault="006A7B5D" w:rsidP="00A1227A">
      <w:pPr>
        <w:pStyle w:val="Odstavecseseznamem"/>
        <w:numPr>
          <w:ilvl w:val="1"/>
          <w:numId w:val="70"/>
        </w:numPr>
        <w:jc w:val="both"/>
        <w:rPr>
          <w:rFonts w:cs="Arial"/>
          <w:szCs w:val="22"/>
        </w:rPr>
      </w:pPr>
      <w:r w:rsidRPr="00941B4C">
        <w:rPr>
          <w:rFonts w:cs="Arial"/>
          <w:szCs w:val="22"/>
        </w:rPr>
        <w:t>zjistíme půdní druh (lehká/běžná = střední + těžká) - zjistíme běžná</w:t>
      </w:r>
    </w:p>
    <w:p w14:paraId="59E2884A" w14:textId="77777777" w:rsidR="006A7B5D" w:rsidRPr="00941B4C" w:rsidRDefault="006A7B5D" w:rsidP="00A1227A">
      <w:pPr>
        <w:pStyle w:val="Odstavecseseznamem"/>
        <w:numPr>
          <w:ilvl w:val="1"/>
          <w:numId w:val="70"/>
        </w:numPr>
        <w:jc w:val="both"/>
        <w:rPr>
          <w:rFonts w:cs="Arial"/>
          <w:szCs w:val="22"/>
        </w:rPr>
      </w:pPr>
      <w:r w:rsidRPr="00941B4C">
        <w:rPr>
          <w:rFonts w:cs="Arial"/>
          <w:szCs w:val="22"/>
        </w:rPr>
        <w:t>vyhodnotí se velikost pH - zjistíme např.: pH = 7,1; hodnota je &gt; 6,5</w:t>
      </w:r>
    </w:p>
    <w:p w14:paraId="62936D66" w14:textId="77777777" w:rsidR="006A7B5D" w:rsidRPr="00941B4C" w:rsidRDefault="006A7B5D" w:rsidP="00A1227A">
      <w:pPr>
        <w:pStyle w:val="Odstavecseseznamem"/>
        <w:numPr>
          <w:ilvl w:val="1"/>
          <w:numId w:val="70"/>
        </w:numPr>
        <w:jc w:val="both"/>
        <w:rPr>
          <w:rFonts w:cs="Arial"/>
          <w:szCs w:val="22"/>
        </w:rPr>
      </w:pPr>
      <w:r w:rsidRPr="00941B4C">
        <w:rPr>
          <w:rFonts w:cs="Arial"/>
          <w:b/>
          <w:szCs w:val="22"/>
        </w:rPr>
        <w:t>musí se udělat extrakce NH4NO3 v následujícím odběru!</w:t>
      </w:r>
      <w:r w:rsidRPr="00941B4C">
        <w:rPr>
          <w:rFonts w:cs="Arial"/>
          <w:szCs w:val="22"/>
        </w:rPr>
        <w:t xml:space="preserve"> je zjištěno např.: 0,02 mg/kg</w:t>
      </w:r>
    </w:p>
    <w:p w14:paraId="4CD8DF2F" w14:textId="77777777" w:rsidR="006A7B5D" w:rsidRPr="00941B4C" w:rsidRDefault="006A7B5D" w:rsidP="00A1227A">
      <w:pPr>
        <w:pStyle w:val="Odstavecseseznamem"/>
        <w:numPr>
          <w:ilvl w:val="1"/>
          <w:numId w:val="70"/>
        </w:numPr>
        <w:jc w:val="both"/>
        <w:rPr>
          <w:rFonts w:cs="Arial"/>
          <w:szCs w:val="22"/>
        </w:rPr>
      </w:pPr>
      <w:r w:rsidRPr="00941B4C">
        <w:rPr>
          <w:rFonts w:cs="Arial"/>
          <w:szCs w:val="22"/>
        </w:rPr>
        <w:t xml:space="preserve">obsah Cd v tomto případě </w:t>
      </w:r>
      <w:r w:rsidRPr="00941B4C">
        <w:rPr>
          <w:rFonts w:cs="Arial"/>
          <w:b/>
          <w:szCs w:val="22"/>
        </w:rPr>
        <w:t>není nadlimitní.</w:t>
      </w:r>
    </w:p>
    <w:p w14:paraId="36F6F4F4" w14:textId="77777777" w:rsidR="006A7B5D" w:rsidRPr="00941B4C" w:rsidRDefault="006A7B5D" w:rsidP="006A7B5D">
      <w:pPr>
        <w:jc w:val="both"/>
        <w:rPr>
          <w:rFonts w:cs="Arial"/>
          <w:szCs w:val="22"/>
        </w:rPr>
      </w:pPr>
    </w:p>
    <w:p w14:paraId="3B1FF72D" w14:textId="77777777" w:rsidR="006A7B5D" w:rsidRPr="00941B4C" w:rsidRDefault="006A7B5D" w:rsidP="006A7B5D">
      <w:pPr>
        <w:jc w:val="both"/>
        <w:rPr>
          <w:rFonts w:cs="Arial"/>
          <w:szCs w:val="22"/>
        </w:rPr>
      </w:pPr>
      <w:r w:rsidRPr="00941B4C">
        <w:rPr>
          <w:rFonts w:cs="Arial"/>
          <w:szCs w:val="22"/>
        </w:rPr>
        <w:t xml:space="preserve">nebo </w:t>
      </w:r>
    </w:p>
    <w:p w14:paraId="545A5E93" w14:textId="77777777" w:rsidR="006A7B5D" w:rsidRPr="00941B4C" w:rsidRDefault="006A7B5D" w:rsidP="00A1227A">
      <w:pPr>
        <w:pStyle w:val="Odstavecseseznamem"/>
        <w:numPr>
          <w:ilvl w:val="1"/>
          <w:numId w:val="71"/>
        </w:numPr>
        <w:jc w:val="both"/>
        <w:rPr>
          <w:rFonts w:cs="Arial"/>
          <w:szCs w:val="22"/>
        </w:rPr>
      </w:pPr>
      <w:r w:rsidRPr="00941B4C">
        <w:rPr>
          <w:rFonts w:cs="Arial"/>
          <w:szCs w:val="22"/>
        </w:rPr>
        <w:t>hodnota Cd v lučavce královské je 25 mg/kg</w:t>
      </w:r>
    </w:p>
    <w:p w14:paraId="29EB1674" w14:textId="77777777" w:rsidR="006A7B5D" w:rsidRPr="00941B4C" w:rsidRDefault="006A7B5D" w:rsidP="00A1227A">
      <w:pPr>
        <w:pStyle w:val="Odstavecseseznamem"/>
        <w:numPr>
          <w:ilvl w:val="1"/>
          <w:numId w:val="71"/>
        </w:numPr>
        <w:jc w:val="both"/>
        <w:rPr>
          <w:rFonts w:cs="Arial"/>
          <w:szCs w:val="22"/>
        </w:rPr>
      </w:pPr>
      <w:r w:rsidRPr="00941B4C">
        <w:rPr>
          <w:rFonts w:cs="Arial"/>
          <w:szCs w:val="22"/>
        </w:rPr>
        <w:t xml:space="preserve">hodnota je </w:t>
      </w:r>
      <w:r w:rsidRPr="00941B4C">
        <w:rPr>
          <w:rFonts w:cs="Arial"/>
          <w:b/>
          <w:szCs w:val="22"/>
        </w:rPr>
        <w:t>nadlimitní</w:t>
      </w:r>
      <w:r w:rsidRPr="00941B4C">
        <w:rPr>
          <w:rFonts w:cs="Arial"/>
          <w:szCs w:val="22"/>
        </w:rPr>
        <w:t xml:space="preserve"> podle tabulky č. 3</w:t>
      </w:r>
    </w:p>
    <w:p w14:paraId="3AC92CF1" w14:textId="77777777" w:rsidR="006A7B5D" w:rsidRPr="00554A4F" w:rsidRDefault="006A7B5D" w:rsidP="006A7B5D">
      <w:pPr>
        <w:pStyle w:val="Odstavecseseznamem"/>
        <w:spacing w:after="120"/>
        <w:ind w:left="357"/>
        <w:contextualSpacing w:val="0"/>
        <w:jc w:val="both"/>
        <w:rPr>
          <w:b/>
        </w:rPr>
      </w:pPr>
    </w:p>
    <w:p w14:paraId="52CDFA5B" w14:textId="77777777" w:rsidR="006A7B5D" w:rsidRPr="00554A4F" w:rsidRDefault="006A7B5D" w:rsidP="00A1227A">
      <w:pPr>
        <w:pStyle w:val="Odstavecseseznamem"/>
        <w:numPr>
          <w:ilvl w:val="0"/>
          <w:numId w:val="58"/>
        </w:numPr>
        <w:spacing w:after="120"/>
        <w:ind w:left="357" w:hanging="357"/>
        <w:contextualSpacing w:val="0"/>
        <w:jc w:val="both"/>
        <w:rPr>
          <w:b/>
        </w:rPr>
      </w:pPr>
      <w:r w:rsidRPr="00554A4F">
        <w:t>U objednávek R4 a A4P</w:t>
      </w:r>
      <w:r>
        <w:t xml:space="preserve"> </w:t>
      </w:r>
    </w:p>
    <w:p w14:paraId="430A68F9" w14:textId="77777777" w:rsidR="006A7B5D" w:rsidRPr="00554A4F" w:rsidRDefault="006A7B5D" w:rsidP="00A1227A">
      <w:pPr>
        <w:pStyle w:val="Odstavecseseznamem"/>
        <w:numPr>
          <w:ilvl w:val="0"/>
          <w:numId w:val="59"/>
        </w:numPr>
        <w:spacing w:after="120"/>
        <w:contextualSpacing w:val="0"/>
        <w:jc w:val="both"/>
        <w:rPr>
          <w:b/>
        </w:rPr>
      </w:pPr>
      <w:r>
        <w:t>doplnit kontrolu, že nejsou vyplněny všechny doplňkové údaje – bez nich nebude objednávku možné předat do SOV</w:t>
      </w:r>
      <w:r w:rsidRPr="00554A4F">
        <w:t>.</w:t>
      </w:r>
    </w:p>
    <w:p w14:paraId="0169F23A" w14:textId="77777777" w:rsidR="006A7B5D" w:rsidRPr="00554A4F" w:rsidRDefault="006A7B5D" w:rsidP="00A1227A">
      <w:pPr>
        <w:pStyle w:val="Odstavecseseznamem"/>
        <w:numPr>
          <w:ilvl w:val="0"/>
          <w:numId w:val="59"/>
        </w:numPr>
        <w:spacing w:after="120"/>
        <w:contextualSpacing w:val="0"/>
        <w:jc w:val="both"/>
        <w:rPr>
          <w:b/>
        </w:rPr>
      </w:pPr>
      <w:r>
        <w:t xml:space="preserve">V případě neprovedení změny data odběru vzorku doplnit tvrdé upozornění, že </w:t>
      </w:r>
      <w:r w:rsidRPr="00554A4F">
        <w:t xml:space="preserve">datum odběru vzorku </w:t>
      </w:r>
      <w:r w:rsidRPr="008F6958">
        <w:rPr>
          <w:u w:val="single"/>
        </w:rPr>
        <w:t>nebylo změněno</w:t>
      </w:r>
      <w:r>
        <w:t xml:space="preserve"> – bez změny data nebude možné objednávku předat do SOV</w:t>
      </w:r>
      <w:r w:rsidRPr="00554A4F">
        <w:t>.</w:t>
      </w:r>
    </w:p>
    <w:p w14:paraId="587E3F69" w14:textId="77777777" w:rsidR="006A7B5D" w:rsidRPr="00554A4F" w:rsidRDefault="006A7B5D" w:rsidP="00A1227A">
      <w:pPr>
        <w:pStyle w:val="Odstavecseseznamem"/>
        <w:numPr>
          <w:ilvl w:val="0"/>
          <w:numId w:val="59"/>
        </w:numPr>
        <w:spacing w:after="120"/>
        <w:contextualSpacing w:val="0"/>
        <w:jc w:val="both"/>
        <w:rPr>
          <w:b/>
        </w:rPr>
      </w:pPr>
      <w:r w:rsidRPr="00554A4F">
        <w:t xml:space="preserve">pokud jsou ve stavu předaná </w:t>
      </w:r>
      <w:r w:rsidRPr="00554A4F">
        <w:rPr>
          <w:b/>
          <w:bCs/>
        </w:rPr>
        <w:t>znemožnit změnit již zadané informace</w:t>
      </w:r>
    </w:p>
    <w:p w14:paraId="7E537CA7" w14:textId="77777777" w:rsidR="006A7B5D" w:rsidRPr="008F6958" w:rsidRDefault="006A7B5D" w:rsidP="00A1227A">
      <w:pPr>
        <w:pStyle w:val="Odstavecseseznamem"/>
        <w:numPr>
          <w:ilvl w:val="0"/>
          <w:numId w:val="58"/>
        </w:numPr>
        <w:jc w:val="both"/>
        <w:rPr>
          <w:b/>
        </w:rPr>
      </w:pPr>
      <w:r w:rsidRPr="00554A4F">
        <w:t xml:space="preserve">U objednávek A2 a E1 </w:t>
      </w:r>
    </w:p>
    <w:p w14:paraId="63E21258" w14:textId="77777777" w:rsidR="006A7B5D" w:rsidRPr="008F6958" w:rsidRDefault="006A7B5D" w:rsidP="00A1227A">
      <w:pPr>
        <w:pStyle w:val="Odstavecseseznamem"/>
        <w:numPr>
          <w:ilvl w:val="0"/>
          <w:numId w:val="60"/>
        </w:numPr>
        <w:jc w:val="both"/>
        <w:rPr>
          <w:b/>
        </w:rPr>
      </w:pPr>
      <w:r w:rsidRPr="00554A4F">
        <w:t>zakázat možnost zadávání doplňkových informací (pro tyto akce nejsou potřeba),</w:t>
      </w:r>
    </w:p>
    <w:p w14:paraId="72E6A796" w14:textId="77777777" w:rsidR="006A7B5D" w:rsidRPr="008F6958" w:rsidRDefault="006A7B5D" w:rsidP="00A1227A">
      <w:pPr>
        <w:pStyle w:val="Odstavecseseznamem"/>
        <w:numPr>
          <w:ilvl w:val="0"/>
          <w:numId w:val="60"/>
        </w:numPr>
        <w:jc w:val="both"/>
        <w:rPr>
          <w:b/>
        </w:rPr>
      </w:pPr>
      <w:r w:rsidRPr="00554A4F">
        <w:t xml:space="preserve">ponechat pouze možnost změnit datum odběru + </w:t>
      </w:r>
      <w:r>
        <w:t xml:space="preserve">doplnit měkké upozornění, že </w:t>
      </w:r>
      <w:r w:rsidRPr="00554A4F">
        <w:t xml:space="preserve">datum odběru vzorku </w:t>
      </w:r>
      <w:r w:rsidRPr="008F6958">
        <w:rPr>
          <w:u w:val="single"/>
        </w:rPr>
        <w:t>nebylo změněno</w:t>
      </w:r>
      <w:r>
        <w:rPr>
          <w:u w:val="single"/>
        </w:rPr>
        <w:t xml:space="preserve"> – </w:t>
      </w:r>
      <w:r>
        <w:t>Objednávku i přes nezměněné datum mohou být odeslány do SOV</w:t>
      </w:r>
    </w:p>
    <w:p w14:paraId="15B81BBB" w14:textId="77777777" w:rsidR="006A7B5D" w:rsidRPr="00462D9A" w:rsidRDefault="006A7B5D" w:rsidP="00A1227A">
      <w:pPr>
        <w:pStyle w:val="Odstavecseseznamem"/>
        <w:numPr>
          <w:ilvl w:val="0"/>
          <w:numId w:val="60"/>
        </w:numPr>
        <w:spacing w:after="0"/>
        <w:ind w:left="1077" w:hanging="357"/>
        <w:contextualSpacing w:val="0"/>
        <w:jc w:val="both"/>
        <w:rPr>
          <w:b/>
        </w:rPr>
      </w:pPr>
      <w:r w:rsidRPr="00554A4F">
        <w:t xml:space="preserve">udělat oznámení, že datum odběru vzorku nebylo změněno. Objednávky i přes nezměněné datum mohou </w:t>
      </w:r>
      <w:r>
        <w:t>být předány</w:t>
      </w:r>
      <w:r w:rsidRPr="00554A4F">
        <w:t xml:space="preserve"> do SOV.</w:t>
      </w:r>
    </w:p>
    <w:p w14:paraId="530CA0AF" w14:textId="77777777" w:rsidR="006A7B5D" w:rsidRPr="00462D9A" w:rsidRDefault="006A7B5D" w:rsidP="00A1227A">
      <w:pPr>
        <w:pStyle w:val="Odstavecseseznamem"/>
        <w:numPr>
          <w:ilvl w:val="0"/>
          <w:numId w:val="60"/>
        </w:numPr>
        <w:spacing w:after="0"/>
        <w:ind w:left="1077" w:hanging="357"/>
        <w:contextualSpacing w:val="0"/>
        <w:jc w:val="both"/>
        <w:rPr>
          <w:b/>
        </w:rPr>
      </w:pPr>
      <w:r>
        <w:t>Vytvořit měkké upozornění, že do objednávky A2 se zařadil bod z DPB v režimu EZ/PO a naopak do E1 bod z DPB v režimu KONV</w:t>
      </w:r>
    </w:p>
    <w:p w14:paraId="267D4BEB" w14:textId="77777777" w:rsidR="006A7B5D" w:rsidRPr="00462D9A" w:rsidRDefault="006A7B5D" w:rsidP="00A1227A">
      <w:pPr>
        <w:pStyle w:val="Odstavecseseznamem"/>
        <w:numPr>
          <w:ilvl w:val="0"/>
          <w:numId w:val="60"/>
        </w:numPr>
        <w:spacing w:after="120"/>
        <w:ind w:left="1077" w:hanging="357"/>
        <w:contextualSpacing w:val="0"/>
        <w:jc w:val="both"/>
        <w:rPr>
          <w:b/>
          <w:i/>
          <w:iCs/>
        </w:rPr>
      </w:pPr>
      <w:r w:rsidRPr="00554A4F">
        <w:t>Při objednávání vzorků s návazností na AZZP je třeba zajistit, aby nebyl do objednávky vybrán bod AZZP, který je</w:t>
      </w:r>
      <w:r>
        <w:t xml:space="preserve"> z</w:t>
      </w:r>
      <w:r w:rsidRPr="00554A4F">
        <w:t xml:space="preserve"> jiného roku než platný rok. Tzn. v roce 2019 se mohou objednávat pouze vzorky AZZP pro rok 2019, ale na začátku roku 2019 se mohou </w:t>
      </w:r>
      <w:r w:rsidRPr="00554A4F">
        <w:lastRenderedPageBreak/>
        <w:t xml:space="preserve">objednávat ještě vzorky AZZP z roku 2018. </w:t>
      </w:r>
      <w:r w:rsidRPr="00462D9A">
        <w:rPr>
          <w:i/>
          <w:iCs/>
        </w:rPr>
        <w:t>(nejpozdější měsíc pro zadávání objednávek do RKP (2019) pro stejný rok AZZP (2019) je v následujícím roce (2020) duben).</w:t>
      </w:r>
    </w:p>
    <w:p w14:paraId="2FD630E4" w14:textId="77777777" w:rsidR="006A7B5D" w:rsidRPr="008F6958" w:rsidRDefault="006A7B5D" w:rsidP="00A1227A">
      <w:pPr>
        <w:pStyle w:val="Odstavecseseznamem"/>
        <w:numPr>
          <w:ilvl w:val="0"/>
          <w:numId w:val="58"/>
        </w:numPr>
        <w:jc w:val="both"/>
        <w:rPr>
          <w:b/>
        </w:rPr>
      </w:pPr>
      <w:r>
        <w:t>Seznam výsledků upravit takto:</w:t>
      </w:r>
    </w:p>
    <w:p w14:paraId="471E6F59" w14:textId="77777777" w:rsidR="006A7B5D" w:rsidRPr="008F6958" w:rsidRDefault="006A7B5D" w:rsidP="00A1227A">
      <w:pPr>
        <w:pStyle w:val="Odstavecseseznamem"/>
        <w:numPr>
          <w:ilvl w:val="0"/>
          <w:numId w:val="61"/>
        </w:numPr>
        <w:jc w:val="both"/>
        <w:rPr>
          <w:b/>
        </w:rPr>
      </w:pPr>
      <w:r w:rsidRPr="00554A4F">
        <w:t xml:space="preserve">odlišit záhlaví skupin stanovení, </w:t>
      </w:r>
    </w:p>
    <w:p w14:paraId="75A27EF9" w14:textId="77777777" w:rsidR="006A7B5D" w:rsidRPr="008F6958" w:rsidRDefault="006A7B5D" w:rsidP="00A1227A">
      <w:pPr>
        <w:pStyle w:val="Odstavecseseznamem"/>
        <w:numPr>
          <w:ilvl w:val="0"/>
          <w:numId w:val="61"/>
        </w:numPr>
        <w:jc w:val="both"/>
        <w:rPr>
          <w:b/>
        </w:rPr>
      </w:pPr>
      <w:r w:rsidRPr="00554A4F">
        <w:t>v seznamu „</w:t>
      </w:r>
      <w:r w:rsidRPr="008F6958">
        <w:rPr>
          <w:b/>
          <w:bCs/>
        </w:rPr>
        <w:t>Ostatní prvky</w:t>
      </w:r>
      <w:r w:rsidRPr="00554A4F">
        <w:t xml:space="preserve">“ </w:t>
      </w:r>
      <w:r>
        <w:t xml:space="preserve">neuvádět </w:t>
      </w:r>
      <w:r w:rsidRPr="00554A4F">
        <w:t xml:space="preserve">pomocné akronymy jako je </w:t>
      </w:r>
      <w:r w:rsidRPr="008F6958">
        <w:rPr>
          <w:b/>
          <w:bCs/>
        </w:rPr>
        <w:t>V-M3</w:t>
      </w:r>
      <w:r w:rsidRPr="00554A4F">
        <w:t xml:space="preserve">, </w:t>
      </w:r>
      <w:r w:rsidRPr="008F6958">
        <w:rPr>
          <w:b/>
          <w:bCs/>
        </w:rPr>
        <w:t>úprava vz.</w:t>
      </w:r>
      <w:r w:rsidRPr="00554A4F">
        <w:t xml:space="preserve">, </w:t>
      </w:r>
      <w:r w:rsidRPr="008F6958">
        <w:rPr>
          <w:b/>
          <w:bCs/>
        </w:rPr>
        <w:t>lučavka – mokrá cesta</w:t>
      </w:r>
      <w:r w:rsidRPr="00554A4F">
        <w:t xml:space="preserve">, </w:t>
      </w:r>
    </w:p>
    <w:p w14:paraId="75EE07E5" w14:textId="77777777" w:rsidR="006A7B5D" w:rsidRPr="008F6958" w:rsidRDefault="006A7B5D" w:rsidP="00A1227A">
      <w:pPr>
        <w:pStyle w:val="Odstavecseseznamem"/>
        <w:numPr>
          <w:ilvl w:val="0"/>
          <w:numId w:val="61"/>
        </w:numPr>
        <w:jc w:val="both"/>
        <w:rPr>
          <w:b/>
        </w:rPr>
      </w:pPr>
      <w:r w:rsidRPr="00554A4F">
        <w:t xml:space="preserve">do této skupiny přesunout položky </w:t>
      </w:r>
      <w:r w:rsidRPr="008F6958">
        <w:rPr>
          <w:b/>
          <w:bCs/>
        </w:rPr>
        <w:t>pH</w:t>
      </w:r>
      <w:r w:rsidRPr="00554A4F">
        <w:t xml:space="preserve">, </w:t>
      </w:r>
      <w:r w:rsidRPr="008F6958">
        <w:rPr>
          <w:b/>
          <w:bCs/>
        </w:rPr>
        <w:t>P_M3</w:t>
      </w:r>
      <w:r w:rsidRPr="00554A4F">
        <w:t xml:space="preserve">, </w:t>
      </w:r>
      <w:r w:rsidRPr="008F6958">
        <w:rPr>
          <w:b/>
          <w:bCs/>
        </w:rPr>
        <w:t>K_M3</w:t>
      </w:r>
      <w:r w:rsidRPr="00554A4F">
        <w:t xml:space="preserve">, </w:t>
      </w:r>
      <w:r w:rsidRPr="008F6958">
        <w:rPr>
          <w:b/>
          <w:bCs/>
        </w:rPr>
        <w:t>Ca_M3</w:t>
      </w:r>
      <w:r w:rsidRPr="00554A4F">
        <w:t xml:space="preserve">, </w:t>
      </w:r>
      <w:r w:rsidRPr="008F6958">
        <w:rPr>
          <w:b/>
          <w:bCs/>
        </w:rPr>
        <w:t>Mg_M3</w:t>
      </w:r>
      <w:r w:rsidRPr="00554A4F">
        <w:t xml:space="preserve"> a  </w:t>
      </w:r>
      <w:r w:rsidRPr="008F6958">
        <w:rPr>
          <w:b/>
          <w:bCs/>
        </w:rPr>
        <w:t>sus./sv.</w:t>
      </w:r>
    </w:p>
    <w:p w14:paraId="47B1DCB1" w14:textId="77777777" w:rsidR="006A7B5D" w:rsidRPr="008F6958" w:rsidRDefault="006A7B5D" w:rsidP="00A1227A">
      <w:pPr>
        <w:pStyle w:val="Odstavecseseznamem"/>
        <w:numPr>
          <w:ilvl w:val="0"/>
          <w:numId w:val="61"/>
        </w:numPr>
        <w:jc w:val="both"/>
        <w:rPr>
          <w:b/>
        </w:rPr>
      </w:pPr>
      <w:r w:rsidRPr="00554A4F">
        <w:t>abecedně seřadit prvky, položku Hg-AMA/sv přesunout ze skupiny „</w:t>
      </w:r>
      <w:r w:rsidRPr="008F6958">
        <w:rPr>
          <w:b/>
          <w:bCs/>
        </w:rPr>
        <w:t>Rizikové prvky ve výluhu HNO3 v such. vz.</w:t>
      </w:r>
      <w:r w:rsidRPr="00554A4F">
        <w:t>“ do skupiny „</w:t>
      </w:r>
      <w:r w:rsidRPr="008F6958">
        <w:rPr>
          <w:b/>
          <w:bCs/>
        </w:rPr>
        <w:t>Rizikové prvky – v suchém vzorku</w:t>
      </w:r>
      <w:r w:rsidRPr="00554A4F">
        <w:t>“.</w:t>
      </w:r>
    </w:p>
    <w:p w14:paraId="0D6C5FED" w14:textId="77777777" w:rsidR="006A7B5D" w:rsidRPr="008F6958" w:rsidRDefault="006A7B5D" w:rsidP="006A7B5D">
      <w:pPr>
        <w:pStyle w:val="Odstavecseseznamem"/>
        <w:spacing w:after="120"/>
        <w:ind w:left="1139"/>
        <w:contextualSpacing w:val="0"/>
        <w:jc w:val="both"/>
        <w:rPr>
          <w:b/>
        </w:rPr>
      </w:pPr>
    </w:p>
    <w:p w14:paraId="11A8B09C" w14:textId="77777777" w:rsidR="006A7B5D" w:rsidRPr="008F6958" w:rsidRDefault="006A7B5D" w:rsidP="00A1227A">
      <w:pPr>
        <w:pStyle w:val="Odstavecseseznamem"/>
        <w:numPr>
          <w:ilvl w:val="0"/>
          <w:numId w:val="58"/>
        </w:numPr>
        <w:spacing w:after="120"/>
        <w:ind w:left="357" w:hanging="357"/>
        <w:contextualSpacing w:val="0"/>
        <w:jc w:val="both"/>
        <w:rPr>
          <w:b/>
        </w:rPr>
      </w:pPr>
      <w:r>
        <w:t xml:space="preserve">Doplnit </w:t>
      </w:r>
      <w:r w:rsidRPr="00554A4F">
        <w:t>možnost objednávání vzorků s nadlimitními hodnotami pro analýzu v dusičnanu amonném.</w:t>
      </w:r>
    </w:p>
    <w:p w14:paraId="0F8C1C47" w14:textId="77777777" w:rsidR="006A7B5D" w:rsidRPr="005C11C6" w:rsidRDefault="006A7B5D" w:rsidP="00A1227A">
      <w:pPr>
        <w:pStyle w:val="Odstavecseseznamem"/>
        <w:numPr>
          <w:ilvl w:val="0"/>
          <w:numId w:val="58"/>
        </w:numPr>
        <w:spacing w:after="120"/>
        <w:jc w:val="both"/>
        <w:rPr>
          <w:b/>
        </w:rPr>
      </w:pPr>
      <w:r w:rsidRPr="005C11C6">
        <w:t>Zajistit propojení výsledků vzorků z akce D (dusičnan amonný) se stejnými vzorky z akcí A2, E1</w:t>
      </w:r>
      <w:r>
        <w:t>,</w:t>
      </w:r>
      <w:r w:rsidRPr="005C11C6">
        <w:t xml:space="preserve"> MIII</w:t>
      </w:r>
      <w:r>
        <w:t xml:space="preserve"> a A4P</w:t>
      </w:r>
      <w:r w:rsidRPr="005C11C6">
        <w:t>, ze kterých byly vybrány vzorky do akce D, kvůli nadlimitním hodnotám rizikových prvků. Bude nutné umožnit do objednávky akce D vložit body z akcí A2, A3, E1, M3 a A4P. Výsledky z akce D, tedy laboratorní rozbor vzorku pomocí dusičnanu amonného (</w:t>
      </w:r>
      <w:r w:rsidRPr="005C11C6">
        <w:rPr>
          <w:rStyle w:val="acopre"/>
        </w:rPr>
        <w:t>NH4NO3)</w:t>
      </w:r>
      <w:r>
        <w:rPr>
          <w:rStyle w:val="acopre"/>
        </w:rPr>
        <w:t>,</w:t>
      </w:r>
      <w:r w:rsidRPr="005C11C6">
        <w:rPr>
          <w:rStyle w:val="acopre"/>
        </w:rPr>
        <w:t xml:space="preserve"> pak budou zobrazeny </w:t>
      </w:r>
      <w:r>
        <w:rPr>
          <w:rStyle w:val="acopre"/>
        </w:rPr>
        <w:t>pod</w:t>
      </w:r>
      <w:r w:rsidRPr="005C11C6">
        <w:rPr>
          <w:rStyle w:val="acopre"/>
        </w:rPr>
        <w:t xml:space="preserve"> hodnot</w:t>
      </w:r>
      <w:r>
        <w:rPr>
          <w:rStyle w:val="acopre"/>
        </w:rPr>
        <w:t>ami</w:t>
      </w:r>
      <w:r w:rsidRPr="005C11C6">
        <w:rPr>
          <w:rStyle w:val="acopre"/>
        </w:rPr>
        <w:t xml:space="preserve"> </w:t>
      </w:r>
      <w:r>
        <w:rPr>
          <w:rStyle w:val="acopre"/>
        </w:rPr>
        <w:t xml:space="preserve">prvků </w:t>
      </w:r>
      <w:r w:rsidRPr="005C11C6">
        <w:rPr>
          <w:rStyle w:val="acopre"/>
        </w:rPr>
        <w:t xml:space="preserve">ze vzorku stanové pomocí výluhu v lučavce královské (AR) viz printscr níže. Pro lepší přehlednost a orientaci v posuzování naměřených hodnot je požadován přepočet z jednotek </w:t>
      </w:r>
      <w:r w:rsidRPr="005C11C6">
        <w:rPr>
          <w:sz w:val="21"/>
        </w:rPr>
        <w:t xml:space="preserve">µg/kg na </w:t>
      </w:r>
      <w:r w:rsidRPr="005C11C6">
        <w:rPr>
          <w:b/>
          <w:sz w:val="21"/>
        </w:rPr>
        <w:t>mg/kg</w:t>
      </w:r>
      <w:r w:rsidRPr="005C11C6">
        <w:rPr>
          <w:sz w:val="21"/>
        </w:rPr>
        <w:t xml:space="preserve"> u všech naměřených veličin.</w:t>
      </w:r>
    </w:p>
    <w:p w14:paraId="0D258DD6" w14:textId="77777777" w:rsidR="006A7B5D" w:rsidRDefault="006A7B5D" w:rsidP="006A7B5D">
      <w:pPr>
        <w:pStyle w:val="Odstavecseseznamem"/>
        <w:keepNext/>
        <w:spacing w:after="120"/>
        <w:ind w:left="357"/>
        <w:jc w:val="center"/>
      </w:pPr>
      <w:r>
        <w:rPr>
          <w:b/>
        </w:rPr>
        <w:t>-</w:t>
      </w:r>
      <w:r>
        <w:rPr>
          <w:noProof/>
          <w:lang w:eastAsia="cs-CZ"/>
        </w:rPr>
        <w:drawing>
          <wp:inline distT="0" distB="0" distL="0" distR="0" wp14:anchorId="54DCBF0D" wp14:editId="339A45D1">
            <wp:extent cx="5772150" cy="3013710"/>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88160" cy="3022069"/>
                    </a:xfrm>
                    <a:prstGeom prst="rect">
                      <a:avLst/>
                    </a:prstGeom>
                    <a:noFill/>
                    <a:ln>
                      <a:noFill/>
                    </a:ln>
                  </pic:spPr>
                </pic:pic>
              </a:graphicData>
            </a:graphic>
          </wp:inline>
        </w:drawing>
      </w:r>
    </w:p>
    <w:p w14:paraId="74BF0D80" w14:textId="35A680FF" w:rsidR="006A7B5D" w:rsidRDefault="006A7B5D" w:rsidP="006A7B5D">
      <w:pPr>
        <w:pStyle w:val="Titulek"/>
        <w:spacing w:after="120"/>
        <w:rPr>
          <w:b/>
        </w:rPr>
      </w:pPr>
      <w:r>
        <w:t xml:space="preserve">Obrázek </w:t>
      </w:r>
      <w:r>
        <w:rPr>
          <w:noProof/>
        </w:rPr>
        <w:fldChar w:fldCharType="begin"/>
      </w:r>
      <w:r>
        <w:rPr>
          <w:noProof/>
        </w:rPr>
        <w:instrText xml:space="preserve"> SEQ Obrázek \* ARABIC </w:instrText>
      </w:r>
      <w:r>
        <w:rPr>
          <w:noProof/>
        </w:rPr>
        <w:fldChar w:fldCharType="separate"/>
      </w:r>
      <w:r w:rsidR="00AD7530">
        <w:rPr>
          <w:noProof/>
        </w:rPr>
        <w:t>2</w:t>
      </w:r>
      <w:r>
        <w:rPr>
          <w:noProof/>
        </w:rPr>
        <w:fldChar w:fldCharType="end"/>
      </w:r>
      <w:r>
        <w:t xml:space="preserve"> Zobrazení výsledku vzorků</w:t>
      </w:r>
    </w:p>
    <w:p w14:paraId="6075E1A2" w14:textId="77777777" w:rsidR="006A7B5D" w:rsidRPr="005C11C6" w:rsidRDefault="006A7B5D" w:rsidP="00A1227A">
      <w:pPr>
        <w:pStyle w:val="Odstavecseseznamem"/>
        <w:numPr>
          <w:ilvl w:val="0"/>
          <w:numId w:val="58"/>
        </w:numPr>
        <w:jc w:val="both"/>
        <w:rPr>
          <w:b/>
        </w:rPr>
      </w:pPr>
      <w:r w:rsidRPr="005C11C6">
        <w:t>Umožnit opravu (editaci) starých záznamů RKP, pokud se v nich naleznou chyby. V okně se seznamem výsledků bude možné kliknutím na zobrazenou hodnotu u prvku ručně tuto hodnotu editovat. Tato funkcionalita bude umožněna pouze uživatelům s nejvyšší rolí pro agendu RKP (RKP_AUDITOR)</w:t>
      </w:r>
    </w:p>
    <w:p w14:paraId="255DE0B1" w14:textId="77777777" w:rsidR="006A7B5D" w:rsidRPr="00462D9A" w:rsidRDefault="006A7B5D" w:rsidP="00A1227A">
      <w:pPr>
        <w:pStyle w:val="Odstavecseseznamem"/>
        <w:numPr>
          <w:ilvl w:val="0"/>
          <w:numId w:val="58"/>
        </w:numPr>
        <w:jc w:val="both"/>
        <w:rPr>
          <w:b/>
        </w:rPr>
      </w:pPr>
      <w:r w:rsidRPr="00554A4F">
        <w:t>V záložce Vyhledávání – podzáložka Body provést tyto úpravy:</w:t>
      </w:r>
    </w:p>
    <w:p w14:paraId="1D819BCD" w14:textId="77777777" w:rsidR="006A7B5D" w:rsidRPr="00462D9A" w:rsidRDefault="006A7B5D" w:rsidP="00A1227A">
      <w:pPr>
        <w:pStyle w:val="Odstavecseseznamem"/>
        <w:numPr>
          <w:ilvl w:val="0"/>
          <w:numId w:val="62"/>
        </w:numPr>
        <w:jc w:val="both"/>
        <w:rPr>
          <w:b/>
        </w:rPr>
      </w:pPr>
      <w:r w:rsidRPr="00554A4F">
        <w:t>umožnit vybrat více akcí, které musí být aktuální a umět se aktualizovat podle zakládaných objednávek</w:t>
      </w:r>
      <w:r>
        <w:t>;</w:t>
      </w:r>
    </w:p>
    <w:p w14:paraId="1042D57A" w14:textId="77777777" w:rsidR="006A7B5D" w:rsidRPr="00462D9A" w:rsidRDefault="006A7B5D" w:rsidP="00A1227A">
      <w:pPr>
        <w:pStyle w:val="Odstavecseseznamem"/>
        <w:numPr>
          <w:ilvl w:val="0"/>
          <w:numId w:val="62"/>
        </w:numPr>
        <w:jc w:val="both"/>
        <w:rPr>
          <w:b/>
        </w:rPr>
      </w:pPr>
      <w:r w:rsidRPr="00554A4F">
        <w:t>u druhu půdy umožnit vybrat zároveň Střední (opravit Strědní) a Těžká (opravit Těžká);</w:t>
      </w:r>
    </w:p>
    <w:p w14:paraId="6F04602A" w14:textId="77777777" w:rsidR="006A7B5D" w:rsidRPr="00462D9A" w:rsidRDefault="006A7B5D" w:rsidP="00A1227A">
      <w:pPr>
        <w:pStyle w:val="Odstavecseseznamem"/>
        <w:numPr>
          <w:ilvl w:val="0"/>
          <w:numId w:val="62"/>
        </w:numPr>
        <w:jc w:val="both"/>
        <w:rPr>
          <w:b/>
        </w:rPr>
      </w:pPr>
      <w:r w:rsidRPr="00554A4F">
        <w:t xml:space="preserve">v doplňujících podmínkách seřadit veličiny podle abecedy a zúžit seznam jen na veličiny, které </w:t>
      </w:r>
      <w:r>
        <w:t>jsou relevantní</w:t>
      </w:r>
      <w:r w:rsidRPr="00554A4F">
        <w:t xml:space="preserve"> v RKP;</w:t>
      </w:r>
    </w:p>
    <w:p w14:paraId="15EA29F7" w14:textId="77777777" w:rsidR="006A7B5D" w:rsidRPr="00462D9A" w:rsidRDefault="006A7B5D" w:rsidP="00A1227A">
      <w:pPr>
        <w:pStyle w:val="Odstavecseseznamem"/>
        <w:numPr>
          <w:ilvl w:val="0"/>
          <w:numId w:val="62"/>
        </w:numPr>
        <w:jc w:val="both"/>
        <w:rPr>
          <w:b/>
        </w:rPr>
      </w:pPr>
      <w:r w:rsidRPr="00554A4F">
        <w:t xml:space="preserve">umožnit </w:t>
      </w:r>
      <w:r>
        <w:t>export do MS Excel</w:t>
      </w:r>
      <w:r w:rsidRPr="00554A4F">
        <w:t>.</w:t>
      </w:r>
    </w:p>
    <w:p w14:paraId="5358A233" w14:textId="77777777" w:rsidR="006A7B5D" w:rsidRDefault="006A7B5D" w:rsidP="006A7B5D">
      <w:pPr>
        <w:pStyle w:val="Nadpis2"/>
        <w:keepNext w:val="0"/>
        <w:keepLines w:val="0"/>
        <w:tabs>
          <w:tab w:val="num" w:pos="576"/>
          <w:tab w:val="left" w:pos="680"/>
        </w:tabs>
        <w:spacing w:before="0" w:after="120"/>
        <w:contextualSpacing w:val="0"/>
        <w:jc w:val="both"/>
      </w:pPr>
      <w:r>
        <w:lastRenderedPageBreak/>
        <w:t xml:space="preserve">Drobné úpravy Agendy BMP </w:t>
      </w:r>
    </w:p>
    <w:p w14:paraId="0A536495" w14:textId="77777777" w:rsidR="006A7B5D" w:rsidRPr="00F6556B" w:rsidRDefault="006A7B5D" w:rsidP="00A1227A">
      <w:pPr>
        <w:pStyle w:val="Odstavecseseznamem"/>
        <w:numPr>
          <w:ilvl w:val="0"/>
          <w:numId w:val="63"/>
        </w:numPr>
        <w:jc w:val="both"/>
        <w:rPr>
          <w:b/>
        </w:rPr>
      </w:pPr>
      <w:r w:rsidRPr="00F6556B">
        <w:t>V </w:t>
      </w:r>
      <w:r>
        <w:t>detailu</w:t>
      </w:r>
      <w:r w:rsidRPr="00F6556B">
        <w:t xml:space="preserve"> BMP plocha </w:t>
      </w:r>
    </w:p>
    <w:p w14:paraId="3C466ABE" w14:textId="77777777" w:rsidR="006A7B5D" w:rsidRPr="00F6556B" w:rsidRDefault="006A7B5D" w:rsidP="00A1227A">
      <w:pPr>
        <w:pStyle w:val="Odstavecseseznamem"/>
        <w:numPr>
          <w:ilvl w:val="0"/>
          <w:numId w:val="64"/>
        </w:numPr>
        <w:jc w:val="both"/>
        <w:rPr>
          <w:b/>
        </w:rPr>
      </w:pPr>
      <w:r w:rsidRPr="00F6556B">
        <w:t xml:space="preserve">doplnit k popiskům tlačítek </w:t>
      </w:r>
      <w:r w:rsidRPr="00F6556B">
        <w:rPr>
          <w:b/>
          <w:bCs/>
        </w:rPr>
        <w:t>Zrušit</w:t>
      </w:r>
      <w:r w:rsidRPr="00F6556B">
        <w:t xml:space="preserve"> a </w:t>
      </w:r>
      <w:r w:rsidRPr="00F6556B">
        <w:rPr>
          <w:b/>
          <w:bCs/>
        </w:rPr>
        <w:t>Archivovat</w:t>
      </w:r>
      <w:r w:rsidRPr="00F6556B">
        <w:t xml:space="preserve"> slovo </w:t>
      </w:r>
      <w:r w:rsidRPr="00F6556B">
        <w:rPr>
          <w:b/>
          <w:bCs/>
        </w:rPr>
        <w:t>plochu.</w:t>
      </w:r>
      <w:r w:rsidRPr="00F6556B">
        <w:t xml:space="preserve"> </w:t>
      </w:r>
    </w:p>
    <w:p w14:paraId="7479C0DB" w14:textId="77777777" w:rsidR="006A7B5D" w:rsidRPr="00F6556B" w:rsidRDefault="006A7B5D" w:rsidP="00A1227A">
      <w:pPr>
        <w:pStyle w:val="Odstavecseseznamem"/>
        <w:numPr>
          <w:ilvl w:val="0"/>
          <w:numId w:val="64"/>
        </w:numPr>
        <w:spacing w:after="120"/>
        <w:ind w:left="1077" w:hanging="357"/>
        <w:contextualSpacing w:val="0"/>
        <w:jc w:val="both"/>
        <w:rPr>
          <w:b/>
        </w:rPr>
      </w:pPr>
      <w:r>
        <w:t>Zajistit, že o</w:t>
      </w:r>
      <w:r w:rsidRPr="00F6556B">
        <w:t xml:space="preserve">bě tlačítka </w:t>
      </w:r>
      <w:r>
        <w:t>jsou</w:t>
      </w:r>
      <w:r w:rsidRPr="00F6556B">
        <w:t xml:space="preserve"> aktivní pouze pro uživatele </w:t>
      </w:r>
      <w:r>
        <w:t>ADMIN v rámci Agendy BMP</w:t>
      </w:r>
    </w:p>
    <w:p w14:paraId="7DE8767C" w14:textId="77777777" w:rsidR="006A7B5D" w:rsidRPr="00F6556B" w:rsidRDefault="006A7B5D" w:rsidP="00A1227A">
      <w:pPr>
        <w:pStyle w:val="Odstavecseseznamem"/>
        <w:numPr>
          <w:ilvl w:val="0"/>
          <w:numId w:val="63"/>
        </w:numPr>
        <w:jc w:val="both"/>
        <w:rPr>
          <w:b/>
        </w:rPr>
      </w:pPr>
      <w:r w:rsidRPr="00F6556B">
        <w:t xml:space="preserve">Rozdělit zobrazení výsledků podle logiky na více kategorií výsledků </w:t>
      </w:r>
      <w:r>
        <w:t>takto:</w:t>
      </w:r>
      <w:r w:rsidRPr="00F6556B">
        <w:t xml:space="preserve"> </w:t>
      </w:r>
    </w:p>
    <w:p w14:paraId="5A1666A9" w14:textId="77777777" w:rsidR="006A7B5D" w:rsidRDefault="006A7B5D" w:rsidP="00A1227A">
      <w:pPr>
        <w:pStyle w:val="Odstavecseseznamem"/>
        <w:numPr>
          <w:ilvl w:val="0"/>
          <w:numId w:val="65"/>
        </w:numPr>
        <w:jc w:val="both"/>
      </w:pPr>
      <w:r w:rsidRPr="00F6556B">
        <w:t>Půdní druh, který je pořád stejný a načítá se tak jako v RKP z BPEJ a v žádné objednávce se nestanovuje</w:t>
      </w:r>
      <w:r>
        <w:t>,</w:t>
      </w:r>
      <w:r w:rsidRPr="00F6556B">
        <w:t xml:space="preserve"> přesunout na kartu plochy do Detailní info nad Typ půdy, jako stálou informaci;</w:t>
      </w:r>
    </w:p>
    <w:p w14:paraId="286D45BA" w14:textId="77777777" w:rsidR="006A7B5D" w:rsidRPr="005C11C6" w:rsidRDefault="006A7B5D" w:rsidP="00A1227A">
      <w:pPr>
        <w:pStyle w:val="Odstavecseseznamem"/>
        <w:numPr>
          <w:ilvl w:val="0"/>
          <w:numId w:val="65"/>
        </w:numPr>
        <w:jc w:val="both"/>
        <w:rPr>
          <w:i/>
          <w:iCs/>
        </w:rPr>
      </w:pPr>
      <w:r w:rsidRPr="00F6556B">
        <w:t>Vytvořit kategorie výsledků podle přiloženého souboru, zachovat/nastavit pořadí veličin/parametrů podle kolonky Parametr, tak jak je uvedeno v</w:t>
      </w:r>
      <w:r>
        <w:t xml:space="preserve"> přiloženém </w:t>
      </w:r>
      <w:r w:rsidRPr="00F6556B">
        <w:t>souboru, neplatí pro přípravky na ochranu rostlin, ty zobrazovat abecedně, podle toho jak se předají ze SOV, protože u nich neexistuje stálý seznam viz listy Pesticidy (POR)_objednávky – seznam nyní dělaných POR a Pesticidy (POR)_vše_LIMS – seznam všech možných POR, které se mohou dělat (zda se z nich bude něco dělat záleží na rozhodnutí z laboratoře a pak se nová sledovaná látka načítá do databáze přes SOV), u některých parametrů (PAH, DDT, PCB atd.) je potřeba pro vyhodnocení, aby se zobrazovala jejich suma (v přiloženém souboru žlutě označené), pro jejíž výpočet platí stejná pravidla uvedená v poznámce 2);</w:t>
      </w:r>
      <w:r>
        <w:t xml:space="preserve"> - </w:t>
      </w:r>
      <w:r w:rsidRPr="005C11C6">
        <w:rPr>
          <w:i/>
          <w:iCs/>
        </w:rPr>
        <w:t>Poznámky k zobrazení hodnot:</w:t>
      </w:r>
    </w:p>
    <w:p w14:paraId="0318AC5E" w14:textId="77777777" w:rsidR="006A7B5D" w:rsidRPr="005C11C6" w:rsidRDefault="006A7B5D" w:rsidP="00A1227A">
      <w:pPr>
        <w:pStyle w:val="Odstavecseseznamem"/>
        <w:numPr>
          <w:ilvl w:val="0"/>
          <w:numId w:val="45"/>
        </w:numPr>
        <w:jc w:val="both"/>
        <w:rPr>
          <w:i/>
          <w:iCs/>
        </w:rPr>
      </w:pPr>
      <w:r w:rsidRPr="005C11C6">
        <w:rPr>
          <w:i/>
          <w:iCs/>
        </w:rPr>
        <w:t>U některých stanovení/objednávek (B, E) jsou 4 opakování pro jednu vrstvu (O, P a R), v těchto případech by se zobrazovaly pouze průměrné hodnoty z těch 4 opakování</w:t>
      </w:r>
      <w:r>
        <w:rPr>
          <w:i/>
          <w:iCs/>
        </w:rPr>
        <w:t xml:space="preserve"> pro každou vrstvu (O, P, R)</w:t>
      </w:r>
      <w:r w:rsidRPr="005C11C6">
        <w:rPr>
          <w:i/>
          <w:iCs/>
        </w:rPr>
        <w:t xml:space="preserve">. Pokud by byla hodnota pod mezí stanovitelnosti (příznak &lt;), pak do výpočtu průměru by se brala její poloviční hodnota. </w:t>
      </w:r>
    </w:p>
    <w:p w14:paraId="649943AD" w14:textId="77777777" w:rsidR="006A7B5D" w:rsidRPr="005C11C6" w:rsidRDefault="006A7B5D" w:rsidP="00A1227A">
      <w:pPr>
        <w:pStyle w:val="Odstavecseseznamem"/>
        <w:numPr>
          <w:ilvl w:val="0"/>
          <w:numId w:val="45"/>
        </w:numPr>
        <w:jc w:val="both"/>
        <w:rPr>
          <w:i/>
          <w:iCs/>
        </w:rPr>
      </w:pPr>
      <w:r w:rsidRPr="005C11C6">
        <w:rPr>
          <w:i/>
          <w:iCs/>
        </w:rPr>
        <w:t>U objednávek C, B a E se musí zobrazovat hodnoty pro všechny odebrané horizonty (</w:t>
      </w:r>
      <w:r w:rsidRPr="005C11C6">
        <w:rPr>
          <w:b/>
          <w:i/>
          <w:iCs/>
        </w:rPr>
        <w:t>C</w:t>
      </w:r>
      <w:r w:rsidRPr="005C11C6">
        <w:rPr>
          <w:i/>
          <w:iCs/>
        </w:rPr>
        <w:t xml:space="preserve"> – O, P, </w:t>
      </w:r>
      <w:r w:rsidRPr="005C11C6">
        <w:rPr>
          <w:b/>
          <w:i/>
          <w:iCs/>
        </w:rPr>
        <w:t>B</w:t>
      </w:r>
      <w:r w:rsidRPr="005C11C6">
        <w:rPr>
          <w:i/>
          <w:iCs/>
        </w:rPr>
        <w:t xml:space="preserve"> – O, P, R a </w:t>
      </w:r>
      <w:r w:rsidRPr="005C11C6">
        <w:rPr>
          <w:b/>
          <w:i/>
          <w:iCs/>
        </w:rPr>
        <w:t>E</w:t>
      </w:r>
      <w:r w:rsidRPr="005C11C6">
        <w:rPr>
          <w:i/>
          <w:iCs/>
        </w:rPr>
        <w:t xml:space="preserve"> – O, P). </w:t>
      </w:r>
    </w:p>
    <w:p w14:paraId="66C62029" w14:textId="77777777" w:rsidR="006A7B5D" w:rsidRPr="005C11C6" w:rsidRDefault="006A7B5D" w:rsidP="00A1227A">
      <w:pPr>
        <w:pStyle w:val="Odstavecseseznamem"/>
        <w:numPr>
          <w:ilvl w:val="0"/>
          <w:numId w:val="45"/>
        </w:numPr>
        <w:jc w:val="both"/>
        <w:rPr>
          <w:i/>
          <w:iCs/>
        </w:rPr>
      </w:pPr>
      <w:r w:rsidRPr="005C11C6">
        <w:rPr>
          <w:i/>
          <w:iCs/>
        </w:rPr>
        <w:t>U objednávek na rostliny R se musí zobrazovat výsledky pro všechny produkty – mohou být i dva (nejčastěji zrno a sláma).</w:t>
      </w:r>
    </w:p>
    <w:p w14:paraId="59CCAD58" w14:textId="77777777" w:rsidR="006A7B5D" w:rsidRPr="00F6556B" w:rsidRDefault="006A7B5D" w:rsidP="006A7B5D">
      <w:pPr>
        <w:pStyle w:val="Odstavecseseznamem"/>
        <w:ind w:left="780"/>
        <w:jc w:val="both"/>
      </w:pPr>
    </w:p>
    <w:p w14:paraId="1C22EAC1" w14:textId="77777777" w:rsidR="006A7B5D" w:rsidRDefault="006A7B5D" w:rsidP="00A1227A">
      <w:pPr>
        <w:pStyle w:val="Odstavecseseznamem"/>
        <w:numPr>
          <w:ilvl w:val="0"/>
          <w:numId w:val="65"/>
        </w:numPr>
        <w:spacing w:after="120"/>
        <w:ind w:hanging="357"/>
        <w:contextualSpacing w:val="0"/>
        <w:jc w:val="both"/>
      </w:pPr>
      <w:r w:rsidRPr="00F6556B">
        <w:t xml:space="preserve">Při najetí kurzoru na parametr </w:t>
      </w:r>
      <w:r>
        <w:t>zobrazit</w:t>
      </w:r>
      <w:r w:rsidRPr="00F6556B">
        <w:t xml:space="preserve"> po dostatečně dlouhou dobu Dlouhý název;</w:t>
      </w:r>
    </w:p>
    <w:p w14:paraId="0294A32B" w14:textId="77777777" w:rsidR="006A7B5D" w:rsidRDefault="006A7B5D" w:rsidP="00A1227A">
      <w:pPr>
        <w:pStyle w:val="Odstavecseseznamem"/>
        <w:numPr>
          <w:ilvl w:val="0"/>
          <w:numId w:val="63"/>
        </w:numPr>
        <w:spacing w:after="0"/>
        <w:ind w:hanging="357"/>
        <w:contextualSpacing w:val="0"/>
        <w:jc w:val="both"/>
      </w:pPr>
      <w:r w:rsidRPr="00F6556B">
        <w:t xml:space="preserve">Pro BMP sondy </w:t>
      </w:r>
      <w:r>
        <w:t>zajistit následující úpravy:</w:t>
      </w:r>
    </w:p>
    <w:p w14:paraId="1B444CD0" w14:textId="77777777" w:rsidR="006A7B5D" w:rsidRDefault="006A7B5D" w:rsidP="00A1227A">
      <w:pPr>
        <w:pStyle w:val="Odstavecseseznamem"/>
        <w:numPr>
          <w:ilvl w:val="0"/>
          <w:numId w:val="67"/>
        </w:numPr>
        <w:spacing w:after="0"/>
        <w:ind w:left="851" w:hanging="425"/>
        <w:contextualSpacing w:val="0"/>
        <w:jc w:val="both"/>
      </w:pPr>
      <w:r w:rsidRPr="005C11C6">
        <w:t xml:space="preserve">po založení bodu (BMP Sondy) se budou generovat tři objednávky: </w:t>
      </w:r>
    </w:p>
    <w:p w14:paraId="26439724" w14:textId="77777777" w:rsidR="006A7B5D" w:rsidRDefault="006A7B5D" w:rsidP="00A1227A">
      <w:pPr>
        <w:pStyle w:val="Odstavecseseznamem"/>
        <w:numPr>
          <w:ilvl w:val="0"/>
          <w:numId w:val="72"/>
        </w:numPr>
        <w:spacing w:after="0"/>
        <w:contextualSpacing w:val="0"/>
        <w:jc w:val="both"/>
      </w:pPr>
      <w:r w:rsidRPr="005C11C6">
        <w:rPr>
          <w:b/>
        </w:rPr>
        <w:t>B – stanovení v brněnské laboratoři</w:t>
      </w:r>
      <w:r w:rsidRPr="005C11C6">
        <w:t xml:space="preserve">, </w:t>
      </w:r>
    </w:p>
    <w:p w14:paraId="0A0A06D0" w14:textId="77777777" w:rsidR="006A7B5D" w:rsidRDefault="006A7B5D" w:rsidP="00A1227A">
      <w:pPr>
        <w:pStyle w:val="Odstavecseseznamem"/>
        <w:numPr>
          <w:ilvl w:val="0"/>
          <w:numId w:val="72"/>
        </w:numPr>
        <w:spacing w:after="0"/>
        <w:contextualSpacing w:val="0"/>
        <w:jc w:val="both"/>
      </w:pPr>
      <w:r w:rsidRPr="005C11C6">
        <w:rPr>
          <w:b/>
        </w:rPr>
        <w:t>F – stanovení fyzikálních vlastností (lab. Plzeň)</w:t>
      </w:r>
    </w:p>
    <w:p w14:paraId="3DB41F06" w14:textId="77777777" w:rsidR="006A7B5D" w:rsidRDefault="006A7B5D" w:rsidP="00A1227A">
      <w:pPr>
        <w:pStyle w:val="Odstavecseseznamem"/>
        <w:numPr>
          <w:ilvl w:val="0"/>
          <w:numId w:val="72"/>
        </w:numPr>
        <w:spacing w:after="0"/>
        <w:contextualSpacing w:val="0"/>
        <w:jc w:val="both"/>
      </w:pPr>
      <w:r w:rsidRPr="005C11C6">
        <w:rPr>
          <w:b/>
        </w:rPr>
        <w:t>C – stanovení N+C pro horizonty 1-3 (lab. Plzeň)</w:t>
      </w:r>
      <w:r w:rsidRPr="005C11C6">
        <w:t xml:space="preserve">. </w:t>
      </w:r>
    </w:p>
    <w:p w14:paraId="4216EB44" w14:textId="77777777" w:rsidR="006A7B5D" w:rsidRDefault="006A7B5D" w:rsidP="00A1227A">
      <w:pPr>
        <w:pStyle w:val="Odstavecseseznamem"/>
        <w:numPr>
          <w:ilvl w:val="0"/>
          <w:numId w:val="67"/>
        </w:numPr>
        <w:spacing w:after="0"/>
        <w:ind w:left="851" w:hanging="425"/>
        <w:jc w:val="both"/>
      </w:pPr>
      <w:r w:rsidRPr="005C11C6">
        <w:t xml:space="preserve">U objednávky typu C umožnit zadávání popsaných/diagnostikovaných pouze pro první dva nebo tři horizonty podle potřeby. </w:t>
      </w:r>
    </w:p>
    <w:p w14:paraId="044C717D" w14:textId="77777777" w:rsidR="006A7B5D" w:rsidRDefault="006A7B5D" w:rsidP="00A1227A">
      <w:pPr>
        <w:pStyle w:val="Odstavecseseznamem"/>
        <w:numPr>
          <w:ilvl w:val="0"/>
          <w:numId w:val="67"/>
        </w:numPr>
        <w:spacing w:after="0"/>
        <w:ind w:left="851" w:hanging="425"/>
        <w:jc w:val="both"/>
      </w:pPr>
      <w:r w:rsidRPr="005C11C6">
        <w:t xml:space="preserve">Objednávky B a F jsou pro všechny popsané/diagnostikované horizonty. </w:t>
      </w:r>
    </w:p>
    <w:p w14:paraId="03AA7D77" w14:textId="77777777" w:rsidR="006A7B5D" w:rsidRDefault="006A7B5D" w:rsidP="00A1227A">
      <w:pPr>
        <w:pStyle w:val="Odstavecseseznamem"/>
        <w:numPr>
          <w:ilvl w:val="0"/>
          <w:numId w:val="67"/>
        </w:numPr>
        <w:spacing w:after="0"/>
        <w:ind w:left="851" w:hanging="425"/>
        <w:jc w:val="both"/>
      </w:pPr>
      <w:r w:rsidRPr="005C11C6">
        <w:t>BMP sondy budou vycházet z číselníku BMP sond, tj. sonda u plochy bude mít stejné číslo jako vedlejší plocha. Založený bod půjde editovat</w:t>
      </w:r>
      <w:r>
        <w:t>/posunovat</w:t>
      </w:r>
      <w:r w:rsidRPr="005C11C6">
        <w:t>, tj. měnit souřadnice podle reálně naměřených z terénu. K BMP sondě půjde nahrát fotka/obrázek půdního profilu. V kartě sondy se kromě základních informací z BMP plochy bude zobrazovat ještě popis půdní sondy, půjde se proklikem dostat k výsledkům jejichž struktura je naznačena v souboru LPIS – struktura a vizualizace dat BMP</w:t>
      </w:r>
    </w:p>
    <w:p w14:paraId="3E9BE26C" w14:textId="77777777" w:rsidR="006A7B5D" w:rsidRDefault="006A7B5D" w:rsidP="00A1227A">
      <w:pPr>
        <w:pStyle w:val="Odstavecseseznamem"/>
        <w:numPr>
          <w:ilvl w:val="0"/>
          <w:numId w:val="67"/>
        </w:numPr>
        <w:spacing w:after="0"/>
        <w:ind w:left="851" w:hanging="425"/>
        <w:contextualSpacing w:val="0"/>
        <w:jc w:val="both"/>
      </w:pPr>
      <w:r>
        <w:t>Pro BMP sondy je nezbytné vytvořit</w:t>
      </w:r>
      <w:r w:rsidRPr="00F6556B">
        <w:t xml:space="preserve"> samostatnou vrstvu, bod vedle plochy. Při prokliku pak zobrazovat výsledky.</w:t>
      </w:r>
    </w:p>
    <w:p w14:paraId="7D4A18CE" w14:textId="77777777" w:rsidR="006A7B5D" w:rsidRPr="00F6556B" w:rsidRDefault="006A7B5D" w:rsidP="00A1227A">
      <w:pPr>
        <w:pStyle w:val="Odstavecseseznamem"/>
        <w:numPr>
          <w:ilvl w:val="0"/>
          <w:numId w:val="67"/>
        </w:numPr>
        <w:spacing w:after="0"/>
        <w:ind w:left="851" w:hanging="425"/>
        <w:contextualSpacing w:val="0"/>
        <w:jc w:val="both"/>
      </w:pPr>
      <w:r>
        <w:t>LPIS poskytne DB pohledem přehled BMP sond se všemi evidovanými údaji pro účely zobrazení v SOV (viz součinnost níže)</w:t>
      </w:r>
    </w:p>
    <w:p w14:paraId="1EA6934B" w14:textId="77777777" w:rsidR="006A7B5D" w:rsidRDefault="006A7B5D" w:rsidP="00A1227A">
      <w:pPr>
        <w:pStyle w:val="Odstavecseseznamem"/>
        <w:numPr>
          <w:ilvl w:val="0"/>
          <w:numId w:val="67"/>
        </w:numPr>
        <w:spacing w:after="120"/>
        <w:ind w:left="851" w:hanging="425"/>
        <w:contextualSpacing w:val="0"/>
        <w:jc w:val="both"/>
      </w:pPr>
      <w:r>
        <w:t xml:space="preserve">Zajistit zobrazení výsledků pro </w:t>
      </w:r>
      <w:r w:rsidRPr="00F6556B">
        <w:t xml:space="preserve">akce </w:t>
      </w:r>
      <w:r w:rsidRPr="00F6556B">
        <w:rPr>
          <w:b/>
          <w:bCs/>
        </w:rPr>
        <w:t>S</w:t>
      </w:r>
      <w:r w:rsidRPr="00F6556B">
        <w:t xml:space="preserve">, skupina </w:t>
      </w:r>
      <w:r w:rsidRPr="00F6556B">
        <w:rPr>
          <w:b/>
          <w:bCs/>
        </w:rPr>
        <w:t>B</w:t>
      </w:r>
      <w:r>
        <w:t>,</w:t>
      </w:r>
      <w:r w:rsidRPr="00F6556B">
        <w:t xml:space="preserve"> </w:t>
      </w:r>
      <w:r w:rsidRPr="00F6556B">
        <w:rPr>
          <w:b/>
          <w:bCs/>
        </w:rPr>
        <w:t>F</w:t>
      </w:r>
      <w:r>
        <w:rPr>
          <w:b/>
          <w:bCs/>
        </w:rPr>
        <w:t xml:space="preserve"> a C</w:t>
      </w:r>
    </w:p>
    <w:p w14:paraId="776D72D8" w14:textId="77777777" w:rsidR="006A7B5D" w:rsidRDefault="006A7B5D" w:rsidP="00A1227A">
      <w:pPr>
        <w:pStyle w:val="Odstavecseseznamem"/>
        <w:numPr>
          <w:ilvl w:val="0"/>
          <w:numId w:val="63"/>
        </w:numPr>
        <w:spacing w:after="120"/>
        <w:ind w:hanging="357"/>
        <w:contextualSpacing w:val="0"/>
        <w:jc w:val="both"/>
      </w:pPr>
      <w:r w:rsidRPr="00F6556B">
        <w:t>U výsledků barevně zobrazovat překročené preventivní hodnoty uvedené v příloze 1, tabulky č. 1 a 2 podle platné vyhlášky 153/2016 Sb. viz příloha</w:t>
      </w:r>
      <w:r>
        <w:t xml:space="preserve"> </w:t>
      </w:r>
    </w:p>
    <w:p w14:paraId="3CDBB710" w14:textId="77777777" w:rsidR="006A7B5D" w:rsidRDefault="006A7B5D" w:rsidP="00A1227A">
      <w:pPr>
        <w:pStyle w:val="Odstavecseseznamem"/>
        <w:numPr>
          <w:ilvl w:val="0"/>
          <w:numId w:val="63"/>
        </w:numPr>
        <w:spacing w:after="120"/>
        <w:ind w:hanging="357"/>
        <w:contextualSpacing w:val="0"/>
        <w:jc w:val="both"/>
      </w:pPr>
      <w:r>
        <w:t>Zajistit oddělení s</w:t>
      </w:r>
      <w:r w:rsidRPr="00F6556B">
        <w:t xml:space="preserve">kupin od sebe </w:t>
      </w:r>
    </w:p>
    <w:p w14:paraId="540ABE8C" w14:textId="77777777" w:rsidR="006A7B5D" w:rsidRDefault="006A7B5D" w:rsidP="00A1227A">
      <w:pPr>
        <w:pStyle w:val="Odstavecseseznamem"/>
        <w:numPr>
          <w:ilvl w:val="0"/>
          <w:numId w:val="66"/>
        </w:numPr>
        <w:spacing w:after="120"/>
        <w:contextualSpacing w:val="0"/>
        <w:jc w:val="both"/>
      </w:pPr>
      <w:r w:rsidRPr="00F6556B">
        <w:t>odlišit čárou (tabulka) a</w:t>
      </w:r>
    </w:p>
    <w:p w14:paraId="3B3CE39E" w14:textId="77777777" w:rsidR="006A7B5D" w:rsidRPr="00F6556B" w:rsidRDefault="006A7B5D" w:rsidP="00A1227A">
      <w:pPr>
        <w:pStyle w:val="Odstavecseseznamem"/>
        <w:numPr>
          <w:ilvl w:val="0"/>
          <w:numId w:val="66"/>
        </w:numPr>
        <w:spacing w:after="120"/>
        <w:contextualSpacing w:val="0"/>
        <w:jc w:val="both"/>
      </w:pPr>
      <w:r>
        <w:lastRenderedPageBreak/>
        <w:t xml:space="preserve">odlišit </w:t>
      </w:r>
      <w:r w:rsidRPr="00F6556B">
        <w:t xml:space="preserve">barevně: skupiny </w:t>
      </w:r>
      <w:r w:rsidRPr="00F6556B">
        <w:rPr>
          <w:b/>
          <w:bCs/>
        </w:rPr>
        <w:t>F</w:t>
      </w:r>
      <w:r w:rsidRPr="00F6556B">
        <w:t xml:space="preserve">, </w:t>
      </w:r>
      <w:r w:rsidRPr="00F6556B">
        <w:rPr>
          <w:b/>
          <w:bCs/>
        </w:rPr>
        <w:t>G</w:t>
      </w:r>
      <w:r w:rsidRPr="00F6556B">
        <w:t xml:space="preserve">, </w:t>
      </w:r>
      <w:r w:rsidRPr="00F6556B">
        <w:rPr>
          <w:b/>
          <w:bCs/>
        </w:rPr>
        <w:t>H</w:t>
      </w:r>
      <w:r w:rsidRPr="00F6556B">
        <w:t xml:space="preserve">, </w:t>
      </w:r>
      <w:r w:rsidRPr="00F6556B">
        <w:rPr>
          <w:b/>
          <w:bCs/>
        </w:rPr>
        <w:t>I</w:t>
      </w:r>
      <w:r w:rsidRPr="00F6556B">
        <w:t xml:space="preserve">, </w:t>
      </w:r>
      <w:r w:rsidRPr="00F6556B">
        <w:rPr>
          <w:b/>
          <w:bCs/>
        </w:rPr>
        <w:t>P</w:t>
      </w:r>
      <w:r w:rsidRPr="00F6556B">
        <w:t xml:space="preserve"> ladit do modra s tím že každá skupina má jiný odstín modré, </w:t>
      </w:r>
      <w:r w:rsidRPr="00F6556B">
        <w:rPr>
          <w:b/>
          <w:bCs/>
        </w:rPr>
        <w:t>N</w:t>
      </w:r>
      <w:r w:rsidRPr="00F6556B">
        <w:t xml:space="preserve"> – do červena, </w:t>
      </w:r>
      <w:r w:rsidRPr="00F6556B">
        <w:rPr>
          <w:b/>
          <w:bCs/>
        </w:rPr>
        <w:t>B</w:t>
      </w:r>
      <w:r w:rsidRPr="00F6556B">
        <w:t xml:space="preserve">, </w:t>
      </w:r>
      <w:r w:rsidRPr="00F6556B">
        <w:rPr>
          <w:b/>
          <w:bCs/>
        </w:rPr>
        <w:t>C</w:t>
      </w:r>
      <w:r w:rsidRPr="00F6556B">
        <w:t xml:space="preserve">, </w:t>
      </w:r>
      <w:r w:rsidRPr="00F6556B">
        <w:rPr>
          <w:b/>
          <w:bCs/>
        </w:rPr>
        <w:t>E</w:t>
      </w:r>
      <w:r w:rsidRPr="00F6556B">
        <w:t xml:space="preserve">, </w:t>
      </w:r>
      <w:r w:rsidRPr="00F6556B">
        <w:rPr>
          <w:b/>
          <w:bCs/>
        </w:rPr>
        <w:t>T</w:t>
      </w:r>
      <w:r w:rsidRPr="00F6556B">
        <w:t xml:space="preserve"> – do oranžova s jinými odstíny, </w:t>
      </w:r>
      <w:r w:rsidRPr="00F6556B">
        <w:rPr>
          <w:b/>
          <w:bCs/>
        </w:rPr>
        <w:t>R</w:t>
      </w:r>
      <w:r w:rsidRPr="00F6556B">
        <w:t xml:space="preserve"> – do zelena, vše co je/bude v akci </w:t>
      </w:r>
      <w:r w:rsidRPr="00F6556B">
        <w:rPr>
          <w:b/>
          <w:bCs/>
        </w:rPr>
        <w:t>P0</w:t>
      </w:r>
      <w:r w:rsidRPr="00F6556B">
        <w:t xml:space="preserve"> – do šeda s jinými odstíny, vše co je v akci </w:t>
      </w:r>
      <w:r w:rsidRPr="00F6556B">
        <w:rPr>
          <w:b/>
          <w:bCs/>
        </w:rPr>
        <w:t>S</w:t>
      </w:r>
      <w:r w:rsidRPr="00F6556B">
        <w:t xml:space="preserve"> – do hněda s jinými odstíny</w:t>
      </w:r>
    </w:p>
    <w:p w14:paraId="29F4E750" w14:textId="77777777" w:rsidR="006A7B5D" w:rsidRDefault="006A7B5D" w:rsidP="00A1227A">
      <w:pPr>
        <w:pStyle w:val="Odstavecseseznamem"/>
        <w:numPr>
          <w:ilvl w:val="0"/>
          <w:numId w:val="63"/>
        </w:numPr>
        <w:spacing w:after="120"/>
        <w:ind w:left="357" w:hanging="357"/>
        <w:contextualSpacing w:val="0"/>
        <w:jc w:val="both"/>
      </w:pPr>
      <w:r w:rsidRPr="00581D70">
        <w:t>U souřadnic ploch BMP zobrazit i souřadnici středu plochy jako pátý bod</w:t>
      </w:r>
      <w:r>
        <w:t xml:space="preserve"> a u</w:t>
      </w:r>
      <w:r w:rsidRPr="00581D70">
        <w:t>možnit export těchto souřadnic z detailu plochy</w:t>
      </w:r>
    </w:p>
    <w:p w14:paraId="335AA368" w14:textId="77777777" w:rsidR="006A7B5D" w:rsidRDefault="006A7B5D" w:rsidP="00A1227A">
      <w:pPr>
        <w:pStyle w:val="Odstavecseseznamem"/>
        <w:numPr>
          <w:ilvl w:val="0"/>
          <w:numId w:val="63"/>
        </w:numPr>
        <w:spacing w:after="120"/>
        <w:ind w:left="357" w:hanging="357"/>
        <w:contextualSpacing w:val="0"/>
        <w:jc w:val="both"/>
      </w:pPr>
      <w:r>
        <w:t>S</w:t>
      </w:r>
      <w:r w:rsidRPr="002C7B09">
        <w:t>právně zobrazovat plochy BMP</w:t>
      </w:r>
      <w:r>
        <w:t xml:space="preserve"> v okně </w:t>
      </w:r>
      <w:r w:rsidRPr="005C11C6">
        <w:rPr>
          <w:b/>
        </w:rPr>
        <w:t>Vyhledané BMP plochy</w:t>
      </w:r>
      <w:r w:rsidRPr="002C7B09">
        <w:t>, pokud se třídí všechny podle klíče, tj. postupně, a ne na přeskáčku</w:t>
      </w:r>
    </w:p>
    <w:p w14:paraId="373BA13A" w14:textId="77777777" w:rsidR="006A7B5D" w:rsidRDefault="006A7B5D" w:rsidP="00A1227A">
      <w:pPr>
        <w:pStyle w:val="Odstavecseseznamem"/>
        <w:numPr>
          <w:ilvl w:val="0"/>
          <w:numId w:val="63"/>
        </w:numPr>
        <w:jc w:val="both"/>
      </w:pPr>
      <w:r>
        <w:t>Součinnost SOV pro úpravu agendy BMP:</w:t>
      </w:r>
    </w:p>
    <w:p w14:paraId="05A4FCC0" w14:textId="77777777" w:rsidR="006A7B5D" w:rsidRDefault="006A7B5D" w:rsidP="00A1227A">
      <w:pPr>
        <w:pStyle w:val="Odstavecseseznamem"/>
        <w:numPr>
          <w:ilvl w:val="0"/>
          <w:numId w:val="75"/>
        </w:numPr>
        <w:jc w:val="both"/>
      </w:pPr>
      <w:r>
        <w:t>SOV zajistí v případě kopie objednávky BMP rostliny provázání kopie na primární objednávku a adekvátně rozšíří DB pohled pro LPIS (LPIS dle toho bude identifikovat provázání objednávek)</w:t>
      </w:r>
    </w:p>
    <w:p w14:paraId="2580FA96" w14:textId="77777777" w:rsidR="006A7B5D" w:rsidRDefault="006A7B5D" w:rsidP="00A1227A">
      <w:pPr>
        <w:pStyle w:val="Odstavecseseznamem"/>
        <w:numPr>
          <w:ilvl w:val="0"/>
          <w:numId w:val="75"/>
        </w:numPr>
        <w:jc w:val="both"/>
      </w:pPr>
      <w:r>
        <w:t>SOV vytvoří formulář pro doevidování pomocných údajů k BMP sondě na shodném principu jako bylo již realizováno k BMP ploše. Rozsah pomocných údajů odpovídá vzoru dle vloženému souboru. SOV zajistí adekvátní zobrazení údajů podobně jako u BMP ploch.</w:t>
      </w:r>
    </w:p>
    <w:p w14:paraId="601A261B" w14:textId="77777777" w:rsidR="006A7B5D" w:rsidRDefault="006A7B5D" w:rsidP="006A7B5D">
      <w:pPr>
        <w:pStyle w:val="Odstavecseseznamem"/>
        <w:ind w:left="1080"/>
        <w:jc w:val="both"/>
      </w:pPr>
    </w:p>
    <w:p w14:paraId="6634BCF0" w14:textId="59685E7E" w:rsidR="006A7B5D" w:rsidRPr="00F6556B" w:rsidRDefault="00436F51" w:rsidP="006A7B5D">
      <w:pPr>
        <w:pStyle w:val="Odstavecseseznamem"/>
        <w:ind w:left="1080"/>
        <w:jc w:val="both"/>
      </w:pPr>
      <w:r>
        <w:t>NEVEŘEJNÉ</w:t>
      </w:r>
    </w:p>
    <w:p w14:paraId="104128F1" w14:textId="77777777" w:rsidR="006A7B5D" w:rsidRPr="00554A4F" w:rsidRDefault="006A7B5D" w:rsidP="006A7B5D">
      <w:pPr>
        <w:jc w:val="both"/>
      </w:pPr>
    </w:p>
    <w:p w14:paraId="2ECC72A7" w14:textId="77777777" w:rsidR="006A7B5D" w:rsidRDefault="006A7B5D" w:rsidP="006A7B5D">
      <w:pPr>
        <w:pStyle w:val="Nadpis2"/>
        <w:keepNext w:val="0"/>
        <w:keepLines w:val="0"/>
        <w:tabs>
          <w:tab w:val="num" w:pos="576"/>
          <w:tab w:val="left" w:pos="680"/>
        </w:tabs>
        <w:spacing w:before="0" w:after="120"/>
        <w:contextualSpacing w:val="0"/>
        <w:jc w:val="both"/>
      </w:pPr>
      <w:r>
        <w:t xml:space="preserve">Drobné úpravy Agendy AZZP </w:t>
      </w:r>
    </w:p>
    <w:p w14:paraId="745746FC" w14:textId="77777777" w:rsidR="006A7B5D" w:rsidRDefault="006A7B5D" w:rsidP="00A1227A">
      <w:pPr>
        <w:pStyle w:val="Odstavecseseznamem"/>
        <w:numPr>
          <w:ilvl w:val="0"/>
          <w:numId w:val="68"/>
        </w:numPr>
        <w:spacing w:after="120"/>
        <w:ind w:left="357" w:hanging="357"/>
        <w:contextualSpacing w:val="0"/>
        <w:jc w:val="both"/>
      </w:pPr>
      <w:r w:rsidRPr="00581D70">
        <w:t xml:space="preserve">V okně rychlého hledání nastavit výchozí pozici – </w:t>
      </w:r>
      <w:r>
        <w:t>„</w:t>
      </w:r>
      <w:r w:rsidRPr="00581D70">
        <w:t>jen mé objednávky</w:t>
      </w:r>
      <w:r>
        <w:t xml:space="preserve">“ a rozšířit </w:t>
      </w:r>
      <w:r w:rsidRPr="00581D70">
        <w:t>filtr</w:t>
      </w:r>
      <w:r>
        <w:t xml:space="preserve"> o položku</w:t>
      </w:r>
      <w:r w:rsidRPr="00581D70">
        <w:t xml:space="preserve"> </w:t>
      </w:r>
      <w:r>
        <w:t>„</w:t>
      </w:r>
      <w:r w:rsidRPr="00581D70">
        <w:t>jen hromadné objednávky</w:t>
      </w:r>
      <w:r>
        <w:t>“</w:t>
      </w:r>
    </w:p>
    <w:p w14:paraId="534B14FA" w14:textId="77777777" w:rsidR="006A7B5D" w:rsidRDefault="006A7B5D" w:rsidP="00A1227A">
      <w:pPr>
        <w:pStyle w:val="Odstavecseseznamem"/>
        <w:numPr>
          <w:ilvl w:val="0"/>
          <w:numId w:val="68"/>
        </w:numPr>
        <w:spacing w:after="0"/>
        <w:ind w:left="357" w:hanging="357"/>
        <w:contextualSpacing w:val="0"/>
        <w:jc w:val="both"/>
      </w:pPr>
      <w:r>
        <w:t>U  hromadné objednávky (pro přehlednost):</w:t>
      </w:r>
    </w:p>
    <w:p w14:paraId="02709629" w14:textId="77777777" w:rsidR="006A7B5D" w:rsidRDefault="006A7B5D" w:rsidP="00A1227A">
      <w:pPr>
        <w:pStyle w:val="Odstavecseseznamem"/>
        <w:numPr>
          <w:ilvl w:val="0"/>
          <w:numId w:val="76"/>
        </w:numPr>
        <w:spacing w:after="0"/>
        <w:contextualSpacing w:val="0"/>
        <w:jc w:val="both"/>
      </w:pPr>
      <w:r>
        <w:t>umožnit zadat manuálně název objednávky</w:t>
      </w:r>
    </w:p>
    <w:p w14:paraId="343D667B" w14:textId="77777777" w:rsidR="006A7B5D" w:rsidRPr="00D71653" w:rsidRDefault="006A7B5D" w:rsidP="00A1227A">
      <w:pPr>
        <w:pStyle w:val="Odstavecseseznamem"/>
        <w:numPr>
          <w:ilvl w:val="0"/>
          <w:numId w:val="76"/>
        </w:numPr>
        <w:jc w:val="both"/>
        <w:rPr>
          <w:rFonts w:ascii="Calibri" w:hAnsi="Calibri"/>
          <w:szCs w:val="22"/>
        </w:rPr>
      </w:pPr>
      <w:r>
        <w:t xml:space="preserve">umožnit hromadně nastavit laboratoř a typ odběru, následně postupně uložení, schválení a odeslání. </w:t>
      </w:r>
    </w:p>
    <w:p w14:paraId="32915062" w14:textId="77777777" w:rsidR="006A7B5D" w:rsidRDefault="006A7B5D" w:rsidP="00A1227A">
      <w:pPr>
        <w:pStyle w:val="Odstavecseseznamem"/>
        <w:numPr>
          <w:ilvl w:val="0"/>
          <w:numId w:val="68"/>
        </w:numPr>
        <w:spacing w:after="120"/>
        <w:ind w:left="357" w:hanging="357"/>
        <w:contextualSpacing w:val="0"/>
        <w:jc w:val="both"/>
      </w:pPr>
      <w:r>
        <w:t>Do protokolu přidat sloupec s názvem podniku u každého vzorku (resp. k LPIS ID přiřadit název podniku).</w:t>
      </w:r>
    </w:p>
    <w:p w14:paraId="0BC585F6" w14:textId="77777777" w:rsidR="006A7B5D" w:rsidRDefault="006A7B5D" w:rsidP="00A1227A">
      <w:pPr>
        <w:pStyle w:val="Odstavecseseznamem"/>
        <w:numPr>
          <w:ilvl w:val="0"/>
          <w:numId w:val="68"/>
        </w:numPr>
        <w:spacing w:after="120"/>
        <w:ind w:left="357" w:hanging="357"/>
        <w:contextualSpacing w:val="0"/>
        <w:jc w:val="both"/>
      </w:pPr>
      <w:r w:rsidRPr="005C11C6">
        <w:t xml:space="preserve">Na detailu hromadné objednávky vytvořit nový export dat objednávky do XLS v rozsahu podnik (ID LPIS, IČO, Název), počet vzorků, čísla od – do. </w:t>
      </w:r>
      <w:r>
        <w:t>Přitom platí:</w:t>
      </w:r>
    </w:p>
    <w:p w14:paraId="33B0F759" w14:textId="77777777" w:rsidR="006A7B5D" w:rsidRDefault="006A7B5D" w:rsidP="00A1227A">
      <w:pPr>
        <w:pStyle w:val="Odstavecseseznamem"/>
        <w:numPr>
          <w:ilvl w:val="0"/>
          <w:numId w:val="73"/>
        </w:numPr>
        <w:spacing w:after="120"/>
        <w:jc w:val="both"/>
      </w:pPr>
      <w:r w:rsidRPr="005C11C6">
        <w:t>Celkový počet vzorků = počet vzorků (odběrů) daného subjektu v rámci podřízené objednávky dané hromadné objednávky</w:t>
      </w:r>
    </w:p>
    <w:p w14:paraId="270DE807" w14:textId="77777777" w:rsidR="006A7B5D" w:rsidRDefault="006A7B5D" w:rsidP="00A1227A">
      <w:pPr>
        <w:pStyle w:val="Odstavecseseznamem"/>
        <w:numPr>
          <w:ilvl w:val="0"/>
          <w:numId w:val="73"/>
        </w:numPr>
        <w:spacing w:after="120"/>
        <w:ind w:left="1071" w:hanging="357"/>
        <w:contextualSpacing w:val="0"/>
        <w:jc w:val="both"/>
      </w:pPr>
      <w:r w:rsidRPr="005C11C6">
        <w:t>Čísla vzorků OD-DO = první a poslední číslo odběru na podřízené objednávce dané hromadné objednávky daného subjektu</w:t>
      </w:r>
    </w:p>
    <w:p w14:paraId="5B8B0E16" w14:textId="77777777" w:rsidR="006A7B5D" w:rsidRDefault="006A7B5D" w:rsidP="00A1227A">
      <w:pPr>
        <w:pStyle w:val="Odstavecseseznamem"/>
        <w:numPr>
          <w:ilvl w:val="0"/>
          <w:numId w:val="68"/>
        </w:numPr>
        <w:spacing w:after="120"/>
        <w:ind w:left="357" w:hanging="357"/>
        <w:contextualSpacing w:val="0"/>
        <w:jc w:val="both"/>
      </w:pPr>
      <w:r>
        <w:t>V mapě přidat nebo odlišit vzorky ve vinicích odebírané ze dvou hloubek 0-30 a 30-60cm</w:t>
      </w:r>
    </w:p>
    <w:p w14:paraId="00A84F04" w14:textId="77777777" w:rsidR="006A7B5D" w:rsidRDefault="006A7B5D" w:rsidP="00A1227A">
      <w:pPr>
        <w:pStyle w:val="Odstavecseseznamem"/>
        <w:numPr>
          <w:ilvl w:val="0"/>
          <w:numId w:val="68"/>
        </w:numPr>
        <w:spacing w:after="120"/>
        <w:ind w:left="357" w:hanging="357"/>
        <w:contextualSpacing w:val="0"/>
        <w:jc w:val="both"/>
      </w:pPr>
      <w:bookmarkStart w:id="3" w:name="_Hlk56327565"/>
      <w:r>
        <w:t>Zajistit rozlišení číslování vzorků v různých AZZP objednávkách velkých podniků, které mohou být napříč více objednávkami. Kód objednávky bude vytvářen pouze v LPIS a v rámci SOV bude zrušen historický algoritmus úpravy kódu objednávky tak, aby v datech figuroval pouze kód dle LPIS</w:t>
      </w:r>
    </w:p>
    <w:p w14:paraId="53EC0AF1" w14:textId="77777777" w:rsidR="006A7B5D" w:rsidRDefault="006A7B5D" w:rsidP="00A1227A">
      <w:pPr>
        <w:pStyle w:val="Odstavecseseznamem"/>
        <w:numPr>
          <w:ilvl w:val="0"/>
          <w:numId w:val="68"/>
        </w:numPr>
        <w:spacing w:after="120"/>
        <w:contextualSpacing w:val="0"/>
        <w:jc w:val="both"/>
      </w:pPr>
      <w:r w:rsidRPr="005C11C6">
        <w:t>V tiskovém výstupu č. 12 „Zpráva o výsledcích měření AZZP“</w:t>
      </w:r>
      <w:r>
        <w:t xml:space="preserve"> je nezbytné</w:t>
      </w:r>
      <w:r w:rsidRPr="005C11C6">
        <w:t xml:space="preserve"> zobrazit výsledky z měření obou metod, tzn. lučavkou královskou i </w:t>
      </w:r>
      <w:r>
        <w:t>Mehlich 3</w:t>
      </w:r>
      <w:r w:rsidRPr="005C11C6">
        <w:t>, viz tabulka níže.</w:t>
      </w:r>
      <w:r>
        <w:t xml:space="preserve"> Kadmium je stanovováno vždy, je-li požadována metoda ICP-OES, tzn. skupina pěti mikroelementů. Pouze v případě je-li překročen limit metody Mehlich 3 (lehké půdy 0,25 mg.kg</w:t>
      </w:r>
      <w:r w:rsidRPr="00D71653">
        <w:rPr>
          <w:vertAlign w:val="superscript"/>
        </w:rPr>
        <w:t>-1</w:t>
      </w:r>
      <w:r>
        <w:t>; střední a těžké půdy 0,3 mg.kg</w:t>
      </w:r>
      <w:r w:rsidRPr="00D71653">
        <w:rPr>
          <w:vertAlign w:val="superscript"/>
        </w:rPr>
        <w:t>-1</w:t>
      </w:r>
      <w:r>
        <w:t>) je provedeno sekundární stanovení lučavkou královskou.</w:t>
      </w:r>
    </w:p>
    <w:p w14:paraId="216CAC20" w14:textId="77777777" w:rsidR="006A7B5D" w:rsidRDefault="006A7B5D" w:rsidP="006A7B5D">
      <w:pPr>
        <w:pStyle w:val="Odstavecseseznamem"/>
        <w:spacing w:after="120"/>
        <w:ind w:left="360"/>
        <w:jc w:val="both"/>
      </w:pPr>
      <w:r>
        <w:t xml:space="preserve">Tabulka: případ a) limity Cd metodou Mehlich 3 </w:t>
      </w:r>
      <w:r>
        <w:rPr>
          <w:b/>
          <w:bCs/>
        </w:rPr>
        <w:t>je překročen</w:t>
      </w:r>
    </w:p>
    <w:p w14:paraId="61140E21" w14:textId="77777777" w:rsidR="006A7B5D" w:rsidRDefault="006A7B5D" w:rsidP="006A7B5D">
      <w:pPr>
        <w:ind w:firstLine="360"/>
        <w:jc w:val="both"/>
      </w:pPr>
      <w:r>
        <w:rPr>
          <w:sz w:val="16"/>
          <w:szCs w:val="16"/>
        </w:rPr>
        <w:t xml:space="preserve">kultura: </w:t>
      </w:r>
      <w:r>
        <w:rPr>
          <w:b/>
          <w:bCs/>
          <w:sz w:val="16"/>
          <w:szCs w:val="16"/>
        </w:rPr>
        <w:t xml:space="preserve">standardní orná půda                  </w:t>
      </w:r>
      <w:r>
        <w:rPr>
          <w:sz w:val="16"/>
          <w:szCs w:val="16"/>
        </w:rPr>
        <w:t xml:space="preserve">kód pozemku: </w:t>
      </w:r>
      <w:r>
        <w:rPr>
          <w:b/>
          <w:bCs/>
          <w:sz w:val="16"/>
          <w:szCs w:val="16"/>
        </w:rPr>
        <w:t xml:space="preserve">2001/10                    </w:t>
      </w:r>
      <w:r>
        <w:rPr>
          <w:sz w:val="16"/>
          <w:szCs w:val="16"/>
        </w:rPr>
        <w:t xml:space="preserve">výměra: </w:t>
      </w:r>
      <w:r>
        <w:rPr>
          <w:b/>
          <w:bCs/>
          <w:sz w:val="16"/>
          <w:szCs w:val="16"/>
        </w:rPr>
        <w:t xml:space="preserve">10,70 ha     </w:t>
      </w:r>
      <w:r>
        <w:rPr>
          <w:sz w:val="16"/>
          <w:szCs w:val="16"/>
        </w:rPr>
        <w:t xml:space="preserve">počet vzorku: </w:t>
      </w:r>
      <w:r>
        <w:rPr>
          <w:b/>
          <w:bCs/>
          <w:sz w:val="16"/>
          <w:szCs w:val="16"/>
        </w:rPr>
        <w:t>1</w:t>
      </w:r>
    </w:p>
    <w:tbl>
      <w:tblPr>
        <w:tblW w:w="9075" w:type="dxa"/>
        <w:tblInd w:w="413" w:type="dxa"/>
        <w:tblCellMar>
          <w:left w:w="0" w:type="dxa"/>
          <w:right w:w="0" w:type="dxa"/>
        </w:tblCellMar>
        <w:tblLook w:val="04A0" w:firstRow="1" w:lastRow="0" w:firstColumn="1" w:lastColumn="0" w:noHBand="0" w:noVBand="1"/>
      </w:tblPr>
      <w:tblGrid>
        <w:gridCol w:w="1128"/>
        <w:gridCol w:w="710"/>
        <w:gridCol w:w="1276"/>
        <w:gridCol w:w="822"/>
        <w:gridCol w:w="1350"/>
        <w:gridCol w:w="1351"/>
        <w:gridCol w:w="1350"/>
        <w:gridCol w:w="1088"/>
      </w:tblGrid>
      <w:tr w:rsidR="006A7B5D" w14:paraId="2B9E5F02" w14:textId="77777777" w:rsidTr="00F47291">
        <w:tc>
          <w:tcPr>
            <w:tcW w:w="11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6F0544" w14:textId="77777777" w:rsidR="006A7B5D" w:rsidRDefault="006A7B5D" w:rsidP="00F47291">
            <w:pPr>
              <w:pStyle w:val="Odstavecseseznamem"/>
              <w:ind w:left="47" w:hanging="47"/>
              <w:jc w:val="center"/>
              <w:rPr>
                <w:sz w:val="16"/>
                <w:szCs w:val="16"/>
              </w:rPr>
            </w:pPr>
          </w:p>
        </w:tc>
        <w:tc>
          <w:tcPr>
            <w:tcW w:w="7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329F685" w14:textId="77777777" w:rsidR="006A7B5D" w:rsidRDefault="006A7B5D" w:rsidP="00F47291">
            <w:pPr>
              <w:pStyle w:val="Odstavecseseznamem"/>
              <w:ind w:left="0"/>
              <w:jc w:val="center"/>
              <w:rPr>
                <w:sz w:val="16"/>
                <w:szCs w:val="16"/>
              </w:rPr>
            </w:pP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E3069C" w14:textId="77777777" w:rsidR="006A7B5D" w:rsidRDefault="006A7B5D" w:rsidP="00F47291">
            <w:pPr>
              <w:pStyle w:val="Odstavecseseznamem"/>
              <w:ind w:left="0"/>
              <w:jc w:val="center"/>
              <w:rPr>
                <w:sz w:val="16"/>
                <w:szCs w:val="16"/>
              </w:rPr>
            </w:pPr>
          </w:p>
        </w:tc>
        <w:tc>
          <w:tcPr>
            <w:tcW w:w="82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F8174A6" w14:textId="77777777" w:rsidR="006A7B5D" w:rsidRDefault="006A7B5D" w:rsidP="00F47291">
            <w:pPr>
              <w:pStyle w:val="Odstavecseseznamem"/>
              <w:ind w:left="0"/>
              <w:jc w:val="center"/>
              <w:rPr>
                <w:sz w:val="16"/>
                <w:szCs w:val="16"/>
              </w:rPr>
            </w:pPr>
          </w:p>
        </w:tc>
        <w:tc>
          <w:tcPr>
            <w:tcW w:w="270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64E651" w14:textId="77777777" w:rsidR="006A7B5D" w:rsidRDefault="006A7B5D" w:rsidP="00F47291">
            <w:pPr>
              <w:pStyle w:val="Odstavecseseznamem"/>
              <w:ind w:left="0"/>
              <w:jc w:val="center"/>
              <w:rPr>
                <w:color w:val="FF0000"/>
                <w:sz w:val="16"/>
                <w:szCs w:val="16"/>
              </w:rPr>
            </w:pPr>
            <w:r>
              <w:rPr>
                <w:color w:val="FF0000"/>
                <w:sz w:val="16"/>
                <w:szCs w:val="16"/>
              </w:rPr>
              <w:t>Metoda Mehlich 3</w:t>
            </w:r>
          </w:p>
        </w:tc>
        <w:tc>
          <w:tcPr>
            <w:tcW w:w="243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E45505" w14:textId="77777777" w:rsidR="006A7B5D" w:rsidRDefault="006A7B5D" w:rsidP="00F47291">
            <w:pPr>
              <w:pStyle w:val="Odstavecseseznamem"/>
              <w:ind w:left="0"/>
              <w:jc w:val="center"/>
              <w:rPr>
                <w:color w:val="FF0000"/>
                <w:sz w:val="16"/>
                <w:szCs w:val="16"/>
              </w:rPr>
            </w:pPr>
            <w:r>
              <w:rPr>
                <w:color w:val="FF0000"/>
                <w:sz w:val="16"/>
                <w:szCs w:val="16"/>
              </w:rPr>
              <w:t>Metoda Lučavka královská</w:t>
            </w:r>
          </w:p>
        </w:tc>
      </w:tr>
      <w:tr w:rsidR="006A7B5D" w14:paraId="70FF812D" w14:textId="77777777" w:rsidTr="00F47291">
        <w:tc>
          <w:tcPr>
            <w:tcW w:w="11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AFA06C" w14:textId="77777777" w:rsidR="006A7B5D" w:rsidRDefault="006A7B5D" w:rsidP="00F47291">
            <w:pPr>
              <w:pStyle w:val="Odstavecseseznamem"/>
              <w:ind w:left="47" w:hanging="47"/>
              <w:jc w:val="center"/>
              <w:rPr>
                <w:sz w:val="16"/>
                <w:szCs w:val="16"/>
              </w:rPr>
            </w:pPr>
            <w:r>
              <w:rPr>
                <w:sz w:val="16"/>
                <w:szCs w:val="16"/>
              </w:rPr>
              <w:t>Číslo vzorku</w:t>
            </w: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14:paraId="6DAA411F" w14:textId="77777777" w:rsidR="006A7B5D" w:rsidRDefault="006A7B5D" w:rsidP="00F47291">
            <w:pPr>
              <w:pStyle w:val="Odstavecseseznamem"/>
              <w:ind w:left="0"/>
              <w:jc w:val="center"/>
              <w:rPr>
                <w:sz w:val="16"/>
                <w:szCs w:val="16"/>
              </w:rPr>
            </w:pPr>
            <w:r>
              <w:rPr>
                <w:sz w:val="16"/>
                <w:szCs w:val="16"/>
              </w:rPr>
              <w:t>Rok</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7914610" w14:textId="77777777" w:rsidR="006A7B5D" w:rsidRDefault="006A7B5D" w:rsidP="00F47291">
            <w:pPr>
              <w:pStyle w:val="Odstavecseseznamem"/>
              <w:ind w:left="0"/>
              <w:jc w:val="center"/>
              <w:rPr>
                <w:sz w:val="16"/>
                <w:szCs w:val="16"/>
              </w:rPr>
            </w:pPr>
            <w:r>
              <w:rPr>
                <w:sz w:val="16"/>
                <w:szCs w:val="16"/>
              </w:rPr>
              <w:t>Druh půdy</w:t>
            </w:r>
          </w:p>
        </w:tc>
        <w:tc>
          <w:tcPr>
            <w:tcW w:w="822" w:type="dxa"/>
            <w:tcBorders>
              <w:top w:val="nil"/>
              <w:left w:val="nil"/>
              <w:bottom w:val="single" w:sz="8" w:space="0" w:color="auto"/>
              <w:right w:val="single" w:sz="8" w:space="0" w:color="auto"/>
            </w:tcBorders>
            <w:tcMar>
              <w:top w:w="0" w:type="dxa"/>
              <w:left w:w="108" w:type="dxa"/>
              <w:bottom w:w="0" w:type="dxa"/>
              <w:right w:w="108" w:type="dxa"/>
            </w:tcMar>
            <w:hideMark/>
          </w:tcPr>
          <w:p w14:paraId="5B399AC5" w14:textId="77777777" w:rsidR="006A7B5D" w:rsidRDefault="006A7B5D" w:rsidP="00F47291">
            <w:pPr>
              <w:pStyle w:val="Odstavecseseznamem"/>
              <w:ind w:left="0"/>
              <w:jc w:val="center"/>
              <w:rPr>
                <w:sz w:val="16"/>
                <w:szCs w:val="16"/>
              </w:rPr>
            </w:pPr>
            <w:r>
              <w:rPr>
                <w:sz w:val="16"/>
                <w:szCs w:val="16"/>
              </w:rPr>
              <w:t>Hodnota</w:t>
            </w:r>
          </w:p>
          <w:p w14:paraId="4BF351EE" w14:textId="77777777" w:rsidR="006A7B5D" w:rsidRDefault="006A7B5D" w:rsidP="00F47291">
            <w:pPr>
              <w:pStyle w:val="Odstavecseseznamem"/>
              <w:ind w:left="0"/>
              <w:jc w:val="center"/>
              <w:rPr>
                <w:sz w:val="16"/>
                <w:szCs w:val="16"/>
              </w:rPr>
            </w:pPr>
            <w:r>
              <w:rPr>
                <w:sz w:val="16"/>
                <w:szCs w:val="16"/>
              </w:rPr>
              <w:t>pH</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509AF38C" w14:textId="77777777" w:rsidR="006A7B5D" w:rsidRDefault="006A7B5D" w:rsidP="00F47291">
            <w:pPr>
              <w:pStyle w:val="Odstavecseseznamem"/>
              <w:ind w:left="0"/>
              <w:jc w:val="center"/>
              <w:rPr>
                <w:color w:val="FF0000"/>
                <w:sz w:val="16"/>
                <w:szCs w:val="16"/>
              </w:rPr>
            </w:pPr>
            <w:r>
              <w:rPr>
                <w:color w:val="FF0000"/>
                <w:sz w:val="16"/>
                <w:szCs w:val="16"/>
              </w:rPr>
              <w:t>Přístupný</w:t>
            </w:r>
          </w:p>
          <w:p w14:paraId="637E24C3" w14:textId="77777777" w:rsidR="006A7B5D" w:rsidRDefault="006A7B5D" w:rsidP="00F47291">
            <w:pPr>
              <w:pStyle w:val="Odstavecseseznamem"/>
              <w:ind w:left="0"/>
              <w:jc w:val="center"/>
              <w:rPr>
                <w:color w:val="FF0000"/>
                <w:sz w:val="16"/>
                <w:szCs w:val="16"/>
              </w:rPr>
            </w:pPr>
            <w:r>
              <w:rPr>
                <w:color w:val="FF0000"/>
                <w:sz w:val="16"/>
                <w:szCs w:val="16"/>
              </w:rPr>
              <w:t xml:space="preserve">obsah Cd </w:t>
            </w:r>
          </w:p>
        </w:tc>
        <w:tc>
          <w:tcPr>
            <w:tcW w:w="1351" w:type="dxa"/>
            <w:tcBorders>
              <w:top w:val="nil"/>
              <w:left w:val="nil"/>
              <w:bottom w:val="single" w:sz="8" w:space="0" w:color="auto"/>
              <w:right w:val="single" w:sz="8" w:space="0" w:color="auto"/>
            </w:tcBorders>
            <w:tcMar>
              <w:top w:w="0" w:type="dxa"/>
              <w:left w:w="108" w:type="dxa"/>
              <w:bottom w:w="0" w:type="dxa"/>
              <w:right w:w="108" w:type="dxa"/>
            </w:tcMar>
            <w:hideMark/>
          </w:tcPr>
          <w:p w14:paraId="7955440C" w14:textId="77777777" w:rsidR="006A7B5D" w:rsidRDefault="006A7B5D" w:rsidP="00F47291">
            <w:pPr>
              <w:pStyle w:val="Odstavecseseznamem"/>
              <w:ind w:left="0"/>
              <w:jc w:val="center"/>
              <w:rPr>
                <w:color w:val="FF0000"/>
                <w:sz w:val="16"/>
                <w:szCs w:val="16"/>
              </w:rPr>
            </w:pPr>
            <w:r>
              <w:rPr>
                <w:color w:val="FF0000"/>
                <w:sz w:val="16"/>
                <w:szCs w:val="16"/>
              </w:rPr>
              <w:t xml:space="preserve">Limitní hodnota Cd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57208030" w14:textId="77777777" w:rsidR="006A7B5D" w:rsidRDefault="006A7B5D" w:rsidP="00F47291">
            <w:pPr>
              <w:pStyle w:val="Odstavecseseznamem"/>
              <w:ind w:left="0"/>
              <w:jc w:val="center"/>
              <w:rPr>
                <w:color w:val="FF0000"/>
                <w:sz w:val="16"/>
                <w:szCs w:val="16"/>
              </w:rPr>
            </w:pPr>
            <w:r>
              <w:rPr>
                <w:color w:val="FF0000"/>
                <w:sz w:val="16"/>
                <w:szCs w:val="16"/>
              </w:rPr>
              <w:t xml:space="preserve">Celkový obsah </w:t>
            </w:r>
          </w:p>
          <w:p w14:paraId="14E286C9" w14:textId="77777777" w:rsidR="006A7B5D" w:rsidRDefault="006A7B5D" w:rsidP="00F47291">
            <w:pPr>
              <w:pStyle w:val="Odstavecseseznamem"/>
              <w:ind w:left="0"/>
              <w:jc w:val="center"/>
              <w:rPr>
                <w:color w:val="FF0000"/>
                <w:sz w:val="16"/>
                <w:szCs w:val="16"/>
              </w:rPr>
            </w:pPr>
            <w:r>
              <w:rPr>
                <w:color w:val="FF0000"/>
                <w:sz w:val="16"/>
                <w:szCs w:val="16"/>
              </w:rPr>
              <w:t xml:space="preserve">Cd </w:t>
            </w:r>
          </w:p>
        </w:tc>
        <w:tc>
          <w:tcPr>
            <w:tcW w:w="1088" w:type="dxa"/>
            <w:tcBorders>
              <w:top w:val="nil"/>
              <w:left w:val="nil"/>
              <w:bottom w:val="single" w:sz="8" w:space="0" w:color="auto"/>
              <w:right w:val="single" w:sz="8" w:space="0" w:color="auto"/>
            </w:tcBorders>
            <w:tcMar>
              <w:top w:w="0" w:type="dxa"/>
              <w:left w:w="108" w:type="dxa"/>
              <w:bottom w:w="0" w:type="dxa"/>
              <w:right w:w="108" w:type="dxa"/>
            </w:tcMar>
            <w:hideMark/>
          </w:tcPr>
          <w:p w14:paraId="51597C39" w14:textId="77777777" w:rsidR="006A7B5D" w:rsidRDefault="006A7B5D" w:rsidP="00F47291">
            <w:pPr>
              <w:pStyle w:val="Odstavecseseznamem"/>
              <w:ind w:left="0"/>
              <w:jc w:val="center"/>
              <w:rPr>
                <w:color w:val="FF0000"/>
                <w:sz w:val="16"/>
                <w:szCs w:val="16"/>
              </w:rPr>
            </w:pPr>
            <w:r>
              <w:rPr>
                <w:color w:val="FF0000"/>
                <w:sz w:val="16"/>
                <w:szCs w:val="16"/>
              </w:rPr>
              <w:t xml:space="preserve">Preventivní hodnota Cd </w:t>
            </w:r>
          </w:p>
        </w:tc>
      </w:tr>
      <w:tr w:rsidR="006A7B5D" w14:paraId="617E3BFD" w14:textId="77777777" w:rsidTr="00F47291">
        <w:tc>
          <w:tcPr>
            <w:tcW w:w="11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0B9FD3" w14:textId="77777777" w:rsidR="006A7B5D" w:rsidRDefault="006A7B5D" w:rsidP="00F47291">
            <w:pPr>
              <w:pStyle w:val="Odstavecseseznamem"/>
              <w:ind w:left="-662" w:firstLine="662"/>
              <w:jc w:val="center"/>
              <w:rPr>
                <w:sz w:val="16"/>
                <w:szCs w:val="16"/>
              </w:rPr>
            </w:pPr>
          </w:p>
        </w:tc>
        <w:tc>
          <w:tcPr>
            <w:tcW w:w="710" w:type="dxa"/>
            <w:tcBorders>
              <w:top w:val="nil"/>
              <w:left w:val="nil"/>
              <w:bottom w:val="single" w:sz="8" w:space="0" w:color="auto"/>
              <w:right w:val="single" w:sz="8" w:space="0" w:color="auto"/>
            </w:tcBorders>
            <w:tcMar>
              <w:top w:w="0" w:type="dxa"/>
              <w:left w:w="108" w:type="dxa"/>
              <w:bottom w:w="0" w:type="dxa"/>
              <w:right w:w="108" w:type="dxa"/>
            </w:tcMar>
          </w:tcPr>
          <w:p w14:paraId="79FF1A85" w14:textId="77777777" w:rsidR="006A7B5D" w:rsidRDefault="006A7B5D" w:rsidP="00F47291">
            <w:pPr>
              <w:pStyle w:val="Odstavecseseznamem"/>
              <w:ind w:left="-662" w:firstLine="662"/>
              <w:jc w:val="center"/>
              <w:rPr>
                <w:sz w:val="16"/>
                <w:szCs w:val="16"/>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4AA95B59" w14:textId="77777777" w:rsidR="006A7B5D" w:rsidRDefault="006A7B5D" w:rsidP="00F47291">
            <w:pPr>
              <w:pStyle w:val="Odstavecseseznamem"/>
              <w:ind w:left="-662" w:firstLine="662"/>
              <w:jc w:val="center"/>
              <w:rPr>
                <w:sz w:val="16"/>
                <w:szCs w:val="16"/>
              </w:rPr>
            </w:pPr>
          </w:p>
        </w:tc>
        <w:tc>
          <w:tcPr>
            <w:tcW w:w="822" w:type="dxa"/>
            <w:tcBorders>
              <w:top w:val="nil"/>
              <w:left w:val="nil"/>
              <w:bottom w:val="single" w:sz="8" w:space="0" w:color="auto"/>
              <w:right w:val="single" w:sz="8" w:space="0" w:color="auto"/>
            </w:tcBorders>
            <w:tcMar>
              <w:top w:w="0" w:type="dxa"/>
              <w:left w:w="108" w:type="dxa"/>
              <w:bottom w:w="0" w:type="dxa"/>
              <w:right w:w="108" w:type="dxa"/>
            </w:tcMar>
          </w:tcPr>
          <w:p w14:paraId="5E22490F" w14:textId="77777777" w:rsidR="006A7B5D" w:rsidRDefault="006A7B5D" w:rsidP="00F47291">
            <w:pPr>
              <w:pStyle w:val="Odstavecseseznamem"/>
              <w:ind w:left="-662" w:firstLine="662"/>
              <w:jc w:val="center"/>
              <w:rPr>
                <w:sz w:val="16"/>
                <w:szCs w:val="16"/>
              </w:rPr>
            </w:pPr>
          </w:p>
        </w:tc>
        <w:tc>
          <w:tcPr>
            <w:tcW w:w="5139"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6459BB95" w14:textId="77777777" w:rsidR="006A7B5D" w:rsidRDefault="006A7B5D" w:rsidP="00F47291">
            <w:pPr>
              <w:pStyle w:val="Odstavecseseznamem"/>
              <w:ind w:left="0"/>
              <w:jc w:val="center"/>
              <w:rPr>
                <w:color w:val="FF0000"/>
                <w:sz w:val="16"/>
                <w:szCs w:val="16"/>
              </w:rPr>
            </w:pPr>
            <w:r>
              <w:rPr>
                <w:color w:val="FF0000"/>
                <w:sz w:val="16"/>
                <w:szCs w:val="16"/>
              </w:rPr>
              <w:t>mg.kg</w:t>
            </w:r>
            <w:r>
              <w:rPr>
                <w:color w:val="FF0000"/>
                <w:sz w:val="16"/>
                <w:szCs w:val="16"/>
                <w:vertAlign w:val="superscript"/>
              </w:rPr>
              <w:t xml:space="preserve">-1 </w:t>
            </w:r>
            <w:r>
              <w:rPr>
                <w:color w:val="FF0000"/>
                <w:sz w:val="16"/>
                <w:szCs w:val="16"/>
              </w:rPr>
              <w:t>půdy</w:t>
            </w:r>
          </w:p>
        </w:tc>
      </w:tr>
      <w:tr w:rsidR="006A7B5D" w14:paraId="4648D07B" w14:textId="77777777" w:rsidTr="00F47291">
        <w:tc>
          <w:tcPr>
            <w:tcW w:w="11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D0323A" w14:textId="77777777" w:rsidR="006A7B5D" w:rsidRDefault="006A7B5D" w:rsidP="00F47291">
            <w:pPr>
              <w:pStyle w:val="Odstavecseseznamem"/>
              <w:ind w:left="-662" w:firstLine="662"/>
              <w:rPr>
                <w:sz w:val="16"/>
                <w:szCs w:val="16"/>
              </w:rPr>
            </w:pPr>
          </w:p>
        </w:tc>
        <w:tc>
          <w:tcPr>
            <w:tcW w:w="710" w:type="dxa"/>
            <w:tcBorders>
              <w:top w:val="nil"/>
              <w:left w:val="nil"/>
              <w:bottom w:val="single" w:sz="8" w:space="0" w:color="auto"/>
              <w:right w:val="single" w:sz="8" w:space="0" w:color="auto"/>
            </w:tcBorders>
            <w:tcMar>
              <w:top w:w="0" w:type="dxa"/>
              <w:left w:w="108" w:type="dxa"/>
              <w:bottom w:w="0" w:type="dxa"/>
              <w:right w:w="108" w:type="dxa"/>
            </w:tcMar>
          </w:tcPr>
          <w:p w14:paraId="4823A254" w14:textId="77777777" w:rsidR="006A7B5D" w:rsidRDefault="006A7B5D" w:rsidP="00F47291">
            <w:pPr>
              <w:pStyle w:val="Odstavecseseznamem"/>
              <w:ind w:left="-662" w:firstLine="662"/>
              <w:rPr>
                <w:sz w:val="16"/>
                <w:szCs w:val="16"/>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A174064" w14:textId="77777777" w:rsidR="006A7B5D" w:rsidRDefault="006A7B5D" w:rsidP="00F47291">
            <w:pPr>
              <w:pStyle w:val="Odstavecseseznamem"/>
              <w:ind w:left="-662" w:firstLine="662"/>
              <w:rPr>
                <w:sz w:val="16"/>
                <w:szCs w:val="16"/>
              </w:rPr>
            </w:pPr>
            <w:r>
              <w:rPr>
                <w:sz w:val="16"/>
                <w:szCs w:val="16"/>
              </w:rPr>
              <w:t>Lehké</w:t>
            </w:r>
          </w:p>
        </w:tc>
        <w:tc>
          <w:tcPr>
            <w:tcW w:w="822" w:type="dxa"/>
            <w:tcBorders>
              <w:top w:val="nil"/>
              <w:left w:val="nil"/>
              <w:bottom w:val="single" w:sz="8" w:space="0" w:color="auto"/>
              <w:right w:val="single" w:sz="8" w:space="0" w:color="auto"/>
            </w:tcBorders>
            <w:tcMar>
              <w:top w:w="0" w:type="dxa"/>
              <w:left w:w="108" w:type="dxa"/>
              <w:bottom w:w="0" w:type="dxa"/>
              <w:right w:w="108" w:type="dxa"/>
            </w:tcMar>
            <w:hideMark/>
          </w:tcPr>
          <w:p w14:paraId="090E07EF" w14:textId="77777777" w:rsidR="006A7B5D" w:rsidRDefault="006A7B5D" w:rsidP="00F47291">
            <w:pPr>
              <w:rPr>
                <w:sz w:val="16"/>
                <w:szCs w:val="16"/>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7A5319DD" w14:textId="77777777" w:rsidR="006A7B5D" w:rsidRDefault="006A7B5D" w:rsidP="00F47291">
            <w:pPr>
              <w:spacing w:after="0"/>
              <w:rPr>
                <w:rFonts w:ascii="Gill Sans MT" w:hAnsi="Gill Sans MT"/>
                <w:sz w:val="20"/>
                <w:szCs w:val="20"/>
                <w:lang w:eastAsia="cs-CZ"/>
              </w:rPr>
            </w:pPr>
          </w:p>
        </w:tc>
        <w:tc>
          <w:tcPr>
            <w:tcW w:w="1351" w:type="dxa"/>
            <w:tcBorders>
              <w:top w:val="nil"/>
              <w:left w:val="nil"/>
              <w:bottom w:val="single" w:sz="8" w:space="0" w:color="auto"/>
              <w:right w:val="single" w:sz="8" w:space="0" w:color="auto"/>
            </w:tcBorders>
            <w:tcMar>
              <w:top w:w="0" w:type="dxa"/>
              <w:left w:w="108" w:type="dxa"/>
              <w:bottom w:w="0" w:type="dxa"/>
              <w:right w:w="108" w:type="dxa"/>
            </w:tcMar>
            <w:hideMark/>
          </w:tcPr>
          <w:p w14:paraId="61141C68" w14:textId="77777777" w:rsidR="006A7B5D" w:rsidRDefault="006A7B5D" w:rsidP="00F47291">
            <w:pPr>
              <w:pStyle w:val="Odstavecseseznamem"/>
              <w:ind w:left="-662" w:firstLine="662"/>
              <w:jc w:val="center"/>
              <w:rPr>
                <w:color w:val="FF0000"/>
                <w:sz w:val="16"/>
                <w:szCs w:val="16"/>
              </w:rPr>
            </w:pPr>
            <w:r>
              <w:rPr>
                <w:color w:val="FF0000"/>
                <w:sz w:val="16"/>
                <w:szCs w:val="16"/>
              </w:rPr>
              <w:t>0,25</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5B92BBFD" w14:textId="77777777" w:rsidR="006A7B5D" w:rsidRDefault="006A7B5D" w:rsidP="00F47291">
            <w:pPr>
              <w:rPr>
                <w:color w:val="FF0000"/>
                <w:sz w:val="16"/>
                <w:szCs w:val="16"/>
              </w:rPr>
            </w:pPr>
          </w:p>
        </w:tc>
        <w:tc>
          <w:tcPr>
            <w:tcW w:w="1088" w:type="dxa"/>
            <w:tcBorders>
              <w:top w:val="nil"/>
              <w:left w:val="nil"/>
              <w:bottom w:val="single" w:sz="8" w:space="0" w:color="auto"/>
              <w:right w:val="single" w:sz="8" w:space="0" w:color="auto"/>
            </w:tcBorders>
            <w:tcMar>
              <w:top w:w="0" w:type="dxa"/>
              <w:left w:w="108" w:type="dxa"/>
              <w:bottom w:w="0" w:type="dxa"/>
              <w:right w:w="108" w:type="dxa"/>
            </w:tcMar>
            <w:hideMark/>
          </w:tcPr>
          <w:p w14:paraId="2742BC91" w14:textId="77777777" w:rsidR="006A7B5D" w:rsidRDefault="006A7B5D" w:rsidP="00F47291">
            <w:pPr>
              <w:pStyle w:val="Odstavecseseznamem"/>
              <w:ind w:left="-20"/>
              <w:jc w:val="center"/>
              <w:rPr>
                <w:color w:val="FF0000"/>
                <w:sz w:val="16"/>
                <w:szCs w:val="16"/>
              </w:rPr>
            </w:pPr>
            <w:r>
              <w:rPr>
                <w:color w:val="FF0000"/>
                <w:sz w:val="16"/>
                <w:szCs w:val="16"/>
              </w:rPr>
              <w:t>0,4</w:t>
            </w:r>
          </w:p>
        </w:tc>
      </w:tr>
      <w:tr w:rsidR="006A7B5D" w14:paraId="2498E1A4" w14:textId="77777777" w:rsidTr="00F47291">
        <w:trPr>
          <w:trHeight w:val="261"/>
        </w:trPr>
        <w:tc>
          <w:tcPr>
            <w:tcW w:w="11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72D54C" w14:textId="77777777" w:rsidR="006A7B5D" w:rsidRDefault="006A7B5D" w:rsidP="00F47291">
            <w:pPr>
              <w:pStyle w:val="Odstavecseseznamem"/>
              <w:ind w:left="-662" w:firstLine="662"/>
              <w:rPr>
                <w:sz w:val="16"/>
                <w:szCs w:val="16"/>
              </w:rPr>
            </w:pPr>
          </w:p>
        </w:tc>
        <w:tc>
          <w:tcPr>
            <w:tcW w:w="7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6DC3EA" w14:textId="77777777" w:rsidR="006A7B5D" w:rsidRDefault="006A7B5D" w:rsidP="00F47291">
            <w:pPr>
              <w:pStyle w:val="Odstavecseseznamem"/>
              <w:ind w:left="-662" w:firstLine="662"/>
              <w:rPr>
                <w:sz w:val="16"/>
                <w:szCs w:val="16"/>
              </w:rPr>
            </w:pP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01B2DD" w14:textId="77777777" w:rsidR="006A7B5D" w:rsidRDefault="006A7B5D" w:rsidP="00F47291">
            <w:pPr>
              <w:pStyle w:val="Odstavecseseznamem"/>
              <w:ind w:left="-492" w:firstLine="315"/>
              <w:jc w:val="center"/>
              <w:rPr>
                <w:sz w:val="16"/>
                <w:szCs w:val="16"/>
              </w:rPr>
            </w:pPr>
            <w:r>
              <w:rPr>
                <w:sz w:val="16"/>
                <w:szCs w:val="16"/>
              </w:rPr>
              <w:t>Střední a těžké</w:t>
            </w:r>
          </w:p>
        </w:tc>
        <w:tc>
          <w:tcPr>
            <w:tcW w:w="82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C378D5E" w14:textId="77777777" w:rsidR="006A7B5D" w:rsidRDefault="006A7B5D" w:rsidP="00F47291">
            <w:pPr>
              <w:pStyle w:val="Odstavecseseznamem"/>
              <w:ind w:left="-662" w:firstLine="662"/>
              <w:rPr>
                <w:sz w:val="16"/>
                <w:szCs w:val="16"/>
              </w:rPr>
            </w:pP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A373B1E" w14:textId="77777777" w:rsidR="006A7B5D" w:rsidRDefault="006A7B5D" w:rsidP="00F47291">
            <w:pPr>
              <w:pStyle w:val="Odstavecseseznamem"/>
              <w:ind w:left="-662" w:firstLine="662"/>
              <w:rPr>
                <w:color w:val="FF0000"/>
                <w:sz w:val="16"/>
                <w:szCs w:val="16"/>
              </w:rPr>
            </w:pPr>
          </w:p>
        </w:tc>
        <w:tc>
          <w:tcPr>
            <w:tcW w:w="13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E3E45C" w14:textId="77777777" w:rsidR="006A7B5D" w:rsidRDefault="006A7B5D" w:rsidP="00F47291">
            <w:pPr>
              <w:pStyle w:val="Odstavecseseznamem"/>
              <w:ind w:left="-662" w:firstLine="662"/>
              <w:jc w:val="center"/>
              <w:rPr>
                <w:color w:val="FF0000"/>
                <w:sz w:val="16"/>
                <w:szCs w:val="16"/>
              </w:rPr>
            </w:pPr>
            <w:r>
              <w:rPr>
                <w:color w:val="FF0000"/>
                <w:sz w:val="16"/>
                <w:szCs w:val="16"/>
              </w:rPr>
              <w:t>0,3</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8BC7E01" w14:textId="77777777" w:rsidR="006A7B5D" w:rsidRDefault="006A7B5D" w:rsidP="00F47291">
            <w:pPr>
              <w:pStyle w:val="Odstavecseseznamem"/>
              <w:ind w:left="-662" w:firstLine="662"/>
              <w:jc w:val="center"/>
              <w:rPr>
                <w:color w:val="FF0000"/>
                <w:sz w:val="16"/>
                <w:szCs w:val="16"/>
              </w:rPr>
            </w:pPr>
          </w:p>
        </w:tc>
        <w:tc>
          <w:tcPr>
            <w:tcW w:w="10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3ACB60" w14:textId="77777777" w:rsidR="006A7B5D" w:rsidRDefault="006A7B5D" w:rsidP="00F47291">
            <w:pPr>
              <w:pStyle w:val="Odstavecseseznamem"/>
              <w:ind w:left="-162" w:right="-102"/>
              <w:jc w:val="center"/>
              <w:rPr>
                <w:color w:val="FF0000"/>
                <w:sz w:val="16"/>
                <w:szCs w:val="16"/>
              </w:rPr>
            </w:pPr>
            <w:r>
              <w:rPr>
                <w:color w:val="FF0000"/>
                <w:sz w:val="16"/>
                <w:szCs w:val="16"/>
              </w:rPr>
              <w:t>0,5</w:t>
            </w:r>
          </w:p>
        </w:tc>
      </w:tr>
    </w:tbl>
    <w:p w14:paraId="18151A2A" w14:textId="77777777" w:rsidR="006A7B5D" w:rsidRDefault="006A7B5D" w:rsidP="006A7B5D">
      <w:pPr>
        <w:spacing w:after="120"/>
        <w:jc w:val="both"/>
      </w:pPr>
      <w:r>
        <w:t xml:space="preserve">    Součástí generované zprávy pro případ překročení limitu bude následující text:</w:t>
      </w:r>
    </w:p>
    <w:p w14:paraId="7C996F9B" w14:textId="77777777" w:rsidR="006A7B5D" w:rsidRPr="00D71653" w:rsidRDefault="006A7B5D" w:rsidP="006A7B5D">
      <w:pPr>
        <w:pStyle w:val="Bezmezer"/>
        <w:ind w:left="284"/>
        <w:jc w:val="both"/>
        <w:rPr>
          <w:rFonts w:ascii="Arial" w:hAnsi="Arial" w:cs="Arial"/>
          <w:i/>
          <w:iCs/>
          <w:sz w:val="20"/>
          <w:szCs w:val="20"/>
          <w:lang w:eastAsia="cs-CZ"/>
        </w:rPr>
      </w:pPr>
      <w:r w:rsidRPr="00D71653">
        <w:rPr>
          <w:rFonts w:ascii="Arial" w:hAnsi="Arial" w:cs="Arial"/>
          <w:b/>
          <w:bCs/>
          <w:i/>
          <w:iCs/>
          <w:sz w:val="20"/>
          <w:szCs w:val="20"/>
          <w:lang w:eastAsia="cs-CZ"/>
        </w:rPr>
        <w:t>Upozornění k překročení preventivní hodnoty:</w:t>
      </w:r>
      <w:r w:rsidRPr="00D71653">
        <w:rPr>
          <w:rFonts w:ascii="Arial" w:hAnsi="Arial" w:cs="Arial"/>
          <w:i/>
          <w:iCs/>
          <w:sz w:val="20"/>
          <w:szCs w:val="20"/>
          <w:lang w:eastAsia="cs-CZ"/>
        </w:rPr>
        <w:t xml:space="preserve"> kadmium je kumulativní karcinogenní prvek, </w:t>
      </w:r>
      <w:r w:rsidRPr="00D71653">
        <w:rPr>
          <w:rFonts w:ascii="Arial" w:hAnsi="Arial" w:cs="Arial"/>
          <w:i/>
          <w:iCs/>
          <w:sz w:val="20"/>
          <w:szCs w:val="20"/>
          <w:lang w:eastAsia="cs-CZ"/>
        </w:rPr>
        <w:br/>
        <w:t xml:space="preserve">s klesající hodnotou pH stoupá silně jeho rozpustnost a pohyblivost v půdě. Nejpohyblivější je při </w:t>
      </w:r>
      <w:r w:rsidRPr="00D71653">
        <w:rPr>
          <w:rFonts w:ascii="Arial" w:hAnsi="Arial" w:cs="Arial"/>
          <w:i/>
          <w:iCs/>
          <w:sz w:val="20"/>
          <w:szCs w:val="20"/>
          <w:lang w:eastAsia="cs-CZ"/>
        </w:rPr>
        <w:br/>
        <w:t xml:space="preserve">pH 4,5-5,5. V pH nad 7,5 není téměř rozpustné a je málo pohyblivé. Zvýšená koncentrace iontů Cd </w:t>
      </w:r>
      <w:r w:rsidRPr="00D71653">
        <w:rPr>
          <w:rFonts w:ascii="Arial" w:hAnsi="Arial" w:cs="Arial"/>
          <w:i/>
          <w:iCs/>
          <w:sz w:val="20"/>
          <w:szCs w:val="20"/>
          <w:lang w:eastAsia="cs-CZ"/>
        </w:rPr>
        <w:br/>
        <w:t xml:space="preserve">v půdním roztoku má silný inhibiční efekt na půdní mikroorganismy, může omezit i fixaci vzdušného dusíku a mineralizaci. Kořeny rostlin je kadmium z kontaminované půdy s kyselým pH snadno přijímáno a může přecházet do potravního řetězce. V takové půdě se nedoporučuje pěstovat plodiny, které Cd ve zvýšené míře kumulují. Jde zejména o zeleninu listovou (špenát), kořenovou (celer) </w:t>
      </w:r>
      <w:r w:rsidRPr="00D71653">
        <w:rPr>
          <w:rFonts w:ascii="Arial" w:hAnsi="Arial" w:cs="Arial"/>
          <w:i/>
          <w:iCs/>
          <w:sz w:val="20"/>
          <w:szCs w:val="20"/>
          <w:lang w:eastAsia="cs-CZ"/>
        </w:rPr>
        <w:br/>
        <w:t xml:space="preserve">a některé olejniny (mák, len, slunečnice) a sóju. </w:t>
      </w:r>
    </w:p>
    <w:p w14:paraId="255B8FE9" w14:textId="77777777" w:rsidR="006A7B5D" w:rsidRDefault="006A7B5D" w:rsidP="006A7B5D">
      <w:pPr>
        <w:spacing w:after="120"/>
        <w:jc w:val="both"/>
      </w:pPr>
    </w:p>
    <w:p w14:paraId="44ACA833" w14:textId="77777777" w:rsidR="006A7B5D" w:rsidRDefault="006A7B5D" w:rsidP="006A7B5D">
      <w:pPr>
        <w:spacing w:after="120"/>
        <w:ind w:firstLine="708"/>
        <w:jc w:val="both"/>
        <w:rPr>
          <w:b/>
          <w:bCs/>
        </w:rPr>
      </w:pPr>
      <w:r>
        <w:t xml:space="preserve">Tabulka: případ b) limity Cd metodou Mehlich 3 </w:t>
      </w:r>
      <w:r w:rsidRPr="00D71653">
        <w:rPr>
          <w:b/>
          <w:bCs/>
        </w:rPr>
        <w:t>nejsou</w:t>
      </w:r>
      <w:r>
        <w:t xml:space="preserve"> </w:t>
      </w:r>
      <w:r w:rsidRPr="00D71653">
        <w:rPr>
          <w:b/>
          <w:bCs/>
        </w:rPr>
        <w:t>překročeny</w:t>
      </w:r>
    </w:p>
    <w:p w14:paraId="2EBD7C1A" w14:textId="77777777" w:rsidR="006A7B5D" w:rsidRDefault="006A7B5D" w:rsidP="006A7B5D">
      <w:pPr>
        <w:ind w:firstLine="426"/>
        <w:jc w:val="both"/>
      </w:pPr>
      <w:r>
        <w:rPr>
          <w:sz w:val="16"/>
          <w:szCs w:val="16"/>
        </w:rPr>
        <w:t xml:space="preserve">kultura: </w:t>
      </w:r>
      <w:r>
        <w:rPr>
          <w:b/>
          <w:bCs/>
          <w:sz w:val="16"/>
          <w:szCs w:val="16"/>
        </w:rPr>
        <w:t xml:space="preserve">standardní orná půda                  </w:t>
      </w:r>
      <w:r>
        <w:rPr>
          <w:sz w:val="16"/>
          <w:szCs w:val="16"/>
        </w:rPr>
        <w:t xml:space="preserve">kód pozemku: </w:t>
      </w:r>
      <w:r>
        <w:rPr>
          <w:b/>
          <w:bCs/>
          <w:sz w:val="16"/>
          <w:szCs w:val="16"/>
        </w:rPr>
        <w:t xml:space="preserve">2001/10                    </w:t>
      </w:r>
      <w:r>
        <w:rPr>
          <w:sz w:val="16"/>
          <w:szCs w:val="16"/>
        </w:rPr>
        <w:t xml:space="preserve">výměra: </w:t>
      </w:r>
      <w:r>
        <w:rPr>
          <w:b/>
          <w:bCs/>
          <w:sz w:val="16"/>
          <w:szCs w:val="16"/>
        </w:rPr>
        <w:t xml:space="preserve">10,70 ha     </w:t>
      </w:r>
      <w:r>
        <w:rPr>
          <w:sz w:val="16"/>
          <w:szCs w:val="16"/>
        </w:rPr>
        <w:t xml:space="preserve">počet vzorku: </w:t>
      </w:r>
      <w:r>
        <w:rPr>
          <w:b/>
          <w:bCs/>
          <w:sz w:val="16"/>
          <w:szCs w:val="16"/>
        </w:rPr>
        <w:t>1</w:t>
      </w:r>
    </w:p>
    <w:tbl>
      <w:tblPr>
        <w:tblpPr w:leftFromText="141" w:rightFromText="141" w:vertAnchor="text" w:horzAnchor="margin" w:tblpXSpec="center" w:tblpY="144"/>
        <w:tblW w:w="8926" w:type="dxa"/>
        <w:tblCellMar>
          <w:left w:w="0" w:type="dxa"/>
          <w:right w:w="0" w:type="dxa"/>
        </w:tblCellMar>
        <w:tblLook w:val="04A0" w:firstRow="1" w:lastRow="0" w:firstColumn="1" w:lastColumn="0" w:noHBand="0" w:noVBand="1"/>
      </w:tblPr>
      <w:tblGrid>
        <w:gridCol w:w="1128"/>
        <w:gridCol w:w="710"/>
        <w:gridCol w:w="1276"/>
        <w:gridCol w:w="822"/>
        <w:gridCol w:w="2495"/>
        <w:gridCol w:w="2495"/>
      </w:tblGrid>
      <w:tr w:rsidR="006A7B5D" w14:paraId="123CB245" w14:textId="77777777" w:rsidTr="00F47291">
        <w:tc>
          <w:tcPr>
            <w:tcW w:w="11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4EC78A" w14:textId="77777777" w:rsidR="006A7B5D" w:rsidRDefault="006A7B5D" w:rsidP="00F47291">
            <w:pPr>
              <w:pStyle w:val="Odstavecseseznamem"/>
              <w:ind w:left="47" w:hanging="142"/>
              <w:jc w:val="center"/>
              <w:rPr>
                <w:sz w:val="16"/>
                <w:szCs w:val="16"/>
              </w:rPr>
            </w:pPr>
          </w:p>
        </w:tc>
        <w:tc>
          <w:tcPr>
            <w:tcW w:w="7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49C7A9" w14:textId="77777777" w:rsidR="006A7B5D" w:rsidRDefault="006A7B5D" w:rsidP="00F47291">
            <w:pPr>
              <w:pStyle w:val="Odstavecseseznamem"/>
              <w:ind w:left="0" w:hanging="142"/>
              <w:jc w:val="center"/>
              <w:rPr>
                <w:sz w:val="16"/>
                <w:szCs w:val="16"/>
              </w:rPr>
            </w:pP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47D5FA8" w14:textId="77777777" w:rsidR="006A7B5D" w:rsidRDefault="006A7B5D" w:rsidP="00F47291">
            <w:pPr>
              <w:pStyle w:val="Odstavecseseznamem"/>
              <w:ind w:left="0" w:hanging="142"/>
              <w:jc w:val="center"/>
              <w:rPr>
                <w:sz w:val="16"/>
                <w:szCs w:val="16"/>
              </w:rPr>
            </w:pPr>
          </w:p>
        </w:tc>
        <w:tc>
          <w:tcPr>
            <w:tcW w:w="82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8CB91E3" w14:textId="77777777" w:rsidR="006A7B5D" w:rsidRDefault="006A7B5D" w:rsidP="00F47291">
            <w:pPr>
              <w:pStyle w:val="Odstavecseseznamem"/>
              <w:ind w:left="0" w:hanging="142"/>
              <w:jc w:val="center"/>
              <w:rPr>
                <w:sz w:val="16"/>
                <w:szCs w:val="16"/>
              </w:rPr>
            </w:pPr>
          </w:p>
        </w:tc>
        <w:tc>
          <w:tcPr>
            <w:tcW w:w="499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A893D9" w14:textId="77777777" w:rsidR="006A7B5D" w:rsidRDefault="006A7B5D" w:rsidP="00F47291">
            <w:pPr>
              <w:pStyle w:val="Odstavecseseznamem"/>
              <w:ind w:left="0" w:hanging="142"/>
              <w:jc w:val="center"/>
              <w:rPr>
                <w:color w:val="FF0000"/>
                <w:sz w:val="16"/>
                <w:szCs w:val="16"/>
              </w:rPr>
            </w:pPr>
            <w:r>
              <w:rPr>
                <w:color w:val="FF0000"/>
                <w:sz w:val="16"/>
                <w:szCs w:val="16"/>
              </w:rPr>
              <w:t>Metoda Mehlich 3</w:t>
            </w:r>
          </w:p>
        </w:tc>
      </w:tr>
      <w:tr w:rsidR="006A7B5D" w14:paraId="022221DA" w14:textId="77777777" w:rsidTr="00F47291">
        <w:trPr>
          <w:trHeight w:val="144"/>
        </w:trPr>
        <w:tc>
          <w:tcPr>
            <w:tcW w:w="11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8FAAA7" w14:textId="77777777" w:rsidR="006A7B5D" w:rsidRDefault="006A7B5D" w:rsidP="00F47291">
            <w:pPr>
              <w:pStyle w:val="Odstavecseseznamem"/>
              <w:ind w:left="47" w:hanging="142"/>
              <w:jc w:val="center"/>
              <w:rPr>
                <w:sz w:val="16"/>
                <w:szCs w:val="16"/>
              </w:rPr>
            </w:pPr>
            <w:r>
              <w:rPr>
                <w:sz w:val="16"/>
                <w:szCs w:val="16"/>
              </w:rPr>
              <w:t>Číslo vzorku</w:t>
            </w:r>
          </w:p>
        </w:tc>
        <w:tc>
          <w:tcPr>
            <w:tcW w:w="710" w:type="dxa"/>
            <w:tcBorders>
              <w:top w:val="nil"/>
              <w:left w:val="nil"/>
              <w:bottom w:val="single" w:sz="8" w:space="0" w:color="auto"/>
              <w:right w:val="single" w:sz="8" w:space="0" w:color="auto"/>
            </w:tcBorders>
            <w:tcMar>
              <w:top w:w="0" w:type="dxa"/>
              <w:left w:w="108" w:type="dxa"/>
              <w:bottom w:w="0" w:type="dxa"/>
              <w:right w:w="108" w:type="dxa"/>
            </w:tcMar>
            <w:hideMark/>
          </w:tcPr>
          <w:p w14:paraId="4B929B3D" w14:textId="77777777" w:rsidR="006A7B5D" w:rsidRDefault="006A7B5D" w:rsidP="00F47291">
            <w:pPr>
              <w:pStyle w:val="Odstavecseseznamem"/>
              <w:ind w:left="0" w:hanging="142"/>
              <w:jc w:val="center"/>
              <w:rPr>
                <w:sz w:val="16"/>
                <w:szCs w:val="16"/>
              </w:rPr>
            </w:pPr>
            <w:r>
              <w:rPr>
                <w:sz w:val="16"/>
                <w:szCs w:val="16"/>
              </w:rPr>
              <w:t>Rok</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525A5371" w14:textId="77777777" w:rsidR="006A7B5D" w:rsidRDefault="006A7B5D" w:rsidP="00F47291">
            <w:pPr>
              <w:pStyle w:val="Odstavecseseznamem"/>
              <w:ind w:left="0" w:hanging="142"/>
              <w:jc w:val="center"/>
              <w:rPr>
                <w:sz w:val="16"/>
                <w:szCs w:val="16"/>
              </w:rPr>
            </w:pPr>
            <w:r>
              <w:rPr>
                <w:sz w:val="16"/>
                <w:szCs w:val="16"/>
              </w:rPr>
              <w:t>Druh půdy</w:t>
            </w:r>
          </w:p>
        </w:tc>
        <w:tc>
          <w:tcPr>
            <w:tcW w:w="822" w:type="dxa"/>
            <w:tcBorders>
              <w:top w:val="nil"/>
              <w:left w:val="nil"/>
              <w:bottom w:val="single" w:sz="8" w:space="0" w:color="auto"/>
              <w:right w:val="single" w:sz="8" w:space="0" w:color="auto"/>
            </w:tcBorders>
            <w:tcMar>
              <w:top w:w="0" w:type="dxa"/>
              <w:left w:w="108" w:type="dxa"/>
              <w:bottom w:w="0" w:type="dxa"/>
              <w:right w:w="108" w:type="dxa"/>
            </w:tcMar>
            <w:hideMark/>
          </w:tcPr>
          <w:p w14:paraId="6E3FFF8C" w14:textId="77777777" w:rsidR="006A7B5D" w:rsidRDefault="006A7B5D" w:rsidP="00F47291">
            <w:pPr>
              <w:pStyle w:val="Odstavecseseznamem"/>
              <w:ind w:left="0" w:hanging="142"/>
              <w:jc w:val="center"/>
              <w:rPr>
                <w:sz w:val="16"/>
                <w:szCs w:val="16"/>
              </w:rPr>
            </w:pPr>
            <w:r>
              <w:rPr>
                <w:sz w:val="16"/>
                <w:szCs w:val="16"/>
              </w:rPr>
              <w:t>Hodnota</w:t>
            </w:r>
          </w:p>
          <w:p w14:paraId="283B9479" w14:textId="77777777" w:rsidR="006A7B5D" w:rsidRDefault="006A7B5D" w:rsidP="00F47291">
            <w:pPr>
              <w:pStyle w:val="Odstavecseseznamem"/>
              <w:ind w:left="0" w:hanging="142"/>
              <w:jc w:val="center"/>
              <w:rPr>
                <w:sz w:val="16"/>
                <w:szCs w:val="16"/>
              </w:rPr>
            </w:pPr>
            <w:r>
              <w:rPr>
                <w:sz w:val="16"/>
                <w:szCs w:val="16"/>
              </w:rPr>
              <w:t>pH</w:t>
            </w:r>
          </w:p>
        </w:tc>
        <w:tc>
          <w:tcPr>
            <w:tcW w:w="2495" w:type="dxa"/>
            <w:tcBorders>
              <w:top w:val="nil"/>
              <w:left w:val="nil"/>
              <w:bottom w:val="single" w:sz="8" w:space="0" w:color="auto"/>
              <w:right w:val="single" w:sz="8" w:space="0" w:color="auto"/>
            </w:tcBorders>
            <w:tcMar>
              <w:top w:w="0" w:type="dxa"/>
              <w:left w:w="108" w:type="dxa"/>
              <w:bottom w:w="0" w:type="dxa"/>
              <w:right w:w="108" w:type="dxa"/>
            </w:tcMar>
            <w:hideMark/>
          </w:tcPr>
          <w:p w14:paraId="10BBAE1E" w14:textId="77777777" w:rsidR="006A7B5D" w:rsidRDefault="006A7B5D" w:rsidP="00F47291">
            <w:pPr>
              <w:pStyle w:val="Odstavecseseznamem"/>
              <w:ind w:left="0" w:hanging="142"/>
              <w:jc w:val="center"/>
              <w:rPr>
                <w:color w:val="FF0000"/>
                <w:sz w:val="16"/>
                <w:szCs w:val="16"/>
              </w:rPr>
            </w:pPr>
            <w:r>
              <w:rPr>
                <w:color w:val="FF0000"/>
                <w:sz w:val="16"/>
                <w:szCs w:val="16"/>
              </w:rPr>
              <w:t xml:space="preserve">Přístupný obsah Cd </w:t>
            </w:r>
          </w:p>
        </w:tc>
        <w:tc>
          <w:tcPr>
            <w:tcW w:w="2495" w:type="dxa"/>
            <w:tcBorders>
              <w:top w:val="nil"/>
              <w:left w:val="nil"/>
              <w:bottom w:val="single" w:sz="8" w:space="0" w:color="auto"/>
              <w:right w:val="single" w:sz="8" w:space="0" w:color="auto"/>
            </w:tcBorders>
            <w:tcMar>
              <w:top w:w="0" w:type="dxa"/>
              <w:left w:w="108" w:type="dxa"/>
              <w:bottom w:w="0" w:type="dxa"/>
              <w:right w:w="108" w:type="dxa"/>
            </w:tcMar>
            <w:hideMark/>
          </w:tcPr>
          <w:p w14:paraId="0B13654E" w14:textId="77777777" w:rsidR="006A7B5D" w:rsidRDefault="006A7B5D" w:rsidP="00F47291">
            <w:pPr>
              <w:pStyle w:val="Odstavecseseznamem"/>
              <w:ind w:left="0" w:hanging="142"/>
              <w:jc w:val="center"/>
              <w:rPr>
                <w:color w:val="FF0000"/>
                <w:sz w:val="16"/>
                <w:szCs w:val="16"/>
              </w:rPr>
            </w:pPr>
            <w:r>
              <w:rPr>
                <w:color w:val="FF0000"/>
                <w:sz w:val="16"/>
                <w:szCs w:val="16"/>
              </w:rPr>
              <w:t xml:space="preserve">Limitní hodnota Cd </w:t>
            </w:r>
          </w:p>
        </w:tc>
      </w:tr>
      <w:tr w:rsidR="006A7B5D" w14:paraId="3EBED9AF" w14:textId="77777777" w:rsidTr="00F47291">
        <w:tc>
          <w:tcPr>
            <w:tcW w:w="11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796ABB" w14:textId="77777777" w:rsidR="006A7B5D" w:rsidRDefault="006A7B5D" w:rsidP="00F47291">
            <w:pPr>
              <w:pStyle w:val="Odstavecseseznamem"/>
              <w:ind w:left="-105" w:firstLine="142"/>
              <w:jc w:val="center"/>
              <w:rPr>
                <w:sz w:val="16"/>
                <w:szCs w:val="16"/>
              </w:rPr>
            </w:pPr>
          </w:p>
        </w:tc>
        <w:tc>
          <w:tcPr>
            <w:tcW w:w="710" w:type="dxa"/>
            <w:tcBorders>
              <w:top w:val="nil"/>
              <w:left w:val="nil"/>
              <w:bottom w:val="single" w:sz="8" w:space="0" w:color="auto"/>
              <w:right w:val="single" w:sz="8" w:space="0" w:color="auto"/>
            </w:tcBorders>
            <w:tcMar>
              <w:top w:w="0" w:type="dxa"/>
              <w:left w:w="108" w:type="dxa"/>
              <w:bottom w:w="0" w:type="dxa"/>
              <w:right w:w="108" w:type="dxa"/>
            </w:tcMar>
          </w:tcPr>
          <w:p w14:paraId="37006D2A" w14:textId="77777777" w:rsidR="006A7B5D" w:rsidRDefault="006A7B5D" w:rsidP="00F47291">
            <w:pPr>
              <w:pStyle w:val="Odstavecseseznamem"/>
              <w:ind w:left="-105" w:firstLine="142"/>
              <w:jc w:val="center"/>
              <w:rPr>
                <w:sz w:val="16"/>
                <w:szCs w:val="16"/>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2668BDF3" w14:textId="77777777" w:rsidR="006A7B5D" w:rsidRDefault="006A7B5D" w:rsidP="00F47291">
            <w:pPr>
              <w:pStyle w:val="Odstavecseseznamem"/>
              <w:ind w:left="-105" w:firstLine="142"/>
              <w:jc w:val="center"/>
              <w:rPr>
                <w:sz w:val="16"/>
                <w:szCs w:val="16"/>
              </w:rPr>
            </w:pPr>
          </w:p>
        </w:tc>
        <w:tc>
          <w:tcPr>
            <w:tcW w:w="822" w:type="dxa"/>
            <w:tcBorders>
              <w:top w:val="nil"/>
              <w:left w:val="nil"/>
              <w:bottom w:val="single" w:sz="8" w:space="0" w:color="auto"/>
              <w:right w:val="single" w:sz="8" w:space="0" w:color="auto"/>
            </w:tcBorders>
            <w:tcMar>
              <w:top w:w="0" w:type="dxa"/>
              <w:left w:w="108" w:type="dxa"/>
              <w:bottom w:w="0" w:type="dxa"/>
              <w:right w:w="108" w:type="dxa"/>
            </w:tcMar>
          </w:tcPr>
          <w:p w14:paraId="1B4BD704" w14:textId="77777777" w:rsidR="006A7B5D" w:rsidRDefault="006A7B5D" w:rsidP="00F47291">
            <w:pPr>
              <w:pStyle w:val="Odstavecseseznamem"/>
              <w:ind w:left="-105" w:firstLine="142"/>
              <w:jc w:val="center"/>
              <w:rPr>
                <w:sz w:val="16"/>
                <w:szCs w:val="16"/>
              </w:rPr>
            </w:pPr>
          </w:p>
        </w:tc>
        <w:tc>
          <w:tcPr>
            <w:tcW w:w="499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7846FB9" w14:textId="77777777" w:rsidR="006A7B5D" w:rsidRDefault="006A7B5D" w:rsidP="00F47291">
            <w:pPr>
              <w:pStyle w:val="Odstavecseseznamem"/>
              <w:ind w:left="0" w:hanging="142"/>
              <w:jc w:val="center"/>
              <w:rPr>
                <w:color w:val="FF0000"/>
                <w:sz w:val="16"/>
                <w:szCs w:val="16"/>
              </w:rPr>
            </w:pPr>
            <w:r>
              <w:rPr>
                <w:color w:val="FF0000"/>
                <w:sz w:val="16"/>
                <w:szCs w:val="16"/>
              </w:rPr>
              <w:t>mg.kg</w:t>
            </w:r>
            <w:r>
              <w:rPr>
                <w:color w:val="FF0000"/>
                <w:sz w:val="16"/>
                <w:szCs w:val="16"/>
                <w:vertAlign w:val="superscript"/>
              </w:rPr>
              <w:t xml:space="preserve">-1 </w:t>
            </w:r>
            <w:r>
              <w:rPr>
                <w:color w:val="FF0000"/>
                <w:sz w:val="16"/>
                <w:szCs w:val="16"/>
              </w:rPr>
              <w:t>půdy</w:t>
            </w:r>
          </w:p>
        </w:tc>
      </w:tr>
      <w:tr w:rsidR="006A7B5D" w14:paraId="797C4C13" w14:textId="77777777" w:rsidTr="00F47291">
        <w:tc>
          <w:tcPr>
            <w:tcW w:w="11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B1E15F" w14:textId="77777777" w:rsidR="006A7B5D" w:rsidRDefault="006A7B5D" w:rsidP="00F47291">
            <w:pPr>
              <w:pStyle w:val="Odstavecseseznamem"/>
              <w:ind w:left="-105" w:firstLine="142"/>
              <w:rPr>
                <w:sz w:val="16"/>
                <w:szCs w:val="16"/>
              </w:rPr>
            </w:pPr>
          </w:p>
        </w:tc>
        <w:tc>
          <w:tcPr>
            <w:tcW w:w="710" w:type="dxa"/>
            <w:tcBorders>
              <w:top w:val="nil"/>
              <w:left w:val="nil"/>
              <w:bottom w:val="single" w:sz="8" w:space="0" w:color="auto"/>
              <w:right w:val="single" w:sz="8" w:space="0" w:color="auto"/>
            </w:tcBorders>
            <w:tcMar>
              <w:top w:w="0" w:type="dxa"/>
              <w:left w:w="108" w:type="dxa"/>
              <w:bottom w:w="0" w:type="dxa"/>
              <w:right w:w="108" w:type="dxa"/>
            </w:tcMar>
          </w:tcPr>
          <w:p w14:paraId="551FC856" w14:textId="77777777" w:rsidR="006A7B5D" w:rsidRDefault="006A7B5D" w:rsidP="00F47291">
            <w:pPr>
              <w:pStyle w:val="Odstavecseseznamem"/>
              <w:ind w:left="-105" w:firstLine="142"/>
              <w:rPr>
                <w:sz w:val="16"/>
                <w:szCs w:val="16"/>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F556861" w14:textId="77777777" w:rsidR="006A7B5D" w:rsidRDefault="006A7B5D" w:rsidP="00F47291">
            <w:pPr>
              <w:pStyle w:val="Odstavecseseznamem"/>
              <w:ind w:left="-105" w:firstLine="142"/>
              <w:rPr>
                <w:sz w:val="16"/>
                <w:szCs w:val="16"/>
              </w:rPr>
            </w:pPr>
            <w:r>
              <w:rPr>
                <w:sz w:val="16"/>
                <w:szCs w:val="16"/>
              </w:rPr>
              <w:t>Lehké</w:t>
            </w:r>
          </w:p>
        </w:tc>
        <w:tc>
          <w:tcPr>
            <w:tcW w:w="822" w:type="dxa"/>
            <w:tcBorders>
              <w:top w:val="nil"/>
              <w:left w:val="nil"/>
              <w:bottom w:val="single" w:sz="8" w:space="0" w:color="auto"/>
              <w:right w:val="single" w:sz="8" w:space="0" w:color="auto"/>
            </w:tcBorders>
            <w:tcMar>
              <w:top w:w="0" w:type="dxa"/>
              <w:left w:w="108" w:type="dxa"/>
              <w:bottom w:w="0" w:type="dxa"/>
              <w:right w:w="108" w:type="dxa"/>
            </w:tcMar>
            <w:hideMark/>
          </w:tcPr>
          <w:p w14:paraId="4A92229C" w14:textId="77777777" w:rsidR="006A7B5D" w:rsidRDefault="006A7B5D" w:rsidP="00F47291">
            <w:pPr>
              <w:ind w:left="-105" w:firstLine="142"/>
              <w:rPr>
                <w:sz w:val="16"/>
                <w:szCs w:val="16"/>
              </w:rPr>
            </w:pPr>
          </w:p>
        </w:tc>
        <w:tc>
          <w:tcPr>
            <w:tcW w:w="2495" w:type="dxa"/>
            <w:tcBorders>
              <w:top w:val="nil"/>
              <w:left w:val="nil"/>
              <w:bottom w:val="single" w:sz="8" w:space="0" w:color="auto"/>
              <w:right w:val="single" w:sz="8" w:space="0" w:color="auto"/>
            </w:tcBorders>
            <w:tcMar>
              <w:top w:w="0" w:type="dxa"/>
              <w:left w:w="108" w:type="dxa"/>
              <w:bottom w:w="0" w:type="dxa"/>
              <w:right w:w="108" w:type="dxa"/>
            </w:tcMar>
            <w:hideMark/>
          </w:tcPr>
          <w:p w14:paraId="63469E8D" w14:textId="77777777" w:rsidR="006A7B5D" w:rsidRDefault="006A7B5D" w:rsidP="00F47291">
            <w:pPr>
              <w:spacing w:after="0"/>
              <w:ind w:hanging="142"/>
              <w:rPr>
                <w:rFonts w:ascii="Gill Sans MT" w:hAnsi="Gill Sans MT"/>
                <w:sz w:val="20"/>
                <w:szCs w:val="20"/>
                <w:lang w:eastAsia="cs-CZ"/>
              </w:rPr>
            </w:pPr>
          </w:p>
        </w:tc>
        <w:tc>
          <w:tcPr>
            <w:tcW w:w="2495" w:type="dxa"/>
            <w:tcBorders>
              <w:top w:val="nil"/>
              <w:left w:val="nil"/>
              <w:bottom w:val="single" w:sz="8" w:space="0" w:color="auto"/>
              <w:right w:val="single" w:sz="8" w:space="0" w:color="auto"/>
            </w:tcBorders>
            <w:tcMar>
              <w:top w:w="0" w:type="dxa"/>
              <w:left w:w="108" w:type="dxa"/>
              <w:bottom w:w="0" w:type="dxa"/>
              <w:right w:w="108" w:type="dxa"/>
            </w:tcMar>
            <w:hideMark/>
          </w:tcPr>
          <w:p w14:paraId="273D65EF" w14:textId="77777777" w:rsidR="006A7B5D" w:rsidRDefault="006A7B5D" w:rsidP="00F47291">
            <w:pPr>
              <w:pStyle w:val="Odstavecseseznamem"/>
              <w:ind w:left="-662" w:hanging="142"/>
              <w:jc w:val="center"/>
              <w:rPr>
                <w:color w:val="FF0000"/>
                <w:sz w:val="16"/>
                <w:szCs w:val="16"/>
              </w:rPr>
            </w:pPr>
            <w:r>
              <w:rPr>
                <w:color w:val="FF0000"/>
                <w:sz w:val="16"/>
                <w:szCs w:val="16"/>
              </w:rPr>
              <w:t>0,25</w:t>
            </w:r>
          </w:p>
        </w:tc>
      </w:tr>
      <w:tr w:rsidR="006A7B5D" w14:paraId="547D2E28" w14:textId="77777777" w:rsidTr="00F47291">
        <w:trPr>
          <w:trHeight w:val="261"/>
        </w:trPr>
        <w:tc>
          <w:tcPr>
            <w:tcW w:w="11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7F7555" w14:textId="77777777" w:rsidR="006A7B5D" w:rsidRDefault="006A7B5D" w:rsidP="00F47291">
            <w:pPr>
              <w:pStyle w:val="Odstavecseseznamem"/>
              <w:ind w:left="-105" w:firstLine="142"/>
              <w:rPr>
                <w:sz w:val="16"/>
                <w:szCs w:val="16"/>
              </w:rPr>
            </w:pPr>
          </w:p>
        </w:tc>
        <w:tc>
          <w:tcPr>
            <w:tcW w:w="7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C4FE3F" w14:textId="77777777" w:rsidR="006A7B5D" w:rsidRDefault="006A7B5D" w:rsidP="00F47291">
            <w:pPr>
              <w:pStyle w:val="Odstavecseseznamem"/>
              <w:ind w:left="-105" w:firstLine="142"/>
              <w:rPr>
                <w:sz w:val="16"/>
                <w:szCs w:val="16"/>
              </w:rPr>
            </w:pP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5A6B7D" w14:textId="77777777" w:rsidR="006A7B5D" w:rsidRDefault="006A7B5D" w:rsidP="00F47291">
            <w:pPr>
              <w:pStyle w:val="Odstavecseseznamem"/>
              <w:ind w:left="-105" w:firstLine="142"/>
              <w:jc w:val="center"/>
              <w:rPr>
                <w:sz w:val="16"/>
                <w:szCs w:val="16"/>
              </w:rPr>
            </w:pPr>
            <w:r>
              <w:rPr>
                <w:sz w:val="16"/>
                <w:szCs w:val="16"/>
              </w:rPr>
              <w:t>Střední a těžké</w:t>
            </w:r>
          </w:p>
        </w:tc>
        <w:tc>
          <w:tcPr>
            <w:tcW w:w="82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BDA6185" w14:textId="77777777" w:rsidR="006A7B5D" w:rsidRDefault="006A7B5D" w:rsidP="00F47291">
            <w:pPr>
              <w:pStyle w:val="Odstavecseseznamem"/>
              <w:ind w:left="-105" w:firstLine="142"/>
              <w:rPr>
                <w:sz w:val="16"/>
                <w:szCs w:val="16"/>
              </w:rPr>
            </w:pPr>
          </w:p>
        </w:tc>
        <w:tc>
          <w:tcPr>
            <w:tcW w:w="249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DBED41" w14:textId="77777777" w:rsidR="006A7B5D" w:rsidRDefault="006A7B5D" w:rsidP="00F47291">
            <w:pPr>
              <w:pStyle w:val="Odstavecseseznamem"/>
              <w:ind w:left="-662" w:hanging="142"/>
              <w:rPr>
                <w:color w:val="FF0000"/>
                <w:sz w:val="16"/>
                <w:szCs w:val="16"/>
              </w:rPr>
            </w:pPr>
          </w:p>
        </w:tc>
        <w:tc>
          <w:tcPr>
            <w:tcW w:w="24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29AA75" w14:textId="77777777" w:rsidR="006A7B5D" w:rsidRDefault="006A7B5D" w:rsidP="00F47291">
            <w:pPr>
              <w:pStyle w:val="Odstavecseseznamem"/>
              <w:ind w:left="-662" w:hanging="142"/>
              <w:jc w:val="center"/>
              <w:rPr>
                <w:color w:val="FF0000"/>
                <w:sz w:val="16"/>
                <w:szCs w:val="16"/>
              </w:rPr>
            </w:pPr>
            <w:r>
              <w:rPr>
                <w:color w:val="FF0000"/>
                <w:sz w:val="16"/>
                <w:szCs w:val="16"/>
              </w:rPr>
              <w:t>0,3</w:t>
            </w:r>
          </w:p>
        </w:tc>
      </w:tr>
    </w:tbl>
    <w:p w14:paraId="6160A4B2" w14:textId="77777777" w:rsidR="006A7B5D" w:rsidRDefault="006A7B5D" w:rsidP="006A7B5D">
      <w:pPr>
        <w:pStyle w:val="Odstavecseseznamem"/>
        <w:spacing w:after="120"/>
        <w:ind w:left="360" w:hanging="142"/>
        <w:jc w:val="both"/>
      </w:pPr>
    </w:p>
    <w:p w14:paraId="539B3DA5" w14:textId="77777777" w:rsidR="006A7B5D" w:rsidRDefault="006A7B5D" w:rsidP="006A7B5D">
      <w:pPr>
        <w:pStyle w:val="Odstavecseseznamem"/>
        <w:spacing w:after="120"/>
        <w:ind w:left="360"/>
        <w:jc w:val="both"/>
      </w:pPr>
      <w:r>
        <w:t>Poznámka pro součinnost SOV: V případě, že bude rozbor Cd součástí objednávky RKP bude propojení výsledků zajištěno na úrovni SOV.</w:t>
      </w:r>
    </w:p>
    <w:p w14:paraId="0598BBE3" w14:textId="77777777" w:rsidR="006A7B5D" w:rsidRDefault="006A7B5D" w:rsidP="006A7B5D">
      <w:pPr>
        <w:pStyle w:val="Odstavecseseznamem"/>
        <w:spacing w:after="120"/>
        <w:ind w:left="360"/>
        <w:jc w:val="both"/>
      </w:pPr>
    </w:p>
    <w:p w14:paraId="4F6C97E1" w14:textId="77777777" w:rsidR="006A7B5D" w:rsidRPr="00167918" w:rsidRDefault="006A7B5D" w:rsidP="00A1227A">
      <w:pPr>
        <w:pStyle w:val="Odstavecseseznamem"/>
        <w:numPr>
          <w:ilvl w:val="0"/>
          <w:numId w:val="68"/>
        </w:numPr>
        <w:spacing w:after="120"/>
        <w:contextualSpacing w:val="0"/>
        <w:jc w:val="both"/>
      </w:pPr>
      <w:r w:rsidRPr="00167918">
        <w:t>Napříč moduly LPIS umožnit tisk č. 12 modifikovat takto:</w:t>
      </w:r>
    </w:p>
    <w:p w14:paraId="140B7738" w14:textId="77777777" w:rsidR="006A7B5D" w:rsidRPr="00167918" w:rsidRDefault="006A7B5D" w:rsidP="00A1227A">
      <w:pPr>
        <w:pStyle w:val="Odstavecseseznamem"/>
        <w:numPr>
          <w:ilvl w:val="0"/>
          <w:numId w:val="74"/>
        </w:numPr>
        <w:spacing w:after="120"/>
        <w:contextualSpacing w:val="0"/>
        <w:jc w:val="both"/>
      </w:pPr>
      <w:r w:rsidRPr="00167918">
        <w:t>Umožnit tisk Zprávy o výsledcích AZZP „k roku“ s tím, že příslušný rok bude vybrán z nabídky</w:t>
      </w:r>
    </w:p>
    <w:p w14:paraId="16E96913" w14:textId="77777777" w:rsidR="006A7B5D" w:rsidRPr="00167918" w:rsidRDefault="006A7B5D" w:rsidP="00A1227A">
      <w:pPr>
        <w:pStyle w:val="Odstavecseseznamem"/>
        <w:numPr>
          <w:ilvl w:val="0"/>
          <w:numId w:val="74"/>
        </w:numPr>
        <w:spacing w:after="120"/>
        <w:contextualSpacing w:val="0"/>
        <w:jc w:val="both"/>
      </w:pPr>
      <w:r w:rsidRPr="00167918">
        <w:t>Součástí nabídky bude hodnota „Kompletní“ a pak se zpráva vygeneruje tak jako doposud</w:t>
      </w:r>
    </w:p>
    <w:p w14:paraId="1370CD8E" w14:textId="77777777" w:rsidR="006A7B5D" w:rsidRPr="00167918" w:rsidRDefault="006A7B5D" w:rsidP="006A7B5D">
      <w:pPr>
        <w:pStyle w:val="Odstavecseseznamem"/>
        <w:spacing w:after="120"/>
        <w:ind w:left="360"/>
        <w:contextualSpacing w:val="0"/>
        <w:jc w:val="both"/>
      </w:pPr>
      <w:r w:rsidRPr="00167918">
        <w:t>V případě volby příslušného roku se do tisku naberou hodnoty z platných odběrů, které svým datem (rokem) spadají do zvoleného výběru.</w:t>
      </w:r>
    </w:p>
    <w:bookmarkEnd w:id="3"/>
    <w:p w14:paraId="698A7748" w14:textId="77777777" w:rsidR="006A7B5D" w:rsidRPr="006A7B5D" w:rsidRDefault="006A7B5D" w:rsidP="006A7B5D"/>
    <w:p w14:paraId="000EF5ED" w14:textId="77777777" w:rsidR="00CE41CD" w:rsidRDefault="00CE41CD" w:rsidP="00CE41CD">
      <w:pPr>
        <w:jc w:val="both"/>
      </w:pPr>
    </w:p>
    <w:p w14:paraId="58FD46BC" w14:textId="77777777" w:rsidR="00CE41CD" w:rsidRDefault="00CE41CD" w:rsidP="00CE41CD">
      <w:pPr>
        <w:jc w:val="both"/>
        <w:rPr>
          <w:b/>
          <w:bCs/>
          <w:u w:val="single"/>
        </w:rPr>
      </w:pPr>
      <w:r w:rsidRPr="008C703C">
        <w:rPr>
          <w:b/>
          <w:bCs/>
          <w:u w:val="single"/>
        </w:rPr>
        <w:t>Harmonogram rámcového zpracování</w:t>
      </w:r>
    </w:p>
    <w:p w14:paraId="078F78A3" w14:textId="7D22FE5D" w:rsidR="00CE41CD" w:rsidRDefault="00CE41CD" w:rsidP="00CE41CD">
      <w:r>
        <w:rPr>
          <w:bCs/>
        </w:rPr>
        <w:t xml:space="preserve">Výše uvedené rámcové zadání bude postupně zadáváno v rámci </w:t>
      </w:r>
      <w:r w:rsidRPr="00F47291">
        <w:rPr>
          <w:b/>
          <w:bCs/>
        </w:rPr>
        <w:t xml:space="preserve">jednotlivých etap na základě </w:t>
      </w:r>
      <w:r w:rsidRPr="00F47291">
        <w:rPr>
          <w:b/>
        </w:rPr>
        <w:t>dílčích specifikací plněn</w:t>
      </w:r>
      <w:r>
        <w:t xml:space="preserve">í  s použitím šablony „příloha k RfC-2_detail specifikace plnění_v1.2“ </w:t>
      </w:r>
      <w:r>
        <w:rPr>
          <w:bCs/>
        </w:rPr>
        <w:t>.</w:t>
      </w:r>
      <w:r w:rsidR="00436F51">
        <w:rPr>
          <w:bCs/>
        </w:rPr>
        <w:t xml:space="preserve"> NEVEŘEJNÉ</w:t>
      </w:r>
    </w:p>
    <w:p w14:paraId="2613BA44" w14:textId="77777777" w:rsidR="00CE41CD" w:rsidRDefault="00CE41CD" w:rsidP="00CE41CD">
      <w:pPr>
        <w:rPr>
          <w:bCs/>
        </w:rPr>
      </w:pPr>
      <w:r>
        <w:t>J</w:t>
      </w:r>
      <w:r>
        <w:rPr>
          <w:bCs/>
        </w:rPr>
        <w:t xml:space="preserve">ednotlivé etapy bude možno postupně samostatně nasazovat na provoz jako funkční celky či funkční doplnění již nasazeného SW. </w:t>
      </w:r>
    </w:p>
    <w:p w14:paraId="5DDD8D41" w14:textId="77777777" w:rsidR="00CE41CD" w:rsidRDefault="00CE41CD" w:rsidP="00CE41CD">
      <w:pPr>
        <w:rPr>
          <w:bCs/>
        </w:rPr>
      </w:pPr>
    </w:p>
    <w:p w14:paraId="1780EC8E" w14:textId="77777777" w:rsidR="00CE41CD" w:rsidRPr="00F47291" w:rsidRDefault="00CE41CD" w:rsidP="00CE41CD">
      <w:pPr>
        <w:rPr>
          <w:b/>
          <w:bCs/>
          <w:u w:val="single"/>
        </w:rPr>
      </w:pPr>
      <w:r w:rsidRPr="00F47291">
        <w:rPr>
          <w:b/>
          <w:bCs/>
          <w:u w:val="single"/>
        </w:rPr>
        <w:t>Rámcové vymezení jednotlivých etap:</w:t>
      </w:r>
    </w:p>
    <w:p w14:paraId="47FFB351" w14:textId="77777777" w:rsidR="00CE41CD" w:rsidRDefault="00CE41CD" w:rsidP="00CE41CD">
      <w:pPr>
        <w:jc w:val="both"/>
        <w:rPr>
          <w:rFonts w:ascii="Calibri" w:hAnsi="Calibri"/>
          <w:b/>
          <w:bCs/>
          <w:szCs w:val="22"/>
        </w:rPr>
      </w:pPr>
      <w:r>
        <w:rPr>
          <w:b/>
          <w:bCs/>
        </w:rPr>
        <w:t xml:space="preserve">Etapa 1A – Implementace základního zpracování žádosti PPK až po vydání rozhodnutí </w:t>
      </w:r>
    </w:p>
    <w:p w14:paraId="378EF8F4" w14:textId="77777777" w:rsidR="00CE41CD" w:rsidRDefault="00CE41CD" w:rsidP="00CE41CD">
      <w:pPr>
        <w:jc w:val="both"/>
      </w:pPr>
      <w:r>
        <w:t>Cílem je základní průchod v režimu schválení žádosti/zamítnutí žádosti.</w:t>
      </w:r>
    </w:p>
    <w:p w14:paraId="02F169E8" w14:textId="77777777" w:rsidR="00CE41CD" w:rsidRDefault="00CE41CD" w:rsidP="00CE41CD">
      <w:pPr>
        <w:jc w:val="both"/>
      </w:pPr>
      <w:r>
        <w:t>Tato etapa zahrnuje:</w:t>
      </w:r>
    </w:p>
    <w:p w14:paraId="0278A4C7" w14:textId="77777777" w:rsidR="00CE41CD" w:rsidRDefault="00CE41CD" w:rsidP="00A1227A">
      <w:pPr>
        <w:pStyle w:val="Odstavecseseznamem"/>
        <w:numPr>
          <w:ilvl w:val="0"/>
          <w:numId w:val="10"/>
        </w:numPr>
        <w:spacing w:after="0"/>
        <w:contextualSpacing w:val="0"/>
        <w:jc w:val="both"/>
      </w:pPr>
      <w:r>
        <w:t>Implementace komunikace s ICZ spisovkou – vytvoření spisu, přijetí příchozího dokumentu žádosti, rozchození šablon a webdav dokumentů schválení/zamítnutí a předání do ICZ</w:t>
      </w:r>
    </w:p>
    <w:p w14:paraId="69562250" w14:textId="77777777" w:rsidR="00CE41CD" w:rsidRDefault="00CE41CD" w:rsidP="00A1227A">
      <w:pPr>
        <w:pStyle w:val="Odstavecseseznamem"/>
        <w:numPr>
          <w:ilvl w:val="0"/>
          <w:numId w:val="10"/>
        </w:numPr>
        <w:spacing w:after="0"/>
        <w:contextualSpacing w:val="0"/>
        <w:jc w:val="both"/>
      </w:pPr>
      <w:r>
        <w:t>Vytvoření seznamu PPK a seznamu nezahájených řízení PPK v provozně použitelné podobě (seznam nemusí mít zbytné sloupce, musí být hotova funkcionalita zahájení řízení)</w:t>
      </w:r>
    </w:p>
    <w:p w14:paraId="286F347F" w14:textId="77777777" w:rsidR="00CE41CD" w:rsidRDefault="00CE41CD" w:rsidP="00A1227A">
      <w:pPr>
        <w:pStyle w:val="Odstavecseseznamem"/>
        <w:numPr>
          <w:ilvl w:val="0"/>
          <w:numId w:val="10"/>
        </w:numPr>
        <w:spacing w:after="0"/>
        <w:contextualSpacing w:val="0"/>
        <w:jc w:val="both"/>
      </w:pPr>
      <w:r>
        <w:lastRenderedPageBreak/>
        <w:t>Z procesního diagramu PPK se řeší stavy Rozpracovaný, Schválený, Zamítnutý</w:t>
      </w:r>
    </w:p>
    <w:p w14:paraId="4D3DAB60" w14:textId="77777777" w:rsidR="00CE41CD" w:rsidRDefault="00CE41CD" w:rsidP="00A1227A">
      <w:pPr>
        <w:pStyle w:val="Odstavecseseznamem"/>
        <w:numPr>
          <w:ilvl w:val="0"/>
          <w:numId w:val="10"/>
        </w:numPr>
        <w:spacing w:after="0"/>
        <w:contextualSpacing w:val="0"/>
        <w:jc w:val="both"/>
      </w:pPr>
      <w:r>
        <w:t>Subjekty</w:t>
      </w:r>
    </w:p>
    <w:p w14:paraId="51E46767" w14:textId="77777777" w:rsidR="00CE41CD" w:rsidRDefault="00CE41CD" w:rsidP="00A1227A">
      <w:pPr>
        <w:pStyle w:val="Odstavecseseznamem"/>
        <w:numPr>
          <w:ilvl w:val="0"/>
          <w:numId w:val="11"/>
        </w:numPr>
        <w:spacing w:after="0"/>
        <w:contextualSpacing w:val="0"/>
        <w:jc w:val="both"/>
      </w:pPr>
      <w:r>
        <w:t>Musí být zajištěna schopnost zaevidovat dotčené subjekty do DB LPIS, replikace do SZR (vyřešení EXID agendy PPK)</w:t>
      </w:r>
    </w:p>
    <w:p w14:paraId="425FB8FA" w14:textId="77777777" w:rsidR="00CE41CD" w:rsidRDefault="00CE41CD" w:rsidP="00A1227A">
      <w:pPr>
        <w:pStyle w:val="Odstavecseseznamem"/>
        <w:numPr>
          <w:ilvl w:val="0"/>
          <w:numId w:val="11"/>
        </w:numPr>
        <w:spacing w:after="0"/>
        <w:contextualSpacing w:val="0"/>
        <w:jc w:val="both"/>
      </w:pPr>
      <w:r>
        <w:t>Adresy subjektů se budou nově načítat přes „složenou adresu“ RUIAN replikovanou ze SDB</w:t>
      </w:r>
    </w:p>
    <w:p w14:paraId="6D483180" w14:textId="77777777" w:rsidR="00CE41CD" w:rsidRDefault="00CE41CD" w:rsidP="00A1227A">
      <w:pPr>
        <w:pStyle w:val="Odstavecseseznamem"/>
        <w:numPr>
          <w:ilvl w:val="0"/>
          <w:numId w:val="11"/>
        </w:numPr>
        <w:spacing w:after="0"/>
        <w:contextualSpacing w:val="0"/>
        <w:jc w:val="both"/>
      </w:pPr>
      <w:r>
        <w:t>Data z CENIA budou použita offline, v případě komplikací nebudou řešena</w:t>
      </w:r>
    </w:p>
    <w:p w14:paraId="059FDDCF" w14:textId="77777777" w:rsidR="00CE41CD" w:rsidRDefault="00CE41CD" w:rsidP="00A1227A">
      <w:pPr>
        <w:pStyle w:val="Odstavecseseznamem"/>
        <w:numPr>
          <w:ilvl w:val="0"/>
          <w:numId w:val="10"/>
        </w:numPr>
        <w:spacing w:after="0"/>
        <w:contextualSpacing w:val="0"/>
        <w:jc w:val="both"/>
      </w:pPr>
      <w:r>
        <w:t>Údaje o kalech</w:t>
      </w:r>
    </w:p>
    <w:p w14:paraId="610D0DA9" w14:textId="77777777" w:rsidR="00CE41CD" w:rsidRDefault="00CE41CD" w:rsidP="00A1227A">
      <w:pPr>
        <w:pStyle w:val="Odstavecseseznamem"/>
        <w:numPr>
          <w:ilvl w:val="0"/>
          <w:numId w:val="12"/>
        </w:numPr>
        <w:spacing w:after="0"/>
        <w:contextualSpacing w:val="0"/>
        <w:jc w:val="both"/>
      </w:pPr>
      <w:r>
        <w:t>Formulář musí zadat údaje údaje manuálně včetně rozboru</w:t>
      </w:r>
    </w:p>
    <w:p w14:paraId="4CD206D4" w14:textId="77777777" w:rsidR="00CE41CD" w:rsidRDefault="00CE41CD" w:rsidP="00A1227A">
      <w:pPr>
        <w:pStyle w:val="Odstavecseseznamem"/>
        <w:numPr>
          <w:ilvl w:val="0"/>
          <w:numId w:val="12"/>
        </w:numPr>
        <w:spacing w:after="0"/>
        <w:contextualSpacing w:val="0"/>
        <w:jc w:val="both"/>
      </w:pPr>
      <w:r>
        <w:t>Nejsou aplikovány žádné kontroly dat (s výjimkou formátu) ani signalizace překročení limitu</w:t>
      </w:r>
    </w:p>
    <w:p w14:paraId="305CC537" w14:textId="77777777" w:rsidR="00CE41CD" w:rsidRDefault="00CE41CD" w:rsidP="00A1227A">
      <w:pPr>
        <w:pStyle w:val="Odstavecseseznamem"/>
        <w:numPr>
          <w:ilvl w:val="0"/>
          <w:numId w:val="10"/>
        </w:numPr>
        <w:spacing w:after="0"/>
        <w:contextualSpacing w:val="0"/>
        <w:jc w:val="both"/>
      </w:pPr>
      <w:r>
        <w:t>Údaje o místech skladování kalu</w:t>
      </w:r>
    </w:p>
    <w:p w14:paraId="72068C6B" w14:textId="77777777" w:rsidR="00CE41CD" w:rsidRDefault="00CE41CD" w:rsidP="00A1227A">
      <w:pPr>
        <w:pStyle w:val="Odstavecseseznamem"/>
        <w:numPr>
          <w:ilvl w:val="0"/>
          <w:numId w:val="13"/>
        </w:numPr>
        <w:spacing w:after="0"/>
        <w:contextualSpacing w:val="0"/>
        <w:jc w:val="both"/>
      </w:pPr>
      <w:r>
        <w:t xml:space="preserve">Jednoduchý formulář pro zadávání údajů </w:t>
      </w:r>
    </w:p>
    <w:p w14:paraId="0045E2FB" w14:textId="77777777" w:rsidR="00CE41CD" w:rsidRDefault="00CE41CD" w:rsidP="00A1227A">
      <w:pPr>
        <w:pStyle w:val="Odstavecseseznamem"/>
        <w:numPr>
          <w:ilvl w:val="0"/>
          <w:numId w:val="13"/>
        </w:numPr>
        <w:spacing w:after="0"/>
        <w:contextualSpacing w:val="0"/>
        <w:jc w:val="both"/>
      </w:pPr>
      <w:r>
        <w:t>u DPB bude přímo lokalizace do mapy, mimo DPB bez lokalizace</w:t>
      </w:r>
    </w:p>
    <w:p w14:paraId="14215F46" w14:textId="77777777" w:rsidR="00CE41CD" w:rsidRDefault="00CE41CD" w:rsidP="00A1227A">
      <w:pPr>
        <w:pStyle w:val="Odstavecseseznamem"/>
        <w:numPr>
          <w:ilvl w:val="0"/>
          <w:numId w:val="13"/>
        </w:numPr>
        <w:spacing w:after="0"/>
        <w:contextualSpacing w:val="0"/>
        <w:jc w:val="both"/>
      </w:pPr>
      <w:r>
        <w:t>nebudou realizovány napočtení rizikových faktorů</w:t>
      </w:r>
    </w:p>
    <w:p w14:paraId="5F50BAB9" w14:textId="77777777" w:rsidR="00CE41CD" w:rsidRDefault="00CE41CD" w:rsidP="00A1227A">
      <w:pPr>
        <w:pStyle w:val="Odstavecseseznamem"/>
        <w:numPr>
          <w:ilvl w:val="0"/>
          <w:numId w:val="13"/>
        </w:numPr>
        <w:spacing w:after="0"/>
        <w:contextualSpacing w:val="0"/>
        <w:jc w:val="both"/>
      </w:pPr>
      <w:r>
        <w:t>funkcionalita pro schválení místa uložení kalu</w:t>
      </w:r>
    </w:p>
    <w:p w14:paraId="37183F8E" w14:textId="77777777" w:rsidR="00CE41CD" w:rsidRDefault="00CE41CD" w:rsidP="00A1227A">
      <w:pPr>
        <w:pStyle w:val="Odstavecseseznamem"/>
        <w:numPr>
          <w:ilvl w:val="0"/>
          <w:numId w:val="10"/>
        </w:numPr>
        <w:spacing w:after="0"/>
        <w:contextualSpacing w:val="0"/>
        <w:jc w:val="both"/>
      </w:pPr>
      <w:r>
        <w:t>Údaje o místech aplikace kalu</w:t>
      </w:r>
    </w:p>
    <w:p w14:paraId="384AE94D" w14:textId="77777777" w:rsidR="00CE41CD" w:rsidRDefault="00CE41CD" w:rsidP="00A1227A">
      <w:pPr>
        <w:pStyle w:val="Odstavecseseznamem"/>
        <w:numPr>
          <w:ilvl w:val="0"/>
          <w:numId w:val="14"/>
        </w:numPr>
        <w:spacing w:after="0"/>
        <w:contextualSpacing w:val="0"/>
        <w:jc w:val="both"/>
      </w:pPr>
      <w:r>
        <w:t>Formulář pro zadání údajů – efektivní výběr DPB s přednačtením údajů o DPB, zoom do mapy</w:t>
      </w:r>
    </w:p>
    <w:p w14:paraId="2CE50A16" w14:textId="77777777" w:rsidR="00CE41CD" w:rsidRDefault="00CE41CD" w:rsidP="00A1227A">
      <w:pPr>
        <w:pStyle w:val="Odstavecseseznamem"/>
        <w:numPr>
          <w:ilvl w:val="0"/>
          <w:numId w:val="14"/>
        </w:numPr>
        <w:spacing w:after="0"/>
        <w:contextualSpacing w:val="0"/>
        <w:jc w:val="both"/>
      </w:pPr>
      <w:r>
        <w:t>Bez lokalizace aplikace na části DPB</w:t>
      </w:r>
    </w:p>
    <w:p w14:paraId="69C0C309" w14:textId="77777777" w:rsidR="00CE41CD" w:rsidRDefault="00CE41CD" w:rsidP="00A1227A">
      <w:pPr>
        <w:pStyle w:val="Odstavecseseznamem"/>
        <w:numPr>
          <w:ilvl w:val="0"/>
          <w:numId w:val="14"/>
        </w:numPr>
        <w:spacing w:after="0"/>
        <w:contextualSpacing w:val="0"/>
        <w:jc w:val="both"/>
      </w:pPr>
      <w:r>
        <w:t>Bez napočtení rizikových faktorů</w:t>
      </w:r>
    </w:p>
    <w:p w14:paraId="23071054" w14:textId="77777777" w:rsidR="00CE41CD" w:rsidRDefault="00CE41CD" w:rsidP="007273B3">
      <w:pPr>
        <w:pStyle w:val="Odstavecseseznamem"/>
        <w:numPr>
          <w:ilvl w:val="0"/>
          <w:numId w:val="14"/>
        </w:numPr>
        <w:spacing w:after="0"/>
        <w:contextualSpacing w:val="0"/>
        <w:jc w:val="both"/>
      </w:pPr>
      <w:r>
        <w:t>funkcionalita pro schválení aplikace kalu</w:t>
      </w:r>
    </w:p>
    <w:p w14:paraId="610A3B1C" w14:textId="77777777" w:rsidR="00707C98" w:rsidRDefault="00707C98" w:rsidP="007273B3">
      <w:pPr>
        <w:pStyle w:val="Odstavecseseznamem"/>
        <w:spacing w:after="0"/>
        <w:ind w:left="0"/>
        <w:contextualSpacing w:val="0"/>
        <w:jc w:val="both"/>
      </w:pPr>
    </w:p>
    <w:p w14:paraId="608A7DC8" w14:textId="77777777" w:rsidR="00B652C6" w:rsidRDefault="00B652C6" w:rsidP="00B652C6">
      <w:pPr>
        <w:jc w:val="both"/>
        <w:rPr>
          <w:b/>
          <w:bCs/>
        </w:rPr>
      </w:pPr>
      <w:r>
        <w:rPr>
          <w:b/>
          <w:bCs/>
        </w:rPr>
        <w:t xml:space="preserve">Etapa 1B:  Implementace všech požadavků týkajících se ostatních agend než kalů dle jednotlivých bodů PZ  3.8., 3.9., 3.10. </w:t>
      </w:r>
      <w:r>
        <w:t xml:space="preserve"> </w:t>
      </w:r>
      <w:r>
        <w:rPr>
          <w:b/>
          <w:bCs/>
        </w:rPr>
        <w:t xml:space="preserve">v plném znění. </w:t>
      </w:r>
    </w:p>
    <w:p w14:paraId="3C084EFA" w14:textId="77777777" w:rsidR="00707C98" w:rsidRDefault="00B652C6" w:rsidP="007273B3">
      <w:pPr>
        <w:jc w:val="both"/>
        <w:rPr>
          <w:rFonts w:asciiTheme="minorHAnsi" w:hAnsiTheme="minorHAnsi"/>
          <w:szCs w:val="22"/>
        </w:rPr>
      </w:pPr>
      <w:r>
        <w:rPr>
          <w:b/>
          <w:bCs/>
        </w:rPr>
        <w:t>Etapa 1C</w:t>
      </w:r>
      <w:r w:rsidR="00707C98">
        <w:rPr>
          <w:b/>
          <w:bCs/>
        </w:rPr>
        <w:t>: Rozšíření procesního cyklu o stav Přerušený</w:t>
      </w:r>
      <w:r w:rsidR="00707C98">
        <w:t xml:space="preserve"> včetně implementace šablon příslušných dokumentů. </w:t>
      </w:r>
    </w:p>
    <w:p w14:paraId="25CAA730" w14:textId="77777777" w:rsidR="00707C98" w:rsidRDefault="00707C98" w:rsidP="007273B3">
      <w:pPr>
        <w:jc w:val="both"/>
        <w:rPr>
          <w:rFonts w:eastAsiaTheme="minorHAnsi"/>
        </w:rPr>
      </w:pPr>
    </w:p>
    <w:p w14:paraId="6A7C9229" w14:textId="77777777" w:rsidR="00CE41CD" w:rsidRDefault="00CE41CD" w:rsidP="00CE41CD">
      <w:pPr>
        <w:jc w:val="both"/>
        <w:rPr>
          <w:b/>
          <w:bCs/>
        </w:rPr>
      </w:pPr>
      <w:r>
        <w:rPr>
          <w:b/>
          <w:bCs/>
        </w:rPr>
        <w:t xml:space="preserve">Etapa 2: Doplnění klíčových funkcí vůči LPIS </w:t>
      </w:r>
    </w:p>
    <w:p w14:paraId="480011CD" w14:textId="77777777" w:rsidR="00CE41CD" w:rsidRDefault="00CE41CD" w:rsidP="00A1227A">
      <w:pPr>
        <w:pStyle w:val="Odstavecseseznamem"/>
        <w:numPr>
          <w:ilvl w:val="0"/>
          <w:numId w:val="10"/>
        </w:numPr>
        <w:spacing w:after="0"/>
        <w:contextualSpacing w:val="0"/>
        <w:jc w:val="both"/>
      </w:pPr>
      <w:r>
        <w:t>Údaje o kalech -doplnění logických kontrol pro kaly</w:t>
      </w:r>
    </w:p>
    <w:p w14:paraId="45B7B652" w14:textId="77777777" w:rsidR="00CE41CD" w:rsidRDefault="00CE41CD" w:rsidP="00A1227A">
      <w:pPr>
        <w:pStyle w:val="Odstavecseseznamem"/>
        <w:numPr>
          <w:ilvl w:val="0"/>
          <w:numId w:val="10"/>
        </w:numPr>
        <w:spacing w:after="0"/>
        <w:contextualSpacing w:val="0"/>
        <w:jc w:val="both"/>
      </w:pPr>
      <w:r>
        <w:t>Údaje o místech skladování – lokalizace a vyhodnocení rizikových faktorů</w:t>
      </w:r>
    </w:p>
    <w:p w14:paraId="33DA4141" w14:textId="77777777" w:rsidR="00CE41CD" w:rsidRDefault="00CE41CD" w:rsidP="00A1227A">
      <w:pPr>
        <w:pStyle w:val="Odstavecseseznamem"/>
        <w:numPr>
          <w:ilvl w:val="0"/>
          <w:numId w:val="10"/>
        </w:numPr>
        <w:spacing w:after="0"/>
        <w:contextualSpacing w:val="0"/>
        <w:jc w:val="both"/>
      </w:pPr>
      <w:r>
        <w:t>Údaje o aplikacích kalu – vyhodnocení rizikových faktorů a doplnění zadávání vzorků s logikou hodnocení</w:t>
      </w:r>
    </w:p>
    <w:p w14:paraId="57062FCE" w14:textId="77777777" w:rsidR="00CE41CD" w:rsidRDefault="00CE41CD" w:rsidP="00A1227A">
      <w:pPr>
        <w:pStyle w:val="Odstavecseseznamem"/>
        <w:numPr>
          <w:ilvl w:val="0"/>
          <w:numId w:val="10"/>
        </w:numPr>
        <w:spacing w:after="0"/>
        <w:contextualSpacing w:val="0"/>
        <w:jc w:val="both"/>
      </w:pPr>
      <w:r>
        <w:t>Zadání oznámení o aplikaci</w:t>
      </w:r>
    </w:p>
    <w:p w14:paraId="2364DFD5" w14:textId="77777777" w:rsidR="00CE41CD" w:rsidRDefault="00CE41CD" w:rsidP="00A1227A">
      <w:pPr>
        <w:pStyle w:val="Odstavecseseznamem"/>
        <w:numPr>
          <w:ilvl w:val="0"/>
          <w:numId w:val="10"/>
        </w:numPr>
        <w:spacing w:after="0"/>
        <w:contextualSpacing w:val="0"/>
        <w:jc w:val="both"/>
      </w:pPr>
      <w:r>
        <w:t>Implementace vrstvy plánovaných aplikací v mapě</w:t>
      </w:r>
    </w:p>
    <w:p w14:paraId="6FEBBABA" w14:textId="77777777" w:rsidR="00CE41CD" w:rsidRDefault="00CE41CD" w:rsidP="00CE41CD">
      <w:pPr>
        <w:jc w:val="both"/>
        <w:rPr>
          <w:rFonts w:eastAsiaTheme="minorHAnsi"/>
          <w:b/>
          <w:bCs/>
        </w:rPr>
      </w:pPr>
      <w:r>
        <w:rPr>
          <w:b/>
          <w:bCs/>
        </w:rPr>
        <w:t xml:space="preserve">Etapa 3: Dokončení procesu PPK </w:t>
      </w:r>
    </w:p>
    <w:p w14:paraId="4167754B" w14:textId="77777777" w:rsidR="00CE41CD" w:rsidRDefault="00CE41CD" w:rsidP="00A1227A">
      <w:pPr>
        <w:pStyle w:val="Odstavecseseznamem"/>
        <w:numPr>
          <w:ilvl w:val="0"/>
          <w:numId w:val="10"/>
        </w:numPr>
        <w:spacing w:after="0"/>
        <w:contextualSpacing w:val="0"/>
        <w:jc w:val="both"/>
      </w:pPr>
      <w:r>
        <w:t>Dořešení přerušení a zastavení řízení</w:t>
      </w:r>
    </w:p>
    <w:p w14:paraId="390BA4AC" w14:textId="77777777" w:rsidR="00CE41CD" w:rsidRDefault="00CE41CD" w:rsidP="00A1227A">
      <w:pPr>
        <w:pStyle w:val="Odstavecseseznamem"/>
        <w:numPr>
          <w:ilvl w:val="0"/>
          <w:numId w:val="10"/>
        </w:numPr>
        <w:spacing w:after="0"/>
        <w:contextualSpacing w:val="0"/>
        <w:jc w:val="both"/>
      </w:pPr>
      <w:r>
        <w:t>Evidence námitek a zpětná replikace údajů ze spisovky</w:t>
      </w:r>
    </w:p>
    <w:p w14:paraId="0EB93FF1" w14:textId="77777777" w:rsidR="00CE41CD" w:rsidRDefault="00CE41CD" w:rsidP="00CE41CD">
      <w:pPr>
        <w:jc w:val="both"/>
        <w:rPr>
          <w:rFonts w:eastAsiaTheme="minorHAnsi"/>
          <w:b/>
          <w:bCs/>
        </w:rPr>
      </w:pPr>
      <w:r>
        <w:rPr>
          <w:b/>
          <w:bCs/>
        </w:rPr>
        <w:t xml:space="preserve">Etapa 4: Zbytky </w:t>
      </w:r>
    </w:p>
    <w:p w14:paraId="73D6B1C7" w14:textId="77777777" w:rsidR="00CE41CD" w:rsidRDefault="00CE41CD" w:rsidP="00A1227A">
      <w:pPr>
        <w:pStyle w:val="Odstavecseseznamem"/>
        <w:numPr>
          <w:ilvl w:val="0"/>
          <w:numId w:val="10"/>
        </w:numPr>
        <w:spacing w:after="0"/>
        <w:contextualSpacing w:val="0"/>
        <w:jc w:val="both"/>
      </w:pPr>
      <w:r>
        <w:t>Vyhledávání DPB s aplikacemi kalů</w:t>
      </w:r>
    </w:p>
    <w:p w14:paraId="0E6F0619" w14:textId="77777777" w:rsidR="00CE41CD" w:rsidRDefault="00CE41CD" w:rsidP="00A1227A">
      <w:pPr>
        <w:pStyle w:val="Odstavecseseznamem"/>
        <w:numPr>
          <w:ilvl w:val="0"/>
          <w:numId w:val="10"/>
        </w:numPr>
        <w:spacing w:after="0"/>
        <w:contextualSpacing w:val="0"/>
        <w:jc w:val="both"/>
      </w:pPr>
      <w:r>
        <w:t>Podpora kontrolorů</w:t>
      </w:r>
    </w:p>
    <w:p w14:paraId="5449A8A6" w14:textId="77777777" w:rsidR="00CE41CD" w:rsidRDefault="00CE41CD" w:rsidP="00A1227A">
      <w:pPr>
        <w:pStyle w:val="Odstavecseseznamem"/>
        <w:numPr>
          <w:ilvl w:val="0"/>
          <w:numId w:val="10"/>
        </w:numPr>
        <w:spacing w:after="0"/>
        <w:contextualSpacing w:val="0"/>
        <w:jc w:val="both"/>
      </w:pPr>
      <w:r>
        <w:t>Automatizace napojení na data CENIA (bude-li třeba)</w:t>
      </w:r>
    </w:p>
    <w:p w14:paraId="28D7D1A8" w14:textId="77777777" w:rsidR="001263A5" w:rsidRDefault="001263A5" w:rsidP="001263A5">
      <w:pPr>
        <w:spacing w:after="0"/>
        <w:jc w:val="both"/>
      </w:pPr>
    </w:p>
    <w:p w14:paraId="7A92DC57" w14:textId="77777777" w:rsidR="0000551E" w:rsidRPr="008161A3" w:rsidRDefault="0000551E" w:rsidP="00E00833">
      <w:pPr>
        <w:pStyle w:val="Nadpis2"/>
      </w:pPr>
      <w:r w:rsidRPr="008161A3">
        <w:t>Odůvodnění požadované změny (legislativní změny, přínosy)</w:t>
      </w:r>
      <w:r w:rsidR="008161A3" w:rsidRPr="008161A3">
        <w:rPr>
          <w:color w:val="FF0000"/>
        </w:rPr>
        <w:t xml:space="preserve"> </w:t>
      </w:r>
    </w:p>
    <w:p w14:paraId="6F1BEC4A" w14:textId="77777777" w:rsidR="004263EA" w:rsidRDefault="004263EA" w:rsidP="004263EA">
      <w:r w:rsidRPr="004263EA">
        <w:t xml:space="preserve">Změny </w:t>
      </w:r>
      <w:r w:rsidRPr="001734A0">
        <w:t>legislativy, které byly novelizovány, a které jsou v požadavku zohledněny:</w:t>
      </w:r>
    </w:p>
    <w:p w14:paraId="1D44C84C" w14:textId="77777777" w:rsidR="004263EA" w:rsidRDefault="004263EA" w:rsidP="004263EA">
      <w:pPr>
        <w:jc w:val="both"/>
      </w:pPr>
      <w:r>
        <w:t>Zákon č. 185/2001 Sb., o odpadech a o změně některých dalších zákonů</w:t>
      </w:r>
    </w:p>
    <w:p w14:paraId="72C4D75C" w14:textId="77777777" w:rsidR="004263EA" w:rsidRDefault="004263EA" w:rsidP="004263EA">
      <w:pPr>
        <w:jc w:val="both"/>
      </w:pPr>
      <w:r>
        <w:t>Vyhláška č. 437/2016 Sb. o podmínkách použití upravených kalů na zemědělské půdě a změně vyhlášky č. 383/2001 Sb., o podrobnostech nakládání s odpady a změně vyhlášky č. 341/2008 Sb., o podrobnostech nakládání s biologicky rozložitelnými odpady a o změně vyhlášky č. 294/2005 Sb., o podmínkách ukládání odpadů na skládky a jejich využívání na povrchu terénu a změně vyhlášky č. 383/2001 Sb., o podrobnostech nakládání s odpady (vyhláška o podrobnostech nakládání s biologicky rozložitelnými odpady)</w:t>
      </w:r>
    </w:p>
    <w:p w14:paraId="0486D6C4" w14:textId="77777777" w:rsidR="0036217E" w:rsidRPr="0036217E" w:rsidRDefault="0036217E" w:rsidP="0036217E"/>
    <w:p w14:paraId="43E9D7DF" w14:textId="77777777" w:rsidR="0000551E" w:rsidRPr="00E00833" w:rsidRDefault="0000551E" w:rsidP="00E00833">
      <w:pPr>
        <w:pStyle w:val="Nadpis2"/>
      </w:pPr>
      <w:r w:rsidRPr="00E00833">
        <w:t>Rizika nerealizace</w:t>
      </w:r>
    </w:p>
    <w:p w14:paraId="7D0B6877" w14:textId="77777777" w:rsidR="004263EA" w:rsidRDefault="004263EA" w:rsidP="004263EA">
      <w:pPr>
        <w:autoSpaceDE w:val="0"/>
        <w:autoSpaceDN w:val="0"/>
        <w:adjustRightInd w:val="0"/>
        <w:ind w:firstLine="284"/>
        <w:jc w:val="both"/>
        <w:rPr>
          <w:rFonts w:cs="Arial"/>
          <w:szCs w:val="22"/>
          <w:lang w:eastAsia="cs-CZ"/>
        </w:rPr>
      </w:pPr>
      <w:r w:rsidRPr="00EA7CDE">
        <w:rPr>
          <w:rFonts w:cs="Arial"/>
          <w:szCs w:val="22"/>
          <w:lang w:eastAsia="cs-CZ"/>
        </w:rPr>
        <w:t xml:space="preserve">V případě neprovedení úprav </w:t>
      </w:r>
      <w:r>
        <w:rPr>
          <w:rFonts w:cs="Arial"/>
          <w:szCs w:val="22"/>
          <w:lang w:eastAsia="cs-CZ"/>
        </w:rPr>
        <w:t>bude nutné PPK posuzovat manuálně</w:t>
      </w:r>
      <w:r w:rsidRPr="00EA7CDE">
        <w:rPr>
          <w:rFonts w:cs="Arial"/>
          <w:szCs w:val="22"/>
          <w:lang w:eastAsia="cs-CZ"/>
        </w:rPr>
        <w:t>.</w:t>
      </w:r>
      <w:r>
        <w:rPr>
          <w:rFonts w:cs="Arial"/>
          <w:szCs w:val="22"/>
          <w:lang w:eastAsia="cs-CZ"/>
        </w:rPr>
        <w:t xml:space="preserve"> Takové řešení je sice možné, ale značně neefektivní a problematické. Fakticky bude ztížena až znemožněna efektivní kontrola použití kalů. S ohledem na riziko, jaké čistírenské kaly představují pro lidské zdraví, je takový stav neakceptovatelný. </w:t>
      </w:r>
      <w:r w:rsidRPr="00EA7CDE">
        <w:rPr>
          <w:rFonts w:cs="Arial"/>
          <w:szCs w:val="22"/>
          <w:lang w:eastAsia="cs-CZ"/>
        </w:rPr>
        <w:t xml:space="preserve"> </w:t>
      </w:r>
    </w:p>
    <w:p w14:paraId="39B390FF" w14:textId="77777777" w:rsidR="0000551E" w:rsidRPr="0036217E" w:rsidRDefault="004263EA" w:rsidP="004263EA">
      <w:pPr>
        <w:spacing w:after="0"/>
        <w:rPr>
          <w:rFonts w:cs="Arial"/>
          <w:szCs w:val="22"/>
        </w:rPr>
      </w:pPr>
      <w:r>
        <w:rPr>
          <w:rFonts w:cs="Arial"/>
          <w:szCs w:val="22"/>
          <w:lang w:eastAsia="cs-CZ"/>
        </w:rPr>
        <w:t>Dalším zásadním negativem by byla nemožnost využití dat PPK při kontrole cross-compliance</w:t>
      </w:r>
      <w:r w:rsidR="0000551E" w:rsidRPr="0036217E">
        <w:rPr>
          <w:rFonts w:cs="Arial"/>
          <w:szCs w:val="22"/>
        </w:rPr>
        <w:br w:type="page"/>
      </w:r>
    </w:p>
    <w:p w14:paraId="38CE528A" w14:textId="77777777" w:rsidR="0000551E" w:rsidRPr="008161A3" w:rsidRDefault="0000551E" w:rsidP="001A7CBB">
      <w:pPr>
        <w:pStyle w:val="Nadpis1"/>
        <w:tabs>
          <w:tab w:val="clear" w:pos="540"/>
        </w:tabs>
        <w:spacing w:before="240"/>
        <w:ind w:left="284" w:hanging="284"/>
        <w:rPr>
          <w:rFonts w:cs="Arial"/>
          <w:sz w:val="22"/>
          <w:szCs w:val="22"/>
        </w:rPr>
      </w:pPr>
      <w:r w:rsidRPr="008161A3">
        <w:rPr>
          <w:rFonts w:cs="Arial"/>
          <w:sz w:val="22"/>
          <w:szCs w:val="22"/>
        </w:rPr>
        <w:lastRenderedPageBreak/>
        <w:t>Požadavek na dokumentaci</w:t>
      </w:r>
      <w:r w:rsidR="008161A3" w:rsidRPr="0036217E">
        <w:rPr>
          <w:rFonts w:cs="Arial"/>
          <w:color w:val="FF0000"/>
          <w:sz w:val="22"/>
          <w:szCs w:val="22"/>
        </w:rPr>
        <w:t>*</w:t>
      </w:r>
      <w:r w:rsidRPr="008161A3">
        <w:rPr>
          <w:rFonts w:cs="Arial"/>
          <w:b w:val="0"/>
          <w:sz w:val="22"/>
          <w:szCs w:val="22"/>
          <w:vertAlign w:val="superscript"/>
        </w:rPr>
        <w:endnoteReference w:id="8"/>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276"/>
        <w:gridCol w:w="850"/>
        <w:gridCol w:w="851"/>
        <w:gridCol w:w="1701"/>
      </w:tblGrid>
      <w:tr w:rsidR="00CE41CD" w:rsidRPr="00276A3F" w14:paraId="75E44159" w14:textId="77777777" w:rsidTr="00F47291">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5E41520C" w14:textId="77777777" w:rsidR="00CE41CD" w:rsidRPr="00276A3F" w:rsidRDefault="00CE41CD" w:rsidP="00F47291">
            <w:pPr>
              <w:spacing w:after="0"/>
              <w:rPr>
                <w:rFonts w:cs="Arial"/>
                <w:b/>
                <w:bCs/>
                <w:color w:val="000000"/>
                <w:szCs w:val="22"/>
                <w:lang w:eastAsia="cs-CZ"/>
              </w:rPr>
            </w:pPr>
            <w:r w:rsidRPr="00276A3F">
              <w:rPr>
                <w:rFonts w:cs="Arial"/>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0AF56F01" w14:textId="77777777" w:rsidR="00CE41CD" w:rsidRPr="00276A3F" w:rsidRDefault="00CE41CD" w:rsidP="00F47291">
            <w:pPr>
              <w:spacing w:after="0"/>
              <w:rPr>
                <w:rFonts w:cs="Arial"/>
                <w:b/>
                <w:bCs/>
                <w:color w:val="000000"/>
                <w:szCs w:val="22"/>
                <w:lang w:eastAsia="cs-CZ"/>
              </w:rPr>
            </w:pPr>
            <w:r>
              <w:rPr>
                <w:rFonts w:cs="Arial"/>
                <w:b/>
                <w:bCs/>
                <w:color w:val="000000"/>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04B02846" w14:textId="77777777" w:rsidR="00CE41CD" w:rsidRDefault="00CE41CD" w:rsidP="00F47291">
            <w:pPr>
              <w:spacing w:after="0"/>
              <w:rPr>
                <w:rFonts w:cs="Arial"/>
                <w:bCs/>
                <w:color w:val="000000"/>
                <w:szCs w:val="22"/>
                <w:lang w:eastAsia="cs-CZ"/>
              </w:rPr>
            </w:pPr>
            <w:r>
              <w:rPr>
                <w:rFonts w:cs="Arial"/>
                <w:b/>
                <w:bCs/>
                <w:color w:val="000000"/>
                <w:szCs w:val="22"/>
                <w:lang w:eastAsia="cs-CZ"/>
              </w:rPr>
              <w:t xml:space="preserve">Formát výstupu </w:t>
            </w:r>
            <w:r w:rsidRPr="00FD3A7A">
              <w:rPr>
                <w:rFonts w:cs="Arial"/>
                <w:bCs/>
                <w:color w:val="000000"/>
                <w:szCs w:val="22"/>
                <w:lang w:eastAsia="cs-CZ"/>
              </w:rPr>
              <w:t>(ano/ne)</w:t>
            </w:r>
          </w:p>
        </w:tc>
        <w:tc>
          <w:tcPr>
            <w:tcW w:w="1701" w:type="dxa"/>
            <w:vMerge w:val="restart"/>
            <w:tcBorders>
              <w:top w:val="single" w:sz="8" w:space="0" w:color="auto"/>
              <w:left w:val="single" w:sz="8" w:space="0" w:color="auto"/>
              <w:right w:val="single" w:sz="8" w:space="0" w:color="auto"/>
            </w:tcBorders>
            <w:vAlign w:val="center"/>
          </w:tcPr>
          <w:p w14:paraId="7505ADAA" w14:textId="77777777" w:rsidR="00CE41CD" w:rsidRPr="00BC72F5" w:rsidDel="000F27BA" w:rsidRDefault="00CE41CD" w:rsidP="00F47291">
            <w:pPr>
              <w:spacing w:after="0"/>
              <w:rPr>
                <w:rFonts w:cs="Arial"/>
                <w:b/>
                <w:bCs/>
                <w:color w:val="000000"/>
                <w:szCs w:val="22"/>
                <w:lang w:eastAsia="cs-CZ"/>
              </w:rPr>
            </w:pPr>
            <w:r w:rsidRPr="00BC72F5">
              <w:rPr>
                <w:rFonts w:cs="Arial"/>
                <w:b/>
                <w:bCs/>
                <w:color w:val="000000"/>
                <w:szCs w:val="22"/>
                <w:lang w:eastAsia="cs-CZ"/>
              </w:rPr>
              <w:t>Garant</w:t>
            </w:r>
            <w:r>
              <w:rPr>
                <w:rStyle w:val="Odkaznavysvtlivky"/>
                <w:rFonts w:cs="Arial"/>
                <w:b/>
                <w:bCs/>
                <w:color w:val="000000"/>
                <w:szCs w:val="22"/>
                <w:lang w:eastAsia="cs-CZ"/>
              </w:rPr>
              <w:endnoteReference w:id="9"/>
            </w:r>
          </w:p>
        </w:tc>
      </w:tr>
      <w:tr w:rsidR="00CE41CD" w:rsidRPr="00276A3F" w14:paraId="43E5CBB6" w14:textId="77777777" w:rsidTr="00F47291">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50ABF76E" w14:textId="77777777" w:rsidR="00CE41CD" w:rsidRPr="00276A3F" w:rsidRDefault="00CE41CD" w:rsidP="00F47291">
            <w:pPr>
              <w:spacing w:after="0"/>
              <w:rPr>
                <w:rFonts w:cs="Arial"/>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704019CA" w14:textId="77777777" w:rsidR="00CE41CD" w:rsidRPr="00276A3F" w:rsidDel="000F27BA" w:rsidRDefault="00CE41CD" w:rsidP="00F47291">
            <w:pPr>
              <w:spacing w:after="0"/>
              <w:rPr>
                <w:rFonts w:cs="Arial"/>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662A4AA0" w14:textId="77777777" w:rsidR="00CE41CD" w:rsidRPr="00EA310A" w:rsidDel="000F27BA" w:rsidRDefault="00CE41CD" w:rsidP="00F47291">
            <w:pPr>
              <w:spacing w:after="0"/>
              <w:rPr>
                <w:rFonts w:cs="Arial"/>
                <w:bCs/>
                <w:color w:val="000000"/>
                <w:szCs w:val="22"/>
                <w:lang w:eastAsia="cs-CZ"/>
              </w:rPr>
            </w:pPr>
            <w:r w:rsidRPr="00EA310A">
              <w:rPr>
                <w:rFonts w:cs="Arial"/>
                <w:bCs/>
                <w:color w:val="000000"/>
                <w:szCs w:val="22"/>
                <w:lang w:eastAsia="cs-CZ"/>
              </w:rPr>
              <w:t>e</w:t>
            </w:r>
            <w:r>
              <w:rPr>
                <w:rFonts w:cs="Arial"/>
                <w:bCs/>
                <w:color w:val="000000"/>
                <w:szCs w:val="22"/>
                <w:lang w:eastAsia="cs-CZ"/>
              </w:rPr>
              <w:t xml:space="preserve">l. </w:t>
            </w:r>
            <w:r w:rsidRPr="00EA310A">
              <w:rPr>
                <w:rFonts w:cs="Arial"/>
                <w:bCs/>
                <w:color w:val="000000"/>
                <w:szCs w:val="22"/>
                <w:lang w:eastAsia="cs-CZ"/>
              </w:rPr>
              <w:t>úložiště</w:t>
            </w:r>
          </w:p>
        </w:tc>
        <w:tc>
          <w:tcPr>
            <w:tcW w:w="850" w:type="dxa"/>
            <w:tcBorders>
              <w:top w:val="single" w:sz="8" w:space="0" w:color="auto"/>
              <w:left w:val="single" w:sz="8" w:space="0" w:color="auto"/>
              <w:bottom w:val="single" w:sz="8" w:space="0" w:color="auto"/>
              <w:right w:val="single" w:sz="8" w:space="0" w:color="auto"/>
            </w:tcBorders>
          </w:tcPr>
          <w:p w14:paraId="7F7DB9DB" w14:textId="77777777" w:rsidR="00CE41CD" w:rsidRPr="00EA310A" w:rsidDel="000F27BA" w:rsidRDefault="00CE41CD" w:rsidP="00F47291">
            <w:pPr>
              <w:spacing w:after="0"/>
              <w:rPr>
                <w:rFonts w:cs="Arial"/>
                <w:bCs/>
                <w:color w:val="000000"/>
                <w:szCs w:val="22"/>
                <w:lang w:eastAsia="cs-CZ"/>
              </w:rPr>
            </w:pPr>
            <w:r>
              <w:rPr>
                <w:rFonts w:cs="Arial"/>
                <w:bCs/>
                <w:color w:val="000000"/>
                <w:szCs w:val="22"/>
                <w:lang w:eastAsia="cs-CZ"/>
              </w:rPr>
              <w:t>p</w:t>
            </w:r>
            <w:r w:rsidRPr="00EA310A">
              <w:rPr>
                <w:rFonts w:cs="Arial"/>
                <w:bCs/>
                <w:color w:val="000000"/>
                <w:szCs w:val="22"/>
                <w:lang w:eastAsia="cs-CZ"/>
              </w:rPr>
              <w:t>apír</w:t>
            </w:r>
          </w:p>
        </w:tc>
        <w:tc>
          <w:tcPr>
            <w:tcW w:w="851" w:type="dxa"/>
            <w:tcBorders>
              <w:left w:val="single" w:sz="8" w:space="0" w:color="auto"/>
              <w:bottom w:val="single" w:sz="8" w:space="0" w:color="auto"/>
              <w:right w:val="single" w:sz="8" w:space="0" w:color="auto"/>
            </w:tcBorders>
          </w:tcPr>
          <w:p w14:paraId="15500FAE" w14:textId="77777777" w:rsidR="00CE41CD" w:rsidRPr="00EA310A" w:rsidDel="000F27BA" w:rsidRDefault="00CE41CD" w:rsidP="00F47291">
            <w:pPr>
              <w:spacing w:after="0"/>
              <w:rPr>
                <w:rFonts w:cs="Arial"/>
                <w:bCs/>
                <w:color w:val="000000"/>
                <w:szCs w:val="22"/>
                <w:lang w:eastAsia="cs-CZ"/>
              </w:rPr>
            </w:pPr>
            <w:r>
              <w:rPr>
                <w:rFonts w:cs="Arial"/>
                <w:bCs/>
                <w:color w:val="000000"/>
                <w:szCs w:val="22"/>
                <w:lang w:eastAsia="cs-CZ"/>
              </w:rPr>
              <w:t>CD</w:t>
            </w:r>
          </w:p>
        </w:tc>
        <w:tc>
          <w:tcPr>
            <w:tcW w:w="1701" w:type="dxa"/>
            <w:vMerge/>
            <w:tcBorders>
              <w:left w:val="single" w:sz="8" w:space="0" w:color="auto"/>
              <w:bottom w:val="single" w:sz="8" w:space="0" w:color="auto"/>
              <w:right w:val="single" w:sz="8" w:space="0" w:color="auto"/>
            </w:tcBorders>
          </w:tcPr>
          <w:p w14:paraId="3B764946" w14:textId="77777777" w:rsidR="00CE41CD" w:rsidRPr="00EA310A" w:rsidDel="000F27BA" w:rsidRDefault="00CE41CD" w:rsidP="00F47291">
            <w:pPr>
              <w:spacing w:after="0"/>
              <w:rPr>
                <w:rFonts w:cs="Arial"/>
                <w:bCs/>
                <w:color w:val="000000"/>
                <w:szCs w:val="22"/>
                <w:lang w:eastAsia="cs-CZ"/>
              </w:rPr>
            </w:pPr>
          </w:p>
        </w:tc>
      </w:tr>
      <w:tr w:rsidR="00CE41CD" w:rsidRPr="00276A3F" w14:paraId="3DBF21EE" w14:textId="77777777" w:rsidTr="00F47291">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61C4D151" w14:textId="77777777" w:rsidR="00CE41CD" w:rsidRPr="004F2BA0" w:rsidRDefault="00CE41CD" w:rsidP="00AB64F0">
            <w:pPr>
              <w:pStyle w:val="Odstavecseseznamem"/>
              <w:numPr>
                <w:ilvl w:val="0"/>
                <w:numId w:val="6"/>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569F0636" w14:textId="77777777" w:rsidR="00CE41CD" w:rsidRPr="00276A3F" w:rsidRDefault="00CE41CD" w:rsidP="00F47291">
            <w:pPr>
              <w:spacing w:after="0"/>
              <w:rPr>
                <w:rFonts w:cs="Arial"/>
                <w:color w:val="000000"/>
                <w:szCs w:val="22"/>
                <w:lang w:eastAsia="cs-CZ"/>
              </w:rPr>
            </w:pPr>
            <w:r w:rsidRPr="00276A3F">
              <w:rPr>
                <w:rFonts w:cs="Arial"/>
                <w:color w:val="000000"/>
                <w:szCs w:val="22"/>
                <w:lang w:eastAsia="cs-CZ"/>
              </w:rPr>
              <w:t>Analýza navr</w:t>
            </w:r>
            <w:r>
              <w:rPr>
                <w:rFonts w:cs="Arial"/>
                <w:color w:val="000000"/>
                <w:szCs w:val="22"/>
                <w:lang w:eastAsia="cs-CZ"/>
              </w:rPr>
              <w:t>h</w:t>
            </w:r>
            <w:r w:rsidRPr="00276A3F">
              <w:rPr>
                <w:rFonts w:cs="Arial"/>
                <w:color w:val="000000"/>
                <w:szCs w:val="22"/>
                <w:lang w:eastAsia="cs-CZ"/>
              </w:rPr>
              <w:t>n</w:t>
            </w:r>
            <w:r>
              <w:rPr>
                <w:rFonts w:cs="Arial"/>
                <w:color w:val="000000"/>
                <w:szCs w:val="22"/>
                <w:lang w:eastAsia="cs-CZ"/>
              </w:rPr>
              <w:t>ut</w:t>
            </w:r>
            <w:r w:rsidRPr="00276A3F">
              <w:rPr>
                <w:rFonts w:cs="Arial"/>
                <w:color w:val="000000"/>
                <w:szCs w:val="22"/>
                <w:lang w:eastAsia="cs-CZ"/>
              </w:rPr>
              <w:t>ého řešení</w:t>
            </w:r>
            <w:r>
              <w:rPr>
                <w:rFonts w:cs="Arial"/>
                <w:color w:val="000000"/>
                <w:szCs w:val="22"/>
                <w:lang w:eastAsia="cs-CZ"/>
              </w:rPr>
              <w:t xml:space="preserve"> – implementační dokument</w:t>
            </w:r>
          </w:p>
        </w:tc>
        <w:tc>
          <w:tcPr>
            <w:tcW w:w="1276" w:type="dxa"/>
            <w:tcBorders>
              <w:top w:val="single" w:sz="8" w:space="0" w:color="auto"/>
              <w:left w:val="dotted" w:sz="4" w:space="0" w:color="auto"/>
              <w:bottom w:val="dotted" w:sz="4" w:space="0" w:color="auto"/>
              <w:right w:val="dotted" w:sz="4" w:space="0" w:color="auto"/>
            </w:tcBorders>
            <w:vAlign w:val="center"/>
          </w:tcPr>
          <w:p w14:paraId="2DBE3423" w14:textId="77777777" w:rsidR="00CE41CD" w:rsidRPr="00276A3F" w:rsidRDefault="00CE41CD" w:rsidP="00F47291">
            <w:pPr>
              <w:spacing w:after="0"/>
              <w:jc w:val="center"/>
              <w:rPr>
                <w:rFonts w:cs="Arial"/>
                <w:color w:val="000000"/>
                <w:szCs w:val="22"/>
                <w:lang w:eastAsia="cs-CZ"/>
              </w:rPr>
            </w:pPr>
            <w:r>
              <w:rPr>
                <w:rFonts w:cs="Arial"/>
                <w:color w:val="000000"/>
                <w:szCs w:val="22"/>
                <w:lang w:eastAsia="cs-CZ"/>
              </w:rPr>
              <w:t>ANO</w:t>
            </w:r>
          </w:p>
        </w:tc>
        <w:tc>
          <w:tcPr>
            <w:tcW w:w="850" w:type="dxa"/>
            <w:tcBorders>
              <w:top w:val="single" w:sz="8" w:space="0" w:color="auto"/>
              <w:left w:val="dotted" w:sz="4" w:space="0" w:color="auto"/>
              <w:bottom w:val="dotted" w:sz="4" w:space="0" w:color="auto"/>
              <w:right w:val="dotted" w:sz="4" w:space="0" w:color="auto"/>
            </w:tcBorders>
            <w:vAlign w:val="center"/>
          </w:tcPr>
          <w:p w14:paraId="74E2F97B" w14:textId="77777777" w:rsidR="00CE41CD" w:rsidRPr="00276A3F" w:rsidRDefault="00CE41CD" w:rsidP="00F47291">
            <w:pPr>
              <w:spacing w:after="0"/>
              <w:jc w:val="center"/>
              <w:rPr>
                <w:rFonts w:cs="Arial"/>
                <w:color w:val="000000"/>
                <w:szCs w:val="22"/>
                <w:lang w:eastAsia="cs-CZ"/>
              </w:rPr>
            </w:pPr>
            <w:r>
              <w:rPr>
                <w:rFonts w:cs="Arial"/>
                <w:color w:val="000000"/>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4289CA8F" w14:textId="77777777" w:rsidR="00CE41CD" w:rsidRPr="00276A3F" w:rsidRDefault="00CE41CD" w:rsidP="00F47291">
            <w:pPr>
              <w:spacing w:after="0"/>
              <w:jc w:val="center"/>
              <w:rPr>
                <w:rFonts w:cs="Arial"/>
                <w:color w:val="000000"/>
                <w:szCs w:val="22"/>
                <w:lang w:eastAsia="cs-CZ"/>
              </w:rPr>
            </w:pPr>
            <w:r>
              <w:rPr>
                <w:rFonts w:cs="Arial"/>
                <w:color w:val="000000"/>
                <w:szCs w:val="22"/>
                <w:lang w:eastAsia="cs-CZ"/>
              </w:rPr>
              <w:t>Ne</w:t>
            </w:r>
          </w:p>
        </w:tc>
        <w:tc>
          <w:tcPr>
            <w:tcW w:w="1701" w:type="dxa"/>
            <w:tcBorders>
              <w:top w:val="single" w:sz="8" w:space="0" w:color="auto"/>
              <w:left w:val="dotted" w:sz="4" w:space="0" w:color="auto"/>
              <w:bottom w:val="dotted" w:sz="4" w:space="0" w:color="auto"/>
              <w:right w:val="dotted" w:sz="4" w:space="0" w:color="auto"/>
            </w:tcBorders>
            <w:vAlign w:val="center"/>
          </w:tcPr>
          <w:p w14:paraId="3B2CB8ED" w14:textId="77777777" w:rsidR="00CE41CD" w:rsidRPr="00276A3F" w:rsidRDefault="00CE41CD" w:rsidP="00F47291">
            <w:pPr>
              <w:spacing w:after="0"/>
              <w:rPr>
                <w:rFonts w:cs="Arial"/>
                <w:color w:val="000000"/>
                <w:szCs w:val="22"/>
                <w:lang w:eastAsia="cs-CZ"/>
              </w:rPr>
            </w:pPr>
          </w:p>
        </w:tc>
      </w:tr>
      <w:tr w:rsidR="00CE41CD" w:rsidRPr="00276A3F" w14:paraId="0AEB4FA1" w14:textId="77777777" w:rsidTr="00F47291">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8858C63" w14:textId="77777777" w:rsidR="00CE41CD" w:rsidRPr="004F2BA0" w:rsidRDefault="00CE41CD" w:rsidP="00AB64F0">
            <w:pPr>
              <w:pStyle w:val="Odstavecseseznamem"/>
              <w:numPr>
                <w:ilvl w:val="0"/>
                <w:numId w:val="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667A581" w14:textId="77777777" w:rsidR="00CE41CD" w:rsidRPr="00276A3F" w:rsidRDefault="00CE41CD" w:rsidP="00F47291">
            <w:pPr>
              <w:spacing w:after="0"/>
              <w:rPr>
                <w:rFonts w:cs="Arial"/>
                <w:color w:val="000000"/>
                <w:szCs w:val="22"/>
                <w:lang w:eastAsia="cs-CZ"/>
              </w:rPr>
            </w:pPr>
            <w:r w:rsidRPr="008964A9">
              <w:rPr>
                <w:rFonts w:cs="Arial"/>
                <w:color w:val="000000"/>
                <w:szCs w:val="22"/>
                <w:lang w:eastAsia="cs-CZ"/>
              </w:rPr>
              <w:t>Dokumentace dle specifikace Závazná metodika návrhu a dokumentace architektury M</w:t>
            </w:r>
            <w:r>
              <w:rPr>
                <w:rFonts w:cs="Arial"/>
                <w:color w:val="000000"/>
                <w:szCs w:val="22"/>
                <w:lang w:eastAsia="cs-CZ"/>
              </w:rPr>
              <w:t>Ze</w:t>
            </w:r>
            <w:r>
              <w:rPr>
                <w:rStyle w:val="Odkaznavysvtlivky"/>
                <w:rFonts w:cs="Arial"/>
                <w:color w:val="000000"/>
                <w:szCs w:val="22"/>
                <w:lang w:eastAsia="cs-CZ"/>
              </w:rPr>
              <w:endnoteReference w:id="10"/>
            </w:r>
          </w:p>
        </w:tc>
        <w:tc>
          <w:tcPr>
            <w:tcW w:w="1276" w:type="dxa"/>
            <w:tcBorders>
              <w:top w:val="dotted" w:sz="4" w:space="0" w:color="auto"/>
              <w:left w:val="dotted" w:sz="4" w:space="0" w:color="auto"/>
              <w:bottom w:val="dotted" w:sz="4" w:space="0" w:color="auto"/>
              <w:right w:val="dotted" w:sz="4" w:space="0" w:color="auto"/>
            </w:tcBorders>
            <w:vAlign w:val="center"/>
          </w:tcPr>
          <w:p w14:paraId="31452326" w14:textId="77777777" w:rsidR="00CE41CD" w:rsidRPr="00276A3F" w:rsidRDefault="00CE41CD" w:rsidP="00F47291">
            <w:pPr>
              <w:spacing w:after="0"/>
              <w:jc w:val="center"/>
              <w:rPr>
                <w:rFonts w:cs="Arial"/>
                <w:color w:val="000000"/>
                <w:szCs w:val="22"/>
                <w:lang w:eastAsia="cs-CZ"/>
              </w:rPr>
            </w:pPr>
            <w:r>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462481D" w14:textId="77777777" w:rsidR="00CE41CD" w:rsidRPr="00276A3F" w:rsidRDefault="00CE41CD" w:rsidP="00F47291">
            <w:pPr>
              <w:spacing w:after="0"/>
              <w:jc w:val="center"/>
              <w:rPr>
                <w:rFonts w:cs="Arial"/>
                <w:color w:val="000000"/>
                <w:szCs w:val="22"/>
                <w:lang w:eastAsia="cs-CZ"/>
              </w:rPr>
            </w:pPr>
            <w:r>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09755C2D" w14:textId="77777777" w:rsidR="00CE41CD" w:rsidRPr="00276A3F" w:rsidRDefault="00CE41CD" w:rsidP="00F47291">
            <w:pPr>
              <w:spacing w:after="0"/>
              <w:jc w:val="center"/>
              <w:rPr>
                <w:rFonts w:cs="Arial"/>
                <w:color w:val="000000"/>
                <w:szCs w:val="22"/>
                <w:lang w:eastAsia="cs-CZ"/>
              </w:rPr>
            </w:pPr>
            <w:r>
              <w:rPr>
                <w:rFonts w:cs="Arial"/>
                <w:color w:val="000000"/>
                <w:szCs w:val="22"/>
                <w:lang w:eastAsia="cs-CZ"/>
              </w:rPr>
              <w:t>NE</w:t>
            </w:r>
          </w:p>
        </w:tc>
        <w:tc>
          <w:tcPr>
            <w:tcW w:w="1701" w:type="dxa"/>
            <w:tcBorders>
              <w:top w:val="dotted" w:sz="4" w:space="0" w:color="auto"/>
              <w:left w:val="dotted" w:sz="4" w:space="0" w:color="auto"/>
              <w:bottom w:val="dotted" w:sz="4" w:space="0" w:color="auto"/>
              <w:right w:val="dotted" w:sz="4" w:space="0" w:color="auto"/>
            </w:tcBorders>
            <w:vAlign w:val="center"/>
          </w:tcPr>
          <w:p w14:paraId="765DE371" w14:textId="77777777" w:rsidR="00CE41CD" w:rsidRPr="00276A3F" w:rsidRDefault="00CE41CD" w:rsidP="00F47291">
            <w:pPr>
              <w:spacing w:after="0"/>
              <w:rPr>
                <w:rFonts w:cs="Arial"/>
                <w:color w:val="000000"/>
                <w:szCs w:val="22"/>
                <w:lang w:eastAsia="cs-CZ"/>
              </w:rPr>
            </w:pPr>
          </w:p>
        </w:tc>
      </w:tr>
      <w:tr w:rsidR="00CE41CD" w:rsidRPr="00276A3F" w14:paraId="552367FE" w14:textId="77777777" w:rsidTr="00F47291">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05A846C" w14:textId="77777777" w:rsidR="00CE41CD" w:rsidRPr="004F2BA0" w:rsidRDefault="00CE41CD" w:rsidP="00AB64F0">
            <w:pPr>
              <w:pStyle w:val="Odstavecseseznamem"/>
              <w:numPr>
                <w:ilvl w:val="0"/>
                <w:numId w:val="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B96C7CD" w14:textId="77777777" w:rsidR="00CE41CD" w:rsidRPr="00276A3F" w:rsidRDefault="00CE41CD" w:rsidP="00F47291">
            <w:pPr>
              <w:spacing w:after="0"/>
              <w:rPr>
                <w:rFonts w:cs="Arial"/>
                <w:color w:val="000000"/>
                <w:szCs w:val="22"/>
                <w:lang w:eastAsia="cs-CZ"/>
              </w:rPr>
            </w:pPr>
            <w:r>
              <w:rPr>
                <w:rFonts w:cs="Arial"/>
                <w:color w:val="000000"/>
                <w:szCs w:val="22"/>
                <w:lang w:eastAsia="cs-CZ"/>
              </w:rPr>
              <w:t>Testovací scénář, protokol o o</w:t>
            </w:r>
            <w:r w:rsidRPr="00276A3F">
              <w:rPr>
                <w:rFonts w:cs="Arial"/>
                <w:color w:val="000000"/>
                <w:szCs w:val="22"/>
                <w:lang w:eastAsia="cs-CZ"/>
              </w:rPr>
              <w:t>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527BCF87" w14:textId="77777777" w:rsidR="00CE41CD" w:rsidRPr="00276A3F" w:rsidRDefault="00CE41CD" w:rsidP="00F47291">
            <w:pPr>
              <w:spacing w:after="0"/>
              <w:jc w:val="center"/>
              <w:rPr>
                <w:rFonts w:cs="Arial"/>
                <w:color w:val="000000"/>
                <w:szCs w:val="22"/>
                <w:lang w:eastAsia="cs-CZ"/>
              </w:rPr>
            </w:pPr>
            <w:r>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72D53DEA" w14:textId="77777777" w:rsidR="00CE41CD" w:rsidRPr="00276A3F" w:rsidRDefault="00CE41CD" w:rsidP="00F47291">
            <w:pPr>
              <w:spacing w:after="0"/>
              <w:jc w:val="center"/>
              <w:rPr>
                <w:rFonts w:cs="Arial"/>
                <w:color w:val="000000"/>
                <w:szCs w:val="22"/>
                <w:lang w:eastAsia="cs-CZ"/>
              </w:rPr>
            </w:pPr>
            <w:r>
              <w:rPr>
                <w:rFonts w:cs="Arial"/>
                <w:color w:val="000000"/>
                <w:szCs w:val="22"/>
                <w:lang w:eastAsia="cs-CZ"/>
              </w:rPr>
              <w:t>ANO</w:t>
            </w:r>
          </w:p>
        </w:tc>
        <w:tc>
          <w:tcPr>
            <w:tcW w:w="851" w:type="dxa"/>
            <w:tcBorders>
              <w:top w:val="dotted" w:sz="4" w:space="0" w:color="auto"/>
              <w:left w:val="dotted" w:sz="4" w:space="0" w:color="auto"/>
              <w:bottom w:val="dotted" w:sz="4" w:space="0" w:color="auto"/>
              <w:right w:val="dotted" w:sz="4" w:space="0" w:color="auto"/>
            </w:tcBorders>
            <w:vAlign w:val="center"/>
          </w:tcPr>
          <w:p w14:paraId="79B52BF8" w14:textId="77777777" w:rsidR="00CE41CD" w:rsidRPr="00276A3F" w:rsidRDefault="00CE41CD" w:rsidP="00F47291">
            <w:pPr>
              <w:spacing w:after="0"/>
              <w:jc w:val="center"/>
              <w:rPr>
                <w:rFonts w:cs="Arial"/>
                <w:color w:val="000000"/>
                <w:szCs w:val="22"/>
                <w:lang w:eastAsia="cs-CZ"/>
              </w:rPr>
            </w:pPr>
            <w:r>
              <w:rPr>
                <w:rFonts w:cs="Arial"/>
                <w:color w:val="000000"/>
                <w:szCs w:val="22"/>
                <w:lang w:eastAsia="cs-CZ"/>
              </w:rPr>
              <w:t>NE</w:t>
            </w:r>
          </w:p>
        </w:tc>
        <w:tc>
          <w:tcPr>
            <w:tcW w:w="1701" w:type="dxa"/>
            <w:tcBorders>
              <w:top w:val="dotted" w:sz="4" w:space="0" w:color="auto"/>
              <w:left w:val="dotted" w:sz="4" w:space="0" w:color="auto"/>
              <w:bottom w:val="dotted" w:sz="4" w:space="0" w:color="auto"/>
              <w:right w:val="dotted" w:sz="4" w:space="0" w:color="auto"/>
            </w:tcBorders>
            <w:vAlign w:val="center"/>
          </w:tcPr>
          <w:p w14:paraId="3664D3F0" w14:textId="77777777" w:rsidR="00CE41CD" w:rsidRPr="00276A3F" w:rsidRDefault="00CE41CD" w:rsidP="00F47291">
            <w:pPr>
              <w:spacing w:after="0"/>
              <w:rPr>
                <w:rFonts w:cs="Arial"/>
                <w:color w:val="000000"/>
                <w:szCs w:val="22"/>
                <w:lang w:eastAsia="cs-CZ"/>
              </w:rPr>
            </w:pPr>
          </w:p>
        </w:tc>
      </w:tr>
      <w:tr w:rsidR="00CE41CD" w:rsidRPr="00276A3F" w14:paraId="2B48A170" w14:textId="77777777" w:rsidTr="00F47291">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A5951E4" w14:textId="77777777" w:rsidR="00CE41CD" w:rsidRPr="004F2BA0" w:rsidRDefault="00CE41CD" w:rsidP="00AB64F0">
            <w:pPr>
              <w:pStyle w:val="Odstavecseseznamem"/>
              <w:numPr>
                <w:ilvl w:val="0"/>
                <w:numId w:val="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FA770C4" w14:textId="77777777" w:rsidR="00CE41CD" w:rsidRPr="00276A3F" w:rsidRDefault="00CE41CD" w:rsidP="00F47291">
            <w:pPr>
              <w:spacing w:after="0"/>
              <w:rPr>
                <w:rFonts w:cs="Arial"/>
                <w:color w:val="000000"/>
                <w:szCs w:val="22"/>
                <w:lang w:eastAsia="cs-CZ"/>
              </w:rPr>
            </w:pPr>
            <w:r w:rsidRPr="00276A3F">
              <w:rPr>
                <w:rFonts w:cs="Arial"/>
                <w:color w:val="000000"/>
                <w:szCs w:val="22"/>
                <w:lang w:eastAsia="cs-CZ"/>
              </w:rPr>
              <w:t xml:space="preserve">Uživatelská </w:t>
            </w:r>
            <w:r>
              <w:rPr>
                <w:rFonts w:cs="Arial"/>
                <w:color w:val="000000"/>
                <w:szCs w:val="22"/>
                <w:lang w:eastAsia="cs-CZ"/>
              </w:rPr>
              <w:t>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359E0059" w14:textId="77777777" w:rsidR="00CE41CD" w:rsidRPr="00276A3F" w:rsidRDefault="00CE41CD" w:rsidP="00F47291">
            <w:pPr>
              <w:spacing w:after="0"/>
              <w:jc w:val="center"/>
              <w:rPr>
                <w:rFonts w:cs="Arial"/>
                <w:color w:val="000000"/>
                <w:szCs w:val="22"/>
                <w:lang w:eastAsia="cs-CZ"/>
              </w:rPr>
            </w:pPr>
            <w:r>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9801474" w14:textId="77777777" w:rsidR="00CE41CD" w:rsidRPr="00276A3F" w:rsidRDefault="00CE41CD" w:rsidP="00F47291">
            <w:pPr>
              <w:spacing w:after="0"/>
              <w:jc w:val="center"/>
              <w:rPr>
                <w:rFonts w:cs="Arial"/>
                <w:color w:val="000000"/>
                <w:szCs w:val="22"/>
                <w:lang w:eastAsia="cs-CZ"/>
              </w:rPr>
            </w:pPr>
            <w:r>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119D4983" w14:textId="77777777" w:rsidR="00CE41CD" w:rsidRDefault="00CE41CD" w:rsidP="00F47291">
            <w:pPr>
              <w:spacing w:after="0"/>
              <w:jc w:val="center"/>
              <w:rPr>
                <w:rFonts w:cs="Arial"/>
                <w:color w:val="000000"/>
                <w:szCs w:val="22"/>
                <w:lang w:eastAsia="cs-CZ"/>
              </w:rPr>
            </w:pPr>
            <w:r>
              <w:rPr>
                <w:rFonts w:cs="Arial"/>
                <w:color w:val="000000"/>
                <w:szCs w:val="22"/>
                <w:lang w:eastAsia="cs-CZ"/>
              </w:rPr>
              <w:t>NE</w:t>
            </w:r>
          </w:p>
        </w:tc>
        <w:tc>
          <w:tcPr>
            <w:tcW w:w="1701" w:type="dxa"/>
            <w:tcBorders>
              <w:top w:val="dotted" w:sz="4" w:space="0" w:color="auto"/>
              <w:left w:val="dotted" w:sz="4" w:space="0" w:color="auto"/>
              <w:bottom w:val="dotted" w:sz="4" w:space="0" w:color="auto"/>
              <w:right w:val="dotted" w:sz="4" w:space="0" w:color="auto"/>
            </w:tcBorders>
            <w:vAlign w:val="center"/>
          </w:tcPr>
          <w:p w14:paraId="5A19CFE0" w14:textId="77777777" w:rsidR="00CE41CD" w:rsidRPr="00276A3F" w:rsidRDefault="00CE41CD" w:rsidP="00F47291">
            <w:pPr>
              <w:spacing w:after="0"/>
              <w:rPr>
                <w:rFonts w:cs="Arial"/>
                <w:color w:val="000000"/>
                <w:szCs w:val="22"/>
                <w:lang w:eastAsia="cs-CZ"/>
              </w:rPr>
            </w:pPr>
            <w:r>
              <w:rPr>
                <w:rFonts w:cs="Arial"/>
                <w:color w:val="000000"/>
                <w:szCs w:val="22"/>
                <w:lang w:eastAsia="cs-CZ"/>
              </w:rPr>
              <w:t>Věcný garant</w:t>
            </w:r>
          </w:p>
        </w:tc>
      </w:tr>
      <w:tr w:rsidR="00CE41CD" w:rsidRPr="00276A3F" w14:paraId="3267008B" w14:textId="77777777" w:rsidTr="00F47291">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C661018" w14:textId="77777777" w:rsidR="00CE41CD" w:rsidRPr="004F2BA0" w:rsidRDefault="00CE41CD" w:rsidP="00AB64F0">
            <w:pPr>
              <w:pStyle w:val="Odstavecseseznamem"/>
              <w:numPr>
                <w:ilvl w:val="0"/>
                <w:numId w:val="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2842A5C" w14:textId="77777777" w:rsidR="00CE41CD" w:rsidRDefault="00CE41CD" w:rsidP="00F47291">
            <w:pPr>
              <w:spacing w:after="0"/>
              <w:rPr>
                <w:rFonts w:cs="Arial"/>
                <w:color w:val="000000"/>
                <w:szCs w:val="22"/>
                <w:lang w:eastAsia="cs-CZ"/>
              </w:rPr>
            </w:pPr>
            <w:r>
              <w:rPr>
                <w:rFonts w:cs="Arial"/>
                <w:color w:val="000000"/>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7359C364" w14:textId="77777777" w:rsidR="00CE41CD" w:rsidRDefault="00CE41CD" w:rsidP="00F47291">
            <w:pPr>
              <w:spacing w:after="0"/>
              <w:jc w:val="center"/>
              <w:rPr>
                <w:rFonts w:cs="Arial"/>
                <w:color w:val="000000"/>
                <w:szCs w:val="22"/>
                <w:lang w:eastAsia="cs-CZ"/>
              </w:rPr>
            </w:pPr>
            <w:r>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55A9C777" w14:textId="77777777" w:rsidR="00CE41CD" w:rsidRDefault="00CE41CD" w:rsidP="00F47291">
            <w:pPr>
              <w:spacing w:after="0"/>
              <w:jc w:val="center"/>
              <w:rPr>
                <w:rFonts w:cs="Arial"/>
                <w:color w:val="000000"/>
                <w:szCs w:val="22"/>
                <w:lang w:eastAsia="cs-CZ"/>
              </w:rPr>
            </w:pPr>
            <w:r>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6D560F0C" w14:textId="77777777" w:rsidR="00CE41CD" w:rsidRDefault="00CE41CD" w:rsidP="00F47291">
            <w:pPr>
              <w:spacing w:after="0"/>
              <w:jc w:val="center"/>
              <w:rPr>
                <w:rFonts w:cs="Arial"/>
                <w:color w:val="000000"/>
                <w:szCs w:val="22"/>
                <w:lang w:eastAsia="cs-CZ"/>
              </w:rPr>
            </w:pPr>
            <w:r>
              <w:rPr>
                <w:rFonts w:cs="Arial"/>
                <w:color w:val="000000"/>
                <w:szCs w:val="22"/>
                <w:lang w:eastAsia="cs-CZ"/>
              </w:rPr>
              <w:t>NE</w:t>
            </w:r>
          </w:p>
        </w:tc>
        <w:tc>
          <w:tcPr>
            <w:tcW w:w="1701" w:type="dxa"/>
            <w:tcBorders>
              <w:top w:val="dotted" w:sz="4" w:space="0" w:color="auto"/>
              <w:left w:val="dotted" w:sz="4" w:space="0" w:color="auto"/>
              <w:bottom w:val="dotted" w:sz="4" w:space="0" w:color="auto"/>
              <w:right w:val="dotted" w:sz="4" w:space="0" w:color="auto"/>
            </w:tcBorders>
            <w:vAlign w:val="center"/>
          </w:tcPr>
          <w:p w14:paraId="198C3201" w14:textId="77777777" w:rsidR="00CE41CD" w:rsidRDefault="00CE41CD" w:rsidP="00F47291">
            <w:pPr>
              <w:spacing w:after="0"/>
              <w:rPr>
                <w:rFonts w:cs="Arial"/>
                <w:color w:val="000000"/>
                <w:szCs w:val="22"/>
                <w:lang w:eastAsia="cs-CZ"/>
              </w:rPr>
            </w:pPr>
            <w:r>
              <w:rPr>
                <w:rFonts w:cs="Arial"/>
                <w:color w:val="000000"/>
                <w:szCs w:val="22"/>
                <w:lang w:eastAsia="cs-CZ"/>
              </w:rPr>
              <w:t>OKB, OPPT</w:t>
            </w:r>
            <w:r>
              <w:rPr>
                <w:rStyle w:val="Odkaznavysvtlivky"/>
                <w:rFonts w:cs="Arial"/>
                <w:color w:val="000000"/>
                <w:szCs w:val="22"/>
                <w:lang w:eastAsia="cs-CZ"/>
              </w:rPr>
              <w:endnoteReference w:id="11"/>
            </w:r>
          </w:p>
        </w:tc>
      </w:tr>
      <w:tr w:rsidR="00CE41CD" w:rsidRPr="00276A3F" w14:paraId="28A78878" w14:textId="77777777" w:rsidTr="00F47291">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48CA678" w14:textId="77777777" w:rsidR="00CE41CD" w:rsidRPr="004F2BA0" w:rsidRDefault="00CE41CD" w:rsidP="00AB64F0">
            <w:pPr>
              <w:pStyle w:val="Odstavecseseznamem"/>
              <w:numPr>
                <w:ilvl w:val="0"/>
                <w:numId w:val="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2DB187F" w14:textId="77777777" w:rsidR="00CE41CD" w:rsidRPr="00276A3F" w:rsidRDefault="00CE41CD" w:rsidP="00F47291">
            <w:pPr>
              <w:spacing w:after="0"/>
              <w:rPr>
                <w:rFonts w:cs="Arial"/>
                <w:color w:val="000000"/>
                <w:szCs w:val="22"/>
                <w:lang w:eastAsia="cs-CZ"/>
              </w:rPr>
            </w:pPr>
            <w:r>
              <w:rPr>
                <w:rFonts w:cs="Arial"/>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7A477DE0" w14:textId="77777777" w:rsidR="00CE41CD" w:rsidRDefault="00CE41CD" w:rsidP="00F47291">
            <w:pPr>
              <w:spacing w:after="0"/>
              <w:jc w:val="center"/>
              <w:rPr>
                <w:rStyle w:val="Odkaznakoment"/>
              </w:rPr>
            </w:pPr>
            <w:r>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23B4EDFE" w14:textId="77777777" w:rsidR="00CE41CD" w:rsidRDefault="00CE41CD" w:rsidP="00F47291">
            <w:pPr>
              <w:spacing w:after="0"/>
              <w:jc w:val="center"/>
              <w:rPr>
                <w:rStyle w:val="Odkaznakoment"/>
              </w:rPr>
            </w:pPr>
            <w:r>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6F1AE73D" w14:textId="77777777" w:rsidR="00CE41CD" w:rsidRDefault="00CE41CD" w:rsidP="00F47291">
            <w:pPr>
              <w:spacing w:after="0"/>
              <w:jc w:val="center"/>
              <w:rPr>
                <w:rStyle w:val="Odkaznakoment"/>
              </w:rPr>
            </w:pPr>
            <w:r>
              <w:rPr>
                <w:rFonts w:cs="Arial"/>
                <w:color w:val="000000"/>
                <w:szCs w:val="22"/>
                <w:lang w:eastAsia="cs-CZ"/>
              </w:rPr>
              <w:t>NE</w:t>
            </w:r>
          </w:p>
        </w:tc>
        <w:tc>
          <w:tcPr>
            <w:tcW w:w="1701" w:type="dxa"/>
            <w:tcBorders>
              <w:top w:val="dotted" w:sz="4" w:space="0" w:color="auto"/>
              <w:left w:val="dotted" w:sz="4" w:space="0" w:color="auto"/>
              <w:bottom w:val="dotted" w:sz="4" w:space="0" w:color="auto"/>
              <w:right w:val="dotted" w:sz="4" w:space="0" w:color="auto"/>
            </w:tcBorders>
            <w:vAlign w:val="center"/>
          </w:tcPr>
          <w:p w14:paraId="7625F150" w14:textId="77777777" w:rsidR="00CE41CD" w:rsidRDefault="00CE41CD" w:rsidP="00F47291">
            <w:pPr>
              <w:spacing w:after="0"/>
              <w:rPr>
                <w:rStyle w:val="Odkaznakoment"/>
              </w:rPr>
            </w:pPr>
          </w:p>
        </w:tc>
      </w:tr>
      <w:tr w:rsidR="00CE41CD" w:rsidRPr="00276A3F" w14:paraId="5AF60AFC" w14:textId="77777777" w:rsidTr="00F47291">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E2B278E" w14:textId="77777777" w:rsidR="00CE41CD" w:rsidRPr="004F2BA0" w:rsidRDefault="00CE41CD" w:rsidP="00AB64F0">
            <w:pPr>
              <w:pStyle w:val="Odstavecseseznamem"/>
              <w:numPr>
                <w:ilvl w:val="0"/>
                <w:numId w:val="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89942C3" w14:textId="77777777" w:rsidR="00CE41CD" w:rsidRDefault="00CE41CD" w:rsidP="00F47291">
            <w:pPr>
              <w:spacing w:after="0"/>
              <w:rPr>
                <w:rFonts w:cs="Arial"/>
                <w:color w:val="000000"/>
                <w:szCs w:val="22"/>
                <w:lang w:eastAsia="cs-CZ"/>
              </w:rPr>
            </w:pPr>
            <w:r>
              <w:rPr>
                <w:rFonts w:cs="Arial"/>
                <w:color w:val="000000"/>
                <w:szCs w:val="22"/>
                <w:lang w:eastAsia="cs-CZ"/>
              </w:rPr>
              <w:t>Technická dokumentace dotčených webových služeb (WSDL, povolené hodnoty včetně popisu významu, případně odkazy na externí číselníky, vnitřní logika služby, chybové kódy s popisem, popis logování na úrovni služby)</w:t>
            </w:r>
            <w:r w:rsidR="00CA0CB8">
              <w:rPr>
                <w:rFonts w:cs="Arial"/>
                <w:color w:val="000000"/>
                <w:szCs w:val="22"/>
                <w:lang w:eastAsia="cs-CZ"/>
              </w:rPr>
              <w:t xml:space="preserve"> dojde-li ke změně, jež mají dopad na výše uvedené</w:t>
            </w:r>
          </w:p>
        </w:tc>
        <w:tc>
          <w:tcPr>
            <w:tcW w:w="1276" w:type="dxa"/>
            <w:tcBorders>
              <w:top w:val="dotted" w:sz="4" w:space="0" w:color="auto"/>
              <w:left w:val="dotted" w:sz="4" w:space="0" w:color="auto"/>
              <w:bottom w:val="dotted" w:sz="4" w:space="0" w:color="auto"/>
              <w:right w:val="dotted" w:sz="4" w:space="0" w:color="auto"/>
            </w:tcBorders>
            <w:vAlign w:val="center"/>
          </w:tcPr>
          <w:p w14:paraId="4AA2F3F4" w14:textId="77777777" w:rsidR="00CE41CD" w:rsidRDefault="00CA0CB8" w:rsidP="00F47291">
            <w:pPr>
              <w:spacing w:after="0"/>
              <w:jc w:val="center"/>
              <w:rPr>
                <w:rStyle w:val="Odkaznakoment"/>
              </w:rPr>
            </w:pPr>
            <w:r>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6875AB8F" w14:textId="77777777" w:rsidR="00CE41CD" w:rsidRDefault="00CE41CD" w:rsidP="00F47291">
            <w:pPr>
              <w:spacing w:after="0"/>
              <w:jc w:val="center"/>
              <w:rPr>
                <w:rStyle w:val="Odkaznakoment"/>
              </w:rPr>
            </w:pPr>
            <w:r>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05437793" w14:textId="77777777" w:rsidR="00CE41CD" w:rsidRDefault="00CE41CD" w:rsidP="00F47291">
            <w:pPr>
              <w:spacing w:after="0"/>
              <w:jc w:val="center"/>
              <w:rPr>
                <w:rStyle w:val="Odkaznakoment"/>
              </w:rPr>
            </w:pPr>
            <w:r>
              <w:rPr>
                <w:rFonts w:cs="Arial"/>
                <w:color w:val="000000"/>
                <w:szCs w:val="22"/>
                <w:lang w:eastAsia="cs-CZ"/>
              </w:rPr>
              <w:t>Ne</w:t>
            </w:r>
          </w:p>
        </w:tc>
        <w:tc>
          <w:tcPr>
            <w:tcW w:w="1701" w:type="dxa"/>
            <w:tcBorders>
              <w:top w:val="dotted" w:sz="4" w:space="0" w:color="auto"/>
              <w:left w:val="dotted" w:sz="4" w:space="0" w:color="auto"/>
              <w:bottom w:val="dotted" w:sz="4" w:space="0" w:color="auto"/>
              <w:right w:val="dotted" w:sz="4" w:space="0" w:color="auto"/>
            </w:tcBorders>
            <w:vAlign w:val="center"/>
          </w:tcPr>
          <w:p w14:paraId="084F0817" w14:textId="77777777" w:rsidR="00CE41CD" w:rsidRDefault="00CE41CD" w:rsidP="00F47291">
            <w:pPr>
              <w:spacing w:after="0"/>
              <w:rPr>
                <w:rStyle w:val="Odkaznakoment"/>
              </w:rPr>
            </w:pPr>
          </w:p>
        </w:tc>
      </w:tr>
      <w:tr w:rsidR="00CE41CD" w:rsidRPr="00276A3F" w14:paraId="21905FCE" w14:textId="77777777" w:rsidTr="00F47291">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C103AF7" w14:textId="77777777" w:rsidR="00CE41CD" w:rsidRPr="004F2BA0" w:rsidRDefault="00CE41CD" w:rsidP="00AB64F0">
            <w:pPr>
              <w:pStyle w:val="Odstavecseseznamem"/>
              <w:numPr>
                <w:ilvl w:val="0"/>
                <w:numId w:val="6"/>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5B2F245" w14:textId="77777777" w:rsidR="00CE41CD" w:rsidRDefault="00CE41CD" w:rsidP="00F47291">
            <w:pPr>
              <w:spacing w:after="0"/>
              <w:rPr>
                <w:rFonts w:cs="Arial"/>
                <w:color w:val="000000"/>
                <w:szCs w:val="22"/>
                <w:lang w:eastAsia="cs-CZ"/>
              </w:rPr>
            </w:pPr>
            <w:r w:rsidRPr="00CE352A">
              <w:rPr>
                <w:rFonts w:cs="Arial"/>
                <w:color w:val="000000"/>
                <w:szCs w:val="22"/>
                <w:lang w:eastAsia="cs-CZ"/>
              </w:rPr>
              <w:t>Dohledové scénáře</w:t>
            </w:r>
            <w:r>
              <w:rPr>
                <w:rFonts w:cs="Arial"/>
                <w:color w:val="000000"/>
                <w:szCs w:val="22"/>
                <w:lang w:eastAsia="cs-CZ"/>
              </w:rPr>
              <w:t xml:space="preserve"> (úprava stávajících/nové scénáře)</w:t>
            </w:r>
            <w:r>
              <w:rPr>
                <w:rStyle w:val="Odkaznavysvtlivky"/>
                <w:rFonts w:cs="Arial"/>
                <w:color w:val="000000"/>
                <w:szCs w:val="22"/>
                <w:lang w:eastAsia="cs-CZ"/>
              </w:rPr>
              <w:endnoteReference w:id="12"/>
            </w:r>
            <w:r>
              <w:rPr>
                <w:rFonts w:cs="Arial"/>
                <w:color w:val="000000"/>
                <w:szCs w:val="22"/>
                <w:lang w:eastAsia="cs-CZ"/>
              </w:rPr>
              <w:t xml:space="preserve"> dojde-li ke změně, jež mají dopad na dohledové scénáře</w:t>
            </w:r>
          </w:p>
        </w:tc>
        <w:tc>
          <w:tcPr>
            <w:tcW w:w="1276" w:type="dxa"/>
            <w:tcBorders>
              <w:top w:val="dotted" w:sz="4" w:space="0" w:color="auto"/>
              <w:left w:val="dotted" w:sz="4" w:space="0" w:color="auto"/>
              <w:bottom w:val="dotted" w:sz="4" w:space="0" w:color="auto"/>
              <w:right w:val="dotted" w:sz="4" w:space="0" w:color="auto"/>
            </w:tcBorders>
            <w:vAlign w:val="center"/>
          </w:tcPr>
          <w:p w14:paraId="3D05010E" w14:textId="77777777" w:rsidR="00CE41CD" w:rsidRDefault="00CE41CD" w:rsidP="00F47291">
            <w:pPr>
              <w:spacing w:after="0"/>
              <w:jc w:val="center"/>
              <w:rPr>
                <w:rStyle w:val="Odkaznakoment"/>
              </w:rPr>
            </w:pPr>
            <w:r>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4065493" w14:textId="77777777" w:rsidR="00CE41CD" w:rsidRDefault="00CE41CD" w:rsidP="00F47291">
            <w:pPr>
              <w:spacing w:after="0"/>
              <w:jc w:val="center"/>
              <w:rPr>
                <w:rStyle w:val="Odkaznakoment"/>
              </w:rPr>
            </w:pPr>
            <w:r>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01E740C1" w14:textId="77777777" w:rsidR="00CE41CD" w:rsidRDefault="00CE41CD" w:rsidP="00F47291">
            <w:pPr>
              <w:spacing w:after="0"/>
              <w:jc w:val="center"/>
              <w:rPr>
                <w:rStyle w:val="Odkaznakoment"/>
              </w:rPr>
            </w:pPr>
            <w:r>
              <w:rPr>
                <w:rFonts w:cs="Arial"/>
                <w:color w:val="000000"/>
                <w:szCs w:val="22"/>
                <w:lang w:eastAsia="cs-CZ"/>
              </w:rPr>
              <w:t>Ne</w:t>
            </w:r>
          </w:p>
        </w:tc>
        <w:tc>
          <w:tcPr>
            <w:tcW w:w="1701" w:type="dxa"/>
            <w:tcBorders>
              <w:top w:val="dotted" w:sz="4" w:space="0" w:color="auto"/>
              <w:left w:val="dotted" w:sz="4" w:space="0" w:color="auto"/>
              <w:bottom w:val="dotted" w:sz="4" w:space="0" w:color="auto"/>
              <w:right w:val="dotted" w:sz="4" w:space="0" w:color="auto"/>
            </w:tcBorders>
            <w:vAlign w:val="center"/>
          </w:tcPr>
          <w:p w14:paraId="1FABEC2E" w14:textId="77777777" w:rsidR="00CE41CD" w:rsidRDefault="00CE41CD" w:rsidP="00F47291">
            <w:pPr>
              <w:spacing w:after="0"/>
              <w:rPr>
                <w:rStyle w:val="Odkaznakoment"/>
              </w:rPr>
            </w:pPr>
          </w:p>
        </w:tc>
      </w:tr>
    </w:tbl>
    <w:p w14:paraId="3AB82A11" w14:textId="77777777" w:rsidR="00CA0CB8" w:rsidRDefault="00CA0CB8" w:rsidP="00173A29">
      <w:pPr>
        <w:spacing w:before="120" w:after="120"/>
        <w:ind w:left="142"/>
        <w:rPr>
          <w:sz w:val="18"/>
          <w:szCs w:val="18"/>
        </w:rPr>
      </w:pPr>
    </w:p>
    <w:p w14:paraId="4632ABE9" w14:textId="77777777" w:rsidR="00CA0CB8" w:rsidRDefault="00CA0CB8" w:rsidP="00CA0CB8">
      <w:pPr>
        <w:rPr>
          <w:b/>
        </w:rPr>
      </w:pPr>
      <w:r>
        <w:rPr>
          <w:b/>
        </w:rPr>
        <w:t>ROZSAH TECHNICKÉ DOKUMENTACE</w:t>
      </w:r>
    </w:p>
    <w:p w14:paraId="20F9EC67" w14:textId="77777777" w:rsidR="00CA0CB8" w:rsidRPr="000C27F3" w:rsidRDefault="00CA0CB8" w:rsidP="00AB64F0">
      <w:pPr>
        <w:pStyle w:val="Odstavecseseznamem"/>
        <w:numPr>
          <w:ilvl w:val="0"/>
          <w:numId w:val="7"/>
        </w:numPr>
        <w:spacing w:after="120"/>
        <w:ind w:left="1060" w:hanging="703"/>
        <w:contextualSpacing w:val="0"/>
        <w:jc w:val="both"/>
        <w:rPr>
          <w:b/>
        </w:rPr>
      </w:pPr>
      <w:r w:rsidRPr="000C27F3">
        <w:rPr>
          <w:b/>
        </w:rPr>
        <w:t xml:space="preserve">Sparx EA modelu (zejména ArchiMate modelu) </w:t>
      </w:r>
    </w:p>
    <w:p w14:paraId="2EEEEE55" w14:textId="77777777" w:rsidR="00CA0CB8" w:rsidRPr="00EA7F15" w:rsidRDefault="00CA0CB8" w:rsidP="00CA0CB8">
      <w:pPr>
        <w:pStyle w:val="Odstavecseseznamem"/>
        <w:ind w:left="1065"/>
        <w:jc w:val="both"/>
      </w:pPr>
      <w:r>
        <w:t>V případě, že v rámci implementace dojde k změnám architektury, provede se aktualizace modelu. Sparx EA model by měl zahrnovat:</w:t>
      </w:r>
    </w:p>
    <w:p w14:paraId="1F39EE39" w14:textId="77777777" w:rsidR="00CA0CB8" w:rsidRPr="00EA7F15" w:rsidRDefault="00CA0CB8" w:rsidP="00AB64F0">
      <w:pPr>
        <w:pStyle w:val="Odstavecseseznamem"/>
        <w:numPr>
          <w:ilvl w:val="1"/>
          <w:numId w:val="7"/>
        </w:numPr>
        <w:ind w:left="1418" w:hanging="338"/>
        <w:jc w:val="both"/>
      </w:pPr>
      <w:r>
        <w:t>a</w:t>
      </w:r>
      <w:r w:rsidRPr="00EA7F15">
        <w:t>plikační komponent</w:t>
      </w:r>
      <w:r>
        <w:t>y</w:t>
      </w:r>
      <w:r w:rsidRPr="00EA7F15">
        <w:t xml:space="preserve"> </w:t>
      </w:r>
      <w:r>
        <w:t xml:space="preserve">tvořící řešení, </w:t>
      </w:r>
      <w:r w:rsidRPr="00EA7F15">
        <w:t xml:space="preserve">případně dílčí komponenty v podobě </w:t>
      </w:r>
      <w:r>
        <w:t>ArchiMate Application Component,</w:t>
      </w:r>
    </w:p>
    <w:p w14:paraId="0C74D528" w14:textId="77777777" w:rsidR="00CA0CB8" w:rsidRPr="00EA7F15" w:rsidRDefault="00CA0CB8" w:rsidP="00AB64F0">
      <w:pPr>
        <w:pStyle w:val="Odstavecseseznamem"/>
        <w:numPr>
          <w:ilvl w:val="1"/>
          <w:numId w:val="7"/>
        </w:numPr>
        <w:ind w:left="1418" w:hanging="338"/>
        <w:jc w:val="both"/>
      </w:pPr>
      <w:r>
        <w:t>v</w:t>
      </w:r>
      <w:r w:rsidRPr="00EA7F15">
        <w:t>ymezení relevantních dílčích funkcionalit jako ArchiMate koncepty</w:t>
      </w:r>
      <w:r>
        <w:t>,</w:t>
      </w:r>
      <w:r w:rsidRPr="00EA7F15">
        <w:t xml:space="preserve"> Application Function přidělené k příslušné aplikační komponentě (Application Component)</w:t>
      </w:r>
      <w:r>
        <w:t>,</w:t>
      </w:r>
    </w:p>
    <w:p w14:paraId="792207D7" w14:textId="77777777" w:rsidR="00CA0CB8" w:rsidRPr="00EA7F15" w:rsidRDefault="00CA0CB8" w:rsidP="00AB64F0">
      <w:pPr>
        <w:pStyle w:val="Odstavecseseznamem"/>
        <w:numPr>
          <w:ilvl w:val="1"/>
          <w:numId w:val="7"/>
        </w:numPr>
        <w:ind w:left="1418" w:hanging="338"/>
        <w:jc w:val="both"/>
      </w:pPr>
      <w:r>
        <w:t>p</w:t>
      </w:r>
      <w:r w:rsidRPr="00EA7F15">
        <w:t>rvky webových služeb reprezentovan</w:t>
      </w:r>
      <w:r>
        <w:t>é ArchiMate Application Service,</w:t>
      </w:r>
    </w:p>
    <w:p w14:paraId="2993B8AB" w14:textId="77777777" w:rsidR="00CA0CB8" w:rsidRPr="00EA7F15" w:rsidRDefault="00CA0CB8" w:rsidP="00AB64F0">
      <w:pPr>
        <w:pStyle w:val="Odstavecseseznamem"/>
        <w:numPr>
          <w:ilvl w:val="1"/>
          <w:numId w:val="7"/>
        </w:numPr>
        <w:ind w:left="1418" w:hanging="338"/>
        <w:jc w:val="both"/>
      </w:pPr>
      <w:r>
        <w:t>h</w:t>
      </w:r>
      <w:r w:rsidRPr="00EA7F15">
        <w:t>lavní datové objekty a číselníky repre</w:t>
      </w:r>
      <w:r>
        <w:t>zentovány ArchiMate Data Object,</w:t>
      </w:r>
    </w:p>
    <w:p w14:paraId="232051D0" w14:textId="77777777" w:rsidR="00CA0CB8" w:rsidRPr="00EA7F15" w:rsidRDefault="00CA0CB8" w:rsidP="00AB64F0">
      <w:pPr>
        <w:pStyle w:val="Odstavecseseznamem"/>
        <w:numPr>
          <w:ilvl w:val="1"/>
          <w:numId w:val="7"/>
        </w:numPr>
        <w:ind w:left="1418" w:hanging="338"/>
        <w:jc w:val="both"/>
      </w:pPr>
      <w:r>
        <w:t>a</w:t>
      </w:r>
      <w:r w:rsidRPr="00EA7F15">
        <w:t>ctivity model/diagramy anebo sekvenční model/diagramy logiky zpracování definovaných typů dokumentů</w:t>
      </w:r>
      <w:r>
        <w:t>,</w:t>
      </w:r>
    </w:p>
    <w:p w14:paraId="29EF5C4D" w14:textId="77777777" w:rsidR="00CA0CB8" w:rsidRPr="00EA7F15" w:rsidRDefault="00CA0CB8" w:rsidP="00AB64F0">
      <w:pPr>
        <w:pStyle w:val="Odstavecseseznamem"/>
        <w:numPr>
          <w:ilvl w:val="1"/>
          <w:numId w:val="7"/>
        </w:numPr>
        <w:ind w:left="1418" w:hanging="338"/>
        <w:jc w:val="both"/>
      </w:pPr>
      <w:r>
        <w:t>p</w:t>
      </w:r>
      <w:r w:rsidRPr="00EA7F15">
        <w:t>opis použitých rolí v systému a jejich navázání na související funkcionality (uživatelské role ve formě ArchiMate konceptu Data Object a využití rolí v rámci funkcionalit/ Application Fu</w:t>
      </w:r>
      <w:r>
        <w:t>nction vazbou ArchiMate Access),</w:t>
      </w:r>
    </w:p>
    <w:p w14:paraId="5EB4B13D" w14:textId="77777777" w:rsidR="00CA0CB8" w:rsidRDefault="00CA0CB8" w:rsidP="00AB64F0">
      <w:pPr>
        <w:pStyle w:val="Odstavecseseznamem"/>
        <w:numPr>
          <w:ilvl w:val="1"/>
          <w:numId w:val="7"/>
        </w:numPr>
        <w:ind w:left="1418" w:hanging="338"/>
        <w:jc w:val="both"/>
      </w:pPr>
      <w:r>
        <w:t>d</w:t>
      </w:r>
      <w:r w:rsidRPr="00EA7F15">
        <w:t xml:space="preserve">oplnění modelu o integrace na externí systémy (konzumace integračních funkcionalit, služeb a rozhraní), znázorněné </w:t>
      </w:r>
      <w:r>
        <w:t>ArchiMate vazbou Used by.</w:t>
      </w:r>
    </w:p>
    <w:p w14:paraId="55006500" w14:textId="77777777" w:rsidR="00CA0CB8" w:rsidRPr="001C49F2" w:rsidRDefault="00CA0CB8" w:rsidP="00AB64F0">
      <w:pPr>
        <w:pStyle w:val="Odstavecseseznamem"/>
        <w:numPr>
          <w:ilvl w:val="0"/>
          <w:numId w:val="7"/>
        </w:numPr>
        <w:spacing w:after="120"/>
        <w:ind w:left="1060" w:hanging="703"/>
        <w:contextualSpacing w:val="0"/>
        <w:jc w:val="both"/>
        <w:rPr>
          <w:b/>
        </w:rPr>
      </w:pPr>
      <w:r w:rsidRPr="001C49F2">
        <w:rPr>
          <w:b/>
        </w:rPr>
        <w:t>Bezpečnostní dokumentace</w:t>
      </w:r>
    </w:p>
    <w:p w14:paraId="0B2F83CD" w14:textId="77777777" w:rsidR="00CA0CB8" w:rsidRDefault="00CA0CB8" w:rsidP="00CA0CB8">
      <w:pPr>
        <w:pStyle w:val="Odstavecseseznamem"/>
        <w:ind w:left="1065"/>
        <w:jc w:val="both"/>
      </w:pPr>
      <w:r>
        <w:t>Jde o přehled bezpečnostních opatření, který jen odkazuje, kde v technické dokumentaci se nalézá jejich popis</w:t>
      </w:r>
    </w:p>
    <w:p w14:paraId="38DFF7EF" w14:textId="77777777" w:rsidR="00CA0CB8" w:rsidRDefault="00CA0CB8" w:rsidP="00CA0CB8">
      <w:pPr>
        <w:pStyle w:val="Odstavecseseznamem"/>
        <w:ind w:left="1065"/>
        <w:jc w:val="both"/>
      </w:pPr>
      <w:r>
        <w:t>Jedná se především o popis těchto bezpečnostních opatření (jsou-li relevantní):</w:t>
      </w:r>
    </w:p>
    <w:p w14:paraId="033768F7" w14:textId="77777777" w:rsidR="00CA0CB8" w:rsidRDefault="00CA0CB8" w:rsidP="00AB64F0">
      <w:pPr>
        <w:pStyle w:val="Odstavecseseznamem"/>
        <w:numPr>
          <w:ilvl w:val="1"/>
          <w:numId w:val="7"/>
        </w:numPr>
        <w:ind w:left="1418" w:hanging="338"/>
        <w:jc w:val="both"/>
      </w:pPr>
      <w:r>
        <w:t>řízení přístupu, role, autentizace a autorizace, druhy a správa účtů,</w:t>
      </w:r>
    </w:p>
    <w:p w14:paraId="7FC276BC" w14:textId="77777777" w:rsidR="00CA0CB8" w:rsidRDefault="00CA0CB8" w:rsidP="00AB64F0">
      <w:pPr>
        <w:pStyle w:val="Odstavecseseznamem"/>
        <w:numPr>
          <w:ilvl w:val="1"/>
          <w:numId w:val="7"/>
        </w:numPr>
        <w:ind w:left="1418" w:hanging="338"/>
        <w:jc w:val="both"/>
      </w:pPr>
      <w:r>
        <w:t>omezení oprávnění (princip minimálních oprávnění),</w:t>
      </w:r>
    </w:p>
    <w:p w14:paraId="6252148A" w14:textId="77777777" w:rsidR="00CA0CB8" w:rsidRDefault="00CA0CB8" w:rsidP="00AB64F0">
      <w:pPr>
        <w:pStyle w:val="Odstavecseseznamem"/>
        <w:numPr>
          <w:ilvl w:val="1"/>
          <w:numId w:val="7"/>
        </w:numPr>
        <w:ind w:left="1418" w:hanging="338"/>
        <w:jc w:val="both"/>
      </w:pPr>
      <w:r>
        <w:t>proces řízení účtů (přidělování/odebírání, vytváření/rušení),</w:t>
      </w:r>
    </w:p>
    <w:p w14:paraId="01EAE7D9" w14:textId="77777777" w:rsidR="00CA0CB8" w:rsidRDefault="00CA0CB8" w:rsidP="00AB64F0">
      <w:pPr>
        <w:pStyle w:val="Odstavecseseznamem"/>
        <w:numPr>
          <w:ilvl w:val="1"/>
          <w:numId w:val="7"/>
        </w:numPr>
        <w:ind w:left="1418" w:hanging="338"/>
        <w:jc w:val="both"/>
      </w:pPr>
      <w:r>
        <w:t>auditní mechanismy, napojení na SIEM (Syslog, SNP TRAP, Textový soubor, JDBC, Microsoft Event Log…),</w:t>
      </w:r>
    </w:p>
    <w:p w14:paraId="2BCD3105" w14:textId="77777777" w:rsidR="00CA0CB8" w:rsidRDefault="00CA0CB8" w:rsidP="00AB64F0">
      <w:pPr>
        <w:pStyle w:val="Odstavecseseznamem"/>
        <w:numPr>
          <w:ilvl w:val="1"/>
          <w:numId w:val="7"/>
        </w:numPr>
        <w:ind w:left="1418" w:hanging="338"/>
        <w:jc w:val="both"/>
      </w:pPr>
      <w:r>
        <w:lastRenderedPageBreak/>
        <w:t>šifrování,</w:t>
      </w:r>
    </w:p>
    <w:p w14:paraId="79DE67B4" w14:textId="77777777" w:rsidR="00CA0CB8" w:rsidRDefault="00CA0CB8" w:rsidP="00AB64F0">
      <w:pPr>
        <w:pStyle w:val="Odstavecseseznamem"/>
        <w:numPr>
          <w:ilvl w:val="1"/>
          <w:numId w:val="7"/>
        </w:numPr>
        <w:ind w:left="1418" w:hanging="338"/>
        <w:jc w:val="both"/>
      </w:pPr>
      <w:r>
        <w:t>zabezpečení webového rozhraní, je-li součástí systému,</w:t>
      </w:r>
    </w:p>
    <w:p w14:paraId="643D61E5" w14:textId="77777777" w:rsidR="00CA0CB8" w:rsidRDefault="00CA0CB8" w:rsidP="00AB64F0">
      <w:pPr>
        <w:pStyle w:val="Odstavecseseznamem"/>
        <w:numPr>
          <w:ilvl w:val="1"/>
          <w:numId w:val="7"/>
        </w:numPr>
        <w:ind w:left="1418" w:hanging="338"/>
        <w:jc w:val="both"/>
      </w:pPr>
      <w:r>
        <w:t>certifikační autority a PKI,</w:t>
      </w:r>
    </w:p>
    <w:p w14:paraId="21E171A0" w14:textId="77777777" w:rsidR="00CA0CB8" w:rsidRDefault="00CA0CB8" w:rsidP="00AB64F0">
      <w:pPr>
        <w:pStyle w:val="Odstavecseseznamem"/>
        <w:numPr>
          <w:ilvl w:val="1"/>
          <w:numId w:val="7"/>
        </w:numPr>
        <w:ind w:left="1418" w:hanging="338"/>
        <w:jc w:val="both"/>
      </w:pPr>
      <w:r>
        <w:t>zajištění integrity dat,</w:t>
      </w:r>
    </w:p>
    <w:p w14:paraId="60D0BC06" w14:textId="77777777" w:rsidR="00CA0CB8" w:rsidRDefault="00CA0CB8" w:rsidP="00AB64F0">
      <w:pPr>
        <w:pStyle w:val="Odstavecseseznamem"/>
        <w:numPr>
          <w:ilvl w:val="1"/>
          <w:numId w:val="7"/>
        </w:numPr>
        <w:ind w:left="1418" w:hanging="338"/>
        <w:jc w:val="both"/>
      </w:pPr>
      <w:r>
        <w:t>zajištění dostupnosti dat (redundance, cluster, HA…),</w:t>
      </w:r>
    </w:p>
    <w:p w14:paraId="42CA1529" w14:textId="77777777" w:rsidR="00CA0CB8" w:rsidRDefault="00CA0CB8" w:rsidP="00AB64F0">
      <w:pPr>
        <w:pStyle w:val="Odstavecseseznamem"/>
        <w:numPr>
          <w:ilvl w:val="1"/>
          <w:numId w:val="7"/>
        </w:numPr>
        <w:ind w:left="1418" w:hanging="338"/>
        <w:jc w:val="both"/>
      </w:pPr>
      <w:r>
        <w:t>zálohování, způsob, rozvrh,</w:t>
      </w:r>
    </w:p>
    <w:p w14:paraId="5D9A9DB6" w14:textId="77777777" w:rsidR="00CA0CB8" w:rsidRDefault="00CA0CB8" w:rsidP="00AB64F0">
      <w:pPr>
        <w:pStyle w:val="Odstavecseseznamem"/>
        <w:numPr>
          <w:ilvl w:val="1"/>
          <w:numId w:val="7"/>
        </w:numPr>
        <w:ind w:left="1418" w:hanging="338"/>
        <w:jc w:val="both"/>
      </w:pPr>
      <w:r>
        <w:t>obnovení ze zálohy (DRP) včetně předpokládané doby obnovy,</w:t>
      </w:r>
    </w:p>
    <w:p w14:paraId="0FA12477" w14:textId="77777777" w:rsidR="00CA0CB8" w:rsidRPr="001962DA" w:rsidRDefault="00CA0CB8" w:rsidP="00CA0CB8">
      <w:pPr>
        <w:ind w:right="-427"/>
      </w:pPr>
    </w:p>
    <w:p w14:paraId="34009870" w14:textId="346BA1CC" w:rsidR="00546654" w:rsidRPr="001A7CBB" w:rsidRDefault="0000551E" w:rsidP="00173A29">
      <w:pPr>
        <w:spacing w:before="120" w:after="120"/>
        <w:ind w:left="142"/>
        <w:rPr>
          <w:sz w:val="18"/>
          <w:szCs w:val="18"/>
        </w:rPr>
      </w:pPr>
      <w:r w:rsidRPr="001A7CBB">
        <w:rPr>
          <w:sz w:val="18"/>
          <w:szCs w:val="18"/>
        </w:rPr>
        <w:t>V připojen</w:t>
      </w:r>
      <w:r w:rsidR="004A31A7" w:rsidRPr="001A7CBB">
        <w:rPr>
          <w:sz w:val="18"/>
          <w:szCs w:val="18"/>
        </w:rPr>
        <w:t>ých</w:t>
      </w:r>
      <w:r w:rsidRPr="001A7CBB">
        <w:rPr>
          <w:sz w:val="18"/>
          <w:szCs w:val="18"/>
        </w:rPr>
        <w:t xml:space="preserve"> soubor</w:t>
      </w:r>
      <w:r w:rsidR="004A31A7" w:rsidRPr="001A7CBB">
        <w:rPr>
          <w:sz w:val="18"/>
          <w:szCs w:val="18"/>
        </w:rPr>
        <w:t>ech</w:t>
      </w:r>
      <w:r w:rsidRPr="001A7CBB">
        <w:rPr>
          <w:sz w:val="18"/>
          <w:szCs w:val="18"/>
        </w:rPr>
        <w:t xml:space="preserve"> je uveden rozsah vybrané</w:t>
      </w:r>
      <w:r w:rsidR="001221B6">
        <w:rPr>
          <w:sz w:val="18"/>
          <w:szCs w:val="18"/>
        </w:rPr>
        <w:t xml:space="preserve"> </w:t>
      </w:r>
      <w:r w:rsidRPr="001A7CBB">
        <w:rPr>
          <w:sz w:val="18"/>
          <w:szCs w:val="18"/>
        </w:rPr>
        <w:t>dokumentace</w:t>
      </w:r>
      <w:r w:rsidR="001221B6">
        <w:rPr>
          <w:sz w:val="18"/>
          <w:szCs w:val="18"/>
        </w:rPr>
        <w:t xml:space="preserve"> a komunikační mapy</w:t>
      </w:r>
      <w:r w:rsidR="00F1365B">
        <w:rPr>
          <w:sz w:val="18"/>
          <w:szCs w:val="18"/>
        </w:rPr>
        <w:t xml:space="preserve"> – otevřete dvojklikem</w:t>
      </w:r>
      <w:r w:rsidR="001A7CBB" w:rsidRPr="001A7CBB">
        <w:rPr>
          <w:sz w:val="18"/>
          <w:szCs w:val="18"/>
        </w:rPr>
        <w:t>:</w:t>
      </w:r>
      <w:r w:rsidR="00C21A74" w:rsidRPr="001A7CBB">
        <w:rPr>
          <w:sz w:val="18"/>
          <w:szCs w:val="18"/>
        </w:rPr>
        <w:t xml:space="preserve"> </w:t>
      </w:r>
      <w:r w:rsidR="00436F51">
        <w:rPr>
          <w:sz w:val="18"/>
          <w:szCs w:val="18"/>
        </w:rPr>
        <w:t>NEVEŘEJNÉ</w:t>
      </w:r>
      <w:r w:rsidRPr="001A7CBB">
        <w:rPr>
          <w:sz w:val="18"/>
          <w:szCs w:val="18"/>
        </w:rPr>
        <w:t xml:space="preserve"> </w:t>
      </w:r>
    </w:p>
    <w:p w14:paraId="15E4C4CD" w14:textId="77777777" w:rsidR="00055F9F" w:rsidRPr="001A7CBB" w:rsidRDefault="00055F9F" w:rsidP="00173A29">
      <w:pPr>
        <w:ind w:left="142"/>
        <w:rPr>
          <w:sz w:val="18"/>
          <w:szCs w:val="18"/>
        </w:rPr>
      </w:pPr>
      <w:r w:rsidRPr="001A7CBB">
        <w:rPr>
          <w:sz w:val="18"/>
          <w:szCs w:val="18"/>
        </w:rPr>
        <w:t>Dohledové scénáře jsou požadovány, pokud Dodavatel potvrdí dopad na dohledové scénáře/nástroj.</w:t>
      </w:r>
    </w:p>
    <w:p w14:paraId="045EA439" w14:textId="77777777" w:rsidR="00AE22EC" w:rsidRDefault="00AE22EC" w:rsidP="001A7CBB">
      <w:pPr>
        <w:ind w:left="142"/>
        <w:rPr>
          <w:sz w:val="18"/>
          <w:szCs w:val="18"/>
        </w:rPr>
      </w:pPr>
      <w:r w:rsidRPr="001A7CBB">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3DCED794" w14:textId="08C00DC2" w:rsidR="00173A29" w:rsidRPr="001A7CBB" w:rsidRDefault="00173A29" w:rsidP="001A7CBB">
      <w:pPr>
        <w:ind w:left="142"/>
        <w:rPr>
          <w:b/>
          <w:sz w:val="18"/>
          <w:szCs w:val="18"/>
        </w:rPr>
      </w:pPr>
      <w:r>
        <w:rPr>
          <w:sz w:val="18"/>
          <w:szCs w:val="18"/>
        </w:rPr>
        <w:t>P</w:t>
      </w:r>
      <w:r w:rsidR="009747AD">
        <w:rPr>
          <w:sz w:val="18"/>
          <w:szCs w:val="18"/>
        </w:rPr>
        <w:t>r</w:t>
      </w:r>
      <w:r w:rsidRPr="00103605">
        <w:rPr>
          <w:sz w:val="18"/>
          <w:szCs w:val="18"/>
        </w:rPr>
        <w:t>ovozně-technická dokumentace</w:t>
      </w:r>
      <w:r>
        <w:rPr>
          <w:sz w:val="18"/>
          <w:szCs w:val="18"/>
        </w:rPr>
        <w:t xml:space="preserve"> bude zpracována dle vzorového dokumentu, který je připojen – otevřete dvojklikem: </w:t>
      </w:r>
      <w:r w:rsidR="00436F51">
        <w:rPr>
          <w:sz w:val="18"/>
          <w:szCs w:val="18"/>
        </w:rPr>
        <w:t>NEVEŘEJNÉ</w:t>
      </w:r>
    </w:p>
    <w:p w14:paraId="43311D6F" w14:textId="77777777" w:rsidR="00173A29" w:rsidRDefault="00173A29" w:rsidP="0000551E">
      <w:pPr>
        <w:ind w:right="-427"/>
      </w:pPr>
    </w:p>
    <w:p w14:paraId="4E430EE7" w14:textId="77777777" w:rsidR="0000551E" w:rsidRDefault="0000551E" w:rsidP="006A0258">
      <w:pPr>
        <w:pStyle w:val="Nadpis1"/>
        <w:tabs>
          <w:tab w:val="clear" w:pos="540"/>
        </w:tabs>
        <w:ind w:left="284" w:hanging="284"/>
        <w:rPr>
          <w:rFonts w:cs="Arial"/>
          <w:sz w:val="22"/>
          <w:szCs w:val="22"/>
        </w:rPr>
      </w:pPr>
      <w:r w:rsidRPr="006C3557">
        <w:rPr>
          <w:rFonts w:cs="Arial"/>
          <w:sz w:val="22"/>
          <w:szCs w:val="22"/>
        </w:rPr>
        <w:t>Akceptační kritéria</w:t>
      </w:r>
    </w:p>
    <w:p w14:paraId="7D9F9D1D" w14:textId="77777777" w:rsidR="0000551E" w:rsidRDefault="0000551E" w:rsidP="008964A9">
      <w:pPr>
        <w:spacing w:after="0"/>
        <w:rPr>
          <w:rFonts w:cs="Arial"/>
          <w:color w:val="000000"/>
          <w:szCs w:val="22"/>
          <w:lang w:eastAsia="cs-CZ"/>
        </w:rPr>
      </w:pPr>
      <w:r w:rsidRPr="008964A9">
        <w:rPr>
          <w:rFonts w:cs="Arial"/>
          <w:color w:val="000000"/>
          <w:szCs w:val="22"/>
          <w:lang w:eastAsia="cs-CZ"/>
        </w:rPr>
        <w:t>Plnění v rámci požadavku na změnu bude akceptováno</w:t>
      </w:r>
      <w:r w:rsidR="00CD3B42">
        <w:rPr>
          <w:rFonts w:cs="Arial"/>
          <w:color w:val="000000"/>
          <w:szCs w:val="22"/>
          <w:lang w:eastAsia="cs-CZ"/>
        </w:rPr>
        <w:t xml:space="preserve"> v souladu s ustanoveními smlouvy.</w:t>
      </w:r>
      <w:r>
        <w:rPr>
          <w:rFonts w:cs="Arial"/>
          <w:color w:val="000000"/>
          <w:szCs w:val="22"/>
          <w:lang w:eastAsia="cs-CZ"/>
        </w:rPr>
        <w:t xml:space="preserve"> </w:t>
      </w:r>
    </w:p>
    <w:p w14:paraId="6F5B62A2" w14:textId="77777777" w:rsidR="00173A29" w:rsidRDefault="00173A29">
      <w:pPr>
        <w:spacing w:after="0"/>
        <w:rPr>
          <w:rFonts w:cs="Arial"/>
          <w:szCs w:val="22"/>
        </w:rPr>
      </w:pPr>
    </w:p>
    <w:p w14:paraId="1FE3DFDB" w14:textId="77777777" w:rsidR="0000551E" w:rsidRPr="00C62446" w:rsidRDefault="0000551E" w:rsidP="00C62446">
      <w:pPr>
        <w:pStyle w:val="Nadpis1"/>
        <w:tabs>
          <w:tab w:val="clear" w:pos="540"/>
        </w:tabs>
        <w:ind w:left="284" w:hanging="284"/>
        <w:rPr>
          <w:rFonts w:cs="Arial"/>
          <w:sz w:val="22"/>
          <w:szCs w:val="22"/>
        </w:rPr>
      </w:pPr>
      <w:r w:rsidRPr="00C62446">
        <w:rPr>
          <w:rFonts w:cs="Arial"/>
          <w:sz w:val="22"/>
          <w:szCs w:val="22"/>
        </w:rPr>
        <w:t>Základní milníky</w:t>
      </w:r>
    </w:p>
    <w:p w14:paraId="040FA9E8" w14:textId="77777777" w:rsidR="0000551E" w:rsidRDefault="0000551E">
      <w:pPr>
        <w:spacing w:after="0"/>
        <w:rPr>
          <w:rFonts w:cs="Arial"/>
          <w:szCs w:val="22"/>
        </w:rPr>
      </w:pP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6095"/>
        <w:gridCol w:w="3676"/>
      </w:tblGrid>
      <w:tr w:rsidR="0000551E" w:rsidRPr="006C3557" w14:paraId="6AEA876D" w14:textId="77777777" w:rsidTr="005C5C73">
        <w:trPr>
          <w:trHeight w:val="300"/>
        </w:trPr>
        <w:tc>
          <w:tcPr>
            <w:tcW w:w="609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F5D87C" w14:textId="77777777" w:rsidR="0000551E" w:rsidRPr="006C3557" w:rsidRDefault="0000551E" w:rsidP="00C62446">
            <w:pPr>
              <w:spacing w:after="0"/>
              <w:rPr>
                <w:rFonts w:cs="Arial"/>
                <w:b/>
                <w:bCs/>
                <w:color w:val="000000"/>
                <w:szCs w:val="22"/>
                <w:lang w:eastAsia="cs-CZ"/>
              </w:rPr>
            </w:pPr>
            <w:r>
              <w:rPr>
                <w:rFonts w:cs="Arial"/>
                <w:b/>
                <w:bCs/>
                <w:color w:val="000000"/>
                <w:szCs w:val="22"/>
                <w:lang w:eastAsia="cs-CZ"/>
              </w:rPr>
              <w:t>Milník</w:t>
            </w:r>
          </w:p>
        </w:tc>
        <w:tc>
          <w:tcPr>
            <w:tcW w:w="3676" w:type="dxa"/>
            <w:tcBorders>
              <w:top w:val="single" w:sz="8" w:space="0" w:color="auto"/>
              <w:left w:val="single" w:sz="8" w:space="0" w:color="auto"/>
              <w:bottom w:val="single" w:sz="8" w:space="0" w:color="auto"/>
              <w:right w:val="single" w:sz="8" w:space="0" w:color="auto"/>
            </w:tcBorders>
            <w:shd w:val="clear" w:color="auto" w:fill="auto"/>
            <w:vAlign w:val="center"/>
          </w:tcPr>
          <w:p w14:paraId="5D7EF785" w14:textId="77777777" w:rsidR="0000551E" w:rsidRPr="006C3557" w:rsidRDefault="0000551E" w:rsidP="00153C10">
            <w:pPr>
              <w:spacing w:after="0"/>
              <w:rPr>
                <w:rFonts w:cs="Arial"/>
                <w:b/>
                <w:bCs/>
                <w:color w:val="000000"/>
                <w:szCs w:val="22"/>
                <w:lang w:eastAsia="cs-CZ"/>
              </w:rPr>
            </w:pPr>
            <w:r>
              <w:rPr>
                <w:rFonts w:cs="Arial"/>
                <w:b/>
                <w:bCs/>
                <w:color w:val="000000"/>
                <w:szCs w:val="22"/>
                <w:lang w:eastAsia="cs-CZ"/>
              </w:rPr>
              <w:t>Termín</w:t>
            </w:r>
          </w:p>
        </w:tc>
      </w:tr>
      <w:tr w:rsidR="0000551E" w:rsidRPr="006C3557" w14:paraId="5931C6CF" w14:textId="77777777" w:rsidTr="005C5C73">
        <w:trPr>
          <w:trHeight w:val="284"/>
        </w:trPr>
        <w:tc>
          <w:tcPr>
            <w:tcW w:w="6095" w:type="dxa"/>
            <w:shd w:val="clear" w:color="auto" w:fill="auto"/>
            <w:noWrap/>
            <w:vAlign w:val="center"/>
          </w:tcPr>
          <w:p w14:paraId="425A3FD5" w14:textId="77777777" w:rsidR="0000551E" w:rsidRPr="006C3557" w:rsidRDefault="00CA0CB8" w:rsidP="00153C10">
            <w:pPr>
              <w:spacing w:after="0"/>
              <w:rPr>
                <w:rFonts w:cs="Arial"/>
                <w:color w:val="000000"/>
                <w:szCs w:val="22"/>
                <w:lang w:eastAsia="cs-CZ"/>
              </w:rPr>
            </w:pPr>
            <w:r>
              <w:rPr>
                <w:rFonts w:cs="Arial"/>
                <w:color w:val="000000"/>
                <w:szCs w:val="22"/>
                <w:lang w:eastAsia="cs-CZ"/>
              </w:rPr>
              <w:t>Zahájení</w:t>
            </w:r>
          </w:p>
        </w:tc>
        <w:tc>
          <w:tcPr>
            <w:tcW w:w="3676" w:type="dxa"/>
            <w:shd w:val="clear" w:color="auto" w:fill="auto"/>
            <w:vAlign w:val="center"/>
          </w:tcPr>
          <w:p w14:paraId="1B4FA320" w14:textId="77777777" w:rsidR="0000551E" w:rsidRPr="006C3557" w:rsidRDefault="00CA0CB8" w:rsidP="00CA0CB8">
            <w:pPr>
              <w:spacing w:after="0"/>
              <w:rPr>
                <w:rFonts w:cs="Arial"/>
                <w:color w:val="000000"/>
                <w:szCs w:val="22"/>
                <w:lang w:eastAsia="cs-CZ"/>
              </w:rPr>
            </w:pPr>
            <w:r>
              <w:rPr>
                <w:rFonts w:cs="Arial"/>
                <w:color w:val="000000"/>
                <w:szCs w:val="22"/>
                <w:lang w:eastAsia="cs-CZ"/>
              </w:rPr>
              <w:t>ihned po objednávce</w:t>
            </w:r>
          </w:p>
        </w:tc>
      </w:tr>
      <w:tr w:rsidR="0000551E" w:rsidRPr="006C3557" w14:paraId="1951F754" w14:textId="77777777" w:rsidTr="005C5C73">
        <w:trPr>
          <w:trHeight w:val="284"/>
        </w:trPr>
        <w:tc>
          <w:tcPr>
            <w:tcW w:w="6095" w:type="dxa"/>
            <w:shd w:val="clear" w:color="auto" w:fill="auto"/>
            <w:noWrap/>
            <w:vAlign w:val="center"/>
          </w:tcPr>
          <w:p w14:paraId="65A4D847" w14:textId="77777777" w:rsidR="0000551E" w:rsidRPr="006C3557" w:rsidRDefault="00CA0CB8" w:rsidP="00153C10">
            <w:pPr>
              <w:spacing w:after="0"/>
              <w:rPr>
                <w:rFonts w:cs="Arial"/>
                <w:color w:val="000000"/>
                <w:szCs w:val="22"/>
                <w:lang w:eastAsia="cs-CZ"/>
              </w:rPr>
            </w:pPr>
            <w:r>
              <w:rPr>
                <w:rFonts w:cs="Arial"/>
                <w:color w:val="000000"/>
                <w:szCs w:val="22"/>
                <w:lang w:eastAsia="cs-CZ"/>
              </w:rPr>
              <w:t>Akceptace</w:t>
            </w:r>
          </w:p>
        </w:tc>
        <w:tc>
          <w:tcPr>
            <w:tcW w:w="3676" w:type="dxa"/>
            <w:shd w:val="clear" w:color="auto" w:fill="auto"/>
            <w:vAlign w:val="center"/>
          </w:tcPr>
          <w:p w14:paraId="0009F6E9" w14:textId="77777777" w:rsidR="0000551E" w:rsidRPr="006C3557" w:rsidRDefault="007273B3" w:rsidP="007273B3">
            <w:pPr>
              <w:spacing w:after="0"/>
              <w:rPr>
                <w:rFonts w:cs="Arial"/>
                <w:color w:val="000000"/>
                <w:szCs w:val="22"/>
                <w:lang w:eastAsia="cs-CZ"/>
              </w:rPr>
            </w:pPr>
            <w:r>
              <w:rPr>
                <w:rFonts w:cs="Arial"/>
                <w:color w:val="000000"/>
                <w:szCs w:val="22"/>
                <w:lang w:eastAsia="cs-CZ"/>
              </w:rPr>
              <w:t>31.10.2021</w:t>
            </w:r>
          </w:p>
        </w:tc>
      </w:tr>
    </w:tbl>
    <w:p w14:paraId="788A0B35" w14:textId="77777777" w:rsidR="0000551E" w:rsidRPr="0094348E" w:rsidRDefault="0000551E">
      <w:pPr>
        <w:spacing w:after="0"/>
        <w:rPr>
          <w:rFonts w:cs="Arial"/>
          <w:sz w:val="16"/>
          <w:szCs w:val="16"/>
        </w:rPr>
      </w:pPr>
    </w:p>
    <w:p w14:paraId="62DCF8DD" w14:textId="77777777" w:rsidR="007D6009" w:rsidRDefault="007D6009">
      <w:pPr>
        <w:spacing w:after="0"/>
        <w:rPr>
          <w:rFonts w:cs="Arial"/>
          <w:szCs w:val="22"/>
        </w:rPr>
      </w:pPr>
    </w:p>
    <w:p w14:paraId="524433CA" w14:textId="77777777" w:rsidR="0000551E" w:rsidRPr="00C62446" w:rsidRDefault="0000551E" w:rsidP="00355BAB">
      <w:pPr>
        <w:pStyle w:val="Nadpis1"/>
        <w:tabs>
          <w:tab w:val="clear" w:pos="540"/>
        </w:tabs>
        <w:ind w:left="284" w:hanging="284"/>
        <w:rPr>
          <w:rFonts w:cs="Arial"/>
          <w:sz w:val="22"/>
          <w:szCs w:val="22"/>
        </w:rPr>
      </w:pPr>
      <w:r>
        <w:rPr>
          <w:rFonts w:cs="Arial"/>
          <w:sz w:val="22"/>
          <w:szCs w:val="22"/>
        </w:rPr>
        <w:t>Přílohy</w:t>
      </w:r>
    </w:p>
    <w:p w14:paraId="1D83AFBD" w14:textId="77777777" w:rsidR="0000551E" w:rsidRDefault="0000551E" w:rsidP="001978D2">
      <w:pPr>
        <w:spacing w:after="0"/>
        <w:ind w:left="426"/>
        <w:rPr>
          <w:rFonts w:cs="Arial"/>
          <w:szCs w:val="22"/>
        </w:rPr>
      </w:pPr>
      <w:r>
        <w:rPr>
          <w:rFonts w:cs="Arial"/>
          <w:szCs w:val="22"/>
        </w:rPr>
        <w:t>1.</w:t>
      </w:r>
    </w:p>
    <w:p w14:paraId="5FF9B9F4" w14:textId="77777777" w:rsidR="0000551E" w:rsidRDefault="0000551E">
      <w:pPr>
        <w:spacing w:after="0"/>
        <w:rPr>
          <w:rFonts w:cs="Arial"/>
          <w:szCs w:val="22"/>
        </w:rPr>
      </w:pPr>
    </w:p>
    <w:p w14:paraId="0A5FACBF" w14:textId="77777777" w:rsidR="0000551E" w:rsidRPr="008161A3" w:rsidRDefault="0000551E" w:rsidP="006A0258">
      <w:pPr>
        <w:pStyle w:val="Nadpis1"/>
        <w:tabs>
          <w:tab w:val="clear" w:pos="540"/>
        </w:tabs>
        <w:ind w:left="284" w:hanging="284"/>
        <w:rPr>
          <w:rFonts w:cs="Arial"/>
          <w:sz w:val="22"/>
          <w:szCs w:val="22"/>
        </w:rPr>
      </w:pPr>
      <w:r w:rsidRPr="008161A3">
        <w:rPr>
          <w:rFonts w:cs="Arial"/>
          <w:sz w:val="22"/>
          <w:szCs w:val="22"/>
        </w:rPr>
        <w:t>Podpisová doložka</w:t>
      </w:r>
      <w:r w:rsidR="008161A3" w:rsidRPr="0036217E">
        <w:rPr>
          <w:rFonts w:cs="Arial"/>
          <w:color w:val="FF0000"/>
          <w:sz w:val="22"/>
          <w:szCs w:val="22"/>
        </w:rPr>
        <w:t>*</w:t>
      </w:r>
    </w:p>
    <w:p w14:paraId="1372CC78" w14:textId="77777777" w:rsidR="00AA10AD" w:rsidRDefault="00AA10AD" w:rsidP="00EC6856">
      <w:pPr>
        <w:spacing w:after="0"/>
        <w:rPr>
          <w:rFonts w:cs="Arial"/>
          <w:szCs w:val="22"/>
        </w:rPr>
      </w:pPr>
    </w:p>
    <w:tbl>
      <w:tblPr>
        <w:tblW w:w="977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88"/>
        <w:gridCol w:w="3398"/>
        <w:gridCol w:w="1417"/>
        <w:gridCol w:w="2267"/>
      </w:tblGrid>
      <w:tr w:rsidR="00CA0CB8" w:rsidRPr="006C3557" w14:paraId="58FD6698" w14:textId="77777777" w:rsidTr="00F47291">
        <w:trPr>
          <w:trHeight w:val="300"/>
        </w:trPr>
        <w:tc>
          <w:tcPr>
            <w:tcW w:w="2688" w:type="dxa"/>
            <w:tcBorders>
              <w:top w:val="single" w:sz="8" w:space="0" w:color="auto"/>
              <w:left w:val="single" w:sz="8" w:space="0" w:color="auto"/>
              <w:bottom w:val="single" w:sz="8" w:space="0" w:color="auto"/>
            </w:tcBorders>
            <w:shd w:val="clear" w:color="auto" w:fill="auto"/>
            <w:noWrap/>
            <w:vAlign w:val="center"/>
            <w:hideMark/>
          </w:tcPr>
          <w:p w14:paraId="361ACA19" w14:textId="77777777" w:rsidR="00CA0CB8" w:rsidRPr="006C3557" w:rsidRDefault="00CA0CB8" w:rsidP="00F47291">
            <w:pPr>
              <w:spacing w:after="0"/>
              <w:rPr>
                <w:rFonts w:cs="Arial"/>
                <w:b/>
                <w:bCs/>
                <w:color w:val="000000"/>
                <w:szCs w:val="22"/>
                <w:lang w:eastAsia="cs-CZ"/>
              </w:rPr>
            </w:pPr>
            <w:r w:rsidRPr="006C3557">
              <w:rPr>
                <w:rFonts w:cs="Arial"/>
                <w:b/>
                <w:bCs/>
                <w:color w:val="000000"/>
                <w:szCs w:val="22"/>
                <w:lang w:eastAsia="cs-CZ"/>
              </w:rPr>
              <w:t xml:space="preserve">Za </w:t>
            </w:r>
            <w:r>
              <w:rPr>
                <w:rFonts w:cs="Arial"/>
                <w:b/>
                <w:bCs/>
                <w:color w:val="000000"/>
                <w:szCs w:val="22"/>
                <w:lang w:eastAsia="cs-CZ"/>
              </w:rPr>
              <w:t>resort MZe</w:t>
            </w:r>
            <w:r w:rsidRPr="006C3557">
              <w:rPr>
                <w:rFonts w:cs="Arial"/>
                <w:b/>
                <w:bCs/>
                <w:color w:val="000000"/>
                <w:szCs w:val="22"/>
                <w:lang w:eastAsia="cs-CZ"/>
              </w:rPr>
              <w:t>:</w:t>
            </w:r>
          </w:p>
        </w:tc>
        <w:tc>
          <w:tcPr>
            <w:tcW w:w="3398" w:type="dxa"/>
            <w:tcBorders>
              <w:top w:val="single" w:sz="8" w:space="0" w:color="auto"/>
              <w:bottom w:val="single" w:sz="8" w:space="0" w:color="auto"/>
            </w:tcBorders>
            <w:vAlign w:val="center"/>
          </w:tcPr>
          <w:p w14:paraId="3CC7E4E5" w14:textId="77777777" w:rsidR="00CA0CB8" w:rsidRPr="006C3557" w:rsidRDefault="00CA0CB8" w:rsidP="00F47291">
            <w:pPr>
              <w:spacing w:after="0"/>
              <w:rPr>
                <w:rFonts w:cs="Arial"/>
                <w:b/>
                <w:bCs/>
                <w:color w:val="000000"/>
                <w:szCs w:val="22"/>
                <w:lang w:eastAsia="cs-CZ"/>
              </w:rPr>
            </w:pPr>
            <w:r w:rsidRPr="006C3557">
              <w:rPr>
                <w:rFonts w:cs="Arial"/>
                <w:b/>
                <w:bCs/>
                <w:color w:val="000000"/>
                <w:szCs w:val="22"/>
                <w:lang w:eastAsia="cs-CZ"/>
              </w:rPr>
              <w:t>Jméno:</w:t>
            </w:r>
          </w:p>
        </w:tc>
        <w:tc>
          <w:tcPr>
            <w:tcW w:w="1417" w:type="dxa"/>
            <w:tcBorders>
              <w:top w:val="single" w:sz="8" w:space="0" w:color="auto"/>
              <w:bottom w:val="single" w:sz="8" w:space="0" w:color="auto"/>
            </w:tcBorders>
            <w:vAlign w:val="center"/>
          </w:tcPr>
          <w:p w14:paraId="5BA4E76D" w14:textId="77777777" w:rsidR="00CA0CB8" w:rsidRPr="006C3557" w:rsidRDefault="00CA0CB8" w:rsidP="00F47291">
            <w:pPr>
              <w:spacing w:after="0"/>
              <w:rPr>
                <w:rFonts w:cs="Arial"/>
                <w:b/>
                <w:bCs/>
                <w:color w:val="000000"/>
                <w:szCs w:val="22"/>
                <w:lang w:eastAsia="cs-CZ"/>
              </w:rPr>
            </w:pPr>
            <w:r w:rsidRPr="006C3557">
              <w:rPr>
                <w:rFonts w:cs="Arial"/>
                <w:b/>
                <w:bCs/>
                <w:color w:val="000000"/>
                <w:szCs w:val="22"/>
                <w:lang w:eastAsia="cs-CZ"/>
              </w:rPr>
              <w:t>Datum:</w:t>
            </w:r>
          </w:p>
        </w:tc>
        <w:tc>
          <w:tcPr>
            <w:tcW w:w="2267" w:type="dxa"/>
            <w:tcBorders>
              <w:top w:val="single" w:sz="8" w:space="0" w:color="auto"/>
              <w:bottom w:val="single" w:sz="8" w:space="0" w:color="auto"/>
              <w:right w:val="single" w:sz="8" w:space="0" w:color="auto"/>
            </w:tcBorders>
            <w:shd w:val="clear" w:color="auto" w:fill="auto"/>
            <w:vAlign w:val="center"/>
          </w:tcPr>
          <w:p w14:paraId="604F3050" w14:textId="77777777" w:rsidR="00CA0CB8" w:rsidRPr="006C3557" w:rsidRDefault="00CA0CB8" w:rsidP="00F47291">
            <w:pPr>
              <w:spacing w:after="0"/>
              <w:rPr>
                <w:rFonts w:cs="Arial"/>
                <w:b/>
                <w:bCs/>
                <w:color w:val="000000"/>
                <w:szCs w:val="22"/>
                <w:lang w:eastAsia="cs-CZ"/>
              </w:rPr>
            </w:pPr>
            <w:r w:rsidRPr="006C3557">
              <w:rPr>
                <w:rFonts w:cs="Arial"/>
                <w:b/>
                <w:bCs/>
                <w:color w:val="000000"/>
                <w:szCs w:val="22"/>
                <w:lang w:eastAsia="cs-CZ"/>
              </w:rPr>
              <w:t>Podpis:</w:t>
            </w:r>
          </w:p>
        </w:tc>
      </w:tr>
      <w:tr w:rsidR="00CA0CB8" w:rsidRPr="006C3557" w14:paraId="79F5F841" w14:textId="77777777" w:rsidTr="00F47291">
        <w:trPr>
          <w:trHeight w:val="397"/>
        </w:trPr>
        <w:tc>
          <w:tcPr>
            <w:tcW w:w="2688" w:type="dxa"/>
            <w:shd w:val="clear" w:color="auto" w:fill="auto"/>
            <w:noWrap/>
            <w:vAlign w:val="center"/>
            <w:hideMark/>
          </w:tcPr>
          <w:p w14:paraId="0C55C6E3" w14:textId="77777777" w:rsidR="00CA0CB8" w:rsidRDefault="00CA0CB8" w:rsidP="00F47291">
            <w:pPr>
              <w:spacing w:after="0"/>
              <w:rPr>
                <w:rFonts w:cs="Arial"/>
                <w:color w:val="000000"/>
                <w:szCs w:val="22"/>
                <w:lang w:eastAsia="cs-CZ"/>
              </w:rPr>
            </w:pPr>
            <w:r>
              <w:rPr>
                <w:rFonts w:cs="Arial"/>
                <w:color w:val="000000"/>
                <w:szCs w:val="22"/>
                <w:lang w:eastAsia="cs-CZ"/>
              </w:rPr>
              <w:t>Metodický/Věcný garant</w:t>
            </w:r>
          </w:p>
          <w:p w14:paraId="51BBBAFF" w14:textId="77777777" w:rsidR="00CA0CB8" w:rsidRDefault="00CA0CB8" w:rsidP="00F47291">
            <w:pPr>
              <w:spacing w:after="0"/>
              <w:rPr>
                <w:rFonts w:cs="Arial"/>
                <w:color w:val="000000"/>
                <w:szCs w:val="22"/>
                <w:lang w:eastAsia="cs-CZ"/>
              </w:rPr>
            </w:pPr>
          </w:p>
          <w:p w14:paraId="2A019BE2" w14:textId="77777777" w:rsidR="00CA0CB8" w:rsidRPr="006C3557" w:rsidRDefault="00CA0CB8" w:rsidP="00F47291">
            <w:pPr>
              <w:spacing w:after="0"/>
              <w:rPr>
                <w:rFonts w:cs="Arial"/>
                <w:color w:val="000000"/>
                <w:szCs w:val="22"/>
                <w:lang w:eastAsia="cs-CZ"/>
              </w:rPr>
            </w:pPr>
          </w:p>
        </w:tc>
        <w:tc>
          <w:tcPr>
            <w:tcW w:w="3398" w:type="dxa"/>
            <w:vAlign w:val="center"/>
          </w:tcPr>
          <w:p w14:paraId="1AC5FF60" w14:textId="77777777" w:rsidR="00CA0CB8" w:rsidRDefault="00CA0CB8" w:rsidP="00F47291">
            <w:pPr>
              <w:spacing w:after="0"/>
              <w:rPr>
                <w:rFonts w:cs="Arial"/>
                <w:color w:val="000000"/>
                <w:szCs w:val="22"/>
                <w:lang w:eastAsia="cs-CZ"/>
              </w:rPr>
            </w:pPr>
            <w:r>
              <w:rPr>
                <w:rFonts w:cs="Arial"/>
                <w:color w:val="000000"/>
                <w:szCs w:val="22"/>
                <w:lang w:eastAsia="cs-CZ"/>
              </w:rPr>
              <w:t>Josef Svoboda</w:t>
            </w:r>
          </w:p>
          <w:p w14:paraId="38E2CA49" w14:textId="77777777" w:rsidR="00CA0CB8" w:rsidRPr="006C3557" w:rsidRDefault="00CA0CB8" w:rsidP="00F47291">
            <w:pPr>
              <w:spacing w:after="0"/>
              <w:rPr>
                <w:rFonts w:cs="Arial"/>
                <w:color w:val="000000"/>
                <w:szCs w:val="22"/>
                <w:lang w:eastAsia="cs-CZ"/>
              </w:rPr>
            </w:pPr>
          </w:p>
        </w:tc>
        <w:tc>
          <w:tcPr>
            <w:tcW w:w="1417" w:type="dxa"/>
            <w:vAlign w:val="center"/>
          </w:tcPr>
          <w:p w14:paraId="6F772623" w14:textId="77777777" w:rsidR="00CA0CB8" w:rsidRPr="006C3557" w:rsidRDefault="00CA0CB8" w:rsidP="00F47291">
            <w:pPr>
              <w:spacing w:after="0"/>
              <w:rPr>
                <w:rFonts w:cs="Arial"/>
                <w:color w:val="000000"/>
                <w:szCs w:val="22"/>
                <w:lang w:eastAsia="cs-CZ"/>
              </w:rPr>
            </w:pPr>
          </w:p>
        </w:tc>
        <w:tc>
          <w:tcPr>
            <w:tcW w:w="2267" w:type="dxa"/>
            <w:shd w:val="clear" w:color="auto" w:fill="auto"/>
            <w:vAlign w:val="center"/>
          </w:tcPr>
          <w:p w14:paraId="48FF01D4" w14:textId="77777777" w:rsidR="00CA0CB8" w:rsidRPr="006C3557" w:rsidRDefault="00CA0CB8" w:rsidP="00F47291">
            <w:pPr>
              <w:spacing w:after="0"/>
              <w:rPr>
                <w:rFonts w:cs="Arial"/>
                <w:color w:val="000000"/>
                <w:szCs w:val="22"/>
                <w:lang w:eastAsia="cs-CZ"/>
              </w:rPr>
            </w:pPr>
          </w:p>
        </w:tc>
      </w:tr>
      <w:tr w:rsidR="00CA0CB8" w:rsidRPr="006C3557" w14:paraId="48D35C3E" w14:textId="77777777" w:rsidTr="00F47291">
        <w:trPr>
          <w:trHeight w:val="397"/>
        </w:trPr>
        <w:tc>
          <w:tcPr>
            <w:tcW w:w="2688" w:type="dxa"/>
            <w:shd w:val="clear" w:color="auto" w:fill="auto"/>
            <w:noWrap/>
            <w:vAlign w:val="center"/>
          </w:tcPr>
          <w:p w14:paraId="6C41D870" w14:textId="77777777" w:rsidR="00CA0CB8" w:rsidRDefault="00CA0CB8" w:rsidP="00F47291">
            <w:pPr>
              <w:spacing w:after="0"/>
              <w:rPr>
                <w:rFonts w:cs="Arial"/>
                <w:color w:val="000000"/>
                <w:szCs w:val="22"/>
                <w:lang w:eastAsia="cs-CZ"/>
              </w:rPr>
            </w:pPr>
            <w:r>
              <w:rPr>
                <w:rFonts w:cs="Arial"/>
                <w:color w:val="000000"/>
                <w:szCs w:val="22"/>
                <w:lang w:eastAsia="cs-CZ"/>
              </w:rPr>
              <w:t>Metodický/Věcný garant</w:t>
            </w:r>
          </w:p>
          <w:p w14:paraId="35192039" w14:textId="77777777" w:rsidR="00CA0CB8" w:rsidRDefault="00CA0CB8" w:rsidP="00F47291">
            <w:pPr>
              <w:spacing w:after="0"/>
              <w:rPr>
                <w:rFonts w:cs="Arial"/>
                <w:color w:val="000000"/>
                <w:szCs w:val="22"/>
                <w:lang w:eastAsia="cs-CZ"/>
              </w:rPr>
            </w:pPr>
          </w:p>
          <w:p w14:paraId="1FF5F4F7" w14:textId="77777777" w:rsidR="00CA0CB8" w:rsidRDefault="00CA0CB8" w:rsidP="00F47291">
            <w:pPr>
              <w:spacing w:after="0"/>
              <w:rPr>
                <w:rFonts w:cs="Arial"/>
                <w:color w:val="000000"/>
                <w:szCs w:val="22"/>
                <w:lang w:eastAsia="cs-CZ"/>
              </w:rPr>
            </w:pPr>
          </w:p>
        </w:tc>
        <w:tc>
          <w:tcPr>
            <w:tcW w:w="3398" w:type="dxa"/>
            <w:vAlign w:val="center"/>
          </w:tcPr>
          <w:p w14:paraId="39C35B6F" w14:textId="77777777" w:rsidR="00CA0CB8" w:rsidRDefault="00CA0CB8" w:rsidP="00F47291">
            <w:pPr>
              <w:spacing w:after="0"/>
              <w:rPr>
                <w:rFonts w:cs="Arial"/>
                <w:color w:val="000000"/>
                <w:szCs w:val="22"/>
                <w:lang w:eastAsia="cs-CZ"/>
              </w:rPr>
            </w:pPr>
            <w:r>
              <w:rPr>
                <w:rFonts w:cs="Arial"/>
                <w:color w:val="000000"/>
                <w:szCs w:val="22"/>
                <w:lang w:eastAsia="cs-CZ"/>
              </w:rPr>
              <w:t>Jaroslav Houček</w:t>
            </w:r>
          </w:p>
        </w:tc>
        <w:tc>
          <w:tcPr>
            <w:tcW w:w="1417" w:type="dxa"/>
            <w:vAlign w:val="center"/>
          </w:tcPr>
          <w:p w14:paraId="1697718A" w14:textId="77777777" w:rsidR="00CA0CB8" w:rsidRPr="006C3557" w:rsidRDefault="00CA0CB8" w:rsidP="00F47291">
            <w:pPr>
              <w:spacing w:after="0"/>
              <w:rPr>
                <w:rFonts w:cs="Arial"/>
                <w:color w:val="000000"/>
                <w:szCs w:val="22"/>
                <w:lang w:eastAsia="cs-CZ"/>
              </w:rPr>
            </w:pPr>
          </w:p>
        </w:tc>
        <w:tc>
          <w:tcPr>
            <w:tcW w:w="2267" w:type="dxa"/>
            <w:shd w:val="clear" w:color="auto" w:fill="auto"/>
            <w:vAlign w:val="center"/>
          </w:tcPr>
          <w:p w14:paraId="4AEB8829" w14:textId="77777777" w:rsidR="00CA0CB8" w:rsidRPr="006C3557" w:rsidRDefault="00CA0CB8" w:rsidP="00F47291">
            <w:pPr>
              <w:spacing w:after="0"/>
              <w:rPr>
                <w:rFonts w:cs="Arial"/>
                <w:color w:val="000000"/>
                <w:szCs w:val="22"/>
                <w:lang w:eastAsia="cs-CZ"/>
              </w:rPr>
            </w:pPr>
          </w:p>
        </w:tc>
      </w:tr>
      <w:tr w:rsidR="00CA0CB8" w:rsidRPr="006C3557" w14:paraId="0409E51E" w14:textId="77777777" w:rsidTr="00F47291">
        <w:trPr>
          <w:trHeight w:val="397"/>
        </w:trPr>
        <w:tc>
          <w:tcPr>
            <w:tcW w:w="2688" w:type="dxa"/>
            <w:shd w:val="clear" w:color="auto" w:fill="auto"/>
            <w:noWrap/>
            <w:vAlign w:val="center"/>
          </w:tcPr>
          <w:p w14:paraId="6F869E12" w14:textId="77777777" w:rsidR="00CA0CB8" w:rsidRDefault="00CA0CB8" w:rsidP="00F47291">
            <w:pPr>
              <w:spacing w:after="0"/>
              <w:rPr>
                <w:rFonts w:cs="Arial"/>
                <w:color w:val="000000"/>
                <w:szCs w:val="22"/>
                <w:lang w:eastAsia="cs-CZ"/>
              </w:rPr>
            </w:pPr>
            <w:r>
              <w:rPr>
                <w:rFonts w:cs="Arial"/>
                <w:color w:val="000000"/>
                <w:szCs w:val="22"/>
                <w:lang w:eastAsia="cs-CZ"/>
              </w:rPr>
              <w:t>Change koordinátor:</w:t>
            </w:r>
          </w:p>
          <w:p w14:paraId="1A6B19CB" w14:textId="77777777" w:rsidR="00CA0CB8" w:rsidRDefault="00CA0CB8" w:rsidP="00F47291">
            <w:pPr>
              <w:spacing w:after="0"/>
              <w:rPr>
                <w:rFonts w:cs="Arial"/>
                <w:color w:val="000000"/>
                <w:szCs w:val="22"/>
                <w:lang w:eastAsia="cs-CZ"/>
              </w:rPr>
            </w:pPr>
          </w:p>
          <w:p w14:paraId="19C940F6" w14:textId="77777777" w:rsidR="00CA0CB8" w:rsidRPr="006C3557" w:rsidRDefault="00CA0CB8" w:rsidP="00F47291">
            <w:pPr>
              <w:spacing w:after="0"/>
              <w:rPr>
                <w:rFonts w:cs="Arial"/>
                <w:color w:val="000000"/>
                <w:szCs w:val="22"/>
                <w:lang w:eastAsia="cs-CZ"/>
              </w:rPr>
            </w:pPr>
          </w:p>
        </w:tc>
        <w:tc>
          <w:tcPr>
            <w:tcW w:w="3398" w:type="dxa"/>
            <w:vAlign w:val="center"/>
          </w:tcPr>
          <w:p w14:paraId="58CDEA64" w14:textId="77777777" w:rsidR="00CA0CB8" w:rsidRPr="006C3557" w:rsidRDefault="00CA0CB8" w:rsidP="00F47291">
            <w:pPr>
              <w:spacing w:after="0"/>
              <w:rPr>
                <w:rFonts w:cs="Arial"/>
                <w:color w:val="000000"/>
                <w:szCs w:val="22"/>
                <w:lang w:eastAsia="cs-CZ"/>
              </w:rPr>
            </w:pPr>
            <w:r>
              <w:rPr>
                <w:rFonts w:cs="Arial"/>
                <w:color w:val="000000"/>
                <w:szCs w:val="22"/>
                <w:lang w:eastAsia="cs-CZ"/>
              </w:rPr>
              <w:t>Jiří Bukovský</w:t>
            </w:r>
          </w:p>
        </w:tc>
        <w:tc>
          <w:tcPr>
            <w:tcW w:w="1417" w:type="dxa"/>
            <w:vAlign w:val="center"/>
          </w:tcPr>
          <w:p w14:paraId="6EA5F40A" w14:textId="77777777" w:rsidR="00CA0CB8" w:rsidRPr="006C3557" w:rsidRDefault="00CA0CB8" w:rsidP="00F47291">
            <w:pPr>
              <w:spacing w:after="0"/>
              <w:rPr>
                <w:rFonts w:cs="Arial"/>
                <w:color w:val="000000"/>
                <w:szCs w:val="22"/>
                <w:lang w:eastAsia="cs-CZ"/>
              </w:rPr>
            </w:pPr>
          </w:p>
        </w:tc>
        <w:tc>
          <w:tcPr>
            <w:tcW w:w="2267" w:type="dxa"/>
            <w:shd w:val="clear" w:color="auto" w:fill="auto"/>
            <w:vAlign w:val="center"/>
          </w:tcPr>
          <w:p w14:paraId="6F900B2E" w14:textId="77777777" w:rsidR="00CA0CB8" w:rsidRPr="006C3557" w:rsidRDefault="00CA0CB8" w:rsidP="00F47291">
            <w:pPr>
              <w:spacing w:after="0"/>
              <w:rPr>
                <w:rFonts w:cs="Arial"/>
                <w:color w:val="000000"/>
                <w:szCs w:val="22"/>
                <w:lang w:eastAsia="cs-CZ"/>
              </w:rPr>
            </w:pPr>
          </w:p>
        </w:tc>
      </w:tr>
    </w:tbl>
    <w:p w14:paraId="0AA757B0" w14:textId="77777777" w:rsidR="00CA0CB8" w:rsidRDefault="00CA0CB8" w:rsidP="00EC6856">
      <w:pPr>
        <w:spacing w:after="0"/>
        <w:rPr>
          <w:rFonts w:cs="Arial"/>
          <w:szCs w:val="22"/>
        </w:rPr>
        <w:sectPr w:rsidR="00CA0CB8" w:rsidSect="00CA0CB8">
          <w:headerReference w:type="default" r:id="rId21"/>
          <w:footerReference w:type="default" r:id="rId22"/>
          <w:footnotePr>
            <w:numFmt w:val="chicago"/>
          </w:footnotePr>
          <w:pgSz w:w="11906" w:h="16838" w:code="9"/>
          <w:pgMar w:top="1559" w:right="1418" w:bottom="1134" w:left="992" w:header="567" w:footer="567" w:gutter="0"/>
          <w:pgNumType w:start="1"/>
          <w:cols w:space="708"/>
          <w:docGrid w:linePitch="360"/>
        </w:sectPr>
      </w:pPr>
    </w:p>
    <w:p w14:paraId="50DBBFB9" w14:textId="77777777" w:rsidR="001C29D4" w:rsidRPr="008F29B6" w:rsidRDefault="0000551E" w:rsidP="001C29D4">
      <w:pPr>
        <w:spacing w:after="0"/>
        <w:rPr>
          <w:rFonts w:cs="Arial"/>
          <w:b/>
          <w:caps/>
          <w:szCs w:val="22"/>
        </w:rPr>
      </w:pPr>
      <w:r>
        <w:rPr>
          <w:rFonts w:cs="Arial"/>
          <w:b/>
          <w:caps/>
          <w:szCs w:val="22"/>
        </w:rPr>
        <w:lastRenderedPageBreak/>
        <w:t>B</w:t>
      </w:r>
      <w:r w:rsidRPr="006C3557">
        <w:rPr>
          <w:rFonts w:cs="Arial"/>
          <w:b/>
          <w:caps/>
          <w:szCs w:val="22"/>
        </w:rPr>
        <w:t xml:space="preserve"> – </w:t>
      </w:r>
      <w:r>
        <w:rPr>
          <w:rFonts w:cs="Arial"/>
          <w:b/>
          <w:caps/>
          <w:szCs w:val="22"/>
        </w:rPr>
        <w:t>nabídkA řešení</w:t>
      </w:r>
      <w:r w:rsidR="002B0E7B">
        <w:rPr>
          <w:rFonts w:cs="Arial"/>
          <w:b/>
          <w:caps/>
          <w:szCs w:val="22"/>
        </w:rPr>
        <w:t xml:space="preserve"> k požadavku </w:t>
      </w:r>
      <w:r w:rsidR="001C29D4" w:rsidRPr="00D46949">
        <w:rPr>
          <w:rFonts w:cs="Arial"/>
          <w:b/>
          <w:caps/>
          <w:szCs w:val="22"/>
        </w:rPr>
        <w:t>Z30573</w:t>
      </w:r>
    </w:p>
    <w:tbl>
      <w:tblPr>
        <w:tblStyle w:val="Mkatabulky"/>
        <w:tblW w:w="2552"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1701"/>
        <w:gridCol w:w="851"/>
      </w:tblGrid>
      <w:tr w:rsidR="00C20633" w:rsidRPr="006C3557" w14:paraId="3DF4D283" w14:textId="77777777" w:rsidTr="00C20633">
        <w:tc>
          <w:tcPr>
            <w:tcW w:w="1701" w:type="dxa"/>
          </w:tcPr>
          <w:p w14:paraId="1956EC4F" w14:textId="77777777" w:rsidR="00C20633" w:rsidRPr="006C3557" w:rsidRDefault="00C20633" w:rsidP="0085497D">
            <w:pPr>
              <w:pStyle w:val="Tabulka"/>
              <w:rPr>
                <w:rStyle w:val="Siln"/>
                <w:szCs w:val="22"/>
              </w:rPr>
            </w:pPr>
            <w:r w:rsidRPr="005F14D3">
              <w:rPr>
                <w:b/>
                <w:szCs w:val="22"/>
              </w:rPr>
              <w:t>ID PK MZe</w:t>
            </w:r>
            <w:r w:rsidRPr="006C3557">
              <w:rPr>
                <w:szCs w:val="22"/>
              </w:rPr>
              <w:t>:</w:t>
            </w:r>
          </w:p>
        </w:tc>
        <w:tc>
          <w:tcPr>
            <w:tcW w:w="851" w:type="dxa"/>
          </w:tcPr>
          <w:p w14:paraId="36B44CD8" w14:textId="77777777" w:rsidR="00C20633" w:rsidRPr="006C3557" w:rsidRDefault="005C5C73" w:rsidP="00337DDA">
            <w:pPr>
              <w:pStyle w:val="Tabulka"/>
              <w:rPr>
                <w:szCs w:val="22"/>
              </w:rPr>
            </w:pPr>
            <w:r>
              <w:rPr>
                <w:szCs w:val="22"/>
              </w:rPr>
              <w:t>575</w:t>
            </w:r>
          </w:p>
        </w:tc>
      </w:tr>
    </w:tbl>
    <w:p w14:paraId="743CAF79" w14:textId="77777777" w:rsidR="0000551E" w:rsidRPr="00DF1760" w:rsidRDefault="0000551E" w:rsidP="00EC6856">
      <w:pPr>
        <w:spacing w:after="0"/>
        <w:rPr>
          <w:rFonts w:cs="Arial"/>
          <w:caps/>
          <w:color w:val="C00000"/>
          <w:szCs w:val="22"/>
        </w:rPr>
      </w:pPr>
    </w:p>
    <w:p w14:paraId="5724A486" w14:textId="77777777" w:rsidR="0000551E" w:rsidRPr="00DF1760" w:rsidRDefault="0000551E" w:rsidP="00B27B87">
      <w:pPr>
        <w:pStyle w:val="Nadpis1"/>
        <w:numPr>
          <w:ilvl w:val="0"/>
          <w:numId w:val="4"/>
        </w:numPr>
        <w:tabs>
          <w:tab w:val="clear" w:pos="540"/>
        </w:tabs>
        <w:ind w:left="284" w:hanging="284"/>
        <w:rPr>
          <w:b w:val="0"/>
          <w:sz w:val="22"/>
          <w:szCs w:val="21"/>
        </w:rPr>
      </w:pPr>
      <w:r w:rsidRPr="00DF1760">
        <w:rPr>
          <w:rFonts w:cs="Arial"/>
          <w:sz w:val="22"/>
          <w:szCs w:val="22"/>
        </w:rPr>
        <w:t>Návrh konceptu technického řešení</w:t>
      </w:r>
      <w:r w:rsidR="008161A3" w:rsidRPr="0036217E">
        <w:rPr>
          <w:rFonts w:cs="Arial"/>
          <w:color w:val="FF0000"/>
          <w:sz w:val="22"/>
          <w:szCs w:val="22"/>
        </w:rPr>
        <w:t>*</w:t>
      </w:r>
      <w:r w:rsidRPr="00DF1760">
        <w:rPr>
          <w:rFonts w:cs="Arial"/>
          <w:sz w:val="22"/>
          <w:szCs w:val="22"/>
        </w:rPr>
        <w:t xml:space="preserve"> </w:t>
      </w:r>
      <w:r w:rsidRPr="00DF1760">
        <w:rPr>
          <w:b w:val="0"/>
          <w:sz w:val="22"/>
          <w:szCs w:val="21"/>
        </w:rPr>
        <w:t xml:space="preserve"> </w:t>
      </w:r>
    </w:p>
    <w:p w14:paraId="33C8945A" w14:textId="77777777" w:rsidR="0000551E" w:rsidRPr="00B27B87" w:rsidRDefault="005C5C73" w:rsidP="00B27B87">
      <w:r w:rsidRPr="005C5C73">
        <w:t>Viz část A tohoto PZ, body 2 a 3</w:t>
      </w:r>
    </w:p>
    <w:p w14:paraId="30F01B36" w14:textId="77777777" w:rsidR="0000551E" w:rsidRPr="00A73165" w:rsidRDefault="0000551E" w:rsidP="00A73165">
      <w:pPr>
        <w:pStyle w:val="Nadpis1"/>
        <w:numPr>
          <w:ilvl w:val="0"/>
          <w:numId w:val="4"/>
        </w:numPr>
        <w:tabs>
          <w:tab w:val="clear" w:pos="540"/>
        </w:tabs>
        <w:ind w:left="284" w:hanging="284"/>
        <w:rPr>
          <w:rFonts w:cs="Arial"/>
          <w:sz w:val="22"/>
          <w:szCs w:val="22"/>
        </w:rPr>
      </w:pPr>
      <w:r>
        <w:rPr>
          <w:rFonts w:cs="Arial"/>
          <w:sz w:val="22"/>
          <w:szCs w:val="22"/>
        </w:rPr>
        <w:t>U</w:t>
      </w:r>
      <w:r w:rsidRPr="00A73165">
        <w:rPr>
          <w:rFonts w:cs="Arial"/>
          <w:sz w:val="22"/>
          <w:szCs w:val="22"/>
        </w:rPr>
        <w:t>živatelské a licenční zajištění pro Objednatele</w:t>
      </w:r>
    </w:p>
    <w:p w14:paraId="0650AA48" w14:textId="77777777" w:rsidR="0000551E" w:rsidRPr="00CC4564" w:rsidRDefault="001C29D4" w:rsidP="00CC4564">
      <w:r w:rsidRPr="001C29D4">
        <w:t>V souladu s podmínkami smlouvy č. 391-2019-11150</w:t>
      </w:r>
    </w:p>
    <w:p w14:paraId="5FA14074" w14:textId="77777777" w:rsidR="0000551E" w:rsidRPr="00DF1760" w:rsidRDefault="0000551E" w:rsidP="009C558F">
      <w:pPr>
        <w:pStyle w:val="Nadpis1"/>
        <w:numPr>
          <w:ilvl w:val="0"/>
          <w:numId w:val="4"/>
        </w:numPr>
        <w:tabs>
          <w:tab w:val="clear" w:pos="540"/>
        </w:tabs>
        <w:ind w:left="284" w:hanging="284"/>
        <w:rPr>
          <w:rFonts w:cs="Arial"/>
          <w:sz w:val="22"/>
          <w:szCs w:val="22"/>
        </w:rPr>
      </w:pPr>
      <w:r w:rsidRPr="00DF1760">
        <w:rPr>
          <w:rFonts w:cs="Arial"/>
          <w:sz w:val="22"/>
          <w:szCs w:val="22"/>
        </w:rPr>
        <w:t>Dopady do systémů MZe</w:t>
      </w:r>
      <w:r w:rsidR="008161A3" w:rsidRPr="0036217E">
        <w:rPr>
          <w:rFonts w:cs="Arial"/>
          <w:color w:val="FF0000"/>
          <w:sz w:val="22"/>
          <w:szCs w:val="22"/>
        </w:rPr>
        <w:t>*</w:t>
      </w:r>
    </w:p>
    <w:p w14:paraId="48329A1A" w14:textId="740F901B" w:rsidR="00A90976" w:rsidRDefault="00A90976" w:rsidP="00A90976">
      <w:pPr>
        <w:pStyle w:val="Nadpis1"/>
        <w:numPr>
          <w:ilvl w:val="1"/>
          <w:numId w:val="4"/>
        </w:numPr>
        <w:tabs>
          <w:tab w:val="clear" w:pos="540"/>
        </w:tabs>
        <w:ind w:hanging="292"/>
        <w:rPr>
          <w:rFonts w:cs="Arial"/>
          <w:sz w:val="22"/>
          <w:szCs w:val="22"/>
        </w:rPr>
      </w:pPr>
      <w:r>
        <w:rPr>
          <w:rFonts w:cs="Arial"/>
          <w:sz w:val="22"/>
          <w:szCs w:val="22"/>
        </w:rPr>
        <w:t>Na provoz a infrastrukturu</w:t>
      </w:r>
    </w:p>
    <w:p w14:paraId="584EA9DE" w14:textId="7EF10BA4" w:rsidR="00A90976" w:rsidRPr="00962388" w:rsidRDefault="00A90976" w:rsidP="00A90976">
      <w:pPr>
        <w:rPr>
          <w:sz w:val="18"/>
          <w:szCs w:val="18"/>
        </w:rPr>
      </w:pPr>
      <w:r>
        <w:rPr>
          <w:sz w:val="18"/>
          <w:szCs w:val="18"/>
        </w:rPr>
        <w:t xml:space="preserve">(Pozn.: </w:t>
      </w:r>
      <w:r w:rsidRPr="00962388">
        <w:rPr>
          <w:sz w:val="18"/>
          <w:szCs w:val="18"/>
        </w:rPr>
        <w:t xml:space="preserve">V případě, že má změna dopady na síťovou infrastrukturu, doplňte tabulku v připojeném souboru - otevřete dvojklikem.)     </w:t>
      </w:r>
      <w:r w:rsidR="00436F51">
        <w:rPr>
          <w:sz w:val="18"/>
          <w:szCs w:val="18"/>
        </w:rPr>
        <w:t>NEVEŘEJNÉ</w:t>
      </w:r>
    </w:p>
    <w:p w14:paraId="5CD77BFE" w14:textId="77777777" w:rsidR="00A90976" w:rsidRDefault="00A90976" w:rsidP="00A90976">
      <w:pPr>
        <w:pStyle w:val="Nadpis1"/>
        <w:numPr>
          <w:ilvl w:val="1"/>
          <w:numId w:val="4"/>
        </w:numPr>
        <w:tabs>
          <w:tab w:val="clear" w:pos="540"/>
        </w:tabs>
        <w:ind w:hanging="292"/>
        <w:rPr>
          <w:rFonts w:cs="Arial"/>
          <w:sz w:val="22"/>
          <w:szCs w:val="22"/>
        </w:rPr>
      </w:pPr>
      <w:r>
        <w:rPr>
          <w:rFonts w:cs="Arial"/>
          <w:sz w:val="22"/>
          <w:szCs w:val="22"/>
        </w:rPr>
        <w:t>Na bezpečnost</w:t>
      </w:r>
    </w:p>
    <w:p w14:paraId="51BCB104" w14:textId="77777777" w:rsidR="00A90976" w:rsidRDefault="00A90976" w:rsidP="00A90976">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A90976" w:rsidRPr="00504500" w14:paraId="69745928" w14:textId="77777777" w:rsidTr="001E190C">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4EDFB5F4" w14:textId="77777777" w:rsidR="00A90976" w:rsidRPr="00927AC8" w:rsidRDefault="00A90976" w:rsidP="001E190C">
            <w:pPr>
              <w:spacing w:after="0"/>
              <w:rPr>
                <w:rFonts w:cs="Arial"/>
                <w:b/>
                <w:bCs/>
                <w:color w:val="000000"/>
                <w:szCs w:val="22"/>
                <w:lang w:eastAsia="cs-CZ"/>
              </w:rPr>
            </w:pPr>
            <w:r w:rsidRPr="00927AC8">
              <w:rPr>
                <w:rFonts w:cs="Arial"/>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75420C3" w14:textId="77777777" w:rsidR="00A90976" w:rsidRPr="00927AC8" w:rsidRDefault="00A90976" w:rsidP="001E190C">
            <w:pPr>
              <w:spacing w:after="0"/>
              <w:rPr>
                <w:rFonts w:cs="Arial"/>
                <w:b/>
                <w:bCs/>
                <w:color w:val="000000"/>
                <w:szCs w:val="22"/>
                <w:lang w:eastAsia="cs-CZ"/>
              </w:rPr>
            </w:pPr>
            <w:r w:rsidRPr="00927AC8">
              <w:rPr>
                <w:rFonts w:cs="Arial"/>
                <w:b/>
                <w:bCs/>
                <w:color w:val="000000"/>
                <w:szCs w:val="22"/>
                <w:lang w:eastAsia="cs-CZ"/>
              </w:rPr>
              <w:t>Oblast požadavku</w:t>
            </w:r>
            <w:r w:rsidRPr="00927AC8">
              <w:rPr>
                <w:rStyle w:val="Odkaznavysvtlivky"/>
                <w:rFonts w:cs="Arial"/>
                <w:b/>
                <w:bCs/>
                <w:color w:val="000000"/>
                <w:szCs w:val="22"/>
                <w:lang w:eastAsia="cs-CZ"/>
              </w:rPr>
              <w:endnoteReference w:id="13"/>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179D1D9" w14:textId="77777777" w:rsidR="00A90976" w:rsidRPr="008D2D56" w:rsidRDefault="00A90976" w:rsidP="001E190C">
            <w:pPr>
              <w:spacing w:after="0"/>
              <w:rPr>
                <w:rFonts w:cs="Arial"/>
                <w:b/>
                <w:bCs/>
                <w:color w:val="000000"/>
                <w:szCs w:val="22"/>
                <w:lang w:eastAsia="cs-CZ"/>
              </w:rPr>
            </w:pPr>
            <w:r w:rsidRPr="008D2D56">
              <w:rPr>
                <w:rFonts w:cs="Arial"/>
                <w:b/>
                <w:bCs/>
                <w:color w:val="000000"/>
                <w:szCs w:val="22"/>
                <w:lang w:eastAsia="cs-CZ"/>
              </w:rPr>
              <w:t>Předpokládaný dopad a navrhované opatření/změny</w:t>
            </w:r>
          </w:p>
        </w:tc>
      </w:tr>
      <w:tr w:rsidR="00A90976" w:rsidRPr="003153D0" w14:paraId="1A9C08BF" w14:textId="77777777" w:rsidTr="001E190C">
        <w:trPr>
          <w:trHeight w:val="300"/>
        </w:trPr>
        <w:tc>
          <w:tcPr>
            <w:tcW w:w="426" w:type="dxa"/>
            <w:tcBorders>
              <w:top w:val="single" w:sz="8" w:space="0" w:color="auto"/>
              <w:bottom w:val="single" w:sz="4" w:space="0" w:color="auto"/>
            </w:tcBorders>
            <w:vAlign w:val="center"/>
          </w:tcPr>
          <w:p w14:paraId="2F8D3FF4" w14:textId="77777777" w:rsidR="00A90976" w:rsidRPr="00927AC8" w:rsidRDefault="00A90976" w:rsidP="00A90976">
            <w:pPr>
              <w:pStyle w:val="Odstavecseseznamem"/>
              <w:numPr>
                <w:ilvl w:val="0"/>
                <w:numId w:val="78"/>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shd w:val="clear" w:color="auto" w:fill="auto"/>
            <w:noWrap/>
            <w:vAlign w:val="center"/>
            <w:hideMark/>
          </w:tcPr>
          <w:p w14:paraId="58DB471C" w14:textId="77777777" w:rsidR="00A90976" w:rsidRPr="00927AC8" w:rsidRDefault="00A90976" w:rsidP="001E190C">
            <w:pPr>
              <w:spacing w:after="0"/>
              <w:rPr>
                <w:rFonts w:cs="Arial"/>
                <w:bCs/>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r>
              <w:rPr>
                <w:rStyle w:val="Znakapoznpodarou"/>
                <w:rFonts w:cs="Arial"/>
                <w:bCs/>
                <w:color w:val="000000"/>
                <w:szCs w:val="22"/>
                <w:lang w:eastAsia="cs-CZ"/>
              </w:rPr>
              <w:footnoteReference w:id="4"/>
            </w:r>
          </w:p>
        </w:tc>
        <w:tc>
          <w:tcPr>
            <w:tcW w:w="4253" w:type="dxa"/>
            <w:tcBorders>
              <w:top w:val="single" w:sz="8" w:space="0" w:color="auto"/>
              <w:bottom w:val="single" w:sz="4" w:space="0" w:color="auto"/>
            </w:tcBorders>
            <w:shd w:val="clear" w:color="auto" w:fill="auto"/>
            <w:noWrap/>
            <w:vAlign w:val="center"/>
            <w:hideMark/>
          </w:tcPr>
          <w:p w14:paraId="6F43E458" w14:textId="77777777" w:rsidR="00A90976" w:rsidRPr="00F974A8" w:rsidRDefault="00A90976" w:rsidP="001E190C">
            <w:pPr>
              <w:spacing w:after="0"/>
              <w:rPr>
                <w:rFonts w:cs="Arial"/>
                <w:bCs/>
                <w:color w:val="000000"/>
                <w:szCs w:val="22"/>
                <w:lang w:eastAsia="cs-CZ"/>
              </w:rPr>
            </w:pPr>
            <w:r w:rsidRPr="00F974A8">
              <w:rPr>
                <w:rFonts w:cs="Arial"/>
                <w:bCs/>
                <w:color w:val="000000"/>
                <w:szCs w:val="22"/>
                <w:lang w:eastAsia="cs-CZ"/>
              </w:rPr>
              <w:t>Bez dopadů</w:t>
            </w:r>
          </w:p>
        </w:tc>
      </w:tr>
      <w:tr w:rsidR="00A90976" w:rsidRPr="00705F38" w14:paraId="6F3A7BDE" w14:textId="77777777" w:rsidTr="001E190C">
        <w:trPr>
          <w:trHeight w:val="300"/>
        </w:trPr>
        <w:tc>
          <w:tcPr>
            <w:tcW w:w="426" w:type="dxa"/>
            <w:tcBorders>
              <w:bottom w:val="single" w:sz="4" w:space="0" w:color="auto"/>
            </w:tcBorders>
            <w:vAlign w:val="center"/>
          </w:tcPr>
          <w:p w14:paraId="6F0835C4" w14:textId="77777777" w:rsidR="00A90976" w:rsidRPr="00927AC8" w:rsidRDefault="00A90976" w:rsidP="00A90976">
            <w:pPr>
              <w:pStyle w:val="Odstavecseseznamem"/>
              <w:numPr>
                <w:ilvl w:val="0"/>
                <w:numId w:val="7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9038AC1" w14:textId="77777777" w:rsidR="00A90976" w:rsidRPr="00927AC8" w:rsidRDefault="00A90976" w:rsidP="001E190C">
            <w:pPr>
              <w:spacing w:after="0"/>
              <w:rPr>
                <w:rFonts w:cs="Arial"/>
                <w:bCs/>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tc>
          <w:tcPr>
            <w:tcW w:w="4253" w:type="dxa"/>
            <w:tcBorders>
              <w:bottom w:val="single" w:sz="4" w:space="0" w:color="auto"/>
            </w:tcBorders>
            <w:shd w:val="clear" w:color="auto" w:fill="auto"/>
            <w:noWrap/>
            <w:vAlign w:val="center"/>
            <w:hideMark/>
          </w:tcPr>
          <w:p w14:paraId="07EECCFB" w14:textId="77777777" w:rsidR="00A90976" w:rsidRPr="00927AC8" w:rsidRDefault="00A90976" w:rsidP="001E190C">
            <w:pPr>
              <w:spacing w:after="0"/>
              <w:rPr>
                <w:rFonts w:cs="Arial"/>
                <w:b/>
                <w:bCs/>
                <w:color w:val="000000"/>
                <w:szCs w:val="22"/>
                <w:lang w:eastAsia="cs-CZ"/>
              </w:rPr>
            </w:pPr>
            <w:r w:rsidRPr="003A5318">
              <w:rPr>
                <w:rFonts w:cs="Arial"/>
                <w:bCs/>
                <w:color w:val="000000"/>
                <w:szCs w:val="22"/>
                <w:lang w:eastAsia="cs-CZ"/>
              </w:rPr>
              <w:t>Bez dopadů</w:t>
            </w:r>
          </w:p>
        </w:tc>
      </w:tr>
      <w:tr w:rsidR="00A90976" w14:paraId="62303577" w14:textId="77777777" w:rsidTr="001E190C">
        <w:trPr>
          <w:trHeight w:val="300"/>
        </w:trPr>
        <w:tc>
          <w:tcPr>
            <w:tcW w:w="426" w:type="dxa"/>
            <w:tcBorders>
              <w:bottom w:val="single" w:sz="4" w:space="0" w:color="auto"/>
            </w:tcBorders>
            <w:vAlign w:val="center"/>
          </w:tcPr>
          <w:p w14:paraId="31AEE6D0" w14:textId="77777777" w:rsidR="00A90976" w:rsidRPr="00927AC8" w:rsidRDefault="00A90976" w:rsidP="00A90976">
            <w:pPr>
              <w:pStyle w:val="Odstavecseseznamem"/>
              <w:numPr>
                <w:ilvl w:val="0"/>
                <w:numId w:val="7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DD99A72" w14:textId="77777777" w:rsidR="00A90976" w:rsidRPr="00927AC8" w:rsidRDefault="00A90976" w:rsidP="001E190C">
            <w:pPr>
              <w:spacing w:after="0"/>
              <w:rPr>
                <w:rFonts w:cs="Arial"/>
                <w:bCs/>
                <w:color w:val="000000"/>
                <w:szCs w:val="22"/>
                <w:lang w:eastAsia="cs-CZ"/>
              </w:rPr>
            </w:pPr>
            <w:r w:rsidRPr="00927AC8">
              <w:rPr>
                <w:rFonts w:cs="Arial"/>
                <w:bCs/>
                <w:color w:val="000000"/>
                <w:szCs w:val="22"/>
                <w:lang w:eastAsia="cs-CZ"/>
              </w:rPr>
              <w:t xml:space="preserve">Centrální logování </w:t>
            </w:r>
            <w:r w:rsidRPr="00517725">
              <w:rPr>
                <w:rFonts w:cs="Arial"/>
                <w:bCs/>
                <w:color w:val="000000"/>
                <w:szCs w:val="22"/>
                <w:lang w:eastAsia="cs-CZ"/>
              </w:rPr>
              <w:t>událostí v sy</w:t>
            </w:r>
            <w:r w:rsidRPr="00927AC8">
              <w:rPr>
                <w:rFonts w:cs="Arial"/>
                <w:bCs/>
                <w:color w:val="000000"/>
                <w:szCs w:val="22"/>
                <w:lang w:eastAsia="cs-CZ"/>
              </w:rPr>
              <w:t>stému</w:t>
            </w:r>
            <w:r>
              <w:rPr>
                <w:rFonts w:cs="Arial"/>
                <w:bCs/>
                <w:color w:val="000000"/>
                <w:szCs w:val="22"/>
                <w:lang w:eastAsia="cs-CZ"/>
              </w:rPr>
              <w:t xml:space="preserve"> 3.1.7.</w:t>
            </w:r>
            <w:r>
              <w:rPr>
                <w:rStyle w:val="Znakapoznpodarou"/>
                <w:rFonts w:cs="Arial"/>
                <w:bCs/>
                <w:color w:val="000000"/>
                <w:szCs w:val="22"/>
                <w:lang w:eastAsia="cs-CZ"/>
              </w:rPr>
              <w:footnoteReference w:id="5"/>
            </w:r>
          </w:p>
        </w:tc>
        <w:tc>
          <w:tcPr>
            <w:tcW w:w="4253" w:type="dxa"/>
            <w:tcBorders>
              <w:bottom w:val="single" w:sz="4" w:space="0" w:color="auto"/>
            </w:tcBorders>
            <w:shd w:val="clear" w:color="auto" w:fill="auto"/>
            <w:noWrap/>
            <w:vAlign w:val="center"/>
            <w:hideMark/>
          </w:tcPr>
          <w:p w14:paraId="4006DBEF" w14:textId="77777777" w:rsidR="00A90976" w:rsidRPr="00927AC8" w:rsidRDefault="00A90976" w:rsidP="001E190C">
            <w:pPr>
              <w:spacing w:after="0"/>
              <w:rPr>
                <w:rFonts w:cs="Arial"/>
                <w:b/>
                <w:bCs/>
                <w:color w:val="000000"/>
                <w:szCs w:val="22"/>
                <w:lang w:eastAsia="cs-CZ"/>
              </w:rPr>
            </w:pPr>
            <w:r w:rsidRPr="003A5318">
              <w:rPr>
                <w:rFonts w:cs="Arial"/>
                <w:bCs/>
                <w:color w:val="000000"/>
                <w:szCs w:val="22"/>
                <w:lang w:eastAsia="cs-CZ"/>
              </w:rPr>
              <w:t>Bez dopadů</w:t>
            </w:r>
          </w:p>
        </w:tc>
      </w:tr>
      <w:tr w:rsidR="00A90976" w14:paraId="37FA8BB2" w14:textId="77777777" w:rsidTr="001E190C">
        <w:trPr>
          <w:trHeight w:val="300"/>
        </w:trPr>
        <w:tc>
          <w:tcPr>
            <w:tcW w:w="426" w:type="dxa"/>
            <w:tcBorders>
              <w:bottom w:val="single" w:sz="4" w:space="0" w:color="auto"/>
            </w:tcBorders>
            <w:vAlign w:val="center"/>
          </w:tcPr>
          <w:p w14:paraId="6E8007AB" w14:textId="77777777" w:rsidR="00A90976" w:rsidRPr="00927AC8" w:rsidRDefault="00A90976" w:rsidP="00A90976">
            <w:pPr>
              <w:pStyle w:val="Odstavecseseznamem"/>
              <w:numPr>
                <w:ilvl w:val="0"/>
                <w:numId w:val="7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tcPr>
          <w:p w14:paraId="40B32B79" w14:textId="77777777" w:rsidR="00A90976" w:rsidRDefault="00A90976" w:rsidP="001E190C">
            <w:pPr>
              <w:spacing w:after="0"/>
              <w:rPr>
                <w:rFonts w:cs="Arial"/>
                <w:bCs/>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tc>
          <w:tcPr>
            <w:tcW w:w="4253" w:type="dxa"/>
            <w:tcBorders>
              <w:bottom w:val="single" w:sz="4" w:space="0" w:color="auto"/>
            </w:tcBorders>
            <w:shd w:val="clear" w:color="auto" w:fill="auto"/>
            <w:noWrap/>
            <w:vAlign w:val="center"/>
          </w:tcPr>
          <w:p w14:paraId="3497A0A4" w14:textId="77777777" w:rsidR="00A90976" w:rsidRPr="00927AC8" w:rsidRDefault="00A90976" w:rsidP="001E190C">
            <w:pPr>
              <w:spacing w:after="0"/>
              <w:rPr>
                <w:rFonts w:cs="Arial"/>
                <w:b/>
                <w:bCs/>
                <w:color w:val="000000"/>
                <w:szCs w:val="22"/>
                <w:lang w:eastAsia="cs-CZ"/>
              </w:rPr>
            </w:pPr>
            <w:r w:rsidRPr="003A5318">
              <w:rPr>
                <w:rFonts w:cs="Arial"/>
                <w:bCs/>
                <w:color w:val="000000"/>
                <w:szCs w:val="22"/>
                <w:lang w:eastAsia="cs-CZ"/>
              </w:rPr>
              <w:t>Bez dopadů</w:t>
            </w:r>
          </w:p>
        </w:tc>
      </w:tr>
      <w:tr w:rsidR="00A90976" w14:paraId="753476A3" w14:textId="77777777" w:rsidTr="001E190C">
        <w:trPr>
          <w:trHeight w:val="300"/>
        </w:trPr>
        <w:tc>
          <w:tcPr>
            <w:tcW w:w="426" w:type="dxa"/>
            <w:tcBorders>
              <w:bottom w:val="single" w:sz="4" w:space="0" w:color="auto"/>
            </w:tcBorders>
            <w:vAlign w:val="center"/>
          </w:tcPr>
          <w:p w14:paraId="21CDF685" w14:textId="77777777" w:rsidR="00A90976" w:rsidRPr="00927AC8" w:rsidRDefault="00A90976" w:rsidP="00A90976">
            <w:pPr>
              <w:pStyle w:val="Odstavecseseznamem"/>
              <w:numPr>
                <w:ilvl w:val="0"/>
                <w:numId w:val="7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5771166" w14:textId="77777777" w:rsidR="00A90976" w:rsidRPr="00927AC8" w:rsidRDefault="00A90976" w:rsidP="001E190C">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3.2.</w:t>
            </w:r>
          </w:p>
        </w:tc>
        <w:tc>
          <w:tcPr>
            <w:tcW w:w="4253" w:type="dxa"/>
            <w:tcBorders>
              <w:bottom w:val="single" w:sz="4" w:space="0" w:color="auto"/>
            </w:tcBorders>
            <w:shd w:val="clear" w:color="auto" w:fill="auto"/>
            <w:noWrap/>
            <w:vAlign w:val="center"/>
            <w:hideMark/>
          </w:tcPr>
          <w:p w14:paraId="73E36206" w14:textId="77777777" w:rsidR="00A90976" w:rsidRPr="00927AC8" w:rsidRDefault="00A90976" w:rsidP="001E190C">
            <w:pPr>
              <w:spacing w:after="0"/>
              <w:rPr>
                <w:rFonts w:cs="Arial"/>
                <w:b/>
                <w:bCs/>
                <w:color w:val="000000"/>
                <w:szCs w:val="22"/>
                <w:lang w:eastAsia="cs-CZ"/>
              </w:rPr>
            </w:pPr>
            <w:r w:rsidRPr="003A5318">
              <w:rPr>
                <w:rFonts w:cs="Arial"/>
                <w:bCs/>
                <w:color w:val="000000"/>
                <w:szCs w:val="22"/>
                <w:lang w:eastAsia="cs-CZ"/>
              </w:rPr>
              <w:t>Bez dopadů</w:t>
            </w:r>
          </w:p>
        </w:tc>
      </w:tr>
      <w:tr w:rsidR="00A90976" w14:paraId="7100C8B3" w14:textId="77777777" w:rsidTr="001E190C">
        <w:trPr>
          <w:trHeight w:val="300"/>
        </w:trPr>
        <w:tc>
          <w:tcPr>
            <w:tcW w:w="426" w:type="dxa"/>
            <w:tcBorders>
              <w:bottom w:val="single" w:sz="4" w:space="0" w:color="auto"/>
            </w:tcBorders>
            <w:vAlign w:val="center"/>
          </w:tcPr>
          <w:p w14:paraId="78B85228" w14:textId="77777777" w:rsidR="00A90976" w:rsidRPr="00927AC8" w:rsidRDefault="00A90976" w:rsidP="00A90976">
            <w:pPr>
              <w:pStyle w:val="Odstavecseseznamem"/>
              <w:numPr>
                <w:ilvl w:val="0"/>
                <w:numId w:val="7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234CDFA" w14:textId="77777777" w:rsidR="00A90976" w:rsidRPr="00927AC8" w:rsidRDefault="00A90976" w:rsidP="001E190C">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tc>
          <w:tcPr>
            <w:tcW w:w="4253" w:type="dxa"/>
            <w:tcBorders>
              <w:bottom w:val="single" w:sz="4" w:space="0" w:color="auto"/>
            </w:tcBorders>
            <w:shd w:val="clear" w:color="auto" w:fill="auto"/>
            <w:noWrap/>
            <w:vAlign w:val="center"/>
            <w:hideMark/>
          </w:tcPr>
          <w:p w14:paraId="4ECEDCFE" w14:textId="77777777" w:rsidR="00A90976" w:rsidRPr="00927AC8" w:rsidRDefault="00A90976" w:rsidP="001E190C">
            <w:pPr>
              <w:spacing w:after="0"/>
              <w:rPr>
                <w:rFonts w:cs="Arial"/>
                <w:b/>
                <w:bCs/>
                <w:color w:val="000000"/>
                <w:szCs w:val="22"/>
                <w:lang w:eastAsia="cs-CZ"/>
              </w:rPr>
            </w:pPr>
            <w:r w:rsidRPr="003A5318">
              <w:rPr>
                <w:rFonts w:cs="Arial"/>
                <w:bCs/>
                <w:color w:val="000000"/>
                <w:szCs w:val="22"/>
                <w:lang w:eastAsia="cs-CZ"/>
              </w:rPr>
              <w:t>Bez dopadů</w:t>
            </w:r>
          </w:p>
        </w:tc>
      </w:tr>
      <w:tr w:rsidR="00A90976" w14:paraId="0E189A38" w14:textId="77777777" w:rsidTr="001E190C">
        <w:trPr>
          <w:trHeight w:val="300"/>
        </w:trPr>
        <w:tc>
          <w:tcPr>
            <w:tcW w:w="426" w:type="dxa"/>
            <w:tcBorders>
              <w:bottom w:val="single" w:sz="4" w:space="0" w:color="auto"/>
            </w:tcBorders>
            <w:vAlign w:val="center"/>
          </w:tcPr>
          <w:p w14:paraId="46205F5B" w14:textId="77777777" w:rsidR="00A90976" w:rsidRPr="00927AC8" w:rsidRDefault="00A90976" w:rsidP="00A90976">
            <w:pPr>
              <w:pStyle w:val="Odstavecseseznamem"/>
              <w:numPr>
                <w:ilvl w:val="0"/>
                <w:numId w:val="7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2F7084A" w14:textId="77777777" w:rsidR="00A90976" w:rsidRPr="00927AC8" w:rsidRDefault="00A90976" w:rsidP="001E190C">
            <w:pPr>
              <w:spacing w:after="0"/>
              <w:rPr>
                <w:rFonts w:cs="Arial"/>
                <w:bCs/>
                <w:color w:val="000000"/>
                <w:szCs w:val="22"/>
                <w:lang w:eastAsia="cs-CZ"/>
              </w:rPr>
            </w:pPr>
            <w:r w:rsidRPr="00517725">
              <w:rPr>
                <w:rFonts w:cs="Arial"/>
                <w:bCs/>
                <w:color w:val="000000"/>
                <w:szCs w:val="22"/>
                <w:lang w:eastAsia="cs-CZ"/>
              </w:rPr>
              <w:t>I</w:t>
            </w:r>
            <w:r w:rsidRPr="0005358D">
              <w:rPr>
                <w:rFonts w:cs="Arial"/>
                <w:bCs/>
                <w:color w:val="000000"/>
                <w:szCs w:val="22"/>
                <w:lang w:eastAsia="cs-CZ"/>
              </w:rPr>
              <w:t>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3.2.</w:t>
            </w:r>
          </w:p>
        </w:tc>
        <w:tc>
          <w:tcPr>
            <w:tcW w:w="4253" w:type="dxa"/>
            <w:tcBorders>
              <w:bottom w:val="single" w:sz="4" w:space="0" w:color="auto"/>
            </w:tcBorders>
            <w:shd w:val="clear" w:color="auto" w:fill="auto"/>
            <w:noWrap/>
            <w:vAlign w:val="center"/>
            <w:hideMark/>
          </w:tcPr>
          <w:p w14:paraId="3A05DDBE" w14:textId="77777777" w:rsidR="00A90976" w:rsidRPr="00927AC8" w:rsidRDefault="00A90976" w:rsidP="001E190C">
            <w:pPr>
              <w:spacing w:after="0"/>
              <w:rPr>
                <w:rFonts w:cs="Arial"/>
                <w:b/>
                <w:bCs/>
                <w:color w:val="000000"/>
                <w:szCs w:val="22"/>
                <w:lang w:eastAsia="cs-CZ"/>
              </w:rPr>
            </w:pPr>
            <w:r w:rsidRPr="003A5318">
              <w:rPr>
                <w:rFonts w:cs="Arial"/>
                <w:bCs/>
                <w:color w:val="000000"/>
                <w:szCs w:val="22"/>
                <w:lang w:eastAsia="cs-CZ"/>
              </w:rPr>
              <w:t>Bez dopadů</w:t>
            </w:r>
          </w:p>
        </w:tc>
      </w:tr>
      <w:tr w:rsidR="00A90976" w14:paraId="196EF702" w14:textId="77777777" w:rsidTr="001E190C">
        <w:trPr>
          <w:trHeight w:val="300"/>
        </w:trPr>
        <w:tc>
          <w:tcPr>
            <w:tcW w:w="426" w:type="dxa"/>
            <w:tcBorders>
              <w:bottom w:val="single" w:sz="4" w:space="0" w:color="auto"/>
            </w:tcBorders>
            <w:vAlign w:val="center"/>
          </w:tcPr>
          <w:p w14:paraId="60E101CD" w14:textId="77777777" w:rsidR="00A90976" w:rsidRPr="00927AC8" w:rsidRDefault="00A90976" w:rsidP="00A90976">
            <w:pPr>
              <w:pStyle w:val="Odstavecseseznamem"/>
              <w:numPr>
                <w:ilvl w:val="0"/>
                <w:numId w:val="7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30EFCCD" w14:textId="77777777" w:rsidR="00A90976" w:rsidRPr="00927AC8" w:rsidRDefault="00A90976" w:rsidP="001E190C">
            <w:pPr>
              <w:spacing w:after="0"/>
              <w:rPr>
                <w:rFonts w:cs="Arial"/>
                <w:bCs/>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tc>
          <w:tcPr>
            <w:tcW w:w="4253" w:type="dxa"/>
            <w:tcBorders>
              <w:bottom w:val="single" w:sz="4" w:space="0" w:color="auto"/>
            </w:tcBorders>
            <w:shd w:val="clear" w:color="auto" w:fill="auto"/>
            <w:noWrap/>
            <w:vAlign w:val="center"/>
            <w:hideMark/>
          </w:tcPr>
          <w:p w14:paraId="61050A74" w14:textId="77777777" w:rsidR="00A90976" w:rsidRPr="00927AC8" w:rsidRDefault="00A90976" w:rsidP="001E190C">
            <w:pPr>
              <w:spacing w:after="0"/>
              <w:rPr>
                <w:rFonts w:cs="Arial"/>
                <w:b/>
                <w:bCs/>
                <w:color w:val="000000"/>
                <w:szCs w:val="22"/>
                <w:lang w:eastAsia="cs-CZ"/>
              </w:rPr>
            </w:pPr>
            <w:r w:rsidRPr="003A5318">
              <w:rPr>
                <w:rFonts w:cs="Arial"/>
                <w:bCs/>
                <w:color w:val="000000"/>
                <w:szCs w:val="22"/>
                <w:lang w:eastAsia="cs-CZ"/>
              </w:rPr>
              <w:t>Bez dopadů</w:t>
            </w:r>
          </w:p>
        </w:tc>
      </w:tr>
      <w:tr w:rsidR="00A90976" w14:paraId="69E082DC" w14:textId="77777777" w:rsidTr="001E190C">
        <w:trPr>
          <w:trHeight w:val="300"/>
        </w:trPr>
        <w:tc>
          <w:tcPr>
            <w:tcW w:w="426" w:type="dxa"/>
            <w:tcBorders>
              <w:bottom w:val="single" w:sz="4" w:space="0" w:color="auto"/>
            </w:tcBorders>
            <w:vAlign w:val="center"/>
          </w:tcPr>
          <w:p w14:paraId="5106CCA9" w14:textId="77777777" w:rsidR="00A90976" w:rsidRPr="00927AC8" w:rsidRDefault="00A90976" w:rsidP="00A90976">
            <w:pPr>
              <w:pStyle w:val="Odstavecseseznamem"/>
              <w:numPr>
                <w:ilvl w:val="0"/>
                <w:numId w:val="7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CE64D6F" w14:textId="77777777" w:rsidR="00A90976" w:rsidRPr="00927AC8" w:rsidRDefault="00A90976" w:rsidP="001E190C">
            <w:pPr>
              <w:spacing w:after="0"/>
              <w:rPr>
                <w:rFonts w:cs="Arial"/>
                <w:bCs/>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tc>
          <w:tcPr>
            <w:tcW w:w="4253" w:type="dxa"/>
            <w:tcBorders>
              <w:bottom w:val="single" w:sz="4" w:space="0" w:color="auto"/>
            </w:tcBorders>
            <w:shd w:val="clear" w:color="auto" w:fill="auto"/>
            <w:noWrap/>
            <w:vAlign w:val="center"/>
            <w:hideMark/>
          </w:tcPr>
          <w:p w14:paraId="7A354D39" w14:textId="77777777" w:rsidR="00A90976" w:rsidRPr="00927AC8" w:rsidRDefault="00A90976" w:rsidP="001E190C">
            <w:pPr>
              <w:spacing w:after="0"/>
              <w:rPr>
                <w:rFonts w:cs="Arial"/>
                <w:b/>
                <w:bCs/>
                <w:color w:val="000000"/>
                <w:szCs w:val="22"/>
                <w:lang w:eastAsia="cs-CZ"/>
              </w:rPr>
            </w:pPr>
            <w:r w:rsidRPr="003A5318">
              <w:rPr>
                <w:rFonts w:cs="Arial"/>
                <w:bCs/>
                <w:color w:val="000000"/>
                <w:szCs w:val="22"/>
                <w:lang w:eastAsia="cs-CZ"/>
              </w:rPr>
              <w:t>Bez dopadů</w:t>
            </w:r>
          </w:p>
        </w:tc>
      </w:tr>
      <w:tr w:rsidR="00A90976" w14:paraId="55D347F5" w14:textId="77777777" w:rsidTr="001E190C">
        <w:trPr>
          <w:trHeight w:val="300"/>
        </w:trPr>
        <w:tc>
          <w:tcPr>
            <w:tcW w:w="426" w:type="dxa"/>
            <w:tcBorders>
              <w:bottom w:val="single" w:sz="4" w:space="0" w:color="auto"/>
            </w:tcBorders>
            <w:vAlign w:val="center"/>
          </w:tcPr>
          <w:p w14:paraId="65091533" w14:textId="77777777" w:rsidR="00A90976" w:rsidRPr="00927AC8" w:rsidRDefault="00A90976" w:rsidP="00A90976">
            <w:pPr>
              <w:pStyle w:val="Odstavecseseznamem"/>
              <w:numPr>
                <w:ilvl w:val="0"/>
                <w:numId w:val="7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87F3938" w14:textId="77777777" w:rsidR="00A90976" w:rsidRPr="00927AC8" w:rsidRDefault="00A90976" w:rsidP="001E190C">
            <w:pPr>
              <w:spacing w:after="0"/>
              <w:rPr>
                <w:rFonts w:cs="Arial"/>
                <w:bCs/>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3.4.5.</w:t>
            </w:r>
            <w:r>
              <w:rPr>
                <w:rStyle w:val="Znakapoznpodarou"/>
                <w:rFonts w:cs="Arial"/>
                <w:bCs/>
                <w:color w:val="000000"/>
                <w:szCs w:val="22"/>
                <w:lang w:eastAsia="cs-CZ"/>
              </w:rPr>
              <w:footnoteReference w:id="6"/>
            </w:r>
          </w:p>
        </w:tc>
        <w:tc>
          <w:tcPr>
            <w:tcW w:w="4253" w:type="dxa"/>
            <w:tcBorders>
              <w:bottom w:val="single" w:sz="4" w:space="0" w:color="auto"/>
            </w:tcBorders>
            <w:shd w:val="clear" w:color="auto" w:fill="auto"/>
            <w:noWrap/>
            <w:vAlign w:val="center"/>
            <w:hideMark/>
          </w:tcPr>
          <w:p w14:paraId="33C2DE34" w14:textId="77777777" w:rsidR="00A90976" w:rsidRPr="00927AC8" w:rsidRDefault="00A90976" w:rsidP="001E190C">
            <w:pPr>
              <w:spacing w:after="0"/>
              <w:rPr>
                <w:rFonts w:cs="Arial"/>
                <w:b/>
                <w:bCs/>
                <w:color w:val="000000"/>
                <w:szCs w:val="22"/>
                <w:lang w:eastAsia="cs-CZ"/>
              </w:rPr>
            </w:pPr>
            <w:r w:rsidRPr="003A5318">
              <w:rPr>
                <w:rFonts w:cs="Arial"/>
                <w:bCs/>
                <w:color w:val="000000"/>
                <w:szCs w:val="22"/>
                <w:lang w:eastAsia="cs-CZ"/>
              </w:rPr>
              <w:t>Bez dopadů</w:t>
            </w:r>
          </w:p>
        </w:tc>
      </w:tr>
      <w:tr w:rsidR="00A90976" w14:paraId="7C866DB6" w14:textId="77777777" w:rsidTr="001E190C">
        <w:trPr>
          <w:trHeight w:val="300"/>
        </w:trPr>
        <w:tc>
          <w:tcPr>
            <w:tcW w:w="426" w:type="dxa"/>
            <w:tcBorders>
              <w:bottom w:val="single" w:sz="4" w:space="0" w:color="auto"/>
            </w:tcBorders>
            <w:vAlign w:val="center"/>
          </w:tcPr>
          <w:p w14:paraId="257C5E64" w14:textId="77777777" w:rsidR="00A90976" w:rsidRPr="00927AC8" w:rsidRDefault="00A90976" w:rsidP="00A90976">
            <w:pPr>
              <w:pStyle w:val="Odstavecseseznamem"/>
              <w:numPr>
                <w:ilvl w:val="0"/>
                <w:numId w:val="7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F3DFABF" w14:textId="77777777" w:rsidR="00A90976" w:rsidRPr="00927AC8" w:rsidRDefault="00A90976" w:rsidP="001E190C">
            <w:pPr>
              <w:spacing w:after="0"/>
              <w:rPr>
                <w:rFonts w:cs="Arial"/>
                <w:bCs/>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tc>
          <w:tcPr>
            <w:tcW w:w="4253" w:type="dxa"/>
            <w:tcBorders>
              <w:bottom w:val="single" w:sz="4" w:space="0" w:color="auto"/>
            </w:tcBorders>
            <w:shd w:val="clear" w:color="auto" w:fill="auto"/>
            <w:noWrap/>
            <w:vAlign w:val="center"/>
            <w:hideMark/>
          </w:tcPr>
          <w:p w14:paraId="77C931BF" w14:textId="77777777" w:rsidR="00A90976" w:rsidRPr="00927AC8" w:rsidRDefault="00A90976" w:rsidP="001E190C">
            <w:pPr>
              <w:spacing w:after="0"/>
              <w:rPr>
                <w:rFonts w:cs="Arial"/>
                <w:b/>
                <w:bCs/>
                <w:color w:val="000000"/>
                <w:szCs w:val="22"/>
                <w:lang w:eastAsia="cs-CZ"/>
              </w:rPr>
            </w:pPr>
            <w:r w:rsidRPr="003A5318">
              <w:rPr>
                <w:rFonts w:cs="Arial"/>
                <w:bCs/>
                <w:color w:val="000000"/>
                <w:szCs w:val="22"/>
                <w:lang w:eastAsia="cs-CZ"/>
              </w:rPr>
              <w:t>Bez dopadů</w:t>
            </w:r>
          </w:p>
        </w:tc>
      </w:tr>
      <w:tr w:rsidR="00A90976" w:rsidRPr="00F7707A" w14:paraId="3E6F5FCF" w14:textId="77777777" w:rsidTr="001E190C">
        <w:trPr>
          <w:trHeight w:val="300"/>
        </w:trPr>
        <w:tc>
          <w:tcPr>
            <w:tcW w:w="426" w:type="dxa"/>
            <w:tcBorders>
              <w:bottom w:val="single" w:sz="4" w:space="0" w:color="auto"/>
            </w:tcBorders>
            <w:vAlign w:val="center"/>
          </w:tcPr>
          <w:p w14:paraId="4C2BCCBD" w14:textId="77777777" w:rsidR="00A90976" w:rsidRPr="00927AC8" w:rsidRDefault="00A90976" w:rsidP="00A90976">
            <w:pPr>
              <w:pStyle w:val="Odstavecseseznamem"/>
              <w:numPr>
                <w:ilvl w:val="0"/>
                <w:numId w:val="7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75A3E9C" w14:textId="77777777" w:rsidR="00A90976" w:rsidRPr="00927AC8" w:rsidRDefault="00A90976" w:rsidP="001E190C">
            <w:pPr>
              <w:spacing w:after="0"/>
              <w:rPr>
                <w:rFonts w:cs="Arial"/>
                <w:bCs/>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tc>
          <w:tcPr>
            <w:tcW w:w="4253" w:type="dxa"/>
            <w:tcBorders>
              <w:bottom w:val="single" w:sz="4" w:space="0" w:color="auto"/>
            </w:tcBorders>
            <w:shd w:val="clear" w:color="auto" w:fill="auto"/>
            <w:noWrap/>
            <w:vAlign w:val="center"/>
            <w:hideMark/>
          </w:tcPr>
          <w:p w14:paraId="6C20B93E" w14:textId="77777777" w:rsidR="00A90976" w:rsidRPr="00927AC8" w:rsidRDefault="00A90976" w:rsidP="001E190C">
            <w:pPr>
              <w:spacing w:after="0"/>
              <w:rPr>
                <w:rFonts w:cs="Arial"/>
                <w:b/>
                <w:bCs/>
                <w:color w:val="000000"/>
                <w:szCs w:val="22"/>
                <w:lang w:eastAsia="cs-CZ"/>
              </w:rPr>
            </w:pPr>
            <w:r w:rsidRPr="003A5318">
              <w:rPr>
                <w:rFonts w:cs="Arial"/>
                <w:bCs/>
                <w:color w:val="000000"/>
                <w:szCs w:val="22"/>
                <w:lang w:eastAsia="cs-CZ"/>
              </w:rPr>
              <w:t>Bez dopadů</w:t>
            </w:r>
          </w:p>
        </w:tc>
      </w:tr>
      <w:tr w:rsidR="00A90976" w14:paraId="35A55890" w14:textId="77777777" w:rsidTr="001E190C">
        <w:trPr>
          <w:trHeight w:val="300"/>
        </w:trPr>
        <w:tc>
          <w:tcPr>
            <w:tcW w:w="426" w:type="dxa"/>
            <w:tcBorders>
              <w:bottom w:val="single" w:sz="4" w:space="0" w:color="auto"/>
            </w:tcBorders>
            <w:vAlign w:val="center"/>
          </w:tcPr>
          <w:p w14:paraId="51BB4B69" w14:textId="77777777" w:rsidR="00A90976" w:rsidRPr="00927AC8" w:rsidRDefault="00A90976" w:rsidP="00A90976">
            <w:pPr>
              <w:pStyle w:val="Odstavecseseznamem"/>
              <w:numPr>
                <w:ilvl w:val="0"/>
                <w:numId w:val="78"/>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948D25D" w14:textId="77777777" w:rsidR="00A90976" w:rsidRPr="00927AC8" w:rsidRDefault="00A90976" w:rsidP="001E190C">
            <w:pPr>
              <w:spacing w:after="0"/>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tc>
          <w:tcPr>
            <w:tcW w:w="4253" w:type="dxa"/>
            <w:tcBorders>
              <w:bottom w:val="single" w:sz="4" w:space="0" w:color="auto"/>
            </w:tcBorders>
            <w:shd w:val="clear" w:color="auto" w:fill="auto"/>
            <w:noWrap/>
            <w:vAlign w:val="center"/>
            <w:hideMark/>
          </w:tcPr>
          <w:p w14:paraId="19BAFDBF" w14:textId="77777777" w:rsidR="00A90976" w:rsidRPr="00927AC8" w:rsidRDefault="00A90976" w:rsidP="001E190C">
            <w:pPr>
              <w:spacing w:after="0"/>
              <w:rPr>
                <w:rFonts w:cs="Arial"/>
                <w:b/>
                <w:bCs/>
                <w:color w:val="000000"/>
                <w:szCs w:val="22"/>
                <w:lang w:eastAsia="cs-CZ"/>
              </w:rPr>
            </w:pPr>
            <w:r w:rsidRPr="003A5318">
              <w:rPr>
                <w:rFonts w:cs="Arial"/>
                <w:bCs/>
                <w:color w:val="000000"/>
                <w:szCs w:val="22"/>
                <w:lang w:eastAsia="cs-CZ"/>
              </w:rPr>
              <w:t>Bez dopadů</w:t>
            </w:r>
          </w:p>
        </w:tc>
      </w:tr>
    </w:tbl>
    <w:p w14:paraId="23434D6D" w14:textId="77777777" w:rsidR="00A90976" w:rsidRPr="00360DA3" w:rsidRDefault="00A90976" w:rsidP="00A90976"/>
    <w:p w14:paraId="67FE2284" w14:textId="77777777" w:rsidR="00A90976" w:rsidRDefault="00A90976" w:rsidP="00A90976">
      <w:pPr>
        <w:pStyle w:val="Nadpis1"/>
        <w:numPr>
          <w:ilvl w:val="1"/>
          <w:numId w:val="4"/>
        </w:numPr>
        <w:tabs>
          <w:tab w:val="clear" w:pos="540"/>
        </w:tabs>
        <w:ind w:hanging="292"/>
        <w:rPr>
          <w:rFonts w:cs="Arial"/>
          <w:sz w:val="22"/>
          <w:szCs w:val="22"/>
        </w:rPr>
      </w:pPr>
      <w:r>
        <w:rPr>
          <w:rFonts w:cs="Arial"/>
          <w:sz w:val="22"/>
          <w:szCs w:val="22"/>
        </w:rPr>
        <w:t>Na součinnost s dalšími systémy</w:t>
      </w:r>
    </w:p>
    <w:p w14:paraId="1B7F0C94" w14:textId="77777777" w:rsidR="00A90976" w:rsidRPr="00360DA3" w:rsidRDefault="00A90976" w:rsidP="00A90976">
      <w:r w:rsidRPr="003A5318">
        <w:rPr>
          <w:rFonts w:cs="Arial"/>
          <w:bCs/>
          <w:color w:val="000000"/>
          <w:szCs w:val="22"/>
          <w:lang w:eastAsia="cs-CZ"/>
        </w:rPr>
        <w:t>Bez dopadů</w:t>
      </w:r>
    </w:p>
    <w:p w14:paraId="74124F72" w14:textId="77777777" w:rsidR="00A90976" w:rsidRDefault="00A90976" w:rsidP="00A90976">
      <w:pPr>
        <w:pStyle w:val="Nadpis1"/>
        <w:numPr>
          <w:ilvl w:val="1"/>
          <w:numId w:val="4"/>
        </w:numPr>
        <w:tabs>
          <w:tab w:val="clear" w:pos="540"/>
        </w:tabs>
        <w:ind w:hanging="292"/>
        <w:rPr>
          <w:rFonts w:cs="Arial"/>
          <w:sz w:val="22"/>
          <w:szCs w:val="22"/>
        </w:rPr>
      </w:pPr>
      <w:r>
        <w:rPr>
          <w:rFonts w:cs="Arial"/>
          <w:sz w:val="22"/>
          <w:szCs w:val="22"/>
        </w:rPr>
        <w:t>Na součinnost AgriBus</w:t>
      </w:r>
    </w:p>
    <w:p w14:paraId="7D7EC5C4" w14:textId="77777777" w:rsidR="00A90976" w:rsidRPr="00360DA3" w:rsidRDefault="00A90976" w:rsidP="00A90976">
      <w:r w:rsidRPr="003A5318">
        <w:rPr>
          <w:rFonts w:cs="Arial"/>
          <w:bCs/>
          <w:color w:val="000000"/>
          <w:szCs w:val="22"/>
          <w:lang w:eastAsia="cs-CZ"/>
        </w:rPr>
        <w:t>Bez dopadů</w:t>
      </w:r>
    </w:p>
    <w:p w14:paraId="0375EC10" w14:textId="77777777" w:rsidR="00A90976" w:rsidRPr="00CE352A" w:rsidRDefault="00A90976" w:rsidP="00A90976">
      <w:pPr>
        <w:pStyle w:val="Nadpis1"/>
        <w:numPr>
          <w:ilvl w:val="1"/>
          <w:numId w:val="4"/>
        </w:numPr>
        <w:tabs>
          <w:tab w:val="clear" w:pos="540"/>
        </w:tabs>
        <w:ind w:hanging="292"/>
        <w:rPr>
          <w:rFonts w:cs="Arial"/>
          <w:sz w:val="22"/>
          <w:szCs w:val="22"/>
        </w:rPr>
      </w:pPr>
      <w:r>
        <w:rPr>
          <w:rFonts w:cs="Arial"/>
          <w:sz w:val="22"/>
          <w:szCs w:val="22"/>
        </w:rPr>
        <w:t>N</w:t>
      </w:r>
      <w:r w:rsidRPr="00CE352A">
        <w:rPr>
          <w:rFonts w:cs="Arial"/>
          <w:sz w:val="22"/>
          <w:szCs w:val="22"/>
        </w:rPr>
        <w:t xml:space="preserve">a dohledové </w:t>
      </w:r>
      <w:r>
        <w:rPr>
          <w:rFonts w:cs="Arial"/>
          <w:sz w:val="22"/>
          <w:szCs w:val="22"/>
        </w:rPr>
        <w:t>nástroje/scénáře</w:t>
      </w:r>
      <w:r w:rsidRPr="00CE352A">
        <w:rPr>
          <w:rStyle w:val="Odkaznavysvtlivky"/>
          <w:rFonts w:cs="Arial"/>
          <w:sz w:val="22"/>
          <w:szCs w:val="22"/>
        </w:rPr>
        <w:endnoteReference w:id="14"/>
      </w:r>
    </w:p>
    <w:p w14:paraId="5DEDDF07" w14:textId="77777777" w:rsidR="00A90976" w:rsidRDefault="00A90976" w:rsidP="00A90976">
      <w:pPr>
        <w:spacing w:after="120"/>
      </w:pPr>
      <w:r w:rsidRPr="003A5318">
        <w:rPr>
          <w:rFonts w:cs="Arial"/>
          <w:bCs/>
          <w:color w:val="000000"/>
          <w:szCs w:val="22"/>
          <w:lang w:eastAsia="cs-CZ"/>
        </w:rPr>
        <w:t>Bez dopadů</w:t>
      </w:r>
    </w:p>
    <w:p w14:paraId="0991F8BF" w14:textId="77777777" w:rsidR="00A90976" w:rsidRPr="00904F0E" w:rsidRDefault="00A90976" w:rsidP="00A90976">
      <w:pPr>
        <w:pStyle w:val="Nadpis1"/>
        <w:numPr>
          <w:ilvl w:val="1"/>
          <w:numId w:val="4"/>
        </w:numPr>
        <w:tabs>
          <w:tab w:val="clear" w:pos="540"/>
        </w:tabs>
        <w:ind w:hanging="292"/>
        <w:rPr>
          <w:rFonts w:cs="Arial"/>
          <w:sz w:val="22"/>
          <w:szCs w:val="22"/>
        </w:rPr>
      </w:pPr>
      <w:r>
        <w:rPr>
          <w:rFonts w:cs="Arial"/>
          <w:sz w:val="22"/>
          <w:szCs w:val="22"/>
        </w:rPr>
        <w:t>Ostatní dopady</w:t>
      </w:r>
    </w:p>
    <w:p w14:paraId="40006BC3" w14:textId="77777777" w:rsidR="00A90976" w:rsidRPr="00BB6BCC" w:rsidRDefault="00A90976" w:rsidP="00A90976">
      <w:pPr>
        <w:spacing w:before="120"/>
        <w:rPr>
          <w:rFonts w:cs="Arial"/>
          <w:sz w:val="18"/>
          <w:szCs w:val="18"/>
        </w:rPr>
      </w:pPr>
      <w:r w:rsidRPr="00BB6BCC">
        <w:rPr>
          <w:rFonts w:cs="Arial"/>
          <w:sz w:val="18"/>
          <w:szCs w:val="18"/>
        </w:rPr>
        <w:t xml:space="preserve">(Pozn.: Pokud má požadavek dopady do dalších požadavků MZe, uveďte je </w:t>
      </w:r>
      <w:r>
        <w:rPr>
          <w:rFonts w:cs="Arial"/>
          <w:sz w:val="18"/>
          <w:szCs w:val="18"/>
        </w:rPr>
        <w:t xml:space="preserve">také </w:t>
      </w:r>
      <w:r w:rsidRPr="00BB6BCC">
        <w:rPr>
          <w:rFonts w:cs="Arial"/>
          <w:sz w:val="18"/>
          <w:szCs w:val="18"/>
        </w:rPr>
        <w:t>v tomto bodu.)</w:t>
      </w:r>
    </w:p>
    <w:p w14:paraId="6B32F067" w14:textId="77777777" w:rsidR="0000551E" w:rsidRPr="0023492B" w:rsidRDefault="0000551E" w:rsidP="0060065D"/>
    <w:p w14:paraId="1C3D9415" w14:textId="77777777" w:rsidR="0000551E" w:rsidRPr="00DF1760" w:rsidRDefault="00F51786" w:rsidP="00CF516E">
      <w:pPr>
        <w:pStyle w:val="Nadpis1"/>
        <w:numPr>
          <w:ilvl w:val="0"/>
          <w:numId w:val="4"/>
        </w:numPr>
        <w:tabs>
          <w:tab w:val="clear" w:pos="540"/>
        </w:tabs>
        <w:ind w:left="284" w:hanging="284"/>
        <w:rPr>
          <w:rFonts w:cs="Arial"/>
          <w:sz w:val="22"/>
          <w:szCs w:val="22"/>
        </w:rPr>
      </w:pPr>
      <w:r w:rsidRPr="00DF1760">
        <w:rPr>
          <w:rFonts w:cs="Arial"/>
          <w:sz w:val="22"/>
          <w:szCs w:val="22"/>
        </w:rPr>
        <w:lastRenderedPageBreak/>
        <w:t>Požadavky na součinnost Objednatele a třetích stran</w:t>
      </w:r>
      <w:r w:rsidR="008161A3" w:rsidRPr="0036217E">
        <w:rPr>
          <w:rFonts w:cs="Arial"/>
          <w:color w:val="FF0000"/>
          <w:sz w:val="22"/>
          <w:szCs w:val="22"/>
        </w:rPr>
        <w:t>*</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00551E" w:rsidRPr="008161A3" w14:paraId="7E80BC5E" w14:textId="77777777" w:rsidTr="00F11443">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166BC6E" w14:textId="77777777" w:rsidR="0000551E" w:rsidRPr="008161A3" w:rsidRDefault="0000551E" w:rsidP="00337DDA">
            <w:pPr>
              <w:spacing w:after="0"/>
              <w:rPr>
                <w:rFonts w:cs="Arial"/>
                <w:b/>
                <w:bCs/>
                <w:szCs w:val="22"/>
                <w:lang w:eastAsia="cs-CZ"/>
              </w:rPr>
            </w:pPr>
            <w:r w:rsidRPr="008161A3">
              <w:rPr>
                <w:rFonts w:cs="Arial"/>
                <w:b/>
                <w:bCs/>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D57706C" w14:textId="77777777" w:rsidR="0000551E" w:rsidRPr="008161A3" w:rsidRDefault="0000551E" w:rsidP="00337DDA">
            <w:pPr>
              <w:spacing w:after="0"/>
              <w:rPr>
                <w:rFonts w:cs="Arial"/>
                <w:b/>
                <w:bCs/>
                <w:szCs w:val="22"/>
                <w:lang w:eastAsia="cs-CZ"/>
              </w:rPr>
            </w:pPr>
            <w:r w:rsidRPr="008161A3">
              <w:rPr>
                <w:rFonts w:cs="Arial"/>
                <w:b/>
                <w:bCs/>
                <w:szCs w:val="22"/>
                <w:lang w:eastAsia="cs-CZ"/>
              </w:rPr>
              <w:t>Popis požadavku na součinnost</w:t>
            </w:r>
          </w:p>
        </w:tc>
      </w:tr>
      <w:tr w:rsidR="005C5C73" w:rsidRPr="00F23D33" w14:paraId="4726A309" w14:textId="77777777" w:rsidTr="00F11443">
        <w:trPr>
          <w:trHeight w:val="284"/>
        </w:trPr>
        <w:tc>
          <w:tcPr>
            <w:tcW w:w="2126" w:type="dxa"/>
            <w:tcBorders>
              <w:right w:val="dotted" w:sz="4" w:space="0" w:color="auto"/>
            </w:tcBorders>
            <w:shd w:val="clear" w:color="auto" w:fill="auto"/>
            <w:noWrap/>
            <w:vAlign w:val="bottom"/>
          </w:tcPr>
          <w:p w14:paraId="2BC76559" w14:textId="77777777" w:rsidR="005C5C73" w:rsidRPr="00F23D33" w:rsidRDefault="005C5C73" w:rsidP="005C5C73">
            <w:pPr>
              <w:spacing w:after="0"/>
              <w:rPr>
                <w:rFonts w:cs="Arial"/>
                <w:color w:val="000000"/>
                <w:szCs w:val="22"/>
                <w:lang w:eastAsia="cs-CZ"/>
              </w:rPr>
            </w:pPr>
            <w:r>
              <w:rPr>
                <w:rFonts w:cs="Arial"/>
                <w:color w:val="000000"/>
                <w:szCs w:val="22"/>
                <w:lang w:eastAsia="cs-CZ"/>
              </w:rPr>
              <w:t>MZe, ÚKZÚZ</w:t>
            </w:r>
          </w:p>
        </w:tc>
        <w:tc>
          <w:tcPr>
            <w:tcW w:w="7654" w:type="dxa"/>
            <w:tcBorders>
              <w:left w:val="dotted" w:sz="4" w:space="0" w:color="auto"/>
              <w:right w:val="dotted" w:sz="4" w:space="0" w:color="auto"/>
            </w:tcBorders>
            <w:shd w:val="clear" w:color="auto" w:fill="auto"/>
            <w:noWrap/>
            <w:vAlign w:val="bottom"/>
          </w:tcPr>
          <w:p w14:paraId="1B87E346" w14:textId="77777777" w:rsidR="005C5C73" w:rsidRPr="00F23D33" w:rsidRDefault="005C5C73" w:rsidP="005C5C73">
            <w:pPr>
              <w:spacing w:after="0"/>
              <w:rPr>
                <w:rFonts w:cs="Arial"/>
                <w:color w:val="000000"/>
                <w:szCs w:val="22"/>
                <w:lang w:eastAsia="cs-CZ"/>
              </w:rPr>
            </w:pPr>
            <w:r>
              <w:rPr>
                <w:rFonts w:cs="Arial"/>
                <w:color w:val="000000"/>
                <w:szCs w:val="22"/>
                <w:lang w:eastAsia="cs-CZ"/>
              </w:rPr>
              <w:t>Součinnost při testování a akceptaci jednotlivých fází PZ</w:t>
            </w:r>
          </w:p>
        </w:tc>
      </w:tr>
      <w:tr w:rsidR="0000551E" w:rsidRPr="00F23D33" w14:paraId="5AF365F3" w14:textId="77777777" w:rsidTr="00F11443">
        <w:trPr>
          <w:trHeight w:val="284"/>
        </w:trPr>
        <w:tc>
          <w:tcPr>
            <w:tcW w:w="2126" w:type="dxa"/>
            <w:tcBorders>
              <w:right w:val="dotted" w:sz="4" w:space="0" w:color="auto"/>
            </w:tcBorders>
            <w:shd w:val="clear" w:color="auto" w:fill="auto"/>
            <w:noWrap/>
            <w:vAlign w:val="bottom"/>
          </w:tcPr>
          <w:p w14:paraId="3049695C" w14:textId="77777777" w:rsidR="0000551E" w:rsidRPr="00F23D33" w:rsidRDefault="0000551E" w:rsidP="00337DDA">
            <w:pPr>
              <w:spacing w:after="0"/>
              <w:rPr>
                <w:rFonts w:cs="Arial"/>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0B5BC724" w14:textId="77777777" w:rsidR="0000551E" w:rsidRPr="00F23D33" w:rsidRDefault="0000551E" w:rsidP="00337DDA">
            <w:pPr>
              <w:spacing w:after="0"/>
              <w:rPr>
                <w:rFonts w:cs="Arial"/>
                <w:color w:val="000000"/>
                <w:szCs w:val="22"/>
                <w:lang w:eastAsia="cs-CZ"/>
              </w:rPr>
            </w:pPr>
          </w:p>
        </w:tc>
      </w:tr>
    </w:tbl>
    <w:p w14:paraId="469B0C1F" w14:textId="77777777" w:rsidR="0000551E" w:rsidRPr="00DE7ACF" w:rsidRDefault="0000551E" w:rsidP="00F81B94">
      <w:pPr>
        <w:rPr>
          <w:sz w:val="16"/>
          <w:szCs w:val="16"/>
        </w:rPr>
      </w:pPr>
      <w:r w:rsidRPr="00DE7ACF">
        <w:rPr>
          <w:sz w:val="16"/>
          <w:szCs w:val="16"/>
        </w:rPr>
        <w:t>(Pozn.: K popisu požadavku uveďte etapu, kdy bude součinnost vyžadována.)</w:t>
      </w:r>
    </w:p>
    <w:p w14:paraId="452CC9DE" w14:textId="77777777" w:rsidR="005D454E" w:rsidRPr="005D454E" w:rsidRDefault="005D454E" w:rsidP="005D454E"/>
    <w:p w14:paraId="624923DC" w14:textId="77777777" w:rsidR="0000551E" w:rsidRPr="008161A3" w:rsidRDefault="0000551E" w:rsidP="00CF516E">
      <w:pPr>
        <w:pStyle w:val="Nadpis1"/>
        <w:numPr>
          <w:ilvl w:val="0"/>
          <w:numId w:val="4"/>
        </w:numPr>
        <w:tabs>
          <w:tab w:val="clear" w:pos="540"/>
        </w:tabs>
        <w:ind w:left="284" w:hanging="284"/>
        <w:rPr>
          <w:rFonts w:cs="Arial"/>
          <w:sz w:val="22"/>
          <w:szCs w:val="22"/>
        </w:rPr>
      </w:pPr>
      <w:r w:rsidRPr="00DF1760">
        <w:rPr>
          <w:rFonts w:cs="Arial"/>
          <w:sz w:val="22"/>
          <w:szCs w:val="22"/>
        </w:rPr>
        <w:t>Harmonogram plnění</w:t>
      </w:r>
      <w:r w:rsidR="008161A3" w:rsidRPr="0036217E">
        <w:rPr>
          <w:rFonts w:cs="Arial"/>
          <w:color w:val="FF0000"/>
          <w:sz w:val="22"/>
          <w:szCs w:val="22"/>
        </w:rPr>
        <w:t>*</w:t>
      </w:r>
      <w:r w:rsidRPr="008161A3">
        <w:rPr>
          <w:rFonts w:cs="Arial"/>
          <w:b w:val="0"/>
          <w:sz w:val="22"/>
          <w:szCs w:val="22"/>
          <w:vertAlign w:val="superscript"/>
        </w:rPr>
        <w:endnoteReference w:id="15"/>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3969"/>
        <w:gridCol w:w="5812"/>
      </w:tblGrid>
      <w:tr w:rsidR="0000551E" w:rsidRPr="00F23D33" w14:paraId="11D9260F" w14:textId="77777777" w:rsidTr="005C5C73">
        <w:trPr>
          <w:trHeight w:val="300"/>
        </w:trPr>
        <w:tc>
          <w:tcPr>
            <w:tcW w:w="396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AF1A370" w14:textId="77777777"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Popis etapy</w:t>
            </w:r>
          </w:p>
        </w:tc>
        <w:tc>
          <w:tcPr>
            <w:tcW w:w="5812" w:type="dxa"/>
            <w:tcBorders>
              <w:top w:val="single" w:sz="8" w:space="0" w:color="auto"/>
              <w:left w:val="single" w:sz="8" w:space="0" w:color="auto"/>
              <w:bottom w:val="single" w:sz="8" w:space="0" w:color="auto"/>
              <w:right w:val="single" w:sz="8" w:space="0" w:color="auto"/>
            </w:tcBorders>
            <w:shd w:val="clear" w:color="auto" w:fill="auto"/>
            <w:vAlign w:val="center"/>
          </w:tcPr>
          <w:p w14:paraId="1317C47A" w14:textId="77777777"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Termín</w:t>
            </w:r>
          </w:p>
        </w:tc>
      </w:tr>
      <w:tr w:rsidR="005C5C73" w:rsidRPr="00F23D33" w14:paraId="2525D03A" w14:textId="77777777" w:rsidTr="005C5C73">
        <w:trPr>
          <w:trHeight w:val="284"/>
        </w:trPr>
        <w:tc>
          <w:tcPr>
            <w:tcW w:w="3969" w:type="dxa"/>
            <w:tcBorders>
              <w:right w:val="dotted" w:sz="4" w:space="0" w:color="auto"/>
            </w:tcBorders>
            <w:shd w:val="clear" w:color="auto" w:fill="auto"/>
            <w:noWrap/>
            <w:vAlign w:val="bottom"/>
          </w:tcPr>
          <w:p w14:paraId="5295C798" w14:textId="77777777" w:rsidR="005C5C73" w:rsidRPr="00F23D33" w:rsidRDefault="005C5C73" w:rsidP="005C5C73">
            <w:pPr>
              <w:spacing w:after="0"/>
              <w:rPr>
                <w:rFonts w:cs="Arial"/>
                <w:color w:val="000000"/>
                <w:szCs w:val="22"/>
                <w:lang w:eastAsia="cs-CZ"/>
              </w:rPr>
            </w:pPr>
            <w:r>
              <w:rPr>
                <w:rFonts w:cs="Arial"/>
                <w:color w:val="000000"/>
                <w:szCs w:val="22"/>
                <w:lang w:eastAsia="cs-CZ"/>
              </w:rPr>
              <w:t>Nasazení na testovací prostředí</w:t>
            </w:r>
          </w:p>
        </w:tc>
        <w:tc>
          <w:tcPr>
            <w:tcW w:w="5812" w:type="dxa"/>
            <w:tcBorders>
              <w:left w:val="dotted" w:sz="4" w:space="0" w:color="auto"/>
            </w:tcBorders>
            <w:shd w:val="clear" w:color="auto" w:fill="auto"/>
            <w:vAlign w:val="bottom"/>
          </w:tcPr>
          <w:p w14:paraId="5716EA42" w14:textId="77777777" w:rsidR="005C5C73" w:rsidRPr="00F23D33" w:rsidRDefault="005C5C73" w:rsidP="005C5C73">
            <w:pPr>
              <w:spacing w:after="0"/>
              <w:rPr>
                <w:rFonts w:cs="Arial"/>
                <w:color w:val="000000"/>
                <w:szCs w:val="22"/>
                <w:lang w:eastAsia="cs-CZ"/>
              </w:rPr>
            </w:pPr>
            <w:r>
              <w:rPr>
                <w:rFonts w:cs="Arial"/>
                <w:color w:val="000000"/>
                <w:szCs w:val="22"/>
                <w:lang w:eastAsia="cs-CZ"/>
              </w:rPr>
              <w:t>Dle vzájemné dohody podle aktuálních potřeb MZe</w:t>
            </w:r>
          </w:p>
        </w:tc>
      </w:tr>
      <w:tr w:rsidR="005C5C73" w:rsidRPr="00F23D33" w14:paraId="4550DF17" w14:textId="77777777" w:rsidTr="005C5C73">
        <w:trPr>
          <w:trHeight w:val="284"/>
        </w:trPr>
        <w:tc>
          <w:tcPr>
            <w:tcW w:w="3969" w:type="dxa"/>
            <w:tcBorders>
              <w:right w:val="dotted" w:sz="4" w:space="0" w:color="auto"/>
            </w:tcBorders>
            <w:shd w:val="clear" w:color="auto" w:fill="auto"/>
            <w:noWrap/>
            <w:vAlign w:val="bottom"/>
          </w:tcPr>
          <w:p w14:paraId="36B20A47" w14:textId="77777777" w:rsidR="005C5C73" w:rsidRPr="00F23D33" w:rsidRDefault="005C5C73" w:rsidP="005C5C73">
            <w:pPr>
              <w:spacing w:after="0"/>
              <w:rPr>
                <w:rFonts w:cs="Arial"/>
                <w:color w:val="000000"/>
                <w:szCs w:val="22"/>
                <w:lang w:eastAsia="cs-CZ"/>
              </w:rPr>
            </w:pPr>
            <w:r>
              <w:rPr>
                <w:rFonts w:cs="Arial"/>
                <w:color w:val="000000"/>
                <w:szCs w:val="22"/>
                <w:lang w:eastAsia="cs-CZ"/>
              </w:rPr>
              <w:t>Produkční prostředí</w:t>
            </w:r>
          </w:p>
        </w:tc>
        <w:tc>
          <w:tcPr>
            <w:tcW w:w="5812" w:type="dxa"/>
            <w:tcBorders>
              <w:left w:val="dotted" w:sz="4" w:space="0" w:color="auto"/>
            </w:tcBorders>
            <w:shd w:val="clear" w:color="auto" w:fill="auto"/>
            <w:vAlign w:val="bottom"/>
          </w:tcPr>
          <w:p w14:paraId="67410B06" w14:textId="77777777" w:rsidR="005C5C73" w:rsidRPr="00F23D33" w:rsidRDefault="005C5C73" w:rsidP="005C5C73">
            <w:pPr>
              <w:spacing w:after="0"/>
              <w:rPr>
                <w:rFonts w:cs="Arial"/>
                <w:color w:val="000000"/>
                <w:szCs w:val="22"/>
                <w:lang w:eastAsia="cs-CZ"/>
              </w:rPr>
            </w:pPr>
            <w:r>
              <w:rPr>
                <w:rFonts w:cs="Arial"/>
                <w:color w:val="000000"/>
                <w:szCs w:val="22"/>
                <w:lang w:eastAsia="cs-CZ"/>
              </w:rPr>
              <w:t>Dle vzájemné dohody podle aktuálních potřeb MZe</w:t>
            </w:r>
          </w:p>
        </w:tc>
      </w:tr>
      <w:tr w:rsidR="005C5C73" w:rsidRPr="00F23D33" w14:paraId="76B1F57B" w14:textId="77777777" w:rsidTr="005C5C73">
        <w:trPr>
          <w:trHeight w:val="284"/>
        </w:trPr>
        <w:tc>
          <w:tcPr>
            <w:tcW w:w="3969" w:type="dxa"/>
            <w:tcBorders>
              <w:right w:val="dotted" w:sz="4" w:space="0" w:color="auto"/>
            </w:tcBorders>
            <w:shd w:val="clear" w:color="auto" w:fill="auto"/>
            <w:noWrap/>
            <w:vAlign w:val="bottom"/>
          </w:tcPr>
          <w:p w14:paraId="4A8B3D23" w14:textId="77777777" w:rsidR="005C5C73" w:rsidRDefault="005C5C73" w:rsidP="005C5C73">
            <w:pPr>
              <w:spacing w:after="0"/>
              <w:rPr>
                <w:rFonts w:cs="Arial"/>
                <w:color w:val="000000"/>
                <w:szCs w:val="22"/>
                <w:lang w:eastAsia="cs-CZ"/>
              </w:rPr>
            </w:pPr>
            <w:r>
              <w:rPr>
                <w:rFonts w:cs="Arial"/>
                <w:color w:val="000000"/>
                <w:szCs w:val="22"/>
                <w:lang w:eastAsia="cs-CZ"/>
              </w:rPr>
              <w:t xml:space="preserve">Akceptace, dokumentace </w:t>
            </w:r>
          </w:p>
        </w:tc>
        <w:tc>
          <w:tcPr>
            <w:tcW w:w="5812" w:type="dxa"/>
            <w:tcBorders>
              <w:left w:val="dotted" w:sz="4" w:space="0" w:color="auto"/>
            </w:tcBorders>
            <w:shd w:val="clear" w:color="auto" w:fill="auto"/>
            <w:vAlign w:val="bottom"/>
          </w:tcPr>
          <w:p w14:paraId="5AB54201" w14:textId="77777777" w:rsidR="005C5C73" w:rsidRDefault="005C5C73" w:rsidP="005C5C73">
            <w:pPr>
              <w:spacing w:after="0"/>
              <w:rPr>
                <w:rFonts w:cs="Arial"/>
                <w:color w:val="000000"/>
                <w:szCs w:val="22"/>
                <w:lang w:eastAsia="cs-CZ"/>
              </w:rPr>
            </w:pPr>
            <w:r>
              <w:rPr>
                <w:rFonts w:cs="Arial"/>
                <w:color w:val="000000"/>
                <w:szCs w:val="22"/>
                <w:lang w:eastAsia="cs-CZ"/>
              </w:rPr>
              <w:t>3.12.2021</w:t>
            </w:r>
          </w:p>
        </w:tc>
      </w:tr>
    </w:tbl>
    <w:p w14:paraId="242356B6" w14:textId="77777777" w:rsidR="0000551E" w:rsidRPr="00D02148" w:rsidRDefault="00D02148" w:rsidP="00D02148">
      <w:pPr>
        <w:rPr>
          <w:sz w:val="16"/>
          <w:szCs w:val="16"/>
        </w:rPr>
      </w:pPr>
      <w:r w:rsidRPr="00D02148">
        <w:rPr>
          <w:sz w:val="16"/>
          <w:szCs w:val="16"/>
        </w:rPr>
        <w:t xml:space="preserve">*/ Upozornění: Uvedený harmonogram je platný v případě, že Dodavatel obdrží objednávku v rozmezí </w:t>
      </w:r>
      <w:r>
        <w:rPr>
          <w:sz w:val="16"/>
          <w:szCs w:val="16"/>
        </w:rPr>
        <w:t>10</w:t>
      </w:r>
      <w:r w:rsidRPr="00D02148">
        <w:rPr>
          <w:sz w:val="16"/>
          <w:szCs w:val="16"/>
        </w:rPr>
        <w:t>.-</w:t>
      </w:r>
      <w:r>
        <w:rPr>
          <w:sz w:val="16"/>
          <w:szCs w:val="16"/>
        </w:rPr>
        <w:t>17</w:t>
      </w:r>
      <w:r w:rsidRPr="00D02148">
        <w:rPr>
          <w:sz w:val="16"/>
          <w:szCs w:val="16"/>
        </w:rPr>
        <w:t>.02.2021. V případě pozdějšího data objednání si Dodavatel vyhrazuje právo na úpravu harmonogramu v závislosti na aktuálním vytížení kapacit daného realizačního týmu Dodavatele či stanovení priorit ze strany Objednatele.</w:t>
      </w:r>
    </w:p>
    <w:p w14:paraId="7AC254A9" w14:textId="77777777" w:rsidR="0000551E" w:rsidRPr="00DF1760" w:rsidRDefault="0000551E" w:rsidP="00CF516E">
      <w:pPr>
        <w:pStyle w:val="Nadpis1"/>
        <w:numPr>
          <w:ilvl w:val="0"/>
          <w:numId w:val="4"/>
        </w:numPr>
        <w:tabs>
          <w:tab w:val="clear" w:pos="540"/>
        </w:tabs>
        <w:ind w:left="284" w:hanging="284"/>
        <w:rPr>
          <w:rFonts w:cs="Arial"/>
          <w:sz w:val="22"/>
          <w:szCs w:val="22"/>
        </w:rPr>
      </w:pPr>
      <w:r w:rsidRPr="00DF1760">
        <w:rPr>
          <w:rFonts w:cs="Arial"/>
          <w:sz w:val="22"/>
          <w:szCs w:val="22"/>
        </w:rPr>
        <w:t>Pracnost a cenová nabídka navrhovaného řešení</w:t>
      </w:r>
      <w:r w:rsidR="008161A3" w:rsidRPr="0036217E">
        <w:rPr>
          <w:rFonts w:cs="Arial"/>
          <w:color w:val="FF0000"/>
          <w:sz w:val="22"/>
          <w:szCs w:val="22"/>
        </w:rPr>
        <w:t>*</w:t>
      </w:r>
    </w:p>
    <w:p w14:paraId="0C36E1B7" w14:textId="77777777" w:rsidR="0000551E" w:rsidRPr="00F23D33" w:rsidRDefault="0000551E" w:rsidP="00EC6856">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686"/>
        <w:gridCol w:w="1275"/>
        <w:gridCol w:w="1560"/>
        <w:gridCol w:w="1557"/>
      </w:tblGrid>
      <w:tr w:rsidR="0000551E" w:rsidRPr="00F23D33" w14:paraId="539540DA" w14:textId="77777777" w:rsidTr="005C5C73">
        <w:tc>
          <w:tcPr>
            <w:tcW w:w="1701" w:type="dxa"/>
            <w:tcBorders>
              <w:top w:val="single" w:sz="8" w:space="0" w:color="auto"/>
              <w:left w:val="single" w:sz="8" w:space="0" w:color="auto"/>
              <w:bottom w:val="single" w:sz="8" w:space="0" w:color="auto"/>
              <w:right w:val="single" w:sz="8" w:space="0" w:color="auto"/>
            </w:tcBorders>
          </w:tcPr>
          <w:p w14:paraId="307DE8F2" w14:textId="77777777" w:rsidR="0000551E" w:rsidRPr="00F23D33" w:rsidRDefault="0000551E" w:rsidP="00337DDA">
            <w:pPr>
              <w:pStyle w:val="Tabulka"/>
              <w:rPr>
                <w:szCs w:val="22"/>
              </w:rPr>
            </w:pPr>
            <w:r w:rsidRPr="00CB1115">
              <w:rPr>
                <w:b/>
                <w:szCs w:val="22"/>
              </w:rPr>
              <w:t>Oblast / role</w:t>
            </w:r>
            <w:r w:rsidRPr="00F23D33">
              <w:rPr>
                <w:rStyle w:val="Odkaznavysvtlivky"/>
                <w:szCs w:val="22"/>
              </w:rPr>
              <w:endnoteReference w:id="16"/>
            </w:r>
          </w:p>
        </w:tc>
        <w:tc>
          <w:tcPr>
            <w:tcW w:w="3686" w:type="dxa"/>
            <w:tcBorders>
              <w:top w:val="single" w:sz="8" w:space="0" w:color="auto"/>
              <w:left w:val="single" w:sz="8" w:space="0" w:color="auto"/>
              <w:bottom w:val="single" w:sz="8" w:space="0" w:color="auto"/>
              <w:right w:val="single" w:sz="8" w:space="0" w:color="auto"/>
            </w:tcBorders>
          </w:tcPr>
          <w:p w14:paraId="695E5FFB" w14:textId="77777777" w:rsidR="0000551E" w:rsidRPr="00CB1115" w:rsidRDefault="0000551E" w:rsidP="00337DDA">
            <w:pPr>
              <w:pStyle w:val="Tabulka"/>
              <w:rPr>
                <w:b/>
                <w:szCs w:val="22"/>
              </w:rPr>
            </w:pPr>
            <w:r w:rsidRPr="00CB1115">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649518BE" w14:textId="77777777" w:rsidR="0000551E" w:rsidRPr="00CB1115" w:rsidRDefault="0000551E" w:rsidP="00337DDA">
            <w:pPr>
              <w:pStyle w:val="Tabulka"/>
              <w:rPr>
                <w:b/>
                <w:szCs w:val="22"/>
              </w:rPr>
            </w:pPr>
            <w:r w:rsidRPr="00CB1115">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46E314D4" w14:textId="77777777" w:rsidR="0000551E" w:rsidRPr="00CB1115" w:rsidRDefault="00033242" w:rsidP="00337DDA">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10A2E0C3" w14:textId="77777777" w:rsidR="0000551E" w:rsidRPr="00CB1115" w:rsidRDefault="00033242" w:rsidP="00337DDA">
            <w:pPr>
              <w:pStyle w:val="Tabulka"/>
              <w:rPr>
                <w:b/>
                <w:szCs w:val="22"/>
              </w:rPr>
            </w:pPr>
            <w:r>
              <w:rPr>
                <w:b/>
                <w:szCs w:val="22"/>
              </w:rPr>
              <w:t>v Kč s DPH</w:t>
            </w:r>
          </w:p>
        </w:tc>
      </w:tr>
      <w:tr w:rsidR="0000551E" w:rsidRPr="00F23D33" w14:paraId="46177486" w14:textId="77777777" w:rsidTr="005C5C73">
        <w:trPr>
          <w:trHeight w:hRule="exact" w:val="20"/>
        </w:trPr>
        <w:tc>
          <w:tcPr>
            <w:tcW w:w="1701" w:type="dxa"/>
            <w:tcBorders>
              <w:top w:val="single" w:sz="8" w:space="0" w:color="auto"/>
              <w:left w:val="dotted" w:sz="4" w:space="0" w:color="auto"/>
            </w:tcBorders>
          </w:tcPr>
          <w:p w14:paraId="1FE5C4E3" w14:textId="77777777" w:rsidR="0000551E" w:rsidRPr="00F23D33" w:rsidRDefault="0000551E" w:rsidP="00337DDA">
            <w:pPr>
              <w:pStyle w:val="Tabulka"/>
              <w:rPr>
                <w:szCs w:val="22"/>
              </w:rPr>
            </w:pPr>
          </w:p>
        </w:tc>
        <w:tc>
          <w:tcPr>
            <w:tcW w:w="3686" w:type="dxa"/>
            <w:tcBorders>
              <w:top w:val="single" w:sz="8" w:space="0" w:color="auto"/>
              <w:left w:val="dotted" w:sz="4" w:space="0" w:color="auto"/>
            </w:tcBorders>
          </w:tcPr>
          <w:p w14:paraId="4CBEFC33" w14:textId="77777777" w:rsidR="0000551E" w:rsidRPr="00F23D33" w:rsidRDefault="0000551E" w:rsidP="00337DDA">
            <w:pPr>
              <w:pStyle w:val="Tabulka"/>
              <w:rPr>
                <w:szCs w:val="22"/>
              </w:rPr>
            </w:pPr>
          </w:p>
        </w:tc>
        <w:tc>
          <w:tcPr>
            <w:tcW w:w="1275" w:type="dxa"/>
            <w:tcBorders>
              <w:top w:val="single" w:sz="8" w:space="0" w:color="auto"/>
            </w:tcBorders>
          </w:tcPr>
          <w:p w14:paraId="55DE1228" w14:textId="77777777" w:rsidR="0000551E" w:rsidRPr="00F23D33" w:rsidRDefault="0000551E" w:rsidP="00337DDA">
            <w:pPr>
              <w:pStyle w:val="Tabulka"/>
              <w:rPr>
                <w:szCs w:val="22"/>
              </w:rPr>
            </w:pPr>
          </w:p>
        </w:tc>
        <w:tc>
          <w:tcPr>
            <w:tcW w:w="1560" w:type="dxa"/>
            <w:tcBorders>
              <w:top w:val="single" w:sz="8" w:space="0" w:color="auto"/>
            </w:tcBorders>
          </w:tcPr>
          <w:p w14:paraId="436B7C5F" w14:textId="77777777" w:rsidR="0000551E" w:rsidRPr="00F23D33" w:rsidRDefault="0000551E" w:rsidP="00337DDA">
            <w:pPr>
              <w:pStyle w:val="Tabulka"/>
              <w:rPr>
                <w:szCs w:val="22"/>
              </w:rPr>
            </w:pPr>
          </w:p>
        </w:tc>
        <w:tc>
          <w:tcPr>
            <w:tcW w:w="1557" w:type="dxa"/>
            <w:tcBorders>
              <w:top w:val="single" w:sz="8" w:space="0" w:color="auto"/>
            </w:tcBorders>
          </w:tcPr>
          <w:p w14:paraId="0D8F1B50" w14:textId="77777777" w:rsidR="0000551E" w:rsidRPr="00F23D33" w:rsidRDefault="0000551E" w:rsidP="00337DDA">
            <w:pPr>
              <w:pStyle w:val="Tabulka"/>
              <w:rPr>
                <w:szCs w:val="22"/>
              </w:rPr>
            </w:pPr>
          </w:p>
        </w:tc>
      </w:tr>
      <w:tr w:rsidR="005C5C73" w:rsidRPr="00F23D33" w14:paraId="29864605" w14:textId="77777777" w:rsidTr="005C5C73">
        <w:trPr>
          <w:trHeight w:val="397"/>
        </w:trPr>
        <w:tc>
          <w:tcPr>
            <w:tcW w:w="1701" w:type="dxa"/>
            <w:tcBorders>
              <w:top w:val="dotted" w:sz="4" w:space="0" w:color="auto"/>
              <w:left w:val="dotted" w:sz="4" w:space="0" w:color="auto"/>
            </w:tcBorders>
          </w:tcPr>
          <w:p w14:paraId="0CDE15D2" w14:textId="77777777" w:rsidR="005C5C73" w:rsidRPr="00F23D33" w:rsidRDefault="005C5C73" w:rsidP="005C5C73">
            <w:pPr>
              <w:pStyle w:val="Tabulka"/>
              <w:rPr>
                <w:szCs w:val="22"/>
              </w:rPr>
            </w:pPr>
          </w:p>
        </w:tc>
        <w:tc>
          <w:tcPr>
            <w:tcW w:w="3686" w:type="dxa"/>
            <w:tcBorders>
              <w:top w:val="dotted" w:sz="4" w:space="0" w:color="auto"/>
              <w:left w:val="dotted" w:sz="4" w:space="0" w:color="auto"/>
            </w:tcBorders>
          </w:tcPr>
          <w:p w14:paraId="3EF7C44C" w14:textId="77777777" w:rsidR="005C5C73" w:rsidRPr="00F23D33" w:rsidRDefault="005C5C73" w:rsidP="005C5C73">
            <w:pPr>
              <w:pStyle w:val="Tabulka"/>
              <w:rPr>
                <w:szCs w:val="22"/>
              </w:rPr>
            </w:pPr>
            <w:r>
              <w:rPr>
                <w:szCs w:val="22"/>
              </w:rPr>
              <w:t>Viz cenová nabídka v příloze č. 01</w:t>
            </w:r>
          </w:p>
        </w:tc>
        <w:tc>
          <w:tcPr>
            <w:tcW w:w="1275" w:type="dxa"/>
            <w:tcBorders>
              <w:top w:val="dotted" w:sz="4" w:space="0" w:color="auto"/>
            </w:tcBorders>
          </w:tcPr>
          <w:p w14:paraId="42327B7D" w14:textId="77777777" w:rsidR="005C5C73" w:rsidRPr="00F23D33" w:rsidRDefault="005C5C73" w:rsidP="005C5C73">
            <w:pPr>
              <w:pStyle w:val="Tabulka"/>
              <w:jc w:val="center"/>
              <w:rPr>
                <w:szCs w:val="22"/>
              </w:rPr>
            </w:pPr>
            <w:r>
              <w:rPr>
                <w:szCs w:val="22"/>
              </w:rPr>
              <w:t>500</w:t>
            </w:r>
          </w:p>
        </w:tc>
        <w:tc>
          <w:tcPr>
            <w:tcW w:w="1560" w:type="dxa"/>
            <w:tcBorders>
              <w:top w:val="dotted" w:sz="4" w:space="0" w:color="auto"/>
            </w:tcBorders>
          </w:tcPr>
          <w:p w14:paraId="25B8491F" w14:textId="77777777" w:rsidR="005C5C73" w:rsidRPr="00F23D33" w:rsidRDefault="005C5C73" w:rsidP="005C5C73">
            <w:pPr>
              <w:pStyle w:val="Tabulka"/>
              <w:rPr>
                <w:szCs w:val="22"/>
              </w:rPr>
            </w:pPr>
            <w:r w:rsidRPr="00E01A3A">
              <w:t xml:space="preserve"> 4 450 000,</w:t>
            </w:r>
            <w:r>
              <w:t>-</w:t>
            </w:r>
          </w:p>
        </w:tc>
        <w:tc>
          <w:tcPr>
            <w:tcW w:w="1557" w:type="dxa"/>
            <w:tcBorders>
              <w:top w:val="dotted" w:sz="4" w:space="0" w:color="auto"/>
            </w:tcBorders>
          </w:tcPr>
          <w:p w14:paraId="29D9F484" w14:textId="77777777" w:rsidR="005C5C73" w:rsidRPr="00F23D33" w:rsidRDefault="005C5C73" w:rsidP="005C5C73">
            <w:pPr>
              <w:pStyle w:val="Tabulka"/>
              <w:rPr>
                <w:szCs w:val="22"/>
              </w:rPr>
            </w:pPr>
            <w:r w:rsidRPr="00E01A3A">
              <w:t>5 384 500,</w:t>
            </w:r>
            <w:r>
              <w:t>-</w:t>
            </w:r>
          </w:p>
        </w:tc>
      </w:tr>
      <w:tr w:rsidR="005C5C73" w:rsidRPr="00F23D33" w14:paraId="3E186EA8" w14:textId="77777777" w:rsidTr="005C5C73">
        <w:trPr>
          <w:trHeight w:val="397"/>
        </w:trPr>
        <w:tc>
          <w:tcPr>
            <w:tcW w:w="5387" w:type="dxa"/>
            <w:gridSpan w:val="2"/>
            <w:tcBorders>
              <w:left w:val="dotted" w:sz="4" w:space="0" w:color="auto"/>
              <w:bottom w:val="dotted" w:sz="4" w:space="0" w:color="auto"/>
            </w:tcBorders>
          </w:tcPr>
          <w:p w14:paraId="1F38EE08" w14:textId="77777777" w:rsidR="005C5C73" w:rsidRPr="00CB1115" w:rsidRDefault="005C5C73" w:rsidP="005C5C73">
            <w:pPr>
              <w:pStyle w:val="Tabulka"/>
              <w:rPr>
                <w:b/>
                <w:szCs w:val="22"/>
              </w:rPr>
            </w:pPr>
            <w:r w:rsidRPr="00CB1115">
              <w:rPr>
                <w:b/>
                <w:szCs w:val="22"/>
              </w:rPr>
              <w:t>Celkem:</w:t>
            </w:r>
          </w:p>
        </w:tc>
        <w:tc>
          <w:tcPr>
            <w:tcW w:w="1275" w:type="dxa"/>
            <w:tcBorders>
              <w:bottom w:val="dotted" w:sz="4" w:space="0" w:color="auto"/>
            </w:tcBorders>
          </w:tcPr>
          <w:p w14:paraId="661075EE" w14:textId="77777777" w:rsidR="005C5C73" w:rsidRPr="00F23D33" w:rsidRDefault="005C5C73" w:rsidP="005C5C73">
            <w:pPr>
              <w:pStyle w:val="Tabulka"/>
              <w:jc w:val="center"/>
              <w:rPr>
                <w:szCs w:val="22"/>
              </w:rPr>
            </w:pPr>
            <w:r w:rsidRPr="00965C64">
              <w:t>500</w:t>
            </w:r>
          </w:p>
        </w:tc>
        <w:tc>
          <w:tcPr>
            <w:tcW w:w="1560" w:type="dxa"/>
            <w:tcBorders>
              <w:bottom w:val="dotted" w:sz="4" w:space="0" w:color="auto"/>
            </w:tcBorders>
          </w:tcPr>
          <w:p w14:paraId="2089212D" w14:textId="77777777" w:rsidR="005C5C73" w:rsidRPr="00F23D33" w:rsidRDefault="005C5C73" w:rsidP="005C5C73">
            <w:pPr>
              <w:pStyle w:val="Tabulka"/>
              <w:rPr>
                <w:szCs w:val="22"/>
              </w:rPr>
            </w:pPr>
            <w:r w:rsidRPr="00965C64">
              <w:t xml:space="preserve"> 4 450 000,-</w:t>
            </w:r>
          </w:p>
        </w:tc>
        <w:tc>
          <w:tcPr>
            <w:tcW w:w="1557" w:type="dxa"/>
            <w:tcBorders>
              <w:bottom w:val="dotted" w:sz="4" w:space="0" w:color="auto"/>
            </w:tcBorders>
          </w:tcPr>
          <w:p w14:paraId="47CA7C89" w14:textId="77777777" w:rsidR="005C5C73" w:rsidRPr="00F23D33" w:rsidRDefault="005C5C73" w:rsidP="005C5C73">
            <w:pPr>
              <w:pStyle w:val="Tabulka"/>
              <w:rPr>
                <w:szCs w:val="22"/>
              </w:rPr>
            </w:pPr>
            <w:r w:rsidRPr="00965C64">
              <w:t>5 384 500,-</w:t>
            </w:r>
          </w:p>
        </w:tc>
      </w:tr>
    </w:tbl>
    <w:p w14:paraId="4A5A0988" w14:textId="77777777" w:rsidR="0000551E" w:rsidRPr="00F23D33" w:rsidRDefault="0000551E" w:rsidP="00EC6856">
      <w:pPr>
        <w:spacing w:after="0"/>
        <w:rPr>
          <w:rFonts w:cs="Arial"/>
          <w:sz w:val="8"/>
          <w:szCs w:val="8"/>
        </w:rPr>
      </w:pPr>
    </w:p>
    <w:p w14:paraId="7B2C92D3" w14:textId="77777777" w:rsidR="0000551E" w:rsidRPr="00DE7ACF" w:rsidRDefault="0000551E" w:rsidP="00EC6856">
      <w:pPr>
        <w:spacing w:after="0"/>
        <w:rPr>
          <w:rFonts w:cs="Arial"/>
          <w:sz w:val="16"/>
          <w:szCs w:val="16"/>
        </w:rPr>
      </w:pPr>
      <w:r w:rsidRPr="00DE7ACF">
        <w:rPr>
          <w:rFonts w:cs="Arial"/>
          <w:sz w:val="16"/>
          <w:szCs w:val="16"/>
        </w:rPr>
        <w:t>(Pozn.: MD – člověkoden, MJ – měrná jednotka, např. počet kusů)</w:t>
      </w:r>
    </w:p>
    <w:p w14:paraId="7809A27C" w14:textId="77777777" w:rsidR="0000551E" w:rsidRDefault="0000551E" w:rsidP="00F81B94"/>
    <w:p w14:paraId="24AB5660" w14:textId="77777777" w:rsidR="0000551E" w:rsidRPr="0003534C" w:rsidRDefault="0000551E" w:rsidP="00CF516E">
      <w:pPr>
        <w:pStyle w:val="Nadpis1"/>
        <w:numPr>
          <w:ilvl w:val="0"/>
          <w:numId w:val="4"/>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00551E" w:rsidRPr="006C3557" w14:paraId="3549E58F" w14:textId="77777777" w:rsidTr="00DF2F1F">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C1D66EE" w14:textId="77777777" w:rsidR="0000551E" w:rsidRPr="006C3557" w:rsidRDefault="0000551E" w:rsidP="000B6887">
            <w:pPr>
              <w:spacing w:after="0"/>
              <w:rPr>
                <w:rFonts w:cs="Arial"/>
                <w:b/>
                <w:bCs/>
                <w:color w:val="000000"/>
                <w:szCs w:val="22"/>
                <w:lang w:eastAsia="cs-CZ"/>
              </w:rPr>
            </w:pPr>
            <w:r w:rsidRPr="006C3557">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F02B24B" w14:textId="77777777" w:rsidR="0000551E" w:rsidRPr="006C3557" w:rsidRDefault="0000551E" w:rsidP="0016171A">
            <w:pPr>
              <w:spacing w:after="0"/>
              <w:rPr>
                <w:rFonts w:cs="Arial"/>
                <w:b/>
                <w:bCs/>
                <w:color w:val="000000"/>
                <w:szCs w:val="22"/>
                <w:lang w:eastAsia="cs-CZ"/>
              </w:rPr>
            </w:pPr>
            <w:r w:rsidRPr="006C3557">
              <w:rPr>
                <w:rFonts w:cs="Arial"/>
                <w:b/>
                <w:bCs/>
                <w:color w:val="000000"/>
                <w:szCs w:val="22"/>
                <w:lang w:eastAsia="cs-CZ"/>
              </w:rPr>
              <w:t xml:space="preserve">Název </w:t>
            </w:r>
            <w:r>
              <w:rPr>
                <w:rFonts w:cs="Arial"/>
                <w:b/>
                <w:bCs/>
                <w:color w:val="000000"/>
                <w:szCs w:val="22"/>
                <w:lang w:eastAsia="cs-CZ"/>
              </w:rPr>
              <w:t>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557ECE6C" w14:textId="77777777" w:rsidR="0000551E" w:rsidRPr="006C3557" w:rsidRDefault="0000551E" w:rsidP="000B6887">
            <w:pPr>
              <w:spacing w:after="0"/>
              <w:rPr>
                <w:rFonts w:cs="Arial"/>
                <w:b/>
                <w:bCs/>
                <w:color w:val="000000"/>
                <w:szCs w:val="22"/>
                <w:lang w:eastAsia="cs-CZ"/>
              </w:rPr>
            </w:pPr>
            <w:r w:rsidRPr="006C3557">
              <w:rPr>
                <w:rFonts w:cs="Arial"/>
                <w:b/>
                <w:bCs/>
                <w:color w:val="000000"/>
                <w:szCs w:val="22"/>
                <w:lang w:eastAsia="cs-CZ"/>
              </w:rPr>
              <w:t xml:space="preserve">Formát </w:t>
            </w:r>
          </w:p>
          <w:p w14:paraId="7CC1E3B7" w14:textId="77777777" w:rsidR="0000551E" w:rsidRPr="006C3557" w:rsidRDefault="0000551E" w:rsidP="0016171A">
            <w:pPr>
              <w:spacing w:after="0"/>
              <w:rPr>
                <w:rFonts w:cs="Arial"/>
                <w:b/>
                <w:bCs/>
                <w:color w:val="000000"/>
                <w:szCs w:val="22"/>
                <w:lang w:eastAsia="cs-CZ"/>
              </w:rPr>
            </w:pPr>
            <w:r>
              <w:rPr>
                <w:rFonts w:cs="Arial"/>
                <w:b/>
                <w:bCs/>
                <w:color w:val="000000"/>
                <w:szCs w:val="22"/>
                <w:lang w:eastAsia="cs-CZ"/>
              </w:rPr>
              <w:t>(</w:t>
            </w:r>
            <w:r w:rsidRPr="006C3557">
              <w:rPr>
                <w:rFonts w:cs="Arial"/>
                <w:b/>
                <w:bCs/>
                <w:color w:val="000000"/>
                <w:szCs w:val="22"/>
                <w:lang w:eastAsia="cs-CZ"/>
              </w:rPr>
              <w:t>CD, listinná forma</w:t>
            </w:r>
            <w:r>
              <w:rPr>
                <w:rFonts w:cs="Arial"/>
                <w:b/>
                <w:bCs/>
                <w:color w:val="000000"/>
                <w:szCs w:val="22"/>
                <w:lang w:eastAsia="cs-CZ"/>
              </w:rPr>
              <w:t>)</w:t>
            </w:r>
          </w:p>
        </w:tc>
      </w:tr>
      <w:tr w:rsidR="005C5C73" w:rsidRPr="006C3557" w14:paraId="375D6189" w14:textId="77777777" w:rsidTr="00DF2F1F">
        <w:trPr>
          <w:trHeight w:val="284"/>
        </w:trPr>
        <w:tc>
          <w:tcPr>
            <w:tcW w:w="710" w:type="dxa"/>
            <w:tcBorders>
              <w:right w:val="dotted" w:sz="4" w:space="0" w:color="auto"/>
            </w:tcBorders>
            <w:shd w:val="clear" w:color="auto" w:fill="auto"/>
            <w:noWrap/>
            <w:vAlign w:val="bottom"/>
          </w:tcPr>
          <w:p w14:paraId="6EF85F03" w14:textId="77777777" w:rsidR="005C5C73" w:rsidRPr="006C3557" w:rsidRDefault="005C5C73" w:rsidP="005C5C73">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4961DB8B" w14:textId="77777777" w:rsidR="005C5C73" w:rsidRPr="006C3557" w:rsidRDefault="005C5C73" w:rsidP="005C5C73">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4A303B3D" w14:textId="77777777" w:rsidR="005C5C73" w:rsidRPr="006C3557" w:rsidRDefault="005C5C73" w:rsidP="005C5C73">
            <w:pPr>
              <w:spacing w:after="0"/>
              <w:rPr>
                <w:rFonts w:cs="Arial"/>
                <w:color w:val="000000"/>
                <w:szCs w:val="22"/>
                <w:lang w:eastAsia="cs-CZ"/>
              </w:rPr>
            </w:pPr>
            <w:r>
              <w:rPr>
                <w:rFonts w:cs="Arial"/>
                <w:color w:val="000000"/>
                <w:szCs w:val="22"/>
                <w:lang w:eastAsia="cs-CZ"/>
              </w:rPr>
              <w:t>Listinná forma</w:t>
            </w:r>
          </w:p>
        </w:tc>
      </w:tr>
      <w:tr w:rsidR="0000551E" w:rsidRPr="006C3557" w14:paraId="1454943F" w14:textId="77777777" w:rsidTr="00DF2F1F">
        <w:trPr>
          <w:trHeight w:val="284"/>
        </w:trPr>
        <w:tc>
          <w:tcPr>
            <w:tcW w:w="710" w:type="dxa"/>
            <w:tcBorders>
              <w:right w:val="dotted" w:sz="4" w:space="0" w:color="auto"/>
            </w:tcBorders>
            <w:shd w:val="clear" w:color="auto" w:fill="auto"/>
            <w:noWrap/>
            <w:vAlign w:val="bottom"/>
          </w:tcPr>
          <w:p w14:paraId="14739E76" w14:textId="77777777" w:rsidR="0000551E" w:rsidRPr="006C3557" w:rsidRDefault="0000551E" w:rsidP="000B6887">
            <w:pPr>
              <w:spacing w:after="0"/>
              <w:rPr>
                <w:rFonts w:cs="Arial"/>
                <w:color w:val="000000"/>
                <w:szCs w:val="22"/>
                <w:lang w:eastAsia="cs-CZ"/>
              </w:rPr>
            </w:pPr>
          </w:p>
        </w:tc>
        <w:tc>
          <w:tcPr>
            <w:tcW w:w="6236" w:type="dxa"/>
            <w:tcBorders>
              <w:left w:val="dotted" w:sz="4" w:space="0" w:color="auto"/>
              <w:right w:val="dotted" w:sz="4" w:space="0" w:color="auto"/>
            </w:tcBorders>
            <w:shd w:val="clear" w:color="auto" w:fill="auto"/>
            <w:noWrap/>
            <w:vAlign w:val="bottom"/>
          </w:tcPr>
          <w:p w14:paraId="3292D89A" w14:textId="77777777" w:rsidR="0000551E" w:rsidRPr="006C3557" w:rsidRDefault="0000551E" w:rsidP="000B6887">
            <w:pPr>
              <w:spacing w:after="0"/>
              <w:rPr>
                <w:rFonts w:cs="Arial"/>
                <w:color w:val="000000"/>
                <w:szCs w:val="22"/>
                <w:lang w:eastAsia="cs-CZ"/>
              </w:rPr>
            </w:pPr>
          </w:p>
        </w:tc>
        <w:tc>
          <w:tcPr>
            <w:tcW w:w="2797" w:type="dxa"/>
            <w:tcBorders>
              <w:left w:val="dotted" w:sz="4" w:space="0" w:color="auto"/>
            </w:tcBorders>
            <w:shd w:val="clear" w:color="auto" w:fill="auto"/>
            <w:vAlign w:val="bottom"/>
          </w:tcPr>
          <w:p w14:paraId="468C6D94" w14:textId="77777777" w:rsidR="0000551E" w:rsidRPr="006C3557" w:rsidRDefault="0000551E" w:rsidP="000B6887">
            <w:pPr>
              <w:spacing w:after="0"/>
              <w:rPr>
                <w:rFonts w:cs="Arial"/>
                <w:color w:val="000000"/>
                <w:szCs w:val="22"/>
                <w:lang w:eastAsia="cs-CZ"/>
              </w:rPr>
            </w:pPr>
          </w:p>
        </w:tc>
      </w:tr>
    </w:tbl>
    <w:p w14:paraId="0BC7E153" w14:textId="77777777" w:rsidR="0000551E" w:rsidRDefault="0000551E" w:rsidP="00F81B94"/>
    <w:p w14:paraId="0E1BD59E" w14:textId="77777777" w:rsidR="0000551E" w:rsidRPr="00DF1760" w:rsidRDefault="0000551E" w:rsidP="00CF516E">
      <w:pPr>
        <w:pStyle w:val="Nadpis1"/>
        <w:numPr>
          <w:ilvl w:val="0"/>
          <w:numId w:val="4"/>
        </w:numPr>
        <w:tabs>
          <w:tab w:val="clear" w:pos="540"/>
        </w:tabs>
        <w:ind w:left="284" w:hanging="284"/>
        <w:rPr>
          <w:rFonts w:cs="Arial"/>
          <w:sz w:val="22"/>
          <w:szCs w:val="22"/>
        </w:rPr>
      </w:pPr>
      <w:r w:rsidRPr="00DF1760">
        <w:rPr>
          <w:rFonts w:cs="Arial"/>
          <w:sz w:val="22"/>
          <w:szCs w:val="22"/>
        </w:rPr>
        <w:t>Podpisová doložka</w:t>
      </w:r>
      <w:r w:rsidR="008161A3" w:rsidRPr="0036217E">
        <w:rPr>
          <w:rFonts w:cs="Arial"/>
          <w:color w:val="FF0000"/>
          <w:sz w:val="22"/>
          <w:szCs w:val="22"/>
        </w:rPr>
        <w:t>*</w:t>
      </w:r>
    </w:p>
    <w:tbl>
      <w:tblPr>
        <w:tblW w:w="9781"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93"/>
        <w:gridCol w:w="3256"/>
        <w:gridCol w:w="1417"/>
        <w:gridCol w:w="2415"/>
      </w:tblGrid>
      <w:tr w:rsidR="0000551E" w:rsidRPr="006C3557" w14:paraId="61D6BACF" w14:textId="77777777" w:rsidTr="00D02148">
        <w:trPr>
          <w:trHeight w:val="638"/>
        </w:trPr>
        <w:tc>
          <w:tcPr>
            <w:tcW w:w="26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CDEC52B" w14:textId="77777777" w:rsidR="0000551E" w:rsidRPr="00765184" w:rsidRDefault="0000551E" w:rsidP="00EE618A">
            <w:pPr>
              <w:spacing w:after="0"/>
              <w:rPr>
                <w:rFonts w:cs="Arial"/>
                <w:b/>
                <w:bCs/>
                <w:color w:val="000000"/>
                <w:szCs w:val="22"/>
                <w:lang w:eastAsia="cs-CZ"/>
              </w:rPr>
            </w:pPr>
            <w:r>
              <w:rPr>
                <w:rFonts w:cs="Arial"/>
                <w:b/>
                <w:bCs/>
                <w:color w:val="000000"/>
                <w:szCs w:val="22"/>
                <w:lang w:eastAsia="cs-CZ"/>
              </w:rPr>
              <w:t>Název Dodavatele / Poskytovatele</w:t>
            </w:r>
          </w:p>
        </w:tc>
        <w:tc>
          <w:tcPr>
            <w:tcW w:w="3256" w:type="dxa"/>
            <w:tcBorders>
              <w:top w:val="single" w:sz="8" w:space="0" w:color="auto"/>
              <w:left w:val="single" w:sz="8" w:space="0" w:color="auto"/>
              <w:bottom w:val="single" w:sz="8" w:space="0" w:color="auto"/>
              <w:right w:val="single" w:sz="8" w:space="0" w:color="auto"/>
            </w:tcBorders>
            <w:vAlign w:val="center"/>
          </w:tcPr>
          <w:p w14:paraId="693EFA5B" w14:textId="77777777" w:rsidR="0000551E" w:rsidRPr="006C3557" w:rsidRDefault="0000551E" w:rsidP="00EE618A">
            <w:pPr>
              <w:spacing w:after="0"/>
              <w:rPr>
                <w:rFonts w:cs="Arial"/>
                <w:b/>
                <w:bCs/>
                <w:color w:val="000000"/>
                <w:szCs w:val="22"/>
                <w:lang w:eastAsia="cs-CZ"/>
              </w:rPr>
            </w:pPr>
            <w:r w:rsidRPr="006C3557">
              <w:rPr>
                <w:rFonts w:cs="Arial"/>
                <w:b/>
                <w:bCs/>
                <w:color w:val="000000"/>
                <w:szCs w:val="22"/>
                <w:lang w:eastAsia="cs-CZ"/>
              </w:rPr>
              <w:t>Jméno</w:t>
            </w:r>
            <w:r>
              <w:rPr>
                <w:rFonts w:cs="Arial"/>
                <w:color w:val="000000"/>
                <w:szCs w:val="22"/>
                <w:lang w:eastAsia="cs-CZ"/>
              </w:rPr>
              <w:t xml:space="preserve"> </w:t>
            </w:r>
            <w:r w:rsidRPr="00005870">
              <w:rPr>
                <w:rFonts w:cs="Arial"/>
                <w:b/>
                <w:color w:val="000000"/>
                <w:szCs w:val="22"/>
                <w:lang w:eastAsia="cs-CZ"/>
              </w:rPr>
              <w:t>oprávněné osoby</w:t>
            </w:r>
            <w:r>
              <w:rPr>
                <w:rStyle w:val="Odkaznavysvtlivky"/>
                <w:rFonts w:cs="Arial"/>
                <w:color w:val="000000"/>
                <w:szCs w:val="22"/>
                <w:lang w:eastAsia="cs-CZ"/>
              </w:rPr>
              <w:endnoteReference w:id="17"/>
            </w:r>
          </w:p>
        </w:tc>
        <w:tc>
          <w:tcPr>
            <w:tcW w:w="1417" w:type="dxa"/>
            <w:tcBorders>
              <w:top w:val="single" w:sz="8" w:space="0" w:color="auto"/>
              <w:left w:val="single" w:sz="8" w:space="0" w:color="auto"/>
              <w:bottom w:val="single" w:sz="8" w:space="0" w:color="auto"/>
              <w:right w:val="single" w:sz="8" w:space="0" w:color="auto"/>
            </w:tcBorders>
            <w:vAlign w:val="center"/>
          </w:tcPr>
          <w:p w14:paraId="301758F0" w14:textId="77777777" w:rsidR="0000551E" w:rsidRPr="006C3557" w:rsidRDefault="00033242" w:rsidP="00337DDA">
            <w:pPr>
              <w:spacing w:after="0"/>
              <w:rPr>
                <w:rFonts w:cs="Arial"/>
                <w:b/>
                <w:bCs/>
                <w:color w:val="000000"/>
                <w:szCs w:val="22"/>
                <w:lang w:eastAsia="cs-CZ"/>
              </w:rPr>
            </w:pPr>
            <w:r>
              <w:rPr>
                <w:rFonts w:cs="Arial"/>
                <w:b/>
                <w:bCs/>
                <w:color w:val="000000"/>
                <w:szCs w:val="22"/>
                <w:lang w:eastAsia="cs-CZ"/>
              </w:rPr>
              <w:t>Datum</w:t>
            </w:r>
          </w:p>
        </w:tc>
        <w:tc>
          <w:tcPr>
            <w:tcW w:w="2415" w:type="dxa"/>
            <w:tcBorders>
              <w:top w:val="single" w:sz="8" w:space="0" w:color="auto"/>
              <w:left w:val="single" w:sz="8" w:space="0" w:color="auto"/>
              <w:bottom w:val="single" w:sz="8" w:space="0" w:color="auto"/>
              <w:right w:val="single" w:sz="8" w:space="0" w:color="auto"/>
            </w:tcBorders>
            <w:shd w:val="clear" w:color="auto" w:fill="auto"/>
            <w:vAlign w:val="center"/>
          </w:tcPr>
          <w:p w14:paraId="0ABBCDE7" w14:textId="77777777" w:rsidR="0000551E" w:rsidRPr="006C3557" w:rsidRDefault="00033242" w:rsidP="00337DDA">
            <w:pPr>
              <w:spacing w:after="0"/>
              <w:rPr>
                <w:rFonts w:cs="Arial"/>
                <w:b/>
                <w:bCs/>
                <w:color w:val="000000"/>
                <w:szCs w:val="22"/>
                <w:lang w:eastAsia="cs-CZ"/>
              </w:rPr>
            </w:pPr>
            <w:r>
              <w:rPr>
                <w:rFonts w:cs="Arial"/>
                <w:b/>
                <w:bCs/>
                <w:color w:val="000000"/>
                <w:szCs w:val="22"/>
                <w:lang w:eastAsia="cs-CZ"/>
              </w:rPr>
              <w:t>Podpis</w:t>
            </w:r>
          </w:p>
        </w:tc>
      </w:tr>
      <w:tr w:rsidR="005C5C73" w:rsidRPr="006C3557" w14:paraId="1067240C" w14:textId="77777777" w:rsidTr="00D02148">
        <w:trPr>
          <w:trHeight w:val="919"/>
        </w:trPr>
        <w:tc>
          <w:tcPr>
            <w:tcW w:w="2693" w:type="dxa"/>
            <w:shd w:val="clear" w:color="auto" w:fill="auto"/>
            <w:noWrap/>
            <w:vAlign w:val="center"/>
          </w:tcPr>
          <w:p w14:paraId="05C97144" w14:textId="77777777" w:rsidR="005C5C73" w:rsidRPr="006C3557" w:rsidRDefault="005C5C73" w:rsidP="005C5C73">
            <w:pPr>
              <w:spacing w:after="0"/>
              <w:rPr>
                <w:rFonts w:cs="Arial"/>
                <w:color w:val="000000"/>
                <w:szCs w:val="22"/>
                <w:lang w:eastAsia="cs-CZ"/>
              </w:rPr>
            </w:pPr>
            <w:r>
              <w:rPr>
                <w:rFonts w:cs="Arial"/>
                <w:color w:val="000000"/>
                <w:szCs w:val="22"/>
                <w:lang w:eastAsia="cs-CZ"/>
              </w:rPr>
              <w:t>O2 IT Services s.r.o.</w:t>
            </w:r>
          </w:p>
        </w:tc>
        <w:tc>
          <w:tcPr>
            <w:tcW w:w="3256" w:type="dxa"/>
            <w:vAlign w:val="center"/>
          </w:tcPr>
          <w:p w14:paraId="1C0AFDEB" w14:textId="45243C8C" w:rsidR="005C5C73" w:rsidRPr="006C3557" w:rsidRDefault="00436F51" w:rsidP="005C5C73">
            <w:pPr>
              <w:spacing w:after="0"/>
              <w:rPr>
                <w:rFonts w:cs="Arial"/>
                <w:color w:val="000000"/>
                <w:szCs w:val="22"/>
                <w:lang w:eastAsia="cs-CZ"/>
              </w:rPr>
            </w:pPr>
            <w:r>
              <w:rPr>
                <w:rFonts w:cs="Arial"/>
                <w:color w:val="000000"/>
                <w:szCs w:val="22"/>
                <w:lang w:eastAsia="cs-CZ"/>
              </w:rPr>
              <w:t>XXX</w:t>
            </w:r>
          </w:p>
        </w:tc>
        <w:tc>
          <w:tcPr>
            <w:tcW w:w="1417" w:type="dxa"/>
            <w:vAlign w:val="center"/>
          </w:tcPr>
          <w:p w14:paraId="6CBBED65" w14:textId="77777777" w:rsidR="005C5C73" w:rsidRPr="006C3557" w:rsidRDefault="005C5C73" w:rsidP="005C5C73">
            <w:pPr>
              <w:spacing w:after="0"/>
              <w:rPr>
                <w:rFonts w:cs="Arial"/>
                <w:color w:val="000000"/>
                <w:szCs w:val="22"/>
                <w:lang w:eastAsia="cs-CZ"/>
              </w:rPr>
            </w:pPr>
          </w:p>
        </w:tc>
        <w:tc>
          <w:tcPr>
            <w:tcW w:w="2415" w:type="dxa"/>
            <w:shd w:val="clear" w:color="auto" w:fill="auto"/>
            <w:vAlign w:val="center"/>
          </w:tcPr>
          <w:p w14:paraId="008F3168" w14:textId="77777777" w:rsidR="005C5C73" w:rsidRPr="006C3557" w:rsidRDefault="005C5C73" w:rsidP="005C5C73">
            <w:pPr>
              <w:spacing w:after="0"/>
              <w:ind w:right="72"/>
              <w:rPr>
                <w:rFonts w:cs="Arial"/>
                <w:color w:val="000000"/>
                <w:szCs w:val="22"/>
                <w:lang w:eastAsia="cs-CZ"/>
              </w:rPr>
            </w:pPr>
          </w:p>
        </w:tc>
      </w:tr>
    </w:tbl>
    <w:p w14:paraId="5FDE9BDA" w14:textId="77777777" w:rsidR="00AA10AD" w:rsidRDefault="00AA10AD">
      <w:pPr>
        <w:spacing w:after="0"/>
        <w:rPr>
          <w:rFonts w:cs="Arial"/>
          <w:b/>
          <w:caps/>
          <w:szCs w:val="22"/>
        </w:rPr>
        <w:sectPr w:rsidR="00AA10AD" w:rsidSect="00173A29">
          <w:footerReference w:type="default" r:id="rId23"/>
          <w:pgSz w:w="11906" w:h="16838" w:code="9"/>
          <w:pgMar w:top="1560" w:right="1418" w:bottom="1135" w:left="992" w:header="567" w:footer="567" w:gutter="0"/>
          <w:pgNumType w:start="1"/>
          <w:cols w:space="708"/>
          <w:docGrid w:linePitch="360"/>
        </w:sectPr>
      </w:pPr>
    </w:p>
    <w:p w14:paraId="7A0DE813" w14:textId="77777777" w:rsidR="0000551E" w:rsidRDefault="0000551E" w:rsidP="00401780">
      <w:pPr>
        <w:rPr>
          <w:rFonts w:cs="Arial"/>
          <w:szCs w:val="22"/>
        </w:rPr>
      </w:pPr>
      <w:r>
        <w:rPr>
          <w:rFonts w:cs="Arial"/>
          <w:b/>
          <w:caps/>
          <w:szCs w:val="22"/>
        </w:rPr>
        <w:lastRenderedPageBreak/>
        <w:t>C</w:t>
      </w:r>
      <w:r w:rsidRPr="006C3557">
        <w:rPr>
          <w:rFonts w:cs="Arial"/>
          <w:b/>
          <w:caps/>
          <w:szCs w:val="22"/>
        </w:rPr>
        <w:t xml:space="preserve"> – </w:t>
      </w:r>
      <w:r>
        <w:rPr>
          <w:rFonts w:cs="Arial"/>
          <w:b/>
          <w:caps/>
          <w:szCs w:val="22"/>
        </w:rPr>
        <w:t>Schválení realizace požadavku</w:t>
      </w:r>
      <w:r w:rsidR="002B0E7B">
        <w:rPr>
          <w:rFonts w:cs="Arial"/>
          <w:b/>
          <w:caps/>
          <w:szCs w:val="22"/>
        </w:rPr>
        <w:t xml:space="preserve"> </w:t>
      </w:r>
      <w:r w:rsidR="0045622C" w:rsidRPr="0045622C">
        <w:rPr>
          <w:rFonts w:cs="Arial"/>
          <w:b/>
          <w:sz w:val="36"/>
          <w:szCs w:val="36"/>
        </w:rPr>
        <w:t>Z30573</w:t>
      </w:r>
    </w:p>
    <w:tbl>
      <w:tblPr>
        <w:tblStyle w:val="Mkatabulky"/>
        <w:tblW w:w="2623"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1631"/>
        <w:gridCol w:w="992"/>
      </w:tblGrid>
      <w:tr w:rsidR="00C20633" w:rsidRPr="006C3557" w14:paraId="1EE56AF7" w14:textId="77777777" w:rsidTr="00C20633">
        <w:tc>
          <w:tcPr>
            <w:tcW w:w="1631" w:type="dxa"/>
          </w:tcPr>
          <w:p w14:paraId="028D1C63" w14:textId="77777777" w:rsidR="00C20633" w:rsidRPr="006C3557" w:rsidRDefault="00C20633" w:rsidP="0085497D">
            <w:pPr>
              <w:pStyle w:val="Tabulka"/>
              <w:rPr>
                <w:rStyle w:val="Siln"/>
                <w:szCs w:val="22"/>
              </w:rPr>
            </w:pPr>
            <w:r w:rsidRPr="00BC5CB6">
              <w:rPr>
                <w:b/>
                <w:szCs w:val="22"/>
              </w:rPr>
              <w:t>ID PK MZe</w:t>
            </w:r>
            <w:r w:rsidRPr="006C3557">
              <w:rPr>
                <w:szCs w:val="22"/>
              </w:rPr>
              <w:t>:</w:t>
            </w:r>
          </w:p>
        </w:tc>
        <w:tc>
          <w:tcPr>
            <w:tcW w:w="992" w:type="dxa"/>
          </w:tcPr>
          <w:p w14:paraId="7A86C2A0" w14:textId="77777777" w:rsidR="00C20633" w:rsidRPr="006C3557" w:rsidRDefault="0045622C" w:rsidP="00337DDA">
            <w:pPr>
              <w:pStyle w:val="Tabulka"/>
              <w:rPr>
                <w:szCs w:val="22"/>
              </w:rPr>
            </w:pPr>
            <w:r>
              <w:rPr>
                <w:szCs w:val="22"/>
              </w:rPr>
              <w:t>575</w:t>
            </w:r>
          </w:p>
        </w:tc>
      </w:tr>
    </w:tbl>
    <w:p w14:paraId="6245536E" w14:textId="77777777" w:rsidR="0000551E" w:rsidRDefault="0000551E" w:rsidP="00401780">
      <w:pPr>
        <w:rPr>
          <w:rFonts w:cs="Arial"/>
          <w:szCs w:val="22"/>
        </w:rPr>
      </w:pPr>
    </w:p>
    <w:p w14:paraId="189E8AAA" w14:textId="77777777" w:rsidR="0000551E" w:rsidRPr="00CA68AD" w:rsidRDefault="0000551E" w:rsidP="00AB64F0">
      <w:pPr>
        <w:pStyle w:val="Nadpis1"/>
        <w:numPr>
          <w:ilvl w:val="0"/>
          <w:numId w:val="5"/>
        </w:numPr>
        <w:tabs>
          <w:tab w:val="clear" w:pos="540"/>
        </w:tabs>
        <w:ind w:left="284" w:hanging="284"/>
        <w:rPr>
          <w:rFonts w:cs="Arial"/>
          <w:sz w:val="22"/>
          <w:szCs w:val="22"/>
        </w:rPr>
      </w:pPr>
      <w:r w:rsidRPr="00CA68AD">
        <w:rPr>
          <w:rFonts w:cs="Arial"/>
          <w:sz w:val="22"/>
          <w:szCs w:val="22"/>
        </w:rPr>
        <w:t>Specifikace plnění</w:t>
      </w:r>
      <w:r w:rsidR="00CA68AD" w:rsidRPr="0036217E">
        <w:rPr>
          <w:rFonts w:cs="Arial"/>
          <w:color w:val="FF0000"/>
          <w:sz w:val="22"/>
          <w:szCs w:val="22"/>
        </w:rPr>
        <w:t>*</w:t>
      </w:r>
    </w:p>
    <w:p w14:paraId="153A5E39" w14:textId="77777777" w:rsidR="0000551E" w:rsidRDefault="0000551E" w:rsidP="00B93505">
      <w:pPr>
        <w:spacing w:after="120"/>
        <w:rPr>
          <w:rFonts w:cs="Arial"/>
        </w:rPr>
      </w:pPr>
      <w:r>
        <w:rPr>
          <w:rFonts w:cs="Arial"/>
        </w:rPr>
        <w:t xml:space="preserve">Požadované plnění je specifikováno v části A a B tohoto RfC. </w:t>
      </w:r>
    </w:p>
    <w:p w14:paraId="7B3D689A" w14:textId="77777777" w:rsidR="001B7D19" w:rsidRDefault="001B7D19" w:rsidP="004A3B16">
      <w:pPr>
        <w:rPr>
          <w:rFonts w:cs="Arial"/>
        </w:rPr>
      </w:pPr>
    </w:p>
    <w:p w14:paraId="7DE2C91D" w14:textId="77777777" w:rsidR="0000551E" w:rsidRPr="00285F9D" w:rsidRDefault="0000551E" w:rsidP="00AB64F0">
      <w:pPr>
        <w:pStyle w:val="Nadpis1"/>
        <w:numPr>
          <w:ilvl w:val="0"/>
          <w:numId w:val="5"/>
        </w:numPr>
        <w:tabs>
          <w:tab w:val="clear" w:pos="540"/>
        </w:tabs>
        <w:ind w:left="284" w:hanging="284"/>
        <w:rPr>
          <w:rFonts w:cs="Arial"/>
          <w:sz w:val="22"/>
          <w:szCs w:val="22"/>
        </w:rPr>
      </w:pPr>
      <w:r w:rsidRPr="00285F9D">
        <w:rPr>
          <w:rFonts w:cs="Arial"/>
          <w:sz w:val="22"/>
          <w:szCs w:val="22"/>
        </w:rPr>
        <w:t>Uživatelské a licenční zajištění pro Objednatele (je-li relevantní):</w:t>
      </w:r>
    </w:p>
    <w:p w14:paraId="004A5068" w14:textId="77777777" w:rsidR="0000551E" w:rsidRDefault="0000551E" w:rsidP="004C756F"/>
    <w:p w14:paraId="3DFB446D" w14:textId="77777777" w:rsidR="0000551E" w:rsidRPr="00DF1760" w:rsidRDefault="0000551E" w:rsidP="00AB64F0">
      <w:pPr>
        <w:pStyle w:val="Nadpis1"/>
        <w:numPr>
          <w:ilvl w:val="0"/>
          <w:numId w:val="5"/>
        </w:numPr>
        <w:tabs>
          <w:tab w:val="clear" w:pos="540"/>
        </w:tabs>
        <w:ind w:left="284" w:hanging="284"/>
        <w:rPr>
          <w:rFonts w:cs="Arial"/>
          <w:sz w:val="22"/>
          <w:szCs w:val="22"/>
        </w:rPr>
      </w:pPr>
      <w:r w:rsidRPr="00DF1760">
        <w:rPr>
          <w:rFonts w:cs="Arial"/>
          <w:sz w:val="22"/>
          <w:szCs w:val="22"/>
        </w:rPr>
        <w:t>Harmonogram realizace</w:t>
      </w:r>
      <w:r w:rsidR="00CA68AD" w:rsidRPr="0036217E">
        <w:rPr>
          <w:rFonts w:cs="Arial"/>
          <w:color w:val="FF0000"/>
          <w:sz w:val="22"/>
          <w:szCs w:val="22"/>
        </w:rPr>
        <w:t>*</w:t>
      </w:r>
      <w:r w:rsidRPr="00DF1760">
        <w:rPr>
          <w:rFonts w:cs="Arial"/>
          <w:b w:val="0"/>
          <w:sz w:val="22"/>
          <w:szCs w:val="22"/>
          <w:vertAlign w:val="superscript"/>
        </w:rPr>
        <w:endnoteReference w:id="18"/>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3969"/>
        <w:gridCol w:w="5812"/>
      </w:tblGrid>
      <w:tr w:rsidR="0003752F" w:rsidRPr="00F23D33" w14:paraId="008058C5" w14:textId="77777777" w:rsidTr="00D57432">
        <w:trPr>
          <w:trHeight w:val="300"/>
        </w:trPr>
        <w:tc>
          <w:tcPr>
            <w:tcW w:w="396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B7CEE9A" w14:textId="77777777" w:rsidR="0003752F" w:rsidRPr="00F23D33" w:rsidRDefault="0003752F" w:rsidP="00D57432">
            <w:pPr>
              <w:spacing w:after="0"/>
              <w:rPr>
                <w:rFonts w:cs="Arial"/>
                <w:b/>
                <w:bCs/>
                <w:color w:val="000000"/>
                <w:szCs w:val="22"/>
                <w:lang w:eastAsia="cs-CZ"/>
              </w:rPr>
            </w:pPr>
            <w:r w:rsidRPr="00F23D33">
              <w:rPr>
                <w:rFonts w:cs="Arial"/>
                <w:b/>
                <w:bCs/>
                <w:color w:val="000000"/>
                <w:szCs w:val="22"/>
                <w:lang w:eastAsia="cs-CZ"/>
              </w:rPr>
              <w:t>Popis etapy</w:t>
            </w:r>
          </w:p>
        </w:tc>
        <w:tc>
          <w:tcPr>
            <w:tcW w:w="5812" w:type="dxa"/>
            <w:tcBorders>
              <w:top w:val="single" w:sz="8" w:space="0" w:color="auto"/>
              <w:left w:val="single" w:sz="8" w:space="0" w:color="auto"/>
              <w:bottom w:val="single" w:sz="8" w:space="0" w:color="auto"/>
              <w:right w:val="single" w:sz="8" w:space="0" w:color="auto"/>
            </w:tcBorders>
            <w:shd w:val="clear" w:color="auto" w:fill="auto"/>
            <w:vAlign w:val="center"/>
          </w:tcPr>
          <w:p w14:paraId="32DA6C7A" w14:textId="77777777" w:rsidR="0003752F" w:rsidRPr="00F23D33" w:rsidRDefault="0003752F" w:rsidP="00D57432">
            <w:pPr>
              <w:spacing w:after="0"/>
              <w:rPr>
                <w:rFonts w:cs="Arial"/>
                <w:b/>
                <w:bCs/>
                <w:color w:val="000000"/>
                <w:szCs w:val="22"/>
                <w:lang w:eastAsia="cs-CZ"/>
              </w:rPr>
            </w:pPr>
            <w:r w:rsidRPr="00F23D33">
              <w:rPr>
                <w:rFonts w:cs="Arial"/>
                <w:b/>
                <w:bCs/>
                <w:color w:val="000000"/>
                <w:szCs w:val="22"/>
                <w:lang w:eastAsia="cs-CZ"/>
              </w:rPr>
              <w:t>Termín</w:t>
            </w:r>
          </w:p>
        </w:tc>
      </w:tr>
      <w:tr w:rsidR="0003752F" w:rsidRPr="00F23D33" w14:paraId="3C939744" w14:textId="77777777" w:rsidTr="00D57432">
        <w:trPr>
          <w:trHeight w:val="284"/>
        </w:trPr>
        <w:tc>
          <w:tcPr>
            <w:tcW w:w="3969" w:type="dxa"/>
            <w:tcBorders>
              <w:right w:val="dotted" w:sz="4" w:space="0" w:color="auto"/>
            </w:tcBorders>
            <w:shd w:val="clear" w:color="auto" w:fill="auto"/>
            <w:noWrap/>
            <w:vAlign w:val="bottom"/>
          </w:tcPr>
          <w:p w14:paraId="56DA25E0" w14:textId="77777777" w:rsidR="0003752F" w:rsidRPr="00F23D33" w:rsidRDefault="0003752F" w:rsidP="00D57432">
            <w:pPr>
              <w:spacing w:after="0"/>
              <w:rPr>
                <w:rFonts w:cs="Arial"/>
                <w:color w:val="000000"/>
                <w:szCs w:val="22"/>
                <w:lang w:eastAsia="cs-CZ"/>
              </w:rPr>
            </w:pPr>
            <w:r>
              <w:rPr>
                <w:rFonts w:cs="Arial"/>
                <w:color w:val="000000"/>
                <w:szCs w:val="22"/>
                <w:lang w:eastAsia="cs-CZ"/>
              </w:rPr>
              <w:t>Nasazení na testovací prostředí</w:t>
            </w:r>
          </w:p>
        </w:tc>
        <w:tc>
          <w:tcPr>
            <w:tcW w:w="5812" w:type="dxa"/>
            <w:tcBorders>
              <w:left w:val="dotted" w:sz="4" w:space="0" w:color="auto"/>
            </w:tcBorders>
            <w:shd w:val="clear" w:color="auto" w:fill="auto"/>
            <w:vAlign w:val="bottom"/>
          </w:tcPr>
          <w:p w14:paraId="09EBF7F1" w14:textId="77777777" w:rsidR="0003752F" w:rsidRPr="00F23D33" w:rsidRDefault="0003752F" w:rsidP="00D57432">
            <w:pPr>
              <w:spacing w:after="0"/>
              <w:rPr>
                <w:rFonts w:cs="Arial"/>
                <w:color w:val="000000"/>
                <w:szCs w:val="22"/>
                <w:lang w:eastAsia="cs-CZ"/>
              </w:rPr>
            </w:pPr>
            <w:r>
              <w:rPr>
                <w:rFonts w:cs="Arial"/>
                <w:color w:val="000000"/>
                <w:szCs w:val="22"/>
                <w:lang w:eastAsia="cs-CZ"/>
              </w:rPr>
              <w:t>Dle vzájemné dohody podle aktuálních potřeb MZe</w:t>
            </w:r>
          </w:p>
        </w:tc>
      </w:tr>
      <w:tr w:rsidR="0003752F" w:rsidRPr="00F23D33" w14:paraId="76F06E26" w14:textId="77777777" w:rsidTr="00D57432">
        <w:trPr>
          <w:trHeight w:val="284"/>
        </w:trPr>
        <w:tc>
          <w:tcPr>
            <w:tcW w:w="3969" w:type="dxa"/>
            <w:tcBorders>
              <w:right w:val="dotted" w:sz="4" w:space="0" w:color="auto"/>
            </w:tcBorders>
            <w:shd w:val="clear" w:color="auto" w:fill="auto"/>
            <w:noWrap/>
            <w:vAlign w:val="bottom"/>
          </w:tcPr>
          <w:p w14:paraId="051EE6D2" w14:textId="77777777" w:rsidR="0003752F" w:rsidRPr="00F23D33" w:rsidRDefault="0003752F" w:rsidP="00D57432">
            <w:pPr>
              <w:spacing w:after="0"/>
              <w:rPr>
                <w:rFonts w:cs="Arial"/>
                <w:color w:val="000000"/>
                <w:szCs w:val="22"/>
                <w:lang w:eastAsia="cs-CZ"/>
              </w:rPr>
            </w:pPr>
            <w:r>
              <w:rPr>
                <w:rFonts w:cs="Arial"/>
                <w:color w:val="000000"/>
                <w:szCs w:val="22"/>
                <w:lang w:eastAsia="cs-CZ"/>
              </w:rPr>
              <w:t>Produkční prostředí</w:t>
            </w:r>
          </w:p>
        </w:tc>
        <w:tc>
          <w:tcPr>
            <w:tcW w:w="5812" w:type="dxa"/>
            <w:tcBorders>
              <w:left w:val="dotted" w:sz="4" w:space="0" w:color="auto"/>
            </w:tcBorders>
            <w:shd w:val="clear" w:color="auto" w:fill="auto"/>
            <w:vAlign w:val="bottom"/>
          </w:tcPr>
          <w:p w14:paraId="0D89B4F9" w14:textId="77777777" w:rsidR="0003752F" w:rsidRPr="00F23D33" w:rsidRDefault="0003752F" w:rsidP="00D57432">
            <w:pPr>
              <w:spacing w:after="0"/>
              <w:rPr>
                <w:rFonts w:cs="Arial"/>
                <w:color w:val="000000"/>
                <w:szCs w:val="22"/>
                <w:lang w:eastAsia="cs-CZ"/>
              </w:rPr>
            </w:pPr>
            <w:r>
              <w:rPr>
                <w:rFonts w:cs="Arial"/>
                <w:color w:val="000000"/>
                <w:szCs w:val="22"/>
                <w:lang w:eastAsia="cs-CZ"/>
              </w:rPr>
              <w:t>Dle vzájemné dohody podle aktuálních potřeb MZe</w:t>
            </w:r>
          </w:p>
        </w:tc>
      </w:tr>
      <w:tr w:rsidR="0003752F" w14:paraId="69CFDBF8" w14:textId="77777777" w:rsidTr="00D57432">
        <w:trPr>
          <w:trHeight w:val="284"/>
        </w:trPr>
        <w:tc>
          <w:tcPr>
            <w:tcW w:w="3969" w:type="dxa"/>
            <w:tcBorders>
              <w:right w:val="dotted" w:sz="4" w:space="0" w:color="auto"/>
            </w:tcBorders>
            <w:shd w:val="clear" w:color="auto" w:fill="auto"/>
            <w:noWrap/>
            <w:vAlign w:val="bottom"/>
          </w:tcPr>
          <w:p w14:paraId="00BEA2C4" w14:textId="77777777" w:rsidR="0003752F" w:rsidRDefault="0003752F" w:rsidP="00D57432">
            <w:pPr>
              <w:spacing w:after="0"/>
              <w:rPr>
                <w:rFonts w:cs="Arial"/>
                <w:color w:val="000000"/>
                <w:szCs w:val="22"/>
                <w:lang w:eastAsia="cs-CZ"/>
              </w:rPr>
            </w:pPr>
            <w:r>
              <w:rPr>
                <w:rFonts w:cs="Arial"/>
                <w:color w:val="000000"/>
                <w:szCs w:val="22"/>
                <w:lang w:eastAsia="cs-CZ"/>
              </w:rPr>
              <w:t xml:space="preserve">Akceptace, dokumentace </w:t>
            </w:r>
          </w:p>
        </w:tc>
        <w:tc>
          <w:tcPr>
            <w:tcW w:w="5812" w:type="dxa"/>
            <w:tcBorders>
              <w:left w:val="dotted" w:sz="4" w:space="0" w:color="auto"/>
            </w:tcBorders>
            <w:shd w:val="clear" w:color="auto" w:fill="auto"/>
            <w:vAlign w:val="bottom"/>
          </w:tcPr>
          <w:p w14:paraId="2C76EF87" w14:textId="77777777" w:rsidR="0003752F" w:rsidRDefault="0003752F" w:rsidP="00D57432">
            <w:pPr>
              <w:spacing w:after="0"/>
              <w:rPr>
                <w:rFonts w:cs="Arial"/>
                <w:color w:val="000000"/>
                <w:szCs w:val="22"/>
                <w:lang w:eastAsia="cs-CZ"/>
              </w:rPr>
            </w:pPr>
            <w:r>
              <w:rPr>
                <w:rFonts w:cs="Arial"/>
                <w:color w:val="000000"/>
                <w:szCs w:val="22"/>
                <w:lang w:eastAsia="cs-CZ"/>
              </w:rPr>
              <w:t>3.12.2021</w:t>
            </w:r>
          </w:p>
        </w:tc>
      </w:tr>
    </w:tbl>
    <w:p w14:paraId="66369AD6" w14:textId="77777777" w:rsidR="00A13C0A" w:rsidRPr="004C756F" w:rsidRDefault="00A13C0A" w:rsidP="004C756F"/>
    <w:p w14:paraId="57DEEEE3" w14:textId="77777777" w:rsidR="00507509" w:rsidRDefault="0000551E" w:rsidP="00C1088D">
      <w:pPr>
        <w:pStyle w:val="Nadpis1"/>
        <w:numPr>
          <w:ilvl w:val="0"/>
          <w:numId w:val="0"/>
        </w:numPr>
        <w:tabs>
          <w:tab w:val="clear" w:pos="540"/>
        </w:tabs>
        <w:ind w:left="425"/>
        <w:rPr>
          <w:rFonts w:cs="Arial"/>
          <w:color w:val="FF0000"/>
          <w:sz w:val="22"/>
          <w:szCs w:val="22"/>
        </w:rPr>
      </w:pPr>
      <w:bookmarkStart w:id="4" w:name="_Ref31627904"/>
      <w:r w:rsidRPr="00507509">
        <w:rPr>
          <w:rFonts w:cs="Arial"/>
          <w:sz w:val="22"/>
          <w:szCs w:val="22"/>
        </w:rPr>
        <w:t>Pracnost a</w:t>
      </w:r>
      <w:r w:rsidR="00507509" w:rsidRPr="00507509">
        <w:rPr>
          <w:rFonts w:cs="Arial"/>
          <w:sz w:val="22"/>
          <w:szCs w:val="22"/>
        </w:rPr>
        <w:t xml:space="preserve"> max.</w:t>
      </w:r>
      <w:r w:rsidRPr="00507509">
        <w:rPr>
          <w:rFonts w:cs="Arial"/>
          <w:sz w:val="22"/>
          <w:szCs w:val="22"/>
        </w:rPr>
        <w:t xml:space="preserve"> cenová nabídka navrhovaného řešení</w:t>
      </w:r>
      <w:bookmarkEnd w:id="4"/>
    </w:p>
    <w:p w14:paraId="1E7F70EE" w14:textId="77777777" w:rsidR="0000551E" w:rsidRPr="00507509" w:rsidRDefault="0000551E" w:rsidP="00C1088D">
      <w:pPr>
        <w:pStyle w:val="Nadpis1"/>
        <w:numPr>
          <w:ilvl w:val="0"/>
          <w:numId w:val="0"/>
        </w:numPr>
        <w:tabs>
          <w:tab w:val="clear" w:pos="540"/>
        </w:tabs>
        <w:ind w:left="425"/>
        <w:rPr>
          <w:rFonts w:cs="Arial"/>
          <w:b w:val="0"/>
        </w:rPr>
      </w:pPr>
      <w:r w:rsidRPr="00507509">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686"/>
        <w:gridCol w:w="1275"/>
        <w:gridCol w:w="1560"/>
        <w:gridCol w:w="1557"/>
      </w:tblGrid>
      <w:tr w:rsidR="0003752F" w:rsidRPr="00F23D33" w14:paraId="38413EBD" w14:textId="77777777" w:rsidTr="00D57432">
        <w:tc>
          <w:tcPr>
            <w:tcW w:w="1701" w:type="dxa"/>
            <w:tcBorders>
              <w:top w:val="single" w:sz="8" w:space="0" w:color="auto"/>
              <w:left w:val="single" w:sz="8" w:space="0" w:color="auto"/>
              <w:bottom w:val="single" w:sz="8" w:space="0" w:color="auto"/>
              <w:right w:val="single" w:sz="8" w:space="0" w:color="auto"/>
            </w:tcBorders>
          </w:tcPr>
          <w:p w14:paraId="1A1C149C" w14:textId="77777777" w:rsidR="0003752F" w:rsidRPr="00F23D33" w:rsidRDefault="0003752F" w:rsidP="00D57432">
            <w:pPr>
              <w:pStyle w:val="Tabulka"/>
              <w:rPr>
                <w:szCs w:val="22"/>
              </w:rPr>
            </w:pPr>
            <w:r w:rsidRPr="00CB1115">
              <w:rPr>
                <w:b/>
                <w:szCs w:val="22"/>
              </w:rPr>
              <w:t>Oblast / role</w:t>
            </w:r>
            <w:r w:rsidRPr="00F23D33">
              <w:rPr>
                <w:rStyle w:val="Odkaznavysvtlivky"/>
                <w:szCs w:val="22"/>
              </w:rPr>
              <w:endnoteReference w:id="19"/>
            </w:r>
          </w:p>
        </w:tc>
        <w:tc>
          <w:tcPr>
            <w:tcW w:w="3686" w:type="dxa"/>
            <w:tcBorders>
              <w:top w:val="single" w:sz="8" w:space="0" w:color="auto"/>
              <w:left w:val="single" w:sz="8" w:space="0" w:color="auto"/>
              <w:bottom w:val="single" w:sz="8" w:space="0" w:color="auto"/>
              <w:right w:val="single" w:sz="8" w:space="0" w:color="auto"/>
            </w:tcBorders>
          </w:tcPr>
          <w:p w14:paraId="424F5659" w14:textId="77777777" w:rsidR="0003752F" w:rsidRPr="00CB1115" w:rsidRDefault="0003752F" w:rsidP="00D57432">
            <w:pPr>
              <w:pStyle w:val="Tabulka"/>
              <w:rPr>
                <w:b/>
                <w:szCs w:val="22"/>
              </w:rPr>
            </w:pPr>
            <w:r w:rsidRPr="00CB1115">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78B07E94" w14:textId="77777777" w:rsidR="0003752F" w:rsidRPr="00CB1115" w:rsidRDefault="0003752F" w:rsidP="00D57432">
            <w:pPr>
              <w:pStyle w:val="Tabulka"/>
              <w:rPr>
                <w:b/>
                <w:szCs w:val="22"/>
              </w:rPr>
            </w:pPr>
            <w:r w:rsidRPr="00CB1115">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25F4E356" w14:textId="77777777" w:rsidR="0003752F" w:rsidRPr="00CB1115" w:rsidRDefault="0003752F" w:rsidP="00D57432">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3EC21F8D" w14:textId="77777777" w:rsidR="0003752F" w:rsidRPr="00CB1115" w:rsidRDefault="0003752F" w:rsidP="00D57432">
            <w:pPr>
              <w:pStyle w:val="Tabulka"/>
              <w:rPr>
                <w:b/>
                <w:szCs w:val="22"/>
              </w:rPr>
            </w:pPr>
            <w:r>
              <w:rPr>
                <w:b/>
                <w:szCs w:val="22"/>
              </w:rPr>
              <w:t>v Kč s DPH</w:t>
            </w:r>
          </w:p>
        </w:tc>
      </w:tr>
      <w:tr w:rsidR="0003752F" w:rsidRPr="00F23D33" w14:paraId="7EA9D932" w14:textId="77777777" w:rsidTr="00D57432">
        <w:trPr>
          <w:trHeight w:hRule="exact" w:val="20"/>
        </w:trPr>
        <w:tc>
          <w:tcPr>
            <w:tcW w:w="1701" w:type="dxa"/>
            <w:tcBorders>
              <w:top w:val="single" w:sz="8" w:space="0" w:color="auto"/>
              <w:left w:val="dotted" w:sz="4" w:space="0" w:color="auto"/>
            </w:tcBorders>
          </w:tcPr>
          <w:p w14:paraId="3A109C52" w14:textId="77777777" w:rsidR="0003752F" w:rsidRPr="00F23D33" w:rsidRDefault="0003752F" w:rsidP="00D57432">
            <w:pPr>
              <w:pStyle w:val="Tabulka"/>
              <w:rPr>
                <w:szCs w:val="22"/>
              </w:rPr>
            </w:pPr>
          </w:p>
        </w:tc>
        <w:tc>
          <w:tcPr>
            <w:tcW w:w="3686" w:type="dxa"/>
            <w:tcBorders>
              <w:top w:val="single" w:sz="8" w:space="0" w:color="auto"/>
              <w:left w:val="dotted" w:sz="4" w:space="0" w:color="auto"/>
            </w:tcBorders>
          </w:tcPr>
          <w:p w14:paraId="2A49D074" w14:textId="77777777" w:rsidR="0003752F" w:rsidRPr="00F23D33" w:rsidRDefault="0003752F" w:rsidP="00D57432">
            <w:pPr>
              <w:pStyle w:val="Tabulka"/>
              <w:rPr>
                <w:szCs w:val="22"/>
              </w:rPr>
            </w:pPr>
          </w:p>
        </w:tc>
        <w:tc>
          <w:tcPr>
            <w:tcW w:w="1275" w:type="dxa"/>
            <w:tcBorders>
              <w:top w:val="single" w:sz="8" w:space="0" w:color="auto"/>
            </w:tcBorders>
          </w:tcPr>
          <w:p w14:paraId="6CCEC3BC" w14:textId="77777777" w:rsidR="0003752F" w:rsidRPr="00F23D33" w:rsidRDefault="0003752F" w:rsidP="00D57432">
            <w:pPr>
              <w:pStyle w:val="Tabulka"/>
              <w:rPr>
                <w:szCs w:val="22"/>
              </w:rPr>
            </w:pPr>
          </w:p>
        </w:tc>
        <w:tc>
          <w:tcPr>
            <w:tcW w:w="1560" w:type="dxa"/>
            <w:tcBorders>
              <w:top w:val="single" w:sz="8" w:space="0" w:color="auto"/>
            </w:tcBorders>
          </w:tcPr>
          <w:p w14:paraId="5337FC15" w14:textId="77777777" w:rsidR="0003752F" w:rsidRPr="00F23D33" w:rsidRDefault="0003752F" w:rsidP="00D57432">
            <w:pPr>
              <w:pStyle w:val="Tabulka"/>
              <w:rPr>
                <w:szCs w:val="22"/>
              </w:rPr>
            </w:pPr>
          </w:p>
        </w:tc>
        <w:tc>
          <w:tcPr>
            <w:tcW w:w="1557" w:type="dxa"/>
            <w:tcBorders>
              <w:top w:val="single" w:sz="8" w:space="0" w:color="auto"/>
            </w:tcBorders>
          </w:tcPr>
          <w:p w14:paraId="25CE83FA" w14:textId="77777777" w:rsidR="0003752F" w:rsidRPr="00F23D33" w:rsidRDefault="0003752F" w:rsidP="00D57432">
            <w:pPr>
              <w:pStyle w:val="Tabulka"/>
              <w:rPr>
                <w:szCs w:val="22"/>
              </w:rPr>
            </w:pPr>
          </w:p>
        </w:tc>
      </w:tr>
      <w:tr w:rsidR="0003752F" w:rsidRPr="00F23D33" w14:paraId="596FD141" w14:textId="77777777" w:rsidTr="00D57432">
        <w:trPr>
          <w:trHeight w:val="397"/>
        </w:trPr>
        <w:tc>
          <w:tcPr>
            <w:tcW w:w="1701" w:type="dxa"/>
            <w:tcBorders>
              <w:top w:val="dotted" w:sz="4" w:space="0" w:color="auto"/>
              <w:left w:val="dotted" w:sz="4" w:space="0" w:color="auto"/>
            </w:tcBorders>
          </w:tcPr>
          <w:p w14:paraId="54FE4906" w14:textId="77777777" w:rsidR="0003752F" w:rsidRPr="00F23D33" w:rsidRDefault="0003752F" w:rsidP="00D57432">
            <w:pPr>
              <w:pStyle w:val="Tabulka"/>
              <w:rPr>
                <w:szCs w:val="22"/>
              </w:rPr>
            </w:pPr>
          </w:p>
        </w:tc>
        <w:tc>
          <w:tcPr>
            <w:tcW w:w="3686" w:type="dxa"/>
            <w:tcBorders>
              <w:top w:val="dotted" w:sz="4" w:space="0" w:color="auto"/>
              <w:left w:val="dotted" w:sz="4" w:space="0" w:color="auto"/>
            </w:tcBorders>
          </w:tcPr>
          <w:p w14:paraId="3A4460BE" w14:textId="77777777" w:rsidR="0003752F" w:rsidRPr="00F23D33" w:rsidRDefault="0003752F" w:rsidP="00D57432">
            <w:pPr>
              <w:pStyle w:val="Tabulka"/>
              <w:rPr>
                <w:szCs w:val="22"/>
              </w:rPr>
            </w:pPr>
            <w:r>
              <w:rPr>
                <w:szCs w:val="22"/>
              </w:rPr>
              <w:t>Viz cenová nabídka v příloze č. 01</w:t>
            </w:r>
          </w:p>
        </w:tc>
        <w:tc>
          <w:tcPr>
            <w:tcW w:w="1275" w:type="dxa"/>
            <w:tcBorders>
              <w:top w:val="dotted" w:sz="4" w:space="0" w:color="auto"/>
            </w:tcBorders>
          </w:tcPr>
          <w:p w14:paraId="6C4032A3" w14:textId="77777777" w:rsidR="0003752F" w:rsidRPr="00F23D33" w:rsidRDefault="0003752F" w:rsidP="00D57432">
            <w:pPr>
              <w:pStyle w:val="Tabulka"/>
              <w:jc w:val="center"/>
              <w:rPr>
                <w:szCs w:val="22"/>
              </w:rPr>
            </w:pPr>
            <w:r>
              <w:rPr>
                <w:szCs w:val="22"/>
              </w:rPr>
              <w:t>500</w:t>
            </w:r>
          </w:p>
        </w:tc>
        <w:tc>
          <w:tcPr>
            <w:tcW w:w="1560" w:type="dxa"/>
            <w:tcBorders>
              <w:top w:val="dotted" w:sz="4" w:space="0" w:color="auto"/>
            </w:tcBorders>
          </w:tcPr>
          <w:p w14:paraId="75E37A58" w14:textId="77777777" w:rsidR="0003752F" w:rsidRPr="00F23D33" w:rsidRDefault="0003752F" w:rsidP="00D57432">
            <w:pPr>
              <w:pStyle w:val="Tabulka"/>
              <w:rPr>
                <w:szCs w:val="22"/>
              </w:rPr>
            </w:pPr>
            <w:r w:rsidRPr="00E01A3A">
              <w:t xml:space="preserve"> 4 450 000,</w:t>
            </w:r>
            <w:r>
              <w:t>-</w:t>
            </w:r>
          </w:p>
        </w:tc>
        <w:tc>
          <w:tcPr>
            <w:tcW w:w="1557" w:type="dxa"/>
            <w:tcBorders>
              <w:top w:val="dotted" w:sz="4" w:space="0" w:color="auto"/>
            </w:tcBorders>
          </w:tcPr>
          <w:p w14:paraId="32D967CC" w14:textId="77777777" w:rsidR="0003752F" w:rsidRPr="00F23D33" w:rsidRDefault="0003752F" w:rsidP="00D57432">
            <w:pPr>
              <w:pStyle w:val="Tabulka"/>
              <w:rPr>
                <w:szCs w:val="22"/>
              </w:rPr>
            </w:pPr>
            <w:r w:rsidRPr="00E01A3A">
              <w:t>5 384 500,</w:t>
            </w:r>
            <w:r>
              <w:t>-</w:t>
            </w:r>
          </w:p>
        </w:tc>
      </w:tr>
      <w:tr w:rsidR="0003752F" w:rsidRPr="00F23D33" w14:paraId="198EA214" w14:textId="77777777" w:rsidTr="00D57432">
        <w:trPr>
          <w:trHeight w:val="397"/>
        </w:trPr>
        <w:tc>
          <w:tcPr>
            <w:tcW w:w="5387" w:type="dxa"/>
            <w:gridSpan w:val="2"/>
            <w:tcBorders>
              <w:left w:val="dotted" w:sz="4" w:space="0" w:color="auto"/>
              <w:bottom w:val="dotted" w:sz="4" w:space="0" w:color="auto"/>
            </w:tcBorders>
          </w:tcPr>
          <w:p w14:paraId="31BB83C7" w14:textId="77777777" w:rsidR="0003752F" w:rsidRPr="00CB1115" w:rsidRDefault="0003752F" w:rsidP="00D57432">
            <w:pPr>
              <w:pStyle w:val="Tabulka"/>
              <w:rPr>
                <w:b/>
                <w:szCs w:val="22"/>
              </w:rPr>
            </w:pPr>
            <w:r w:rsidRPr="00CB1115">
              <w:rPr>
                <w:b/>
                <w:szCs w:val="22"/>
              </w:rPr>
              <w:t>Celkem:</w:t>
            </w:r>
          </w:p>
        </w:tc>
        <w:tc>
          <w:tcPr>
            <w:tcW w:w="1275" w:type="dxa"/>
            <w:tcBorders>
              <w:bottom w:val="dotted" w:sz="4" w:space="0" w:color="auto"/>
            </w:tcBorders>
          </w:tcPr>
          <w:p w14:paraId="01BB48FB" w14:textId="77777777" w:rsidR="0003752F" w:rsidRPr="00F23D33" w:rsidRDefault="0003752F" w:rsidP="00D57432">
            <w:pPr>
              <w:pStyle w:val="Tabulka"/>
              <w:jc w:val="center"/>
              <w:rPr>
                <w:szCs w:val="22"/>
              </w:rPr>
            </w:pPr>
            <w:r w:rsidRPr="00965C64">
              <w:t>500</w:t>
            </w:r>
          </w:p>
        </w:tc>
        <w:tc>
          <w:tcPr>
            <w:tcW w:w="1560" w:type="dxa"/>
            <w:tcBorders>
              <w:bottom w:val="dotted" w:sz="4" w:space="0" w:color="auto"/>
            </w:tcBorders>
          </w:tcPr>
          <w:p w14:paraId="08EB76F1" w14:textId="77777777" w:rsidR="0003752F" w:rsidRPr="00F23D33" w:rsidRDefault="0003752F" w:rsidP="00D57432">
            <w:pPr>
              <w:pStyle w:val="Tabulka"/>
              <w:rPr>
                <w:szCs w:val="22"/>
              </w:rPr>
            </w:pPr>
            <w:r w:rsidRPr="00965C64">
              <w:t xml:space="preserve"> 4 450 000,-</w:t>
            </w:r>
          </w:p>
        </w:tc>
        <w:tc>
          <w:tcPr>
            <w:tcW w:w="1557" w:type="dxa"/>
            <w:tcBorders>
              <w:bottom w:val="dotted" w:sz="4" w:space="0" w:color="auto"/>
            </w:tcBorders>
          </w:tcPr>
          <w:p w14:paraId="4C3EA00B" w14:textId="77777777" w:rsidR="0003752F" w:rsidRPr="00F23D33" w:rsidRDefault="0003752F" w:rsidP="00D57432">
            <w:pPr>
              <w:pStyle w:val="Tabulka"/>
              <w:rPr>
                <w:szCs w:val="22"/>
              </w:rPr>
            </w:pPr>
            <w:r w:rsidRPr="00965C64">
              <w:t>5 384 500,-</w:t>
            </w:r>
          </w:p>
        </w:tc>
      </w:tr>
    </w:tbl>
    <w:p w14:paraId="0FEC8687" w14:textId="77777777" w:rsidR="0000551E" w:rsidRPr="00F23D33" w:rsidRDefault="0000551E" w:rsidP="00CC6780">
      <w:pPr>
        <w:spacing w:after="0"/>
        <w:rPr>
          <w:rFonts w:cs="Arial"/>
          <w:sz w:val="8"/>
          <w:szCs w:val="8"/>
        </w:rPr>
      </w:pPr>
    </w:p>
    <w:p w14:paraId="7FF1916D" w14:textId="77777777" w:rsidR="0000551E" w:rsidRPr="00DE7ACF" w:rsidRDefault="0000551E" w:rsidP="00CC6780">
      <w:pPr>
        <w:spacing w:after="0"/>
        <w:rPr>
          <w:rFonts w:cs="Arial"/>
          <w:sz w:val="16"/>
          <w:szCs w:val="16"/>
        </w:rPr>
      </w:pPr>
      <w:r w:rsidRPr="00DE7ACF">
        <w:rPr>
          <w:rFonts w:cs="Arial"/>
          <w:sz w:val="16"/>
          <w:szCs w:val="16"/>
        </w:rPr>
        <w:t>(Pozn.: MD – člověkoden, MJ – měrná jednotka, např. počet kusů)</w:t>
      </w:r>
    </w:p>
    <w:p w14:paraId="7164FF20" w14:textId="77777777" w:rsidR="00A13C0A" w:rsidRDefault="00A13C0A" w:rsidP="00926D78">
      <w:pPr>
        <w:rPr>
          <w:szCs w:val="22"/>
        </w:rPr>
      </w:pPr>
    </w:p>
    <w:p w14:paraId="4A9C6AA2" w14:textId="77777777" w:rsidR="00C20633" w:rsidRPr="00C20633" w:rsidRDefault="00C20633" w:rsidP="00AB64F0">
      <w:pPr>
        <w:pStyle w:val="Nadpis1"/>
        <w:numPr>
          <w:ilvl w:val="0"/>
          <w:numId w:val="5"/>
        </w:numPr>
        <w:tabs>
          <w:tab w:val="clear" w:pos="540"/>
        </w:tabs>
        <w:ind w:left="284" w:hanging="284"/>
        <w:rPr>
          <w:rFonts w:cs="Arial"/>
          <w:sz w:val="22"/>
          <w:szCs w:val="22"/>
        </w:rPr>
      </w:pPr>
      <w:r w:rsidRPr="00C20633">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C20633" w:rsidRPr="006C3557" w14:paraId="067947AA" w14:textId="77777777" w:rsidTr="000B4D08">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DB39401" w14:textId="77777777" w:rsidR="00C20633" w:rsidRPr="006C3557" w:rsidRDefault="00C20633" w:rsidP="000B4D08">
            <w:pPr>
              <w:spacing w:after="0"/>
              <w:rPr>
                <w:rFonts w:cs="Arial"/>
                <w:b/>
                <w:bCs/>
                <w:color w:val="000000"/>
                <w:szCs w:val="22"/>
                <w:lang w:eastAsia="cs-CZ"/>
              </w:rPr>
            </w:pPr>
            <w:r w:rsidRPr="006C3557">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D41CB53" w14:textId="77777777" w:rsidR="00C20633" w:rsidRPr="006C3557" w:rsidRDefault="00C20633" w:rsidP="000B4D08">
            <w:pPr>
              <w:spacing w:after="0"/>
              <w:rPr>
                <w:rFonts w:cs="Arial"/>
                <w:b/>
                <w:bCs/>
                <w:color w:val="000000"/>
                <w:szCs w:val="22"/>
                <w:lang w:eastAsia="cs-CZ"/>
              </w:rPr>
            </w:pPr>
            <w:r w:rsidRPr="006C3557">
              <w:rPr>
                <w:rFonts w:cs="Arial"/>
                <w:b/>
                <w:bCs/>
                <w:color w:val="000000"/>
                <w:szCs w:val="22"/>
                <w:lang w:eastAsia="cs-CZ"/>
              </w:rPr>
              <w:t xml:space="preserve">Název </w:t>
            </w:r>
            <w:r>
              <w:rPr>
                <w:rFonts w:cs="Arial"/>
                <w:b/>
                <w:bCs/>
                <w:color w:val="000000"/>
                <w:szCs w:val="22"/>
                <w:lang w:eastAsia="cs-CZ"/>
              </w:rPr>
              <w:t>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0021E46E" w14:textId="77777777" w:rsidR="00C20633" w:rsidRPr="006C3557" w:rsidRDefault="00C20633" w:rsidP="000B4D08">
            <w:pPr>
              <w:spacing w:after="0"/>
              <w:rPr>
                <w:rFonts w:cs="Arial"/>
                <w:b/>
                <w:bCs/>
                <w:color w:val="000000"/>
                <w:szCs w:val="22"/>
                <w:lang w:eastAsia="cs-CZ"/>
              </w:rPr>
            </w:pPr>
            <w:r w:rsidRPr="006C3557">
              <w:rPr>
                <w:rFonts w:cs="Arial"/>
                <w:b/>
                <w:bCs/>
                <w:color w:val="000000"/>
                <w:szCs w:val="22"/>
                <w:lang w:eastAsia="cs-CZ"/>
              </w:rPr>
              <w:t xml:space="preserve">Formát </w:t>
            </w:r>
          </w:p>
          <w:p w14:paraId="2F45090F" w14:textId="77777777" w:rsidR="00C20633" w:rsidRPr="006C3557" w:rsidRDefault="00C20633" w:rsidP="000B4D08">
            <w:pPr>
              <w:spacing w:after="0"/>
              <w:rPr>
                <w:rFonts w:cs="Arial"/>
                <w:b/>
                <w:bCs/>
                <w:color w:val="000000"/>
                <w:szCs w:val="22"/>
                <w:lang w:eastAsia="cs-CZ"/>
              </w:rPr>
            </w:pPr>
            <w:r>
              <w:rPr>
                <w:rFonts w:cs="Arial"/>
                <w:b/>
                <w:bCs/>
                <w:color w:val="000000"/>
                <w:szCs w:val="22"/>
                <w:lang w:eastAsia="cs-CZ"/>
              </w:rPr>
              <w:t>(</w:t>
            </w:r>
            <w:r w:rsidRPr="006C3557">
              <w:rPr>
                <w:rFonts w:cs="Arial"/>
                <w:b/>
                <w:bCs/>
                <w:color w:val="000000"/>
                <w:szCs w:val="22"/>
                <w:lang w:eastAsia="cs-CZ"/>
              </w:rPr>
              <w:t>CD, listinná forma</w:t>
            </w:r>
            <w:r>
              <w:rPr>
                <w:rFonts w:cs="Arial"/>
                <w:b/>
                <w:bCs/>
                <w:color w:val="000000"/>
                <w:szCs w:val="22"/>
                <w:lang w:eastAsia="cs-CZ"/>
              </w:rPr>
              <w:t>)</w:t>
            </w:r>
          </w:p>
        </w:tc>
      </w:tr>
      <w:tr w:rsidR="00C20633" w:rsidRPr="006C3557" w14:paraId="441B047A" w14:textId="77777777" w:rsidTr="004B7E3D">
        <w:trPr>
          <w:trHeight w:val="397"/>
        </w:trPr>
        <w:tc>
          <w:tcPr>
            <w:tcW w:w="710" w:type="dxa"/>
            <w:tcBorders>
              <w:right w:val="dotted" w:sz="4" w:space="0" w:color="auto"/>
            </w:tcBorders>
            <w:shd w:val="clear" w:color="auto" w:fill="auto"/>
            <w:noWrap/>
            <w:vAlign w:val="center"/>
          </w:tcPr>
          <w:p w14:paraId="75BF03FF" w14:textId="77777777" w:rsidR="00C20633" w:rsidRPr="006C3557" w:rsidRDefault="00C20633" w:rsidP="000B4D08">
            <w:pPr>
              <w:spacing w:after="0"/>
              <w:rPr>
                <w:rFonts w:cs="Arial"/>
                <w:color w:val="000000"/>
                <w:szCs w:val="22"/>
                <w:lang w:eastAsia="cs-CZ"/>
              </w:rPr>
            </w:pPr>
          </w:p>
        </w:tc>
        <w:tc>
          <w:tcPr>
            <w:tcW w:w="6236" w:type="dxa"/>
            <w:tcBorders>
              <w:left w:val="dotted" w:sz="4" w:space="0" w:color="auto"/>
              <w:right w:val="dotted" w:sz="4" w:space="0" w:color="auto"/>
            </w:tcBorders>
            <w:shd w:val="clear" w:color="auto" w:fill="auto"/>
            <w:noWrap/>
            <w:vAlign w:val="center"/>
          </w:tcPr>
          <w:p w14:paraId="3C09332A" w14:textId="77777777" w:rsidR="00C20633" w:rsidRPr="006C3557" w:rsidRDefault="00C20633" w:rsidP="000B4D08">
            <w:pPr>
              <w:spacing w:after="0"/>
              <w:rPr>
                <w:rFonts w:cs="Arial"/>
                <w:color w:val="000000"/>
                <w:szCs w:val="22"/>
                <w:lang w:eastAsia="cs-CZ"/>
              </w:rPr>
            </w:pPr>
          </w:p>
        </w:tc>
        <w:tc>
          <w:tcPr>
            <w:tcW w:w="2797" w:type="dxa"/>
            <w:tcBorders>
              <w:left w:val="dotted" w:sz="4" w:space="0" w:color="auto"/>
            </w:tcBorders>
            <w:shd w:val="clear" w:color="auto" w:fill="auto"/>
            <w:noWrap/>
            <w:vAlign w:val="center"/>
          </w:tcPr>
          <w:p w14:paraId="47FCB0E4" w14:textId="77777777" w:rsidR="00C20633" w:rsidRPr="006C3557" w:rsidRDefault="00C20633" w:rsidP="000B4D08">
            <w:pPr>
              <w:spacing w:after="0"/>
              <w:rPr>
                <w:rFonts w:cs="Arial"/>
                <w:color w:val="000000"/>
                <w:szCs w:val="22"/>
                <w:lang w:eastAsia="cs-CZ"/>
              </w:rPr>
            </w:pPr>
          </w:p>
        </w:tc>
      </w:tr>
      <w:tr w:rsidR="00C20633" w:rsidRPr="006C3557" w14:paraId="7C385E3C" w14:textId="77777777" w:rsidTr="004B7E3D">
        <w:trPr>
          <w:trHeight w:val="397"/>
        </w:trPr>
        <w:tc>
          <w:tcPr>
            <w:tcW w:w="710" w:type="dxa"/>
            <w:tcBorders>
              <w:right w:val="dotted" w:sz="4" w:space="0" w:color="auto"/>
            </w:tcBorders>
            <w:shd w:val="clear" w:color="auto" w:fill="auto"/>
            <w:noWrap/>
            <w:vAlign w:val="center"/>
          </w:tcPr>
          <w:p w14:paraId="5B879A81" w14:textId="77777777" w:rsidR="00C20633" w:rsidRPr="006C3557" w:rsidRDefault="00C20633" w:rsidP="000B4D08">
            <w:pPr>
              <w:spacing w:after="0"/>
              <w:rPr>
                <w:rFonts w:cs="Arial"/>
                <w:color w:val="000000"/>
                <w:szCs w:val="22"/>
                <w:lang w:eastAsia="cs-CZ"/>
              </w:rPr>
            </w:pPr>
          </w:p>
        </w:tc>
        <w:tc>
          <w:tcPr>
            <w:tcW w:w="6236" w:type="dxa"/>
            <w:tcBorders>
              <w:left w:val="dotted" w:sz="4" w:space="0" w:color="auto"/>
              <w:right w:val="dotted" w:sz="4" w:space="0" w:color="auto"/>
            </w:tcBorders>
            <w:shd w:val="clear" w:color="auto" w:fill="auto"/>
            <w:noWrap/>
            <w:vAlign w:val="center"/>
          </w:tcPr>
          <w:p w14:paraId="7C3F2D10" w14:textId="77777777" w:rsidR="00C20633" w:rsidRPr="006C3557" w:rsidRDefault="00C20633" w:rsidP="000B4D08">
            <w:pPr>
              <w:spacing w:after="0"/>
              <w:rPr>
                <w:rFonts w:cs="Arial"/>
                <w:color w:val="000000"/>
                <w:szCs w:val="22"/>
                <w:lang w:eastAsia="cs-CZ"/>
              </w:rPr>
            </w:pPr>
          </w:p>
        </w:tc>
        <w:tc>
          <w:tcPr>
            <w:tcW w:w="2797" w:type="dxa"/>
            <w:tcBorders>
              <w:left w:val="dotted" w:sz="4" w:space="0" w:color="auto"/>
            </w:tcBorders>
            <w:shd w:val="clear" w:color="auto" w:fill="auto"/>
            <w:vAlign w:val="center"/>
          </w:tcPr>
          <w:p w14:paraId="1EB0B5BA" w14:textId="77777777" w:rsidR="00C20633" w:rsidRPr="006C3557" w:rsidRDefault="00C20633" w:rsidP="000B4D08">
            <w:pPr>
              <w:spacing w:after="0"/>
              <w:rPr>
                <w:rFonts w:cs="Arial"/>
                <w:color w:val="000000"/>
                <w:szCs w:val="22"/>
                <w:lang w:eastAsia="cs-CZ"/>
              </w:rPr>
            </w:pPr>
          </w:p>
        </w:tc>
      </w:tr>
    </w:tbl>
    <w:p w14:paraId="19841072" w14:textId="77777777" w:rsidR="00C20633" w:rsidRDefault="00C20633" w:rsidP="00926D78">
      <w:pPr>
        <w:rPr>
          <w:szCs w:val="22"/>
        </w:rPr>
      </w:pPr>
    </w:p>
    <w:p w14:paraId="7A77A793" w14:textId="77777777" w:rsidR="0000551E" w:rsidRDefault="0000551E" w:rsidP="00AB64F0">
      <w:pPr>
        <w:pStyle w:val="Nadpis1"/>
        <w:numPr>
          <w:ilvl w:val="0"/>
          <w:numId w:val="5"/>
        </w:numPr>
        <w:tabs>
          <w:tab w:val="clear" w:pos="540"/>
        </w:tabs>
        <w:ind w:left="284" w:hanging="284"/>
        <w:rPr>
          <w:rFonts w:cs="Arial"/>
          <w:sz w:val="22"/>
          <w:szCs w:val="22"/>
        </w:rPr>
      </w:pPr>
      <w:r w:rsidRPr="006C3557">
        <w:rPr>
          <w:rFonts w:cs="Arial"/>
          <w:sz w:val="22"/>
          <w:szCs w:val="22"/>
        </w:rPr>
        <w:t>Posouzení</w:t>
      </w:r>
      <w:r w:rsidRPr="006A0258">
        <w:rPr>
          <w:b w:val="0"/>
          <w:vertAlign w:val="superscript"/>
        </w:rPr>
        <w:endnoteReference w:id="20"/>
      </w:r>
    </w:p>
    <w:p w14:paraId="5B649B27" w14:textId="77777777" w:rsidR="00B73048" w:rsidRPr="00EF5702" w:rsidRDefault="00B73048" w:rsidP="00B73048">
      <w:pPr>
        <w:rPr>
          <w:rFonts w:cs="Arial"/>
          <w:szCs w:val="22"/>
        </w:rPr>
      </w:pPr>
      <w:r w:rsidRPr="00EF5702">
        <w:rPr>
          <w:rFonts w:cs="Arial"/>
        </w:rPr>
        <w:t xml:space="preserve">Bezpečnostní garant, provozní garant a architekt potvrzují svým podpisem za oblast, kterou garantují, správnost specifikace plnění dle bodu 1 a její soulad s předpisy a standardy MZe </w:t>
      </w:r>
      <w:r w:rsidRPr="00EF5702">
        <w:rPr>
          <w:rFonts w:cs="Arial"/>
          <w:lang w:eastAsia="cs-CZ"/>
        </w:rPr>
        <w:t xml:space="preserve">a doporučují změnu k realizaci. </w:t>
      </w:r>
    </w:p>
    <w:tbl>
      <w:tblPr>
        <w:tblStyle w:val="Mkatabulky"/>
        <w:tblW w:w="9918" w:type="dxa"/>
        <w:tblLook w:val="04A0" w:firstRow="1" w:lastRow="0" w:firstColumn="1" w:lastColumn="0" w:noHBand="0" w:noVBand="1"/>
      </w:tblPr>
      <w:tblGrid>
        <w:gridCol w:w="2547"/>
        <w:gridCol w:w="3402"/>
        <w:gridCol w:w="1701"/>
        <w:gridCol w:w="2268"/>
      </w:tblGrid>
      <w:tr w:rsidR="0000551E" w:rsidRPr="00194CEC" w14:paraId="35530386" w14:textId="77777777" w:rsidTr="004B7E3D">
        <w:trPr>
          <w:trHeight w:val="374"/>
          <w:tblHeader/>
        </w:trPr>
        <w:tc>
          <w:tcPr>
            <w:tcW w:w="2547" w:type="dxa"/>
            <w:tcBorders>
              <w:bottom w:val="single" w:sz="4" w:space="0" w:color="auto"/>
            </w:tcBorders>
            <w:vAlign w:val="center"/>
          </w:tcPr>
          <w:p w14:paraId="3DA0FE9C" w14:textId="77777777" w:rsidR="0000551E" w:rsidRPr="00194CEC" w:rsidRDefault="0000551E" w:rsidP="00153C10">
            <w:pPr>
              <w:rPr>
                <w:b/>
              </w:rPr>
            </w:pPr>
            <w:r>
              <w:rPr>
                <w:b/>
              </w:rPr>
              <w:t>Role</w:t>
            </w:r>
          </w:p>
        </w:tc>
        <w:tc>
          <w:tcPr>
            <w:tcW w:w="3402" w:type="dxa"/>
            <w:tcBorders>
              <w:bottom w:val="single" w:sz="4" w:space="0" w:color="auto"/>
            </w:tcBorders>
            <w:vAlign w:val="center"/>
          </w:tcPr>
          <w:p w14:paraId="64547F89" w14:textId="77777777" w:rsidR="0000551E" w:rsidRPr="00194CEC" w:rsidRDefault="0000551E" w:rsidP="00153C10">
            <w:pPr>
              <w:rPr>
                <w:b/>
              </w:rPr>
            </w:pPr>
            <w:r>
              <w:rPr>
                <w:b/>
              </w:rPr>
              <w:t>Jméno</w:t>
            </w:r>
          </w:p>
        </w:tc>
        <w:tc>
          <w:tcPr>
            <w:tcW w:w="1701" w:type="dxa"/>
            <w:tcBorders>
              <w:bottom w:val="single" w:sz="4" w:space="0" w:color="auto"/>
            </w:tcBorders>
            <w:vAlign w:val="center"/>
          </w:tcPr>
          <w:p w14:paraId="18AD94F2" w14:textId="77777777" w:rsidR="0000551E" w:rsidRPr="00194CEC" w:rsidRDefault="0000551E" w:rsidP="00153C10">
            <w:pPr>
              <w:rPr>
                <w:b/>
              </w:rPr>
            </w:pPr>
            <w:r w:rsidRPr="00194CEC">
              <w:rPr>
                <w:b/>
              </w:rPr>
              <w:t>Datum</w:t>
            </w:r>
          </w:p>
        </w:tc>
        <w:tc>
          <w:tcPr>
            <w:tcW w:w="2268" w:type="dxa"/>
            <w:tcBorders>
              <w:bottom w:val="single" w:sz="4" w:space="0" w:color="auto"/>
            </w:tcBorders>
            <w:vAlign w:val="center"/>
          </w:tcPr>
          <w:p w14:paraId="5637CA26" w14:textId="77777777" w:rsidR="0000551E" w:rsidRPr="00194CEC" w:rsidRDefault="0000551E" w:rsidP="00153C10">
            <w:pPr>
              <w:rPr>
                <w:b/>
              </w:rPr>
            </w:pPr>
            <w:r w:rsidRPr="00194CEC">
              <w:rPr>
                <w:b/>
              </w:rPr>
              <w:t>Podpis</w:t>
            </w:r>
            <w:r>
              <w:rPr>
                <w:b/>
              </w:rPr>
              <w:t>/Mail</w:t>
            </w:r>
            <w:r>
              <w:rPr>
                <w:rStyle w:val="Odkaznavysvtlivky"/>
                <w:b/>
              </w:rPr>
              <w:endnoteReference w:id="21"/>
            </w:r>
          </w:p>
        </w:tc>
      </w:tr>
      <w:tr w:rsidR="0000551E" w14:paraId="21717371" w14:textId="77777777" w:rsidTr="004B7E3D">
        <w:trPr>
          <w:trHeight w:val="510"/>
        </w:trPr>
        <w:tc>
          <w:tcPr>
            <w:tcW w:w="2547" w:type="dxa"/>
            <w:tcBorders>
              <w:left w:val="dotted" w:sz="4" w:space="0" w:color="auto"/>
              <w:bottom w:val="dotted" w:sz="4" w:space="0" w:color="auto"/>
              <w:right w:val="dotted" w:sz="4" w:space="0" w:color="auto"/>
            </w:tcBorders>
            <w:vAlign w:val="center"/>
          </w:tcPr>
          <w:p w14:paraId="4CBAFEDA" w14:textId="77777777" w:rsidR="0000551E" w:rsidRDefault="0000551E" w:rsidP="00153C10">
            <w:r>
              <w:t>Bezpečnostní garant</w:t>
            </w:r>
          </w:p>
        </w:tc>
        <w:tc>
          <w:tcPr>
            <w:tcW w:w="3402" w:type="dxa"/>
            <w:tcBorders>
              <w:left w:val="dotted" w:sz="4" w:space="0" w:color="auto"/>
              <w:bottom w:val="dotted" w:sz="4" w:space="0" w:color="auto"/>
              <w:right w:val="dotted" w:sz="4" w:space="0" w:color="auto"/>
            </w:tcBorders>
            <w:vAlign w:val="center"/>
          </w:tcPr>
          <w:p w14:paraId="3CCFBC80" w14:textId="77777777" w:rsidR="0000551E" w:rsidRDefault="00A6505F" w:rsidP="00153C10">
            <w:r>
              <w:t>Karel Štefl</w:t>
            </w:r>
          </w:p>
        </w:tc>
        <w:tc>
          <w:tcPr>
            <w:tcW w:w="1701" w:type="dxa"/>
            <w:tcBorders>
              <w:left w:val="dotted" w:sz="4" w:space="0" w:color="auto"/>
              <w:bottom w:val="dotted" w:sz="4" w:space="0" w:color="auto"/>
              <w:right w:val="dotted" w:sz="4" w:space="0" w:color="auto"/>
            </w:tcBorders>
            <w:vAlign w:val="center"/>
          </w:tcPr>
          <w:p w14:paraId="087F4309" w14:textId="77777777" w:rsidR="0000551E" w:rsidRDefault="0000551E" w:rsidP="00153C10"/>
        </w:tc>
        <w:tc>
          <w:tcPr>
            <w:tcW w:w="2268" w:type="dxa"/>
            <w:tcBorders>
              <w:left w:val="dotted" w:sz="4" w:space="0" w:color="auto"/>
              <w:bottom w:val="dotted" w:sz="4" w:space="0" w:color="auto"/>
              <w:right w:val="dotted" w:sz="4" w:space="0" w:color="auto"/>
            </w:tcBorders>
            <w:vAlign w:val="center"/>
          </w:tcPr>
          <w:p w14:paraId="153B5D28" w14:textId="77777777" w:rsidR="0000551E" w:rsidRDefault="0000551E" w:rsidP="00153C10"/>
        </w:tc>
      </w:tr>
      <w:tr w:rsidR="0000551E" w14:paraId="36C3E84E" w14:textId="77777777" w:rsidTr="004B7E3D">
        <w:trPr>
          <w:trHeight w:val="510"/>
        </w:trPr>
        <w:tc>
          <w:tcPr>
            <w:tcW w:w="2547" w:type="dxa"/>
            <w:tcBorders>
              <w:top w:val="dotted" w:sz="4" w:space="0" w:color="auto"/>
              <w:left w:val="dotted" w:sz="4" w:space="0" w:color="auto"/>
              <w:bottom w:val="dotted" w:sz="4" w:space="0" w:color="auto"/>
              <w:right w:val="dotted" w:sz="4" w:space="0" w:color="auto"/>
            </w:tcBorders>
            <w:vAlign w:val="center"/>
          </w:tcPr>
          <w:p w14:paraId="18667A77" w14:textId="77777777" w:rsidR="0000551E" w:rsidRDefault="0000551E" w:rsidP="00153C10">
            <w:r>
              <w:t>Provozní garant</w:t>
            </w:r>
          </w:p>
        </w:tc>
        <w:tc>
          <w:tcPr>
            <w:tcW w:w="3402" w:type="dxa"/>
            <w:tcBorders>
              <w:top w:val="dotted" w:sz="4" w:space="0" w:color="auto"/>
              <w:left w:val="dotted" w:sz="4" w:space="0" w:color="auto"/>
              <w:bottom w:val="dotted" w:sz="4" w:space="0" w:color="auto"/>
              <w:right w:val="dotted" w:sz="4" w:space="0" w:color="auto"/>
            </w:tcBorders>
            <w:vAlign w:val="center"/>
          </w:tcPr>
          <w:p w14:paraId="2E74D47D" w14:textId="77777777" w:rsidR="0000551E" w:rsidRDefault="00A6505F" w:rsidP="00153C10">
            <w:r>
              <w:t>Pavel Štětina</w:t>
            </w:r>
          </w:p>
        </w:tc>
        <w:tc>
          <w:tcPr>
            <w:tcW w:w="1701" w:type="dxa"/>
            <w:tcBorders>
              <w:top w:val="dotted" w:sz="4" w:space="0" w:color="auto"/>
              <w:left w:val="dotted" w:sz="4" w:space="0" w:color="auto"/>
              <w:bottom w:val="dotted" w:sz="4" w:space="0" w:color="auto"/>
              <w:right w:val="dotted" w:sz="4" w:space="0" w:color="auto"/>
            </w:tcBorders>
            <w:vAlign w:val="center"/>
          </w:tcPr>
          <w:p w14:paraId="53088E29" w14:textId="77777777" w:rsidR="0000551E" w:rsidRDefault="0000551E" w:rsidP="00153C10"/>
        </w:tc>
        <w:tc>
          <w:tcPr>
            <w:tcW w:w="2268" w:type="dxa"/>
            <w:tcBorders>
              <w:top w:val="dotted" w:sz="4" w:space="0" w:color="auto"/>
              <w:left w:val="dotted" w:sz="4" w:space="0" w:color="auto"/>
              <w:bottom w:val="dotted" w:sz="4" w:space="0" w:color="auto"/>
              <w:right w:val="dotted" w:sz="4" w:space="0" w:color="auto"/>
            </w:tcBorders>
            <w:vAlign w:val="center"/>
          </w:tcPr>
          <w:p w14:paraId="0A429111" w14:textId="77777777" w:rsidR="0000551E" w:rsidRDefault="0000551E" w:rsidP="00153C10"/>
        </w:tc>
      </w:tr>
      <w:tr w:rsidR="0000551E" w14:paraId="4BDF8709" w14:textId="77777777" w:rsidTr="004B7E3D">
        <w:trPr>
          <w:trHeight w:val="510"/>
        </w:trPr>
        <w:tc>
          <w:tcPr>
            <w:tcW w:w="2547" w:type="dxa"/>
            <w:tcBorders>
              <w:top w:val="dotted" w:sz="4" w:space="0" w:color="auto"/>
              <w:left w:val="dotted" w:sz="4" w:space="0" w:color="auto"/>
              <w:bottom w:val="dotted" w:sz="4" w:space="0" w:color="auto"/>
              <w:right w:val="dotted" w:sz="4" w:space="0" w:color="auto"/>
            </w:tcBorders>
            <w:vAlign w:val="center"/>
          </w:tcPr>
          <w:p w14:paraId="14B3DBD8" w14:textId="77777777" w:rsidR="0000551E" w:rsidRDefault="0000551E" w:rsidP="00153C10">
            <w:r>
              <w:t>Architekt</w:t>
            </w:r>
          </w:p>
        </w:tc>
        <w:tc>
          <w:tcPr>
            <w:tcW w:w="3402" w:type="dxa"/>
            <w:tcBorders>
              <w:top w:val="dotted" w:sz="4" w:space="0" w:color="auto"/>
              <w:left w:val="dotted" w:sz="4" w:space="0" w:color="auto"/>
              <w:bottom w:val="dotted" w:sz="4" w:space="0" w:color="auto"/>
              <w:right w:val="dotted" w:sz="4" w:space="0" w:color="auto"/>
            </w:tcBorders>
            <w:vAlign w:val="center"/>
          </w:tcPr>
          <w:p w14:paraId="5305A956" w14:textId="77777777" w:rsidR="0000551E" w:rsidRDefault="0000551E" w:rsidP="00153C10"/>
        </w:tc>
        <w:tc>
          <w:tcPr>
            <w:tcW w:w="1701" w:type="dxa"/>
            <w:tcBorders>
              <w:top w:val="dotted" w:sz="4" w:space="0" w:color="auto"/>
              <w:left w:val="dotted" w:sz="4" w:space="0" w:color="auto"/>
              <w:bottom w:val="dotted" w:sz="4" w:space="0" w:color="auto"/>
              <w:right w:val="dotted" w:sz="4" w:space="0" w:color="auto"/>
            </w:tcBorders>
            <w:vAlign w:val="center"/>
          </w:tcPr>
          <w:p w14:paraId="1B3E271B" w14:textId="77777777" w:rsidR="0000551E" w:rsidRDefault="0000551E" w:rsidP="00153C10"/>
        </w:tc>
        <w:tc>
          <w:tcPr>
            <w:tcW w:w="2268" w:type="dxa"/>
            <w:tcBorders>
              <w:top w:val="dotted" w:sz="4" w:space="0" w:color="auto"/>
              <w:left w:val="dotted" w:sz="4" w:space="0" w:color="auto"/>
              <w:bottom w:val="dotted" w:sz="4" w:space="0" w:color="auto"/>
              <w:right w:val="dotted" w:sz="4" w:space="0" w:color="auto"/>
            </w:tcBorders>
            <w:vAlign w:val="center"/>
          </w:tcPr>
          <w:p w14:paraId="3A6EE8A3" w14:textId="77777777" w:rsidR="0000551E" w:rsidRDefault="0000551E" w:rsidP="00153C10"/>
        </w:tc>
      </w:tr>
    </w:tbl>
    <w:p w14:paraId="594C4B98" w14:textId="77777777" w:rsidR="005E7ED9" w:rsidRPr="00DE7ACF" w:rsidRDefault="00A13C0A" w:rsidP="00DF1760">
      <w:pPr>
        <w:spacing w:before="60"/>
        <w:rPr>
          <w:sz w:val="16"/>
          <w:szCs w:val="16"/>
        </w:rPr>
      </w:pPr>
      <w:r w:rsidRPr="00DE7ACF">
        <w:rPr>
          <w:sz w:val="16"/>
          <w:szCs w:val="16"/>
        </w:rPr>
        <w:t>(</w:t>
      </w:r>
      <w:r w:rsidR="005E7ED9" w:rsidRPr="00DE7ACF">
        <w:rPr>
          <w:sz w:val="16"/>
          <w:szCs w:val="16"/>
        </w:rPr>
        <w:t>Pozn.: RfC se zpravidla předkládá k posouzení Bezpečnostnímu garantovi, Provoznímu garantovi, Architektovi, a to podle předpokládaných dopadů změnového požadavku na bezpečnost, provoz, příp. architekturu. Change koordinátor rozhodne, od koho vyžádat posouzení dle konkrétního případu změnového požadavku.</w:t>
      </w:r>
      <w:r w:rsidR="007828C3" w:rsidRPr="00DE7ACF">
        <w:rPr>
          <w:sz w:val="16"/>
          <w:szCs w:val="16"/>
        </w:rPr>
        <w:t>)</w:t>
      </w:r>
    </w:p>
    <w:p w14:paraId="5EFCF290" w14:textId="77777777" w:rsidR="00A13C0A" w:rsidRDefault="00A13C0A" w:rsidP="00875247">
      <w:pPr>
        <w:rPr>
          <w:rFonts w:cs="Arial"/>
          <w:szCs w:val="22"/>
        </w:rPr>
      </w:pPr>
    </w:p>
    <w:p w14:paraId="28F2712E" w14:textId="77777777" w:rsidR="004B7E3D" w:rsidRDefault="004B7E3D" w:rsidP="00875247">
      <w:pPr>
        <w:rPr>
          <w:rFonts w:cs="Arial"/>
          <w:szCs w:val="22"/>
        </w:rPr>
      </w:pPr>
    </w:p>
    <w:p w14:paraId="77ECB6A4" w14:textId="77777777" w:rsidR="0000551E" w:rsidRPr="00EF5702" w:rsidRDefault="0000551E" w:rsidP="00AB64F0">
      <w:pPr>
        <w:pStyle w:val="Nadpis1"/>
        <w:keepNext w:val="0"/>
        <w:keepLines w:val="0"/>
        <w:numPr>
          <w:ilvl w:val="0"/>
          <w:numId w:val="5"/>
        </w:numPr>
        <w:tabs>
          <w:tab w:val="clear" w:pos="540"/>
        </w:tabs>
        <w:ind w:left="284" w:hanging="284"/>
        <w:rPr>
          <w:rFonts w:cs="Arial"/>
          <w:sz w:val="22"/>
          <w:szCs w:val="22"/>
        </w:rPr>
      </w:pPr>
      <w:r w:rsidRPr="00EF5702">
        <w:rPr>
          <w:rFonts w:cs="Arial"/>
          <w:sz w:val="22"/>
          <w:szCs w:val="22"/>
        </w:rPr>
        <w:t>Schválení</w:t>
      </w:r>
      <w:r w:rsidR="00CA68AD" w:rsidRPr="00EF5702">
        <w:rPr>
          <w:rFonts w:cs="Arial"/>
          <w:color w:val="FF0000"/>
          <w:sz w:val="22"/>
          <w:szCs w:val="22"/>
        </w:rPr>
        <w:t>*</w:t>
      </w:r>
    </w:p>
    <w:p w14:paraId="4F27B5FA" w14:textId="6C91CF62" w:rsidR="00245E72" w:rsidRPr="00245E72" w:rsidRDefault="00245E72" w:rsidP="00245E72">
      <w:pPr>
        <w:spacing w:before="60"/>
        <w:rPr>
          <w:szCs w:val="22"/>
        </w:rPr>
      </w:pPr>
      <w:r w:rsidRPr="00C617F0">
        <w:rPr>
          <w:szCs w:val="22"/>
        </w:rPr>
        <w:t>Věcný garant</w:t>
      </w:r>
      <w:r>
        <w:rPr>
          <w:szCs w:val="22"/>
        </w:rPr>
        <w:t xml:space="preserve"> svým podpisem potvrzuje svůj požadavek na realizaci změny za cenu uvedenou v bodu  </w:t>
      </w:r>
      <w:r w:rsidR="00B4289B">
        <w:rPr>
          <w:szCs w:val="22"/>
        </w:rPr>
        <w:fldChar w:fldCharType="begin"/>
      </w:r>
      <w:r w:rsidR="00B4289B">
        <w:rPr>
          <w:szCs w:val="22"/>
        </w:rPr>
        <w:instrText xml:space="preserve"> REF _Ref31627904 \r \h </w:instrText>
      </w:r>
      <w:r w:rsidR="00B4289B">
        <w:rPr>
          <w:szCs w:val="22"/>
        </w:rPr>
      </w:r>
      <w:r w:rsidR="00B4289B">
        <w:rPr>
          <w:szCs w:val="22"/>
        </w:rPr>
        <w:fldChar w:fldCharType="separate"/>
      </w:r>
      <w:r w:rsidR="00AD7530">
        <w:rPr>
          <w:szCs w:val="22"/>
        </w:rPr>
        <w:t>0</w:t>
      </w:r>
      <w:r w:rsidR="00B4289B">
        <w:rPr>
          <w:szCs w:val="22"/>
        </w:rPr>
        <w:fldChar w:fldCharType="end"/>
      </w:r>
      <w:r>
        <w:rPr>
          <w:szCs w:val="22"/>
        </w:rPr>
        <w:t xml:space="preserve"> - </w:t>
      </w:r>
      <w:r w:rsidRPr="00EB2D4C">
        <w:rPr>
          <w:szCs w:val="22"/>
        </w:rPr>
        <w:t>Pracnost a cenová nabídka navrhovaného řešení</w:t>
      </w:r>
      <w:r>
        <w:rPr>
          <w:szCs w:val="22"/>
        </w:rPr>
        <w:t>.</w:t>
      </w:r>
    </w:p>
    <w:p w14:paraId="417D1029" w14:textId="77777777" w:rsidR="00245E72" w:rsidRPr="00245E72" w:rsidRDefault="00245E72" w:rsidP="00245E72"/>
    <w:tbl>
      <w:tblPr>
        <w:tblStyle w:val="Mkatabulky"/>
        <w:tblW w:w="9662" w:type="dxa"/>
        <w:tblLook w:val="04A0" w:firstRow="1" w:lastRow="0" w:firstColumn="1" w:lastColumn="0" w:noHBand="0" w:noVBand="1"/>
      </w:tblPr>
      <w:tblGrid>
        <w:gridCol w:w="3256"/>
        <w:gridCol w:w="2835"/>
        <w:gridCol w:w="1559"/>
        <w:gridCol w:w="2012"/>
      </w:tblGrid>
      <w:tr w:rsidR="0000551E" w:rsidRPr="00194CEC" w14:paraId="07477A19" w14:textId="77777777" w:rsidTr="004B7E3D">
        <w:trPr>
          <w:trHeight w:val="374"/>
          <w:tblHeader/>
        </w:trPr>
        <w:tc>
          <w:tcPr>
            <w:tcW w:w="3256" w:type="dxa"/>
            <w:tcBorders>
              <w:bottom w:val="single" w:sz="4" w:space="0" w:color="auto"/>
            </w:tcBorders>
            <w:vAlign w:val="center"/>
          </w:tcPr>
          <w:p w14:paraId="75E1D4A6" w14:textId="77777777" w:rsidR="0000551E" w:rsidRPr="00194CEC" w:rsidRDefault="0000551E" w:rsidP="00371CE8">
            <w:pPr>
              <w:rPr>
                <w:b/>
              </w:rPr>
            </w:pPr>
            <w:r>
              <w:rPr>
                <w:b/>
              </w:rPr>
              <w:t>Role</w:t>
            </w:r>
          </w:p>
        </w:tc>
        <w:tc>
          <w:tcPr>
            <w:tcW w:w="2835" w:type="dxa"/>
            <w:tcBorders>
              <w:bottom w:val="single" w:sz="4" w:space="0" w:color="auto"/>
            </w:tcBorders>
            <w:vAlign w:val="center"/>
          </w:tcPr>
          <w:p w14:paraId="73A7E9C0" w14:textId="77777777" w:rsidR="0000551E" w:rsidRPr="00194CEC" w:rsidRDefault="0000551E" w:rsidP="00371CE8">
            <w:pPr>
              <w:rPr>
                <w:b/>
              </w:rPr>
            </w:pPr>
            <w:r>
              <w:rPr>
                <w:b/>
              </w:rPr>
              <w:t>Jméno</w:t>
            </w:r>
          </w:p>
        </w:tc>
        <w:tc>
          <w:tcPr>
            <w:tcW w:w="1559" w:type="dxa"/>
            <w:tcBorders>
              <w:bottom w:val="single" w:sz="4" w:space="0" w:color="auto"/>
            </w:tcBorders>
            <w:vAlign w:val="center"/>
          </w:tcPr>
          <w:p w14:paraId="0BBF57ED" w14:textId="77777777" w:rsidR="0000551E" w:rsidRPr="00194CEC" w:rsidRDefault="0000551E" w:rsidP="00371CE8">
            <w:pPr>
              <w:rPr>
                <w:b/>
              </w:rPr>
            </w:pPr>
            <w:r w:rsidRPr="00194CEC">
              <w:rPr>
                <w:b/>
              </w:rPr>
              <w:t>Datum</w:t>
            </w:r>
          </w:p>
        </w:tc>
        <w:tc>
          <w:tcPr>
            <w:tcW w:w="2012" w:type="dxa"/>
            <w:tcBorders>
              <w:bottom w:val="single" w:sz="4" w:space="0" w:color="auto"/>
            </w:tcBorders>
            <w:vAlign w:val="center"/>
          </w:tcPr>
          <w:p w14:paraId="469CC53C" w14:textId="77777777" w:rsidR="0000551E" w:rsidRPr="00194CEC" w:rsidRDefault="0000551E" w:rsidP="00371CE8">
            <w:pPr>
              <w:rPr>
                <w:b/>
              </w:rPr>
            </w:pPr>
            <w:r w:rsidRPr="00194CEC">
              <w:rPr>
                <w:b/>
              </w:rPr>
              <w:t>Podpis</w:t>
            </w:r>
          </w:p>
        </w:tc>
      </w:tr>
      <w:tr w:rsidR="00A6505F" w14:paraId="0FEA9A00" w14:textId="77777777" w:rsidTr="004B7E3D">
        <w:trPr>
          <w:trHeight w:val="510"/>
        </w:trPr>
        <w:tc>
          <w:tcPr>
            <w:tcW w:w="3256" w:type="dxa"/>
            <w:tcBorders>
              <w:left w:val="dotted" w:sz="4" w:space="0" w:color="auto"/>
              <w:bottom w:val="dotted" w:sz="4" w:space="0" w:color="auto"/>
              <w:right w:val="dotted" w:sz="4" w:space="0" w:color="auto"/>
            </w:tcBorders>
            <w:vAlign w:val="center"/>
          </w:tcPr>
          <w:p w14:paraId="5C23C8C1" w14:textId="77777777" w:rsidR="00A6505F" w:rsidRDefault="00A6505F" w:rsidP="00A6505F">
            <w:pPr>
              <w:spacing w:after="0"/>
              <w:rPr>
                <w:rFonts w:cs="Arial"/>
                <w:color w:val="000000"/>
                <w:szCs w:val="22"/>
                <w:lang w:eastAsia="cs-CZ"/>
              </w:rPr>
            </w:pPr>
            <w:r>
              <w:rPr>
                <w:rFonts w:cs="Arial"/>
                <w:color w:val="000000"/>
                <w:szCs w:val="22"/>
                <w:lang w:eastAsia="cs-CZ"/>
              </w:rPr>
              <w:t>Metodický/Věcný garant</w:t>
            </w:r>
          </w:p>
          <w:p w14:paraId="63D96C60" w14:textId="77777777" w:rsidR="00A6505F" w:rsidRDefault="00A6505F" w:rsidP="00A6505F">
            <w:pPr>
              <w:spacing w:after="0"/>
              <w:rPr>
                <w:rFonts w:cs="Arial"/>
                <w:color w:val="000000"/>
                <w:szCs w:val="22"/>
                <w:lang w:eastAsia="cs-CZ"/>
              </w:rPr>
            </w:pPr>
          </w:p>
          <w:p w14:paraId="271F9E08" w14:textId="77777777" w:rsidR="00A6505F" w:rsidRDefault="00A6505F" w:rsidP="00A6505F"/>
        </w:tc>
        <w:tc>
          <w:tcPr>
            <w:tcW w:w="2835" w:type="dxa"/>
            <w:tcBorders>
              <w:left w:val="dotted" w:sz="4" w:space="0" w:color="auto"/>
              <w:bottom w:val="dotted" w:sz="4" w:space="0" w:color="auto"/>
              <w:right w:val="dotted" w:sz="4" w:space="0" w:color="auto"/>
            </w:tcBorders>
            <w:vAlign w:val="center"/>
          </w:tcPr>
          <w:p w14:paraId="02FE55C1" w14:textId="77777777" w:rsidR="00A6505F" w:rsidRDefault="00A6505F" w:rsidP="00A6505F">
            <w:pPr>
              <w:spacing w:after="0"/>
              <w:rPr>
                <w:rFonts w:cs="Arial"/>
                <w:color w:val="000000"/>
                <w:szCs w:val="22"/>
                <w:lang w:eastAsia="cs-CZ"/>
              </w:rPr>
            </w:pPr>
            <w:r>
              <w:rPr>
                <w:rFonts w:cs="Arial"/>
                <w:color w:val="000000"/>
                <w:szCs w:val="22"/>
                <w:lang w:eastAsia="cs-CZ"/>
              </w:rPr>
              <w:t>Josef Svoboda</w:t>
            </w:r>
          </w:p>
          <w:p w14:paraId="722C6D1B" w14:textId="77777777" w:rsidR="00A6505F" w:rsidRDefault="00A6505F" w:rsidP="00A6505F"/>
        </w:tc>
        <w:tc>
          <w:tcPr>
            <w:tcW w:w="1559" w:type="dxa"/>
            <w:tcBorders>
              <w:left w:val="dotted" w:sz="4" w:space="0" w:color="auto"/>
              <w:bottom w:val="dotted" w:sz="4" w:space="0" w:color="auto"/>
              <w:right w:val="dotted" w:sz="4" w:space="0" w:color="auto"/>
            </w:tcBorders>
            <w:vAlign w:val="center"/>
          </w:tcPr>
          <w:p w14:paraId="2D629428" w14:textId="77777777" w:rsidR="00A6505F" w:rsidRDefault="00A6505F" w:rsidP="00A6505F"/>
        </w:tc>
        <w:tc>
          <w:tcPr>
            <w:tcW w:w="2012" w:type="dxa"/>
            <w:tcBorders>
              <w:left w:val="dotted" w:sz="4" w:space="0" w:color="auto"/>
              <w:bottom w:val="dotted" w:sz="4" w:space="0" w:color="auto"/>
              <w:right w:val="dotted" w:sz="4" w:space="0" w:color="auto"/>
            </w:tcBorders>
            <w:vAlign w:val="center"/>
          </w:tcPr>
          <w:p w14:paraId="39DA89F0" w14:textId="77777777" w:rsidR="00A6505F" w:rsidRDefault="00A6505F" w:rsidP="00A6505F"/>
        </w:tc>
      </w:tr>
      <w:tr w:rsidR="00A6505F" w14:paraId="3C85C21C" w14:textId="77777777" w:rsidTr="004B7E3D">
        <w:trPr>
          <w:trHeight w:val="510"/>
        </w:trPr>
        <w:tc>
          <w:tcPr>
            <w:tcW w:w="3256" w:type="dxa"/>
            <w:tcBorders>
              <w:left w:val="dotted" w:sz="4" w:space="0" w:color="auto"/>
              <w:bottom w:val="dotted" w:sz="4" w:space="0" w:color="auto"/>
              <w:right w:val="dotted" w:sz="4" w:space="0" w:color="auto"/>
            </w:tcBorders>
            <w:vAlign w:val="center"/>
          </w:tcPr>
          <w:p w14:paraId="3622B55D" w14:textId="77777777" w:rsidR="00A6505F" w:rsidRDefault="00A6505F" w:rsidP="00A6505F">
            <w:pPr>
              <w:spacing w:after="0"/>
              <w:rPr>
                <w:rFonts w:cs="Arial"/>
                <w:color w:val="000000"/>
                <w:szCs w:val="22"/>
                <w:lang w:eastAsia="cs-CZ"/>
              </w:rPr>
            </w:pPr>
            <w:r>
              <w:rPr>
                <w:rFonts w:cs="Arial"/>
                <w:color w:val="000000"/>
                <w:szCs w:val="22"/>
                <w:lang w:eastAsia="cs-CZ"/>
              </w:rPr>
              <w:t>Metodický/Věcný garant</w:t>
            </w:r>
          </w:p>
          <w:p w14:paraId="6C946F93" w14:textId="77777777" w:rsidR="00A6505F" w:rsidRDefault="00A6505F" w:rsidP="00A6505F">
            <w:pPr>
              <w:spacing w:after="0"/>
              <w:rPr>
                <w:rFonts w:cs="Arial"/>
                <w:color w:val="000000"/>
                <w:szCs w:val="22"/>
                <w:lang w:eastAsia="cs-CZ"/>
              </w:rPr>
            </w:pPr>
          </w:p>
          <w:p w14:paraId="15893C7D" w14:textId="77777777" w:rsidR="00A6505F" w:rsidRDefault="00A6505F" w:rsidP="00A6505F"/>
        </w:tc>
        <w:tc>
          <w:tcPr>
            <w:tcW w:w="2835" w:type="dxa"/>
            <w:tcBorders>
              <w:left w:val="dotted" w:sz="4" w:space="0" w:color="auto"/>
              <w:bottom w:val="dotted" w:sz="4" w:space="0" w:color="auto"/>
              <w:right w:val="dotted" w:sz="4" w:space="0" w:color="auto"/>
            </w:tcBorders>
            <w:vAlign w:val="center"/>
          </w:tcPr>
          <w:p w14:paraId="4CE2320B" w14:textId="77777777" w:rsidR="00A6505F" w:rsidRDefault="00A6505F" w:rsidP="00A6505F">
            <w:r>
              <w:rPr>
                <w:rFonts w:cs="Arial"/>
                <w:color w:val="000000"/>
                <w:szCs w:val="22"/>
                <w:lang w:eastAsia="cs-CZ"/>
              </w:rPr>
              <w:t>Jaroslav Houček</w:t>
            </w:r>
          </w:p>
        </w:tc>
        <w:tc>
          <w:tcPr>
            <w:tcW w:w="1559" w:type="dxa"/>
            <w:tcBorders>
              <w:left w:val="dotted" w:sz="4" w:space="0" w:color="auto"/>
              <w:bottom w:val="dotted" w:sz="4" w:space="0" w:color="auto"/>
              <w:right w:val="dotted" w:sz="4" w:space="0" w:color="auto"/>
            </w:tcBorders>
            <w:vAlign w:val="center"/>
          </w:tcPr>
          <w:p w14:paraId="1CA6B766" w14:textId="77777777" w:rsidR="00A6505F" w:rsidRDefault="00A6505F" w:rsidP="00A6505F"/>
        </w:tc>
        <w:tc>
          <w:tcPr>
            <w:tcW w:w="2012" w:type="dxa"/>
            <w:tcBorders>
              <w:left w:val="dotted" w:sz="4" w:space="0" w:color="auto"/>
              <w:bottom w:val="dotted" w:sz="4" w:space="0" w:color="auto"/>
              <w:right w:val="dotted" w:sz="4" w:space="0" w:color="auto"/>
            </w:tcBorders>
            <w:vAlign w:val="center"/>
          </w:tcPr>
          <w:p w14:paraId="42D69102" w14:textId="77777777" w:rsidR="00A6505F" w:rsidRDefault="00A6505F" w:rsidP="00A6505F"/>
        </w:tc>
      </w:tr>
      <w:tr w:rsidR="00A6505F" w14:paraId="50BC346B" w14:textId="77777777" w:rsidTr="004B7E3D">
        <w:trPr>
          <w:trHeight w:val="510"/>
        </w:trPr>
        <w:tc>
          <w:tcPr>
            <w:tcW w:w="3256" w:type="dxa"/>
            <w:tcBorders>
              <w:top w:val="dotted" w:sz="4" w:space="0" w:color="auto"/>
              <w:left w:val="dotted" w:sz="4" w:space="0" w:color="auto"/>
              <w:bottom w:val="dotted" w:sz="4" w:space="0" w:color="auto"/>
              <w:right w:val="dotted" w:sz="4" w:space="0" w:color="auto"/>
            </w:tcBorders>
            <w:vAlign w:val="center"/>
          </w:tcPr>
          <w:p w14:paraId="7274717A" w14:textId="77777777" w:rsidR="00A6505F" w:rsidRDefault="00A6505F" w:rsidP="00A6505F">
            <w:pPr>
              <w:spacing w:after="0"/>
              <w:rPr>
                <w:rFonts w:cs="Arial"/>
                <w:color w:val="000000"/>
                <w:szCs w:val="22"/>
                <w:lang w:eastAsia="cs-CZ"/>
              </w:rPr>
            </w:pPr>
            <w:r>
              <w:rPr>
                <w:rFonts w:cs="Arial"/>
                <w:color w:val="000000"/>
                <w:szCs w:val="22"/>
                <w:lang w:eastAsia="cs-CZ"/>
              </w:rPr>
              <w:t>Change koordinátor:</w:t>
            </w:r>
          </w:p>
          <w:p w14:paraId="78325632" w14:textId="77777777" w:rsidR="00A6505F" w:rsidRDefault="00A6505F" w:rsidP="00A6505F">
            <w:pPr>
              <w:spacing w:after="0"/>
              <w:rPr>
                <w:rFonts w:cs="Arial"/>
                <w:color w:val="000000"/>
                <w:szCs w:val="22"/>
                <w:lang w:eastAsia="cs-CZ"/>
              </w:rPr>
            </w:pPr>
          </w:p>
          <w:p w14:paraId="3E21A630" w14:textId="77777777" w:rsidR="00A6505F" w:rsidRDefault="00A6505F" w:rsidP="00A6505F"/>
        </w:tc>
        <w:tc>
          <w:tcPr>
            <w:tcW w:w="2835" w:type="dxa"/>
            <w:tcBorders>
              <w:top w:val="dotted" w:sz="4" w:space="0" w:color="auto"/>
              <w:left w:val="dotted" w:sz="4" w:space="0" w:color="auto"/>
              <w:bottom w:val="dotted" w:sz="4" w:space="0" w:color="auto"/>
              <w:right w:val="dotted" w:sz="4" w:space="0" w:color="auto"/>
            </w:tcBorders>
            <w:vAlign w:val="center"/>
          </w:tcPr>
          <w:p w14:paraId="2BF15A2D" w14:textId="77777777" w:rsidR="00A6505F" w:rsidRDefault="00A6505F" w:rsidP="00A6505F">
            <w:r>
              <w:rPr>
                <w:rFonts w:cs="Arial"/>
                <w:color w:val="000000"/>
                <w:szCs w:val="22"/>
                <w:lang w:eastAsia="cs-CZ"/>
              </w:rPr>
              <w:t>Jiří Bukovský</w:t>
            </w:r>
          </w:p>
        </w:tc>
        <w:tc>
          <w:tcPr>
            <w:tcW w:w="1559" w:type="dxa"/>
            <w:tcBorders>
              <w:top w:val="dotted" w:sz="4" w:space="0" w:color="auto"/>
              <w:left w:val="dotted" w:sz="4" w:space="0" w:color="auto"/>
              <w:bottom w:val="dotted" w:sz="4" w:space="0" w:color="auto"/>
              <w:right w:val="dotted" w:sz="4" w:space="0" w:color="auto"/>
            </w:tcBorders>
            <w:vAlign w:val="center"/>
          </w:tcPr>
          <w:p w14:paraId="651D48E9" w14:textId="77777777" w:rsidR="00A6505F" w:rsidRDefault="00A6505F" w:rsidP="00A6505F"/>
        </w:tc>
        <w:tc>
          <w:tcPr>
            <w:tcW w:w="2012" w:type="dxa"/>
            <w:tcBorders>
              <w:top w:val="dotted" w:sz="4" w:space="0" w:color="auto"/>
              <w:left w:val="dotted" w:sz="4" w:space="0" w:color="auto"/>
              <w:bottom w:val="dotted" w:sz="4" w:space="0" w:color="auto"/>
              <w:right w:val="dotted" w:sz="4" w:space="0" w:color="auto"/>
            </w:tcBorders>
            <w:vAlign w:val="center"/>
          </w:tcPr>
          <w:p w14:paraId="2F83074F" w14:textId="77777777" w:rsidR="00A6505F" w:rsidRDefault="00A6505F" w:rsidP="00A6505F"/>
        </w:tc>
      </w:tr>
      <w:tr w:rsidR="0000551E" w14:paraId="7B3197A6" w14:textId="77777777" w:rsidTr="004B7E3D">
        <w:trPr>
          <w:trHeight w:val="510"/>
        </w:trPr>
        <w:tc>
          <w:tcPr>
            <w:tcW w:w="3256" w:type="dxa"/>
            <w:tcBorders>
              <w:top w:val="dotted" w:sz="4" w:space="0" w:color="auto"/>
              <w:left w:val="dotted" w:sz="4" w:space="0" w:color="auto"/>
              <w:bottom w:val="dotted" w:sz="4" w:space="0" w:color="auto"/>
              <w:right w:val="dotted" w:sz="4" w:space="0" w:color="auto"/>
            </w:tcBorders>
            <w:vAlign w:val="center"/>
          </w:tcPr>
          <w:p w14:paraId="5F33DB17" w14:textId="77777777" w:rsidR="0000551E" w:rsidRDefault="0000551E" w:rsidP="00296A7C">
            <w:r>
              <w:t>Oprávněná osoba dle smlouvy</w:t>
            </w:r>
          </w:p>
        </w:tc>
        <w:tc>
          <w:tcPr>
            <w:tcW w:w="2835" w:type="dxa"/>
            <w:tcBorders>
              <w:top w:val="dotted" w:sz="4" w:space="0" w:color="auto"/>
              <w:left w:val="dotted" w:sz="4" w:space="0" w:color="auto"/>
              <w:bottom w:val="dotted" w:sz="4" w:space="0" w:color="auto"/>
              <w:right w:val="dotted" w:sz="4" w:space="0" w:color="auto"/>
            </w:tcBorders>
            <w:vAlign w:val="center"/>
          </w:tcPr>
          <w:p w14:paraId="6368E29C" w14:textId="77777777" w:rsidR="0000551E" w:rsidRDefault="0003752F" w:rsidP="00371CE8">
            <w:r>
              <w:t>Vladimír Velas</w:t>
            </w:r>
          </w:p>
        </w:tc>
        <w:tc>
          <w:tcPr>
            <w:tcW w:w="1559" w:type="dxa"/>
            <w:tcBorders>
              <w:top w:val="dotted" w:sz="4" w:space="0" w:color="auto"/>
              <w:left w:val="dotted" w:sz="4" w:space="0" w:color="auto"/>
              <w:bottom w:val="dotted" w:sz="4" w:space="0" w:color="auto"/>
              <w:right w:val="dotted" w:sz="4" w:space="0" w:color="auto"/>
            </w:tcBorders>
            <w:vAlign w:val="center"/>
          </w:tcPr>
          <w:p w14:paraId="49CA7208" w14:textId="77777777" w:rsidR="0000551E" w:rsidRDefault="0000551E" w:rsidP="00371CE8"/>
        </w:tc>
        <w:tc>
          <w:tcPr>
            <w:tcW w:w="2012" w:type="dxa"/>
            <w:tcBorders>
              <w:top w:val="dotted" w:sz="4" w:space="0" w:color="auto"/>
              <w:left w:val="dotted" w:sz="4" w:space="0" w:color="auto"/>
              <w:bottom w:val="dotted" w:sz="4" w:space="0" w:color="auto"/>
              <w:right w:val="dotted" w:sz="4" w:space="0" w:color="auto"/>
            </w:tcBorders>
            <w:vAlign w:val="center"/>
          </w:tcPr>
          <w:p w14:paraId="7685844E" w14:textId="77777777" w:rsidR="0000551E" w:rsidRDefault="0000551E" w:rsidP="00371CE8"/>
        </w:tc>
      </w:tr>
    </w:tbl>
    <w:p w14:paraId="3893AA20" w14:textId="77777777" w:rsidR="0000551E" w:rsidRPr="00DE7ACF" w:rsidRDefault="00C20633" w:rsidP="00C20633">
      <w:pPr>
        <w:spacing w:before="60"/>
        <w:rPr>
          <w:sz w:val="16"/>
          <w:szCs w:val="16"/>
        </w:rPr>
      </w:pPr>
      <w:r w:rsidRPr="00DE7ACF">
        <w:rPr>
          <w:sz w:val="16"/>
          <w:szCs w:val="16"/>
        </w:rPr>
        <w:t>(</w:t>
      </w:r>
      <w:r w:rsidR="00296A7C" w:rsidRPr="00DE7ACF">
        <w:rPr>
          <w:sz w:val="16"/>
          <w:szCs w:val="16"/>
        </w:rPr>
        <w:t>Pozn.: Oprávněná osoba se uvede v př</w:t>
      </w:r>
      <w:r w:rsidR="001B0AC2" w:rsidRPr="00DE7ACF">
        <w:rPr>
          <w:sz w:val="16"/>
          <w:szCs w:val="16"/>
        </w:rPr>
        <w:t>ípadě, že je uvedena ve smlouvě.</w:t>
      </w:r>
      <w:r w:rsidRPr="00DE7ACF">
        <w:rPr>
          <w:sz w:val="16"/>
          <w:szCs w:val="16"/>
        </w:rPr>
        <w:t>)</w:t>
      </w:r>
    </w:p>
    <w:p w14:paraId="13F259FB" w14:textId="77777777" w:rsidR="00242560" w:rsidRDefault="00242560" w:rsidP="007B64DF">
      <w:pPr>
        <w:pStyle w:val="RLTextlnkuslovan"/>
        <w:numPr>
          <w:ilvl w:val="0"/>
          <w:numId w:val="0"/>
        </w:numPr>
        <w:spacing w:after="0"/>
        <w:rPr>
          <w:sz w:val="16"/>
          <w:szCs w:val="16"/>
        </w:rPr>
      </w:pPr>
    </w:p>
    <w:p w14:paraId="5372A92E" w14:textId="77777777" w:rsidR="00242560" w:rsidRPr="00242560" w:rsidRDefault="00242560" w:rsidP="00242560">
      <w:pPr>
        <w:rPr>
          <w:lang w:val="x-none" w:eastAsia="x-none"/>
        </w:rPr>
      </w:pPr>
    </w:p>
    <w:p w14:paraId="70D12FFC" w14:textId="77777777" w:rsidR="00242560" w:rsidRPr="00242560" w:rsidRDefault="00242560" w:rsidP="00242560">
      <w:pPr>
        <w:rPr>
          <w:lang w:val="x-none" w:eastAsia="x-none"/>
        </w:rPr>
      </w:pPr>
    </w:p>
    <w:p w14:paraId="242AD46E" w14:textId="77777777" w:rsidR="00242560" w:rsidRPr="00242560" w:rsidRDefault="00242560" w:rsidP="00242560">
      <w:pPr>
        <w:rPr>
          <w:lang w:val="x-none" w:eastAsia="x-none"/>
        </w:rPr>
      </w:pPr>
    </w:p>
    <w:p w14:paraId="1A24396F" w14:textId="77777777" w:rsidR="00242560" w:rsidRPr="00242560" w:rsidRDefault="00242560" w:rsidP="00242560">
      <w:pPr>
        <w:rPr>
          <w:lang w:val="x-none" w:eastAsia="x-none"/>
        </w:rPr>
      </w:pPr>
    </w:p>
    <w:p w14:paraId="7ABC1703" w14:textId="77777777" w:rsidR="00242560" w:rsidRPr="00242560" w:rsidRDefault="00242560" w:rsidP="00242560">
      <w:pPr>
        <w:rPr>
          <w:lang w:val="x-none" w:eastAsia="x-none"/>
        </w:rPr>
      </w:pPr>
    </w:p>
    <w:p w14:paraId="1CCBB711" w14:textId="77777777" w:rsidR="00242560" w:rsidRPr="00242560" w:rsidRDefault="00242560" w:rsidP="00242560">
      <w:pPr>
        <w:rPr>
          <w:lang w:val="x-none" w:eastAsia="x-none"/>
        </w:rPr>
      </w:pPr>
    </w:p>
    <w:p w14:paraId="4E3ACD15" w14:textId="77777777" w:rsidR="00242560" w:rsidRPr="00242560" w:rsidRDefault="00242560" w:rsidP="00242560">
      <w:pPr>
        <w:rPr>
          <w:lang w:val="x-none" w:eastAsia="x-none"/>
        </w:rPr>
      </w:pPr>
    </w:p>
    <w:p w14:paraId="40DA8A87" w14:textId="77777777" w:rsidR="00242560" w:rsidRPr="00242560" w:rsidRDefault="00242560" w:rsidP="00242560">
      <w:pPr>
        <w:rPr>
          <w:lang w:val="x-none" w:eastAsia="x-none"/>
        </w:rPr>
      </w:pPr>
    </w:p>
    <w:p w14:paraId="1B01261A" w14:textId="77777777" w:rsidR="00242560" w:rsidRPr="00242560" w:rsidRDefault="00242560" w:rsidP="00242560">
      <w:pPr>
        <w:rPr>
          <w:lang w:val="x-none" w:eastAsia="x-none"/>
        </w:rPr>
      </w:pPr>
    </w:p>
    <w:p w14:paraId="161F6ABF" w14:textId="77777777" w:rsidR="00242560" w:rsidRPr="00242560" w:rsidRDefault="00242560" w:rsidP="00242560">
      <w:pPr>
        <w:rPr>
          <w:lang w:val="x-none" w:eastAsia="x-none"/>
        </w:rPr>
      </w:pPr>
    </w:p>
    <w:p w14:paraId="4E4ED6CF" w14:textId="77777777" w:rsidR="00242560" w:rsidRPr="00242560" w:rsidRDefault="00242560" w:rsidP="00242560">
      <w:pPr>
        <w:rPr>
          <w:lang w:val="x-none" w:eastAsia="x-none"/>
        </w:rPr>
      </w:pPr>
    </w:p>
    <w:p w14:paraId="4193B098" w14:textId="77777777" w:rsidR="00242560" w:rsidRPr="00242560" w:rsidRDefault="00242560" w:rsidP="00242560">
      <w:pPr>
        <w:rPr>
          <w:lang w:val="x-none" w:eastAsia="x-none"/>
        </w:rPr>
      </w:pPr>
    </w:p>
    <w:p w14:paraId="59EA988D" w14:textId="77777777" w:rsidR="00242560" w:rsidRPr="00242560" w:rsidRDefault="00242560" w:rsidP="00242560">
      <w:pPr>
        <w:rPr>
          <w:lang w:val="x-none" w:eastAsia="x-none"/>
        </w:rPr>
      </w:pPr>
    </w:p>
    <w:p w14:paraId="17EB3131" w14:textId="77777777" w:rsidR="00242560" w:rsidRDefault="00242560" w:rsidP="00242560">
      <w:pPr>
        <w:tabs>
          <w:tab w:val="left" w:pos="1818"/>
        </w:tabs>
        <w:rPr>
          <w:lang w:val="x-none" w:eastAsia="x-none"/>
        </w:rPr>
      </w:pPr>
      <w:r>
        <w:rPr>
          <w:lang w:val="x-none" w:eastAsia="x-none"/>
        </w:rPr>
        <w:tab/>
      </w:r>
    </w:p>
    <w:p w14:paraId="34CAE1B8" w14:textId="77777777" w:rsidR="00296A7C" w:rsidRPr="00242560" w:rsidRDefault="00242560" w:rsidP="00242560">
      <w:pPr>
        <w:tabs>
          <w:tab w:val="left" w:pos="1818"/>
        </w:tabs>
        <w:rPr>
          <w:lang w:val="x-none" w:eastAsia="x-none"/>
        </w:rPr>
        <w:sectPr w:rsidR="00296A7C" w:rsidRPr="00242560" w:rsidSect="00440CB4">
          <w:footerReference w:type="default" r:id="rId24"/>
          <w:pgSz w:w="11906" w:h="16838" w:code="9"/>
          <w:pgMar w:top="1134" w:right="1418" w:bottom="1134" w:left="992" w:header="567" w:footer="567" w:gutter="0"/>
          <w:pgNumType w:start="1"/>
          <w:cols w:space="708"/>
          <w:docGrid w:linePitch="360"/>
        </w:sectPr>
      </w:pPr>
      <w:r>
        <w:rPr>
          <w:lang w:val="x-none" w:eastAsia="x-none"/>
        </w:rPr>
        <w:tab/>
      </w:r>
    </w:p>
    <w:p w14:paraId="66421D2B" w14:textId="77777777" w:rsidR="0000551E" w:rsidRPr="008F29B6" w:rsidRDefault="0000551E" w:rsidP="007B64DF">
      <w:pPr>
        <w:pStyle w:val="RLTextlnkuslovan"/>
        <w:numPr>
          <w:ilvl w:val="0"/>
          <w:numId w:val="0"/>
        </w:numPr>
        <w:spacing w:after="0"/>
        <w:rPr>
          <w:rFonts w:cs="Arial"/>
          <w:szCs w:val="22"/>
          <w:lang w:val="cs-CZ"/>
        </w:rPr>
      </w:pPr>
    </w:p>
    <w:p w14:paraId="1165E5D9" w14:textId="77777777" w:rsidR="0000551E" w:rsidRDefault="0000551E" w:rsidP="00340225">
      <w:pPr>
        <w:pStyle w:val="Nadpis1"/>
        <w:numPr>
          <w:ilvl w:val="0"/>
          <w:numId w:val="0"/>
        </w:numPr>
        <w:tabs>
          <w:tab w:val="clear" w:pos="540"/>
        </w:tabs>
        <w:ind w:left="142"/>
        <w:rPr>
          <w:rFonts w:cs="Arial"/>
        </w:rPr>
      </w:pPr>
      <w:r w:rsidRPr="00340225">
        <w:rPr>
          <w:rFonts w:cs="Arial"/>
        </w:rPr>
        <w:t>Vysvětlivky</w:t>
      </w:r>
    </w:p>
    <w:sectPr w:rsidR="0000551E" w:rsidSect="00440CB4">
      <w:footerReference w:type="default" r:id="rId25"/>
      <w:pgSz w:w="11906" w:h="16838" w:code="9"/>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21F108" w14:textId="77777777" w:rsidR="00CC4BAB" w:rsidRDefault="00CC4BAB" w:rsidP="0000551E">
      <w:pPr>
        <w:spacing w:after="0"/>
      </w:pPr>
      <w:r>
        <w:separator/>
      </w:r>
    </w:p>
  </w:endnote>
  <w:endnote w:type="continuationSeparator" w:id="0">
    <w:p w14:paraId="095A6030" w14:textId="77777777" w:rsidR="00CC4BAB" w:rsidRDefault="00CC4BAB" w:rsidP="0000551E">
      <w:pPr>
        <w:spacing w:after="0"/>
      </w:pPr>
      <w:r>
        <w:continuationSeparator/>
      </w:r>
    </w:p>
  </w:endnote>
  <w:endnote w:id="1">
    <w:p w14:paraId="27850871" w14:textId="77777777" w:rsidR="00837BB7" w:rsidRPr="00E56B5D" w:rsidRDefault="00837BB7" w:rsidP="008F29B6">
      <w:pPr>
        <w:pStyle w:val="Textvysvtlivek"/>
        <w:ind w:left="142" w:hanging="142"/>
        <w:rPr>
          <w:rStyle w:val="Odkaznavysvtlivky"/>
          <w:rFonts w:cs="Arial"/>
          <w:sz w:val="18"/>
          <w:szCs w:val="18"/>
        </w:rPr>
      </w:pPr>
      <w:r w:rsidRPr="00340225">
        <w:rPr>
          <w:rStyle w:val="Odkaznavysvtlivky"/>
          <w:rFonts w:cs="Arial"/>
          <w:sz w:val="18"/>
          <w:szCs w:val="18"/>
        </w:rPr>
        <w:endnoteRef/>
      </w:r>
      <w:r w:rsidRPr="00340225">
        <w:rPr>
          <w:rStyle w:val="Odkaznavysvtlivky"/>
          <w:rFonts w:cs="Arial"/>
          <w:sz w:val="18"/>
          <w:szCs w:val="18"/>
        </w:rPr>
        <w:t xml:space="preserve"> </w:t>
      </w:r>
      <w:r w:rsidRPr="00E56B5D">
        <w:rPr>
          <w:rStyle w:val="Odkaznavysvtlivky"/>
          <w:rFonts w:cs="Arial"/>
          <w:sz w:val="18"/>
          <w:szCs w:val="18"/>
          <w:vertAlign w:val="baseline"/>
        </w:rPr>
        <w:t>Formulář RfC je tvořen t</w:t>
      </w:r>
      <w:r w:rsidRPr="00E56B5D">
        <w:rPr>
          <w:rFonts w:cs="Arial"/>
          <w:sz w:val="18"/>
          <w:szCs w:val="18"/>
        </w:rPr>
        <w:t>řemi</w:t>
      </w:r>
      <w:r w:rsidRPr="00E56B5D">
        <w:rPr>
          <w:rStyle w:val="Odkaznavysvtlivky"/>
          <w:rFonts w:cs="Arial"/>
          <w:sz w:val="18"/>
          <w:szCs w:val="18"/>
          <w:vertAlign w:val="baseline"/>
        </w:rPr>
        <w:t xml:space="preserve"> částmi, A - Věcné zadání, </w:t>
      </w:r>
      <w:r w:rsidRPr="00E56B5D">
        <w:rPr>
          <w:rFonts w:cs="Arial"/>
          <w:sz w:val="18"/>
          <w:szCs w:val="18"/>
        </w:rPr>
        <w:t>B</w:t>
      </w:r>
      <w:r w:rsidRPr="00E56B5D">
        <w:rPr>
          <w:rStyle w:val="Odkaznavysvtlivky"/>
          <w:rFonts w:cs="Arial"/>
          <w:sz w:val="18"/>
          <w:szCs w:val="18"/>
          <w:vertAlign w:val="baseline"/>
        </w:rPr>
        <w:t xml:space="preserve"> – Nabídka </w:t>
      </w:r>
      <w:r w:rsidRPr="00E56B5D">
        <w:rPr>
          <w:rFonts w:cs="Arial"/>
          <w:sz w:val="18"/>
          <w:szCs w:val="18"/>
        </w:rPr>
        <w:t>řešení,</w:t>
      </w:r>
      <w:r w:rsidRPr="00E56B5D">
        <w:rPr>
          <w:rStyle w:val="Odkaznavysvtlivky"/>
          <w:rFonts w:cs="Arial"/>
          <w:sz w:val="18"/>
          <w:szCs w:val="18"/>
          <w:vertAlign w:val="baseline"/>
        </w:rPr>
        <w:t xml:space="preserve"> </w:t>
      </w:r>
      <w:r w:rsidRPr="00E56B5D">
        <w:rPr>
          <w:rFonts w:cs="Arial"/>
          <w:sz w:val="18"/>
          <w:szCs w:val="18"/>
        </w:rPr>
        <w:t>C</w:t>
      </w:r>
      <w:r w:rsidRPr="00E56B5D">
        <w:rPr>
          <w:rStyle w:val="Odkaznavysvtlivky"/>
          <w:rFonts w:cs="Arial"/>
          <w:sz w:val="18"/>
          <w:szCs w:val="18"/>
          <w:vertAlign w:val="baseline"/>
        </w:rPr>
        <w:t xml:space="preserve"> - Potvrzení realizace požadavku. První část </w:t>
      </w:r>
      <w:r w:rsidRPr="00E56B5D">
        <w:rPr>
          <w:rFonts w:cs="Arial"/>
          <w:sz w:val="18"/>
          <w:szCs w:val="18"/>
        </w:rPr>
        <w:t xml:space="preserve">(Věcné zadání) </w:t>
      </w:r>
      <w:r w:rsidRPr="00E56B5D">
        <w:rPr>
          <w:rStyle w:val="Odkaznavysvtlivky"/>
          <w:rFonts w:cs="Arial"/>
          <w:sz w:val="18"/>
          <w:szCs w:val="18"/>
          <w:vertAlign w:val="baseline"/>
        </w:rPr>
        <w:t>je předložena poskytovateli/dodavateli jako pobídka k předložení nabídky řešení. Druh</w:t>
      </w:r>
      <w:r w:rsidRPr="00E56B5D">
        <w:rPr>
          <w:rFonts w:cs="Arial"/>
          <w:sz w:val="18"/>
          <w:szCs w:val="18"/>
        </w:rPr>
        <w:t>ou</w:t>
      </w:r>
      <w:r w:rsidRPr="00E56B5D">
        <w:rPr>
          <w:rStyle w:val="Odkaznavysvtlivky"/>
          <w:rFonts w:cs="Arial"/>
          <w:sz w:val="18"/>
          <w:szCs w:val="18"/>
          <w:vertAlign w:val="baseline"/>
        </w:rPr>
        <w:t xml:space="preserve"> část, tj. část B použije dodavatel řešení k vypracování </w:t>
      </w:r>
      <w:r w:rsidRPr="00E56B5D">
        <w:rPr>
          <w:rFonts w:cs="Arial"/>
          <w:sz w:val="18"/>
          <w:szCs w:val="18"/>
        </w:rPr>
        <w:t>nabídky, kterou předloží MZe.</w:t>
      </w:r>
      <w:r w:rsidRPr="00E56B5D">
        <w:rPr>
          <w:rStyle w:val="Odkaznavysvtlivky"/>
          <w:rFonts w:cs="Arial"/>
          <w:sz w:val="18"/>
          <w:szCs w:val="18"/>
          <w:vertAlign w:val="baseline"/>
        </w:rPr>
        <w:t xml:space="preserve"> Třetí část (Potvrzení realizace požadavku) se po vyplnění</w:t>
      </w:r>
      <w:r w:rsidRPr="00E56B5D">
        <w:rPr>
          <w:rFonts w:cs="Arial"/>
          <w:sz w:val="18"/>
          <w:szCs w:val="18"/>
        </w:rPr>
        <w:t xml:space="preserve"> </w:t>
      </w:r>
      <w:r w:rsidRPr="00E56B5D">
        <w:rPr>
          <w:rStyle w:val="Odkaznavysvtlivky"/>
          <w:rFonts w:cs="Arial"/>
          <w:sz w:val="18"/>
          <w:szCs w:val="18"/>
          <w:vertAlign w:val="baseline"/>
        </w:rPr>
        <w:t>p</w:t>
      </w:r>
      <w:r w:rsidRPr="00E56B5D">
        <w:rPr>
          <w:rFonts w:cs="Arial"/>
          <w:sz w:val="18"/>
          <w:szCs w:val="18"/>
        </w:rPr>
        <w:t>řiloží k první a druhé části</w:t>
      </w:r>
      <w:r w:rsidRPr="00E56B5D">
        <w:rPr>
          <w:rStyle w:val="Odkaznavysvtlivky"/>
          <w:rFonts w:cs="Arial"/>
          <w:sz w:val="18"/>
          <w:szCs w:val="18"/>
          <w:vertAlign w:val="baseline"/>
        </w:rPr>
        <w:t xml:space="preserve"> a </w:t>
      </w:r>
      <w:r w:rsidRPr="00E56B5D">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sidRPr="00E56B5D">
        <w:rPr>
          <w:rStyle w:val="Odkaznavysvtlivky"/>
          <w:rFonts w:cs="Arial"/>
          <w:sz w:val="18"/>
          <w:szCs w:val="18"/>
          <w:vertAlign w:val="baseline"/>
        </w:rPr>
        <w:t>p</w:t>
      </w:r>
      <w:r w:rsidRPr="00E56B5D">
        <w:rPr>
          <w:rFonts w:cs="Arial"/>
          <w:sz w:val="18"/>
          <w:szCs w:val="18"/>
        </w:rPr>
        <w:t>okynem pro dodavatele/poskytovatele k realizaci změny</w:t>
      </w:r>
      <w:r w:rsidRPr="00E56B5D">
        <w:rPr>
          <w:rStyle w:val="Odkaznavysvtlivky"/>
          <w:rFonts w:cs="Arial"/>
          <w:sz w:val="18"/>
          <w:szCs w:val="18"/>
          <w:vertAlign w:val="baseline"/>
        </w:rPr>
        <w:t>.</w:t>
      </w:r>
    </w:p>
  </w:endnote>
  <w:endnote w:id="2">
    <w:p w14:paraId="35A1B157" w14:textId="77777777" w:rsidR="00C20633" w:rsidRPr="00E56B5D" w:rsidRDefault="00C20633" w:rsidP="008E77F3">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3">
    <w:p w14:paraId="171D2BBA" w14:textId="77777777" w:rsidR="004263EA" w:rsidRPr="00E56B5D" w:rsidRDefault="004263EA" w:rsidP="004263EA">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Předmět změny – stručná informace, název požadavku</w:t>
      </w:r>
    </w:p>
  </w:endnote>
  <w:endnote w:id="4">
    <w:p w14:paraId="55233F3C" w14:textId="77777777" w:rsidR="004263EA" w:rsidRPr="00E56B5D" w:rsidRDefault="004263EA" w:rsidP="004263E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443DB145" w14:textId="77777777" w:rsidR="004263EA" w:rsidRPr="00E56B5D" w:rsidRDefault="004263EA" w:rsidP="004263E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Priorita – vyjadřuje důležitost zapracov</w:t>
      </w:r>
      <w:r>
        <w:rPr>
          <w:rFonts w:cs="Arial"/>
          <w:sz w:val="18"/>
          <w:szCs w:val="18"/>
        </w:rPr>
        <w:t>ání požadavku</w:t>
      </w:r>
      <w:r w:rsidRPr="00E56B5D">
        <w:rPr>
          <w:rFonts w:cs="Arial"/>
          <w:sz w:val="18"/>
          <w:szCs w:val="18"/>
        </w:rPr>
        <w:t>. Vyplní se v případě volby kategorie „Normální změna“.</w:t>
      </w:r>
    </w:p>
  </w:endnote>
  <w:endnote w:id="6">
    <w:p w14:paraId="0DC6810E" w14:textId="77777777" w:rsidR="004263EA" w:rsidRPr="00E56B5D" w:rsidRDefault="004263EA" w:rsidP="004263E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Zkratka</w:t>
      </w:r>
      <w:r w:rsidRPr="00E56B5D">
        <w:rPr>
          <w:rFonts w:cs="Arial"/>
          <w:sz w:val="18"/>
          <w:szCs w:val="18"/>
        </w:rPr>
        <w:t xml:space="preserve"> – zkratka aplikace (viz „kód služby“ v katalogu služeb</w:t>
      </w:r>
      <w:r>
        <w:rPr>
          <w:rFonts w:cs="Arial"/>
          <w:sz w:val="18"/>
          <w:szCs w:val="18"/>
        </w:rPr>
        <w:t>)</w:t>
      </w:r>
    </w:p>
  </w:endnote>
  <w:endnote w:id="7">
    <w:p w14:paraId="1351B986" w14:textId="77777777" w:rsidR="004263EA" w:rsidRPr="00E56B5D" w:rsidRDefault="004263EA" w:rsidP="004263EA">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Smlouva č. – uvede se, pokud existuje smlouva, v rámci níž se požadavky předkládají, totéž platí pro KL (katalogový list).</w:t>
      </w:r>
    </w:p>
  </w:endnote>
  <w:endnote w:id="8">
    <w:p w14:paraId="41470F70" w14:textId="77777777" w:rsidR="00837BB7" w:rsidRPr="00E56B5D" w:rsidRDefault="00837BB7" w:rsidP="001E3C70">
      <w:pPr>
        <w:pStyle w:val="Textvysvtlivek"/>
        <w:rPr>
          <w:rFonts w:cs="Arial"/>
        </w:rPr>
      </w:pPr>
      <w:r w:rsidRPr="00E56B5D">
        <w:rPr>
          <w:rStyle w:val="Odkaznavysvtlivky"/>
          <w:rFonts w:cs="Arial"/>
        </w:rPr>
        <w:endnoteRef/>
      </w:r>
      <w:r w:rsidRPr="00E56B5D">
        <w:rPr>
          <w:rFonts w:cs="Arial"/>
        </w:rPr>
        <w:t xml:space="preserve"> </w:t>
      </w:r>
      <w:r w:rsidRPr="00E56B5D">
        <w:rPr>
          <w:rFonts w:cs="Arial"/>
          <w:sz w:val="18"/>
          <w:szCs w:val="18"/>
        </w:rPr>
        <w:t>Vyplní Change koordinátor s Provozním garantem</w:t>
      </w:r>
      <w:r w:rsidRPr="00686C37">
        <w:rPr>
          <w:rFonts w:cs="Arial"/>
          <w:sz w:val="18"/>
          <w:szCs w:val="18"/>
        </w:rPr>
        <w:t>. Uvedený seznam dokumentace je pouze příkladem.</w:t>
      </w:r>
    </w:p>
  </w:endnote>
  <w:endnote w:id="9">
    <w:p w14:paraId="5E2819A5" w14:textId="77777777" w:rsidR="00CE41CD" w:rsidRDefault="00CE41CD" w:rsidP="00CE41CD">
      <w:pPr>
        <w:pStyle w:val="Textvysvtlivek"/>
      </w:pPr>
      <w:r>
        <w:rPr>
          <w:rStyle w:val="Odkaznavysvtlivky"/>
        </w:rPr>
        <w:endnoteRef/>
      </w:r>
      <w:r>
        <w:t xml:space="preserve"> </w:t>
      </w:r>
      <w:r w:rsidRPr="00C54E9D">
        <w:rPr>
          <w:sz w:val="18"/>
          <w:szCs w:val="18"/>
        </w:rPr>
        <w:t>Garant odpovídá za správnost a úplnost dodané dokumentace a zajišťuje její akceptaci. Např. Provozní dokumentaci posuzuje Oddělení kybernetické bezpečnosti (OKB) a Oddělení provozu a podpory technologíí (OPPT).</w:t>
      </w:r>
    </w:p>
  </w:endnote>
  <w:endnote w:id="10">
    <w:p w14:paraId="436CC69A" w14:textId="77777777" w:rsidR="00CE41CD" w:rsidRPr="00E56B5D" w:rsidRDefault="00CE41CD" w:rsidP="00CE41CD">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Rozsah požadované</w:t>
      </w:r>
      <w:r w:rsidRPr="00E56B5D">
        <w:rPr>
          <w:rFonts w:cs="Arial"/>
          <w:sz w:val="18"/>
          <w:szCs w:val="18"/>
        </w:rPr>
        <w:t xml:space="preserve"> dokumentace uveďte </w:t>
      </w:r>
      <w:r w:rsidRPr="00E56B5D">
        <w:rPr>
          <w:rFonts w:cs="Arial"/>
          <w:color w:val="000000"/>
          <w:sz w:val="18"/>
          <w:szCs w:val="18"/>
          <w:lang w:eastAsia="cs-CZ"/>
        </w:rPr>
        <w:t>d</w:t>
      </w:r>
      <w:r>
        <w:rPr>
          <w:rFonts w:cs="Arial"/>
          <w:color w:val="000000"/>
          <w:sz w:val="18"/>
          <w:szCs w:val="18"/>
          <w:lang w:eastAsia="cs-CZ"/>
        </w:rPr>
        <w:t>o</w:t>
      </w:r>
      <w:r w:rsidRPr="00E56B5D">
        <w:rPr>
          <w:rFonts w:cs="Arial"/>
          <w:color w:val="000000"/>
          <w:sz w:val="18"/>
          <w:szCs w:val="18"/>
          <w:lang w:eastAsia="cs-CZ"/>
        </w:rPr>
        <w:t xml:space="preserve"> tabulk</w:t>
      </w:r>
      <w:r>
        <w:rPr>
          <w:rFonts w:cs="Arial"/>
          <w:color w:val="000000"/>
          <w:sz w:val="18"/>
          <w:szCs w:val="18"/>
          <w:lang w:eastAsia="cs-CZ"/>
        </w:rPr>
        <w:t>y.</w:t>
      </w:r>
    </w:p>
  </w:endnote>
  <w:endnote w:id="11">
    <w:p w14:paraId="3F0BDEDB" w14:textId="77777777" w:rsidR="00CE41CD" w:rsidRPr="00103605" w:rsidRDefault="00CE41CD" w:rsidP="00CE41CD">
      <w:pPr>
        <w:pStyle w:val="Textvysvtlivek"/>
        <w:rPr>
          <w:sz w:val="18"/>
          <w:szCs w:val="18"/>
        </w:rPr>
      </w:pPr>
      <w:r w:rsidRPr="00103605">
        <w:rPr>
          <w:rStyle w:val="Odkaznavysvtlivky"/>
          <w:sz w:val="18"/>
          <w:szCs w:val="18"/>
        </w:rPr>
        <w:endnoteRef/>
      </w:r>
      <w:r w:rsidRPr="00103605">
        <w:rPr>
          <w:sz w:val="18"/>
          <w:szCs w:val="18"/>
        </w:rPr>
        <w:t xml:space="preserve"> OKB – Oddělení kybernetické bezpečnosti, OPPT – Oddělení provozu a podpory technologií</w:t>
      </w:r>
    </w:p>
  </w:endnote>
  <w:endnote w:id="12">
    <w:p w14:paraId="45715A64" w14:textId="77777777" w:rsidR="00CE41CD" w:rsidRPr="004642D2" w:rsidRDefault="00CE41CD" w:rsidP="00CE41CD">
      <w:pPr>
        <w:pStyle w:val="Textvysvtlivek"/>
        <w:rPr>
          <w:sz w:val="16"/>
          <w:szCs w:val="16"/>
        </w:rPr>
      </w:pPr>
      <w:r w:rsidRPr="004642D2">
        <w:rPr>
          <w:rStyle w:val="Odkaznavysvtlivky"/>
          <w:sz w:val="16"/>
          <w:szCs w:val="16"/>
        </w:rPr>
        <w:endnoteRef/>
      </w:r>
      <w:r w:rsidRPr="004642D2">
        <w:rPr>
          <w:sz w:val="16"/>
          <w:szCs w:val="16"/>
        </w:rPr>
        <w:t xml:space="preserve"> </w:t>
      </w:r>
      <w:r w:rsidRPr="00EE2C80">
        <w:rPr>
          <w:sz w:val="18"/>
          <w:szCs w:val="18"/>
        </w:rPr>
        <w:t>Požadováno, pokud Dodavatel potvrdí dopad na dohledové scénáře/nástroje.</w:t>
      </w:r>
    </w:p>
  </w:endnote>
  <w:endnote w:id="13">
    <w:p w14:paraId="28A57836" w14:textId="77777777" w:rsidR="00A90976" w:rsidRPr="0036019B" w:rsidRDefault="00A90976" w:rsidP="00A90976">
      <w:pPr>
        <w:pStyle w:val="Textvysvtlivek"/>
        <w:rPr>
          <w:sz w:val="18"/>
          <w:szCs w:val="18"/>
        </w:rPr>
      </w:pPr>
      <w:r w:rsidRPr="0036019B">
        <w:rPr>
          <w:rStyle w:val="Odkaznavysvtlivky"/>
          <w:sz w:val="18"/>
          <w:szCs w:val="18"/>
        </w:rPr>
        <w:endnoteRef/>
      </w:r>
      <w:r w:rsidRPr="0036019B">
        <w:rPr>
          <w:sz w:val="18"/>
          <w:szCs w:val="18"/>
        </w:rPr>
        <w:t xml:space="preserve"> Jednotlivé </w:t>
      </w:r>
      <w:r>
        <w:rPr>
          <w:sz w:val="18"/>
          <w:szCs w:val="18"/>
        </w:rPr>
        <w:t>oblasti – položky v</w:t>
      </w:r>
      <w:r w:rsidRPr="0036019B">
        <w:rPr>
          <w:sz w:val="18"/>
          <w:szCs w:val="18"/>
        </w:rPr>
        <w:t xml:space="preserve"> tabul</w:t>
      </w:r>
      <w:r>
        <w:rPr>
          <w:sz w:val="18"/>
          <w:szCs w:val="18"/>
        </w:rPr>
        <w:t>ce</w:t>
      </w:r>
      <w:r w:rsidRPr="0036019B">
        <w:rPr>
          <w:sz w:val="18"/>
          <w:szCs w:val="18"/>
        </w:rPr>
        <w:t xml:space="preserve"> </w:t>
      </w:r>
      <w:r>
        <w:rPr>
          <w:sz w:val="18"/>
          <w:szCs w:val="18"/>
        </w:rPr>
        <w:t xml:space="preserve">korespondují s </w:t>
      </w:r>
      <w:r w:rsidRPr="0036019B">
        <w:rPr>
          <w:sz w:val="18"/>
          <w:szCs w:val="18"/>
        </w:rPr>
        <w:t>kapitol</w:t>
      </w:r>
      <w:r>
        <w:rPr>
          <w:sz w:val="18"/>
          <w:szCs w:val="18"/>
        </w:rPr>
        <w:t>a</w:t>
      </w:r>
      <w:r w:rsidRPr="0036019B">
        <w:rPr>
          <w:sz w:val="18"/>
          <w:szCs w:val="18"/>
        </w:rPr>
        <w:t>m</w:t>
      </w:r>
      <w:r>
        <w:rPr>
          <w:sz w:val="18"/>
          <w:szCs w:val="18"/>
        </w:rPr>
        <w:t>i</w:t>
      </w:r>
      <w:r w:rsidRPr="0036019B">
        <w:rPr>
          <w:sz w:val="18"/>
          <w:szCs w:val="18"/>
        </w:rPr>
        <w:t xml:space="preserve"> Standardu systémové bezpečnosti.</w:t>
      </w:r>
    </w:p>
  </w:endnote>
  <w:endnote w:id="14">
    <w:p w14:paraId="6F0166D6" w14:textId="77777777" w:rsidR="00A90976" w:rsidRPr="00360DA3" w:rsidRDefault="00A90976" w:rsidP="00A90976">
      <w:pPr>
        <w:pStyle w:val="Textvysvtlivek"/>
        <w:rPr>
          <w:sz w:val="16"/>
          <w:szCs w:val="16"/>
        </w:rPr>
      </w:pPr>
      <w:r w:rsidRPr="00360DA3">
        <w:rPr>
          <w:rStyle w:val="Odkaznavysvtlivky"/>
          <w:sz w:val="16"/>
          <w:szCs w:val="16"/>
        </w:rPr>
        <w:endnoteRef/>
      </w:r>
      <w:r w:rsidRPr="00360DA3">
        <w:rPr>
          <w:sz w:val="16"/>
          <w:szCs w:val="16"/>
        </w:rPr>
        <w:t xml:space="preserve"> </w:t>
      </w:r>
      <w:r w:rsidRPr="00EE2C80">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5">
    <w:p w14:paraId="23D31AED" w14:textId="77777777" w:rsidR="00837BB7" w:rsidRPr="00E56B5D" w:rsidRDefault="00837BB7"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16">
    <w:p w14:paraId="74BCC13F" w14:textId="77777777" w:rsidR="00837BB7" w:rsidRPr="00E56B5D" w:rsidRDefault="00837BB7"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17">
    <w:p w14:paraId="084E9536" w14:textId="77777777" w:rsidR="00837BB7" w:rsidRPr="00E56B5D" w:rsidRDefault="00837BB7" w:rsidP="00EE618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Oprávněná osoba – smluvně určená osoba oprávněná k předkládání požadavku na předložení nabídky.</w:t>
      </w:r>
    </w:p>
  </w:endnote>
  <w:endnote w:id="18">
    <w:p w14:paraId="49BEEDE4" w14:textId="77777777" w:rsidR="00837BB7" w:rsidRPr="00E56B5D" w:rsidRDefault="00837BB7" w:rsidP="001E3C7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19">
    <w:p w14:paraId="3CB9234A" w14:textId="77777777" w:rsidR="0003752F" w:rsidRPr="00E56B5D" w:rsidRDefault="0003752F" w:rsidP="0003752F">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20">
    <w:p w14:paraId="258B9118" w14:textId="77777777" w:rsidR="00837BB7" w:rsidRPr="00E56B5D" w:rsidRDefault="00837BB7">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 xml:space="preserve">RfC se zpravidla předkládá k posouzení Bezpečnostnímu garantovi, Provoznímu garantovi, Architektovi, a to podle předpokládaných dopadů změnového požadavku na bezpečnost, provoz, příp. architekturu. </w:t>
      </w:r>
      <w:r w:rsidRPr="00E56B5D">
        <w:rPr>
          <w:rFonts w:cs="Arial"/>
          <w:sz w:val="18"/>
          <w:szCs w:val="18"/>
        </w:rPr>
        <w:t xml:space="preserve">Change koordinátor </w:t>
      </w:r>
      <w:r>
        <w:rPr>
          <w:rFonts w:cs="Arial"/>
          <w:sz w:val="18"/>
          <w:szCs w:val="18"/>
        </w:rPr>
        <w:t>rozhodne, od koho vyžádat posouzení dle konkrétního případu změnového požadavku</w:t>
      </w:r>
      <w:r w:rsidRPr="00E56B5D">
        <w:rPr>
          <w:rFonts w:cs="Arial"/>
          <w:sz w:val="18"/>
          <w:szCs w:val="18"/>
        </w:rPr>
        <w:t>.</w:t>
      </w:r>
      <w:r>
        <w:rPr>
          <w:rFonts w:cs="Arial"/>
          <w:sz w:val="18"/>
          <w:szCs w:val="18"/>
        </w:rPr>
        <w:t xml:space="preserve"> </w:t>
      </w:r>
    </w:p>
  </w:endnote>
  <w:endnote w:id="21">
    <w:p w14:paraId="764A1CEF" w14:textId="77777777" w:rsidR="00837BB7" w:rsidRDefault="00837BB7">
      <w:pPr>
        <w:pStyle w:val="Textvysvtlivek"/>
      </w:pPr>
      <w:r>
        <w:rPr>
          <w:rStyle w:val="Odkaznavysvtlivky"/>
        </w:rPr>
        <w:endnoteRef/>
      </w:r>
      <w:r>
        <w:t xml:space="preserve"> </w:t>
      </w:r>
      <w:r w:rsidRPr="00CD75EE">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68F95" w14:textId="389B1114" w:rsidR="00837BB7" w:rsidRPr="00CC2560" w:rsidRDefault="00837BB7" w:rsidP="00E5776E">
    <w:pPr>
      <w:pBdr>
        <w:top w:val="single" w:sz="18" w:space="1" w:color="B2BC00"/>
      </w:pBdr>
      <w:tabs>
        <w:tab w:val="center" w:pos="4111"/>
        <w:tab w:val="right" w:pos="9356"/>
      </w:tabs>
      <w:spacing w:after="0"/>
      <w:ind w:right="-427"/>
      <w:jc w:val="center"/>
    </w:pPr>
    <w:r>
      <w:rPr>
        <w:sz w:val="16"/>
        <w:szCs w:val="16"/>
      </w:rPr>
      <w:t xml:space="preserve"> </w:t>
    </w:r>
    <w:r w:rsidRPr="00C52DA0">
      <w:rPr>
        <w:sz w:val="16"/>
        <w:szCs w:val="16"/>
      </w:rPr>
      <w:t>Stupeň důvěrnosti:</w:t>
    </w:r>
    <w:r>
      <w:rPr>
        <w:sz w:val="16"/>
        <w:szCs w:val="16"/>
      </w:rPr>
      <w:t xml:space="preserve"> </w:t>
    </w:r>
    <w:sdt>
      <w:sdtPr>
        <w:alias w:val="Stupeň Důvěrnosti"/>
        <w:tag w:val="Důvěrnost"/>
        <w:id w:val="187650642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rsidR="00EF5702">
      <w:t xml:space="preserve"> </w:t>
    </w:r>
    <w:r w:rsidR="00EF5702" w:rsidRPr="00EF5702">
      <w:rPr>
        <w:sz w:val="16"/>
        <w:szCs w:val="16"/>
      </w:rPr>
      <w:t>v1</w:t>
    </w:r>
    <w:r w:rsidR="0003452D" w:rsidRPr="00EF5702">
      <w:rPr>
        <w:sz w:val="16"/>
        <w:szCs w:val="16"/>
      </w:rPr>
      <w:t>.</w:t>
    </w:r>
    <w:r w:rsidR="00EF5702" w:rsidRPr="00EF5702">
      <w:rPr>
        <w:sz w:val="16"/>
        <w:szCs w:val="16"/>
      </w:rPr>
      <w:t>2</w:t>
    </w:r>
    <w:r w:rsidRPr="00C52DA0">
      <w:rPr>
        <w:sz w:val="16"/>
        <w:szCs w:val="16"/>
      </w:rPr>
      <w:tab/>
    </w:r>
    <w:r>
      <w:rPr>
        <w:sz w:val="16"/>
        <w:szCs w:val="16"/>
      </w:rPr>
      <w:t xml:space="preserve">              </w:t>
    </w:r>
    <w:r>
      <w:rPr>
        <w:color w:val="FF0000"/>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2B37A4">
      <w:rPr>
        <w:noProof/>
        <w:sz w:val="16"/>
        <w:szCs w:val="16"/>
      </w:rPr>
      <w:t>1</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2B37A4">
      <w:rPr>
        <w:noProof/>
        <w:sz w:val="16"/>
        <w:szCs w:val="16"/>
      </w:rPr>
      <w:t>23</w:t>
    </w:r>
    <w:r>
      <w:rPr>
        <w:sz w:val="16"/>
        <w:szCs w:val="16"/>
      </w:rPr>
      <w:fldChar w:fldCharType="end"/>
    </w:r>
    <w:r w:rsidRPr="00C52DA0">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D1A28" w14:textId="0052D0A0" w:rsidR="00837BB7" w:rsidRPr="00CC2560" w:rsidRDefault="00837BB7" w:rsidP="00E5776E">
    <w:pPr>
      <w:pBdr>
        <w:top w:val="single" w:sz="18" w:space="1" w:color="B2BC00"/>
      </w:pBdr>
      <w:tabs>
        <w:tab w:val="center" w:pos="4111"/>
        <w:tab w:val="right" w:pos="9356"/>
        <w:tab w:val="left" w:pos="9900"/>
      </w:tabs>
      <w:spacing w:after="0"/>
      <w:ind w:right="-427"/>
      <w:jc w:val="center"/>
    </w:pPr>
    <w:r w:rsidRPr="00C52DA0">
      <w:rPr>
        <w:sz w:val="16"/>
        <w:szCs w:val="16"/>
      </w:rPr>
      <w:t>Stupeň důvěrnosti:</w:t>
    </w:r>
    <w:r>
      <w:rPr>
        <w:sz w:val="16"/>
        <w:szCs w:val="16"/>
      </w:rPr>
      <w:t xml:space="preserve"> </w:t>
    </w:r>
    <w:sdt>
      <w:sdtPr>
        <w:alias w:val="Stupeň Důvěrnosti"/>
        <w:tag w:val="Důvěrnost"/>
        <w:id w:val="829405508"/>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rsidR="0003452D">
      <w:t xml:space="preserve"> </w:t>
    </w:r>
    <w:r w:rsidR="0003452D" w:rsidRPr="00EF5702">
      <w:rPr>
        <w:sz w:val="16"/>
        <w:szCs w:val="16"/>
      </w:rPr>
      <w:t>v</w:t>
    </w:r>
    <w:r w:rsidR="00EF5702" w:rsidRPr="00EF5702">
      <w:rPr>
        <w:sz w:val="16"/>
        <w:szCs w:val="16"/>
      </w:rPr>
      <w:t>1</w:t>
    </w:r>
    <w:r w:rsidR="0003452D" w:rsidRPr="00EF5702">
      <w:rPr>
        <w:sz w:val="16"/>
        <w:szCs w:val="16"/>
      </w:rPr>
      <w:t>.</w:t>
    </w:r>
    <w:r w:rsidR="00EF5702" w:rsidRPr="00EF5702">
      <w:rPr>
        <w:sz w:val="16"/>
        <w:szCs w:val="16"/>
      </w:rPr>
      <w:t>2</w:t>
    </w:r>
    <w:r w:rsidRPr="00C52DA0">
      <w:rPr>
        <w:sz w:val="16"/>
        <w:szCs w:val="16"/>
      </w:rPr>
      <w:tab/>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2B37A4">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2B37A4">
      <w:rPr>
        <w:noProof/>
        <w:sz w:val="16"/>
        <w:szCs w:val="16"/>
      </w:rPr>
      <w:t>2</w:t>
    </w:r>
    <w:r>
      <w:rPr>
        <w:sz w:val="16"/>
        <w:szCs w:val="16"/>
      </w:rPr>
      <w:fldChar w:fldCharType="end"/>
    </w:r>
    <w:r w:rsidRPr="00C52DA0">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500CB" w14:textId="5A9D1D43" w:rsidR="00837BB7" w:rsidRPr="00CC2560" w:rsidRDefault="00837BB7" w:rsidP="00B7528E">
    <w:pPr>
      <w:pBdr>
        <w:top w:val="single" w:sz="18" w:space="1" w:color="B2BC00"/>
      </w:pBdr>
      <w:tabs>
        <w:tab w:val="center" w:pos="4111"/>
        <w:tab w:val="right" w:pos="9356"/>
      </w:tabs>
      <w:spacing w:after="0"/>
      <w:ind w:right="-427"/>
      <w:jc w:val="center"/>
    </w:pPr>
    <w:r w:rsidRPr="00C52DA0">
      <w:rPr>
        <w:sz w:val="16"/>
        <w:szCs w:val="16"/>
      </w:rPr>
      <w:t>Stupeň důvěrnosti:</w:t>
    </w:r>
    <w:r>
      <w:rPr>
        <w:sz w:val="16"/>
        <w:szCs w:val="16"/>
      </w:rPr>
      <w:t xml:space="preserve"> </w:t>
    </w:r>
    <w:sdt>
      <w:sdtPr>
        <w:alias w:val="Stupeň Důvěrnosti"/>
        <w:tag w:val="Důvěrnost"/>
        <w:id w:val="1332720836"/>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rsidR="00EF5702">
      <w:t xml:space="preserve"> </w:t>
    </w:r>
    <w:r w:rsidR="00EF5702" w:rsidRPr="00EF5702">
      <w:rPr>
        <w:sz w:val="16"/>
        <w:szCs w:val="16"/>
      </w:rPr>
      <w:t>v1</w:t>
    </w:r>
    <w:r w:rsidR="0003452D" w:rsidRPr="00EF5702">
      <w:rPr>
        <w:sz w:val="16"/>
        <w:szCs w:val="16"/>
      </w:rPr>
      <w:t>.</w:t>
    </w:r>
    <w:r w:rsidR="00EF5702" w:rsidRPr="00EF5702">
      <w:rPr>
        <w:sz w:val="16"/>
        <w:szCs w:val="16"/>
      </w:rPr>
      <w:t>2</w:t>
    </w:r>
    <w:r w:rsidRPr="00C52DA0">
      <w:rPr>
        <w:sz w:val="16"/>
        <w:szCs w:val="16"/>
      </w:rPr>
      <w:tab/>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2B37A4">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2B37A4">
      <w:rPr>
        <w:noProof/>
        <w:sz w:val="16"/>
        <w:szCs w:val="16"/>
      </w:rPr>
      <w:t>2</w:t>
    </w:r>
    <w:r>
      <w:rPr>
        <w:sz w:val="16"/>
        <w:szCs w:val="16"/>
      </w:rPr>
      <w:fldChar w:fldCharType="end"/>
    </w:r>
    <w:r w:rsidRPr="00C52DA0">
      <w:rPr>
        <w:sz w:val="16"/>
        <w:szCs w:val="16"/>
      </w:rPr>
      <w:tab/>
    </w: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42F95" w14:textId="22464FA5" w:rsidR="00837BB7" w:rsidRPr="00EF7DC4" w:rsidRDefault="00242560" w:rsidP="00242560">
    <w:pPr>
      <w:pBdr>
        <w:top w:val="single" w:sz="18" w:space="1" w:color="B2BC00"/>
      </w:pBdr>
      <w:tabs>
        <w:tab w:val="left" w:pos="142"/>
        <w:tab w:val="center" w:pos="4111"/>
      </w:tabs>
      <w:spacing w:after="0"/>
      <w:ind w:right="-314"/>
      <w:rPr>
        <w:sz w:val="16"/>
        <w:szCs w:val="16"/>
      </w:rPr>
    </w:pPr>
    <w:r w:rsidRPr="00C52DA0">
      <w:rPr>
        <w:sz w:val="16"/>
        <w:szCs w:val="16"/>
      </w:rPr>
      <w:t>Stupeň důvěrnosti:</w:t>
    </w:r>
    <w:r>
      <w:rPr>
        <w:sz w:val="16"/>
        <w:szCs w:val="16"/>
      </w:rPr>
      <w:t xml:space="preserve"> </w:t>
    </w:r>
    <w:sdt>
      <w:sdtPr>
        <w:alias w:val="Stupeň Důvěrnosti"/>
        <w:tag w:val="Důvěrnost"/>
        <w:id w:val="1168528018"/>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rsidR="0003452D">
      <w:t xml:space="preserve"> </w:t>
    </w:r>
    <w:r w:rsidR="0003452D" w:rsidRPr="00EF5702">
      <w:rPr>
        <w:sz w:val="16"/>
        <w:szCs w:val="16"/>
      </w:rPr>
      <w:t>v</w:t>
    </w:r>
    <w:r w:rsidR="00EF5702">
      <w:rPr>
        <w:sz w:val="16"/>
        <w:szCs w:val="16"/>
      </w:rPr>
      <w:t>1</w:t>
    </w:r>
    <w:r w:rsidR="0003452D" w:rsidRPr="00EF5702">
      <w:rPr>
        <w:sz w:val="16"/>
        <w:szCs w:val="16"/>
      </w:rPr>
      <w:t>.</w:t>
    </w:r>
    <w:r w:rsidR="00EF5702">
      <w:rPr>
        <w:sz w:val="16"/>
        <w:szCs w:val="16"/>
      </w:rPr>
      <w:t>2</w:t>
    </w:r>
    <w:r w:rsidRPr="00C52DA0">
      <w:rPr>
        <w:sz w:val="16"/>
        <w:szCs w:val="16"/>
      </w:rPr>
      <w:tab/>
    </w:r>
    <w:r w:rsidR="00837BB7">
      <w:tab/>
    </w:r>
    <w:r w:rsidR="00837BB7">
      <w:tab/>
    </w:r>
    <w:r>
      <w:tab/>
    </w:r>
    <w:r>
      <w:tab/>
    </w:r>
    <w:r>
      <w:tab/>
    </w:r>
    <w:r w:rsidR="00055F9F">
      <w:tab/>
    </w:r>
    <w:r>
      <w:tab/>
    </w:r>
    <w:r w:rsidR="00837BB7" w:rsidRPr="00EF7DC4">
      <w:rPr>
        <w:sz w:val="16"/>
        <w:szCs w:val="16"/>
      </w:rPr>
      <w:t xml:space="preserve">Strana </w:t>
    </w:r>
    <w:r w:rsidR="00837BB7">
      <w:rPr>
        <w:sz w:val="16"/>
        <w:szCs w:val="16"/>
      </w:rPr>
      <w:fldChar w:fldCharType="begin"/>
    </w:r>
    <w:r w:rsidR="00837BB7">
      <w:rPr>
        <w:sz w:val="16"/>
        <w:szCs w:val="16"/>
      </w:rPr>
      <w:instrText xml:space="preserve"> PAGE   \* MERGEFORMAT </w:instrText>
    </w:r>
    <w:r w:rsidR="00837BB7">
      <w:rPr>
        <w:sz w:val="16"/>
        <w:szCs w:val="16"/>
      </w:rPr>
      <w:fldChar w:fldCharType="separate"/>
    </w:r>
    <w:r w:rsidR="002B37A4">
      <w:rPr>
        <w:noProof/>
        <w:sz w:val="16"/>
        <w:szCs w:val="16"/>
      </w:rPr>
      <w:t>1</w:t>
    </w:r>
    <w:r w:rsidR="00837BB7">
      <w:rPr>
        <w:sz w:val="16"/>
        <w:szCs w:val="16"/>
      </w:rPr>
      <w:fldChar w:fldCharType="end"/>
    </w:r>
    <w:r w:rsidR="00837BB7">
      <w:rPr>
        <w:sz w:val="16"/>
        <w:szCs w:val="16"/>
      </w:rPr>
      <w:t xml:space="preserve"> / </w:t>
    </w:r>
    <w:r w:rsidR="00837BB7">
      <w:rPr>
        <w:sz w:val="16"/>
        <w:szCs w:val="16"/>
      </w:rPr>
      <w:fldChar w:fldCharType="begin"/>
    </w:r>
    <w:r w:rsidR="00837BB7">
      <w:rPr>
        <w:sz w:val="16"/>
        <w:szCs w:val="16"/>
      </w:rPr>
      <w:instrText xml:space="preserve"> SECTIONPAGES  \* Arabic  \* MERGEFORMAT </w:instrText>
    </w:r>
    <w:r w:rsidR="00837BB7">
      <w:rPr>
        <w:sz w:val="16"/>
        <w:szCs w:val="16"/>
      </w:rPr>
      <w:fldChar w:fldCharType="separate"/>
    </w:r>
    <w:r w:rsidR="002B37A4">
      <w:rPr>
        <w:noProof/>
        <w:sz w:val="16"/>
        <w:szCs w:val="16"/>
      </w:rPr>
      <w:t>1</w:t>
    </w:r>
    <w:r w:rsidR="00837BB7">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F5B13" w14:textId="77777777" w:rsidR="00CC4BAB" w:rsidRDefault="00CC4BAB" w:rsidP="0000551E">
      <w:pPr>
        <w:spacing w:after="0"/>
      </w:pPr>
      <w:r>
        <w:separator/>
      </w:r>
    </w:p>
  </w:footnote>
  <w:footnote w:type="continuationSeparator" w:id="0">
    <w:p w14:paraId="4EB23E33" w14:textId="77777777" w:rsidR="00CC4BAB" w:rsidRDefault="00CC4BAB" w:rsidP="0000551E">
      <w:pPr>
        <w:spacing w:after="0"/>
      </w:pPr>
      <w:r>
        <w:continuationSeparator/>
      </w:r>
    </w:p>
  </w:footnote>
  <w:footnote w:id="1">
    <w:p w14:paraId="1C715B7C" w14:textId="77777777" w:rsidR="00C5133C" w:rsidRDefault="00C5133C">
      <w:pPr>
        <w:pStyle w:val="Textpoznpodarou"/>
      </w:pPr>
      <w:r w:rsidRPr="00C5133C">
        <w:rPr>
          <w:rStyle w:val="Znakapoznpodarou"/>
          <w:color w:val="FF0000"/>
        </w:rPr>
        <w:footnoteRef/>
      </w:r>
      <w:r w:rsidRPr="00C5133C">
        <w:rPr>
          <w:color w:val="FF0000"/>
        </w:rPr>
        <w:t xml:space="preserve"> </w:t>
      </w:r>
      <w:r>
        <w:rPr>
          <w:sz w:val="16"/>
          <w:szCs w:val="16"/>
        </w:rPr>
        <w:t>Vyplnění údajů</w:t>
      </w:r>
      <w:r w:rsidRPr="00C5133C">
        <w:rPr>
          <w:sz w:val="16"/>
          <w:szCs w:val="16"/>
        </w:rPr>
        <w:t xml:space="preserve"> vyznačen</w:t>
      </w:r>
      <w:r>
        <w:rPr>
          <w:sz w:val="16"/>
          <w:szCs w:val="16"/>
        </w:rPr>
        <w:t>ých</w:t>
      </w:r>
      <w:r w:rsidRPr="00C5133C">
        <w:rPr>
          <w:sz w:val="16"/>
          <w:szCs w:val="16"/>
        </w:rPr>
        <w:t xml:space="preserve"> </w:t>
      </w:r>
      <w:r>
        <w:rPr>
          <w:sz w:val="16"/>
          <w:szCs w:val="16"/>
        </w:rPr>
        <w:t>červenou hvězdičkou jsou povinné</w:t>
      </w:r>
      <w:r w:rsidRPr="00C5133C">
        <w:rPr>
          <w:sz w:val="16"/>
          <w:szCs w:val="16"/>
        </w:rPr>
        <w:t>.</w:t>
      </w:r>
    </w:p>
  </w:footnote>
  <w:footnote w:id="2">
    <w:p w14:paraId="43CF5C8B" w14:textId="77777777" w:rsidR="006A7B5D" w:rsidRDefault="006A7B5D" w:rsidP="006A7B5D">
      <w:pPr>
        <w:pStyle w:val="Textpoznpodarou"/>
      </w:pPr>
      <w:r>
        <w:rPr>
          <w:rStyle w:val="Znakapoznpodarou"/>
        </w:rPr>
        <w:footnoteRef/>
      </w:r>
      <w:r>
        <w:t xml:space="preserve"> Nezbytné zajistit na straně Spisového řádu ÚKZÚZ, aby daný typ dokumentu byl začleněn</w:t>
      </w:r>
    </w:p>
  </w:footnote>
  <w:footnote w:id="3">
    <w:p w14:paraId="051E18B1" w14:textId="77777777" w:rsidR="006A7B5D" w:rsidRDefault="006A7B5D" w:rsidP="006A7B5D">
      <w:pPr>
        <w:pStyle w:val="Textpoznpodarou"/>
      </w:pPr>
      <w:r>
        <w:rPr>
          <w:rStyle w:val="Znakapoznpodarou"/>
        </w:rPr>
        <w:footnoteRef/>
      </w:r>
      <w:r>
        <w:t xml:space="preserve"> Námitky a jejich stav se vždy evidují na úrovni příslušného dokumentu,  nikoliv na entitě žádost</w:t>
      </w:r>
    </w:p>
  </w:footnote>
  <w:footnote w:id="4">
    <w:p w14:paraId="6EA5E9C2" w14:textId="77777777" w:rsidR="00A90976" w:rsidRDefault="00A90976" w:rsidP="00A90976">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5">
    <w:p w14:paraId="6E059ECD" w14:textId="77777777" w:rsidR="00A90976" w:rsidRDefault="00A90976" w:rsidP="00A90976">
      <w:pPr>
        <w:pStyle w:val="Textpoznpodarou"/>
      </w:pPr>
      <w:r>
        <w:rPr>
          <w:rStyle w:val="Znakapoznpodarou"/>
        </w:rPr>
        <w:footnoteRef/>
      </w:r>
      <w:r>
        <w:t xml:space="preserve"> </w:t>
      </w:r>
      <w:r>
        <w:rPr>
          <w:sz w:val="16"/>
          <w:szCs w:val="16"/>
        </w:rPr>
        <w:t>Uveďte, zda a jakým způsobem se mění/vytváří napojení na SIEM.</w:t>
      </w:r>
    </w:p>
  </w:footnote>
  <w:footnote w:id="6">
    <w:p w14:paraId="68AA0AE4" w14:textId="77777777" w:rsidR="00A90976" w:rsidRDefault="00A90976" w:rsidP="00A90976">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7EE9A" w14:textId="77777777" w:rsidR="00837BB7" w:rsidRPr="003315A8" w:rsidRDefault="00055F9F" w:rsidP="00055F9F">
    <w:pPr>
      <w:pStyle w:val="Zhlav"/>
      <w:pBdr>
        <w:bottom w:val="single" w:sz="18" w:space="1" w:color="B2BC00"/>
      </w:pBdr>
      <w:tabs>
        <w:tab w:val="clear" w:pos="9072"/>
        <w:tab w:val="left" w:pos="142"/>
        <w:tab w:val="left" w:pos="3993"/>
        <w:tab w:val="right" w:pos="9923"/>
      </w:tabs>
      <w:ind w:right="-427"/>
    </w:pPr>
    <w:r>
      <w:tab/>
    </w:r>
    <w:r>
      <w:tab/>
    </w:r>
    <w:r w:rsidR="001E7B86">
      <w:tab/>
    </w:r>
    <w:r>
      <w:tab/>
    </w:r>
    <w:r w:rsidR="00837BB7">
      <w:rPr>
        <w:noProof/>
        <w:lang w:eastAsia="cs-CZ"/>
      </w:rPr>
      <w:drawing>
        <wp:inline distT="0" distB="0" distL="0" distR="0" wp14:anchorId="0DA737CC" wp14:editId="63144A40">
          <wp:extent cx="885825" cy="41910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C6D"/>
    <w:multiLevelType w:val="hybridMultilevel"/>
    <w:tmpl w:val="D3E469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E12E89"/>
    <w:multiLevelType w:val="hybridMultilevel"/>
    <w:tmpl w:val="D956585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0787021F"/>
    <w:multiLevelType w:val="hybridMultilevel"/>
    <w:tmpl w:val="224617E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8FA179F"/>
    <w:multiLevelType w:val="hybridMultilevel"/>
    <w:tmpl w:val="9B9E9B96"/>
    <w:lvl w:ilvl="0" w:tplc="7CBEF12A">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4" w15:restartNumberingAfterBreak="0">
    <w:nsid w:val="09E66AAF"/>
    <w:multiLevelType w:val="hybridMultilevel"/>
    <w:tmpl w:val="14F2C9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C596096"/>
    <w:multiLevelType w:val="hybridMultilevel"/>
    <w:tmpl w:val="31EA6C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D0B0A4F"/>
    <w:multiLevelType w:val="hybridMultilevel"/>
    <w:tmpl w:val="CAF4781A"/>
    <w:lvl w:ilvl="0" w:tplc="815C4FB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0D0D557D"/>
    <w:multiLevelType w:val="multilevel"/>
    <w:tmpl w:val="24C4FC1E"/>
    <w:lvl w:ilvl="0">
      <w:start w:val="1"/>
      <w:numFmt w:val="decimal"/>
      <w:pStyle w:val="Nadpis1"/>
      <w:lvlText w:val="%1"/>
      <w:lvlJc w:val="left"/>
      <w:pPr>
        <w:ind w:left="1566"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8" w15:restartNumberingAfterBreak="0">
    <w:nsid w:val="0EFA4F20"/>
    <w:multiLevelType w:val="hybridMultilevel"/>
    <w:tmpl w:val="5D7CD9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FA27626"/>
    <w:multiLevelType w:val="hybridMultilevel"/>
    <w:tmpl w:val="B86CBA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0D7291D"/>
    <w:multiLevelType w:val="hybridMultilevel"/>
    <w:tmpl w:val="030AF72C"/>
    <w:lvl w:ilvl="0" w:tplc="BACA8908">
      <w:start w:val="1"/>
      <w:numFmt w:val="decimal"/>
      <w:lvlText w:val="%1."/>
      <w:lvlJc w:val="left"/>
      <w:pPr>
        <w:ind w:left="1065" w:hanging="705"/>
      </w:pPr>
      <w:rPr>
        <w:rFonts w:hint="default"/>
      </w:rPr>
    </w:lvl>
    <w:lvl w:ilvl="1" w:tplc="0A666BBE">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39A3DB7"/>
    <w:multiLevelType w:val="hybridMultilevel"/>
    <w:tmpl w:val="7B38AA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46113F9"/>
    <w:multiLevelType w:val="hybridMultilevel"/>
    <w:tmpl w:val="DC7E8E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61E2055"/>
    <w:multiLevelType w:val="hybridMultilevel"/>
    <w:tmpl w:val="43824E44"/>
    <w:lvl w:ilvl="0" w:tplc="7CBEF12A">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4" w15:restartNumberingAfterBreak="0">
    <w:nsid w:val="170A171D"/>
    <w:multiLevelType w:val="hybridMultilevel"/>
    <w:tmpl w:val="DE6677D2"/>
    <w:lvl w:ilvl="0" w:tplc="04050003">
      <w:start w:val="1"/>
      <w:numFmt w:val="bullet"/>
      <w:lvlText w:val="o"/>
      <w:lvlJc w:val="left"/>
      <w:pPr>
        <w:ind w:left="2136" w:hanging="360"/>
      </w:pPr>
      <w:rPr>
        <w:rFonts w:ascii="Courier New" w:hAnsi="Courier New" w:cs="Courier New"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5" w15:restartNumberingAfterBreak="0">
    <w:nsid w:val="174D210C"/>
    <w:multiLevelType w:val="hybridMultilevel"/>
    <w:tmpl w:val="262EF804"/>
    <w:lvl w:ilvl="0" w:tplc="04050003">
      <w:start w:val="1"/>
      <w:numFmt w:val="bullet"/>
      <w:lvlText w:val="o"/>
      <w:lvlJc w:val="left"/>
      <w:pPr>
        <w:ind w:left="1140" w:hanging="360"/>
      </w:pPr>
      <w:rPr>
        <w:rFonts w:ascii="Courier New" w:hAnsi="Courier New" w:cs="Courier New"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6" w15:restartNumberingAfterBreak="0">
    <w:nsid w:val="19575C87"/>
    <w:multiLevelType w:val="hybridMultilevel"/>
    <w:tmpl w:val="73B44304"/>
    <w:lvl w:ilvl="0" w:tplc="0CE044D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BB805CB"/>
    <w:multiLevelType w:val="hybridMultilevel"/>
    <w:tmpl w:val="B8D6900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8" w15:restartNumberingAfterBreak="0">
    <w:nsid w:val="1E071C84"/>
    <w:multiLevelType w:val="hybridMultilevel"/>
    <w:tmpl w:val="58B6B696"/>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9" w15:restartNumberingAfterBreak="0">
    <w:nsid w:val="21881E13"/>
    <w:multiLevelType w:val="hybridMultilevel"/>
    <w:tmpl w:val="DA963E86"/>
    <w:lvl w:ilvl="0" w:tplc="0CE044D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4655DE2"/>
    <w:multiLevelType w:val="hybridMultilevel"/>
    <w:tmpl w:val="A5BEDA7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1" w15:restartNumberingAfterBreak="0">
    <w:nsid w:val="2596269F"/>
    <w:multiLevelType w:val="hybridMultilevel"/>
    <w:tmpl w:val="ABD22C24"/>
    <w:lvl w:ilvl="0" w:tplc="04050001">
      <w:start w:val="1"/>
      <w:numFmt w:val="bullet"/>
      <w:pStyle w:val="PlohaA"/>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62100D4"/>
    <w:multiLevelType w:val="hybridMultilevel"/>
    <w:tmpl w:val="6B8C62B6"/>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6AD776A"/>
    <w:multiLevelType w:val="hybridMultilevel"/>
    <w:tmpl w:val="3C8633A2"/>
    <w:lvl w:ilvl="0" w:tplc="0A468480">
      <w:start w:val="3"/>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274A0CC1"/>
    <w:multiLevelType w:val="hybridMultilevel"/>
    <w:tmpl w:val="19D20E3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5" w15:restartNumberingAfterBreak="0">
    <w:nsid w:val="2A6A5017"/>
    <w:multiLevelType w:val="hybridMultilevel"/>
    <w:tmpl w:val="73B44304"/>
    <w:lvl w:ilvl="0" w:tplc="0CE044D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CE50AFB"/>
    <w:multiLevelType w:val="hybridMultilevel"/>
    <w:tmpl w:val="EECC9FF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2E6C1591"/>
    <w:multiLevelType w:val="multilevel"/>
    <w:tmpl w:val="E92E27E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1AA7C5B"/>
    <w:multiLevelType w:val="hybridMultilevel"/>
    <w:tmpl w:val="0A8879BA"/>
    <w:lvl w:ilvl="0" w:tplc="58622AEE">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2F22F45"/>
    <w:multiLevelType w:val="hybridMultilevel"/>
    <w:tmpl w:val="45262C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3310254F"/>
    <w:multiLevelType w:val="hybridMultilevel"/>
    <w:tmpl w:val="0BBA26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35AD7BBD"/>
    <w:multiLevelType w:val="hybridMultilevel"/>
    <w:tmpl w:val="BDC22F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362C6FCD"/>
    <w:multiLevelType w:val="multilevel"/>
    <w:tmpl w:val="7158B2E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366F6C2B"/>
    <w:multiLevelType w:val="hybridMultilevel"/>
    <w:tmpl w:val="BBFC3DF6"/>
    <w:lvl w:ilvl="0" w:tplc="7CBEF12A">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4" w15:restartNumberingAfterBreak="0">
    <w:nsid w:val="37AC758F"/>
    <w:multiLevelType w:val="hybridMultilevel"/>
    <w:tmpl w:val="8902BB40"/>
    <w:lvl w:ilvl="0" w:tplc="04050003">
      <w:start w:val="1"/>
      <w:numFmt w:val="bullet"/>
      <w:lvlText w:val="o"/>
      <w:lvlJc w:val="left"/>
      <w:pPr>
        <w:ind w:left="1077" w:hanging="360"/>
      </w:pPr>
      <w:rPr>
        <w:rFonts w:ascii="Courier New" w:hAnsi="Courier New" w:cs="Courier New"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5" w15:restartNumberingAfterBreak="0">
    <w:nsid w:val="3AB2728B"/>
    <w:multiLevelType w:val="hybridMultilevel"/>
    <w:tmpl w:val="406487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3B2E253E"/>
    <w:multiLevelType w:val="multilevel"/>
    <w:tmpl w:val="9490DB44"/>
    <w:lvl w:ilvl="0">
      <w:start w:val="3"/>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302A1"/>
    <w:multiLevelType w:val="hybridMultilevel"/>
    <w:tmpl w:val="30C8D57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8" w15:restartNumberingAfterBreak="0">
    <w:nsid w:val="3E811AA3"/>
    <w:multiLevelType w:val="hybridMultilevel"/>
    <w:tmpl w:val="3A52AB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413267AF"/>
    <w:multiLevelType w:val="hybridMultilevel"/>
    <w:tmpl w:val="E0F82C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41E249E0"/>
    <w:multiLevelType w:val="hybridMultilevel"/>
    <w:tmpl w:val="D36EB34C"/>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41" w15:restartNumberingAfterBreak="0">
    <w:nsid w:val="44856DE5"/>
    <w:multiLevelType w:val="hybridMultilevel"/>
    <w:tmpl w:val="50227B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44BE021A"/>
    <w:multiLevelType w:val="hybridMultilevel"/>
    <w:tmpl w:val="95A0A51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3" w15:restartNumberingAfterBreak="0">
    <w:nsid w:val="48581990"/>
    <w:multiLevelType w:val="hybridMultilevel"/>
    <w:tmpl w:val="DAEADC90"/>
    <w:lvl w:ilvl="0" w:tplc="98FEB5DA">
      <w:start w:val="1"/>
      <w:numFmt w:val="lowerLetter"/>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4" w15:restartNumberingAfterBreak="0">
    <w:nsid w:val="49B73FD6"/>
    <w:multiLevelType w:val="hybridMultilevel"/>
    <w:tmpl w:val="4FD03F46"/>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5" w15:restartNumberingAfterBreak="0">
    <w:nsid w:val="503F52F3"/>
    <w:multiLevelType w:val="hybridMultilevel"/>
    <w:tmpl w:val="0234E5A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6" w15:restartNumberingAfterBreak="0">
    <w:nsid w:val="531D3FE9"/>
    <w:multiLevelType w:val="hybridMultilevel"/>
    <w:tmpl w:val="2A705B98"/>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47" w15:restartNumberingAfterBreak="0">
    <w:nsid w:val="55892A4E"/>
    <w:multiLevelType w:val="hybridMultilevel"/>
    <w:tmpl w:val="77902D48"/>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48" w15:restartNumberingAfterBreak="0">
    <w:nsid w:val="55AF676A"/>
    <w:multiLevelType w:val="hybridMultilevel"/>
    <w:tmpl w:val="D246744C"/>
    <w:lvl w:ilvl="0" w:tplc="5FB4E19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9" w15:restartNumberingAfterBreak="0">
    <w:nsid w:val="5A8C7FBA"/>
    <w:multiLevelType w:val="hybridMultilevel"/>
    <w:tmpl w:val="959CF7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5ADD1E82"/>
    <w:multiLevelType w:val="hybridMultilevel"/>
    <w:tmpl w:val="156E99F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1" w15:restartNumberingAfterBreak="0">
    <w:nsid w:val="5BB749A6"/>
    <w:multiLevelType w:val="hybridMultilevel"/>
    <w:tmpl w:val="61CC4C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5F3D72F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5F6D31D0"/>
    <w:multiLevelType w:val="hybridMultilevel"/>
    <w:tmpl w:val="6212EA7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5F811E5E"/>
    <w:multiLevelType w:val="hybridMultilevel"/>
    <w:tmpl w:val="6212EA7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62082334"/>
    <w:multiLevelType w:val="multilevel"/>
    <w:tmpl w:val="877E5E1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668618E"/>
    <w:multiLevelType w:val="hybridMultilevel"/>
    <w:tmpl w:val="570861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6710209F"/>
    <w:multiLevelType w:val="multilevel"/>
    <w:tmpl w:val="877E5E1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81A75E0"/>
    <w:multiLevelType w:val="hybridMultilevel"/>
    <w:tmpl w:val="C2A00B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68C17DFF"/>
    <w:multiLevelType w:val="hybridMultilevel"/>
    <w:tmpl w:val="F942EA3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0" w15:restartNumberingAfterBreak="0">
    <w:nsid w:val="6963487B"/>
    <w:multiLevelType w:val="hybridMultilevel"/>
    <w:tmpl w:val="3B64E4CA"/>
    <w:lvl w:ilvl="0" w:tplc="9134DB5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1" w15:restartNumberingAfterBreak="0">
    <w:nsid w:val="6A0D4638"/>
    <w:multiLevelType w:val="hybridMultilevel"/>
    <w:tmpl w:val="1F928B74"/>
    <w:lvl w:ilvl="0" w:tplc="D1BA4A0C">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2" w15:restartNumberingAfterBreak="0">
    <w:nsid w:val="6AF1758D"/>
    <w:multiLevelType w:val="hybridMultilevel"/>
    <w:tmpl w:val="FA8A0B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6B38141B"/>
    <w:multiLevelType w:val="hybridMultilevel"/>
    <w:tmpl w:val="D4F2E17A"/>
    <w:lvl w:ilvl="0" w:tplc="6E226CA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4" w15:restartNumberingAfterBreak="0">
    <w:nsid w:val="6C595011"/>
    <w:multiLevelType w:val="hybridMultilevel"/>
    <w:tmpl w:val="DF50B97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5" w15:restartNumberingAfterBreak="0">
    <w:nsid w:val="6CEB5400"/>
    <w:multiLevelType w:val="singleLevel"/>
    <w:tmpl w:val="F3ACC864"/>
    <w:lvl w:ilvl="0">
      <w:start w:val="1"/>
      <w:numFmt w:val="bullet"/>
      <w:pStyle w:val="normal-odrka"/>
      <w:lvlText w:val=""/>
      <w:lvlJc w:val="left"/>
      <w:pPr>
        <w:tabs>
          <w:tab w:val="num" w:pos="680"/>
        </w:tabs>
        <w:ind w:left="680" w:hanging="396"/>
      </w:pPr>
      <w:rPr>
        <w:rFonts w:ascii="Symbol" w:hAnsi="Symbol" w:hint="default"/>
      </w:rPr>
    </w:lvl>
  </w:abstractNum>
  <w:abstractNum w:abstractNumId="66" w15:restartNumberingAfterBreak="0">
    <w:nsid w:val="73276482"/>
    <w:multiLevelType w:val="hybridMultilevel"/>
    <w:tmpl w:val="67B645F2"/>
    <w:lvl w:ilvl="0" w:tplc="4A9EDC3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7" w15:restartNumberingAfterBreak="0">
    <w:nsid w:val="74FE0A8C"/>
    <w:multiLevelType w:val="hybridMultilevel"/>
    <w:tmpl w:val="125836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7590675E"/>
    <w:multiLevelType w:val="hybridMultilevel"/>
    <w:tmpl w:val="9C5AA1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15:restartNumberingAfterBreak="0">
    <w:nsid w:val="75965966"/>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0" w15:restartNumberingAfterBreak="0">
    <w:nsid w:val="75AE5777"/>
    <w:multiLevelType w:val="hybridMultilevel"/>
    <w:tmpl w:val="95A8E8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7819198D"/>
    <w:multiLevelType w:val="hybridMultilevel"/>
    <w:tmpl w:val="F5BE08F4"/>
    <w:lvl w:ilvl="0" w:tplc="FD96EB1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2" w15:restartNumberingAfterBreak="0">
    <w:nsid w:val="79C974DC"/>
    <w:multiLevelType w:val="hybridMultilevel"/>
    <w:tmpl w:val="63A4EED6"/>
    <w:lvl w:ilvl="0" w:tplc="7CBEF12A">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73" w15:restartNumberingAfterBreak="0">
    <w:nsid w:val="7BCC228E"/>
    <w:multiLevelType w:val="hybridMultilevel"/>
    <w:tmpl w:val="8B40AE06"/>
    <w:lvl w:ilvl="0" w:tplc="EA100A5C">
      <w:start w:val="1"/>
      <w:numFmt w:val="lowerLetter"/>
      <w:lvlText w:val="%1."/>
      <w:lvlJc w:val="left"/>
      <w:pPr>
        <w:ind w:left="1080" w:hanging="360"/>
      </w:pPr>
      <w:rPr>
        <w:rFonts w:hint="default"/>
      </w:rPr>
    </w:lvl>
    <w:lvl w:ilvl="1" w:tplc="CC8EE400">
      <w:start w:val="1"/>
      <w:numFmt w:val="decimal"/>
      <w:lvlText w:val="%2)"/>
      <w:lvlJc w:val="left"/>
      <w:pPr>
        <w:ind w:left="2145" w:hanging="705"/>
      </w:pPr>
      <w:rPr>
        <w:rFonts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4" w15:restartNumberingAfterBreak="0">
    <w:nsid w:val="7D8B0D5E"/>
    <w:multiLevelType w:val="hybridMultilevel"/>
    <w:tmpl w:val="176E2194"/>
    <w:lvl w:ilvl="0" w:tplc="35602CA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5" w15:restartNumberingAfterBreak="0">
    <w:nsid w:val="7E25306C"/>
    <w:multiLevelType w:val="hybridMultilevel"/>
    <w:tmpl w:val="BC76A0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1"/>
  </w:num>
  <w:num w:numId="2">
    <w:abstractNumId w:val="7"/>
  </w:num>
  <w:num w:numId="3">
    <w:abstractNumId w:val="32"/>
  </w:num>
  <w:num w:numId="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0"/>
  </w:num>
  <w:num w:numId="8">
    <w:abstractNumId w:val="25"/>
  </w:num>
  <w:num w:numId="9">
    <w:abstractNumId w:val="71"/>
  </w:num>
  <w:num w:numId="10">
    <w:abstractNumId w:val="23"/>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5"/>
  </w:num>
  <w:num w:numId="16">
    <w:abstractNumId w:val="59"/>
  </w:num>
  <w:num w:numId="17">
    <w:abstractNumId w:val="68"/>
  </w:num>
  <w:num w:numId="18">
    <w:abstractNumId w:val="16"/>
  </w:num>
  <w:num w:numId="19">
    <w:abstractNumId w:val="48"/>
  </w:num>
  <w:num w:numId="20">
    <w:abstractNumId w:val="9"/>
  </w:num>
  <w:num w:numId="21">
    <w:abstractNumId w:val="38"/>
  </w:num>
  <w:num w:numId="22">
    <w:abstractNumId w:val="8"/>
  </w:num>
  <w:num w:numId="23">
    <w:abstractNumId w:val="43"/>
  </w:num>
  <w:num w:numId="24">
    <w:abstractNumId w:val="19"/>
  </w:num>
  <w:num w:numId="25">
    <w:abstractNumId w:val="45"/>
  </w:num>
  <w:num w:numId="26">
    <w:abstractNumId w:val="31"/>
  </w:num>
  <w:num w:numId="27">
    <w:abstractNumId w:val="12"/>
  </w:num>
  <w:num w:numId="28">
    <w:abstractNumId w:val="29"/>
  </w:num>
  <w:num w:numId="29">
    <w:abstractNumId w:val="67"/>
  </w:num>
  <w:num w:numId="30">
    <w:abstractNumId w:val="70"/>
  </w:num>
  <w:num w:numId="31">
    <w:abstractNumId w:val="4"/>
  </w:num>
  <w:num w:numId="32">
    <w:abstractNumId w:val="39"/>
  </w:num>
  <w:num w:numId="33">
    <w:abstractNumId w:val="36"/>
  </w:num>
  <w:num w:numId="34">
    <w:abstractNumId w:val="22"/>
  </w:num>
  <w:num w:numId="35">
    <w:abstractNumId w:val="54"/>
  </w:num>
  <w:num w:numId="36">
    <w:abstractNumId w:val="24"/>
  </w:num>
  <w:num w:numId="37">
    <w:abstractNumId w:val="1"/>
  </w:num>
  <w:num w:numId="38">
    <w:abstractNumId w:val="49"/>
  </w:num>
  <w:num w:numId="39">
    <w:abstractNumId w:val="51"/>
  </w:num>
  <w:num w:numId="40">
    <w:abstractNumId w:val="17"/>
  </w:num>
  <w:num w:numId="41">
    <w:abstractNumId w:val="56"/>
  </w:num>
  <w:num w:numId="42">
    <w:abstractNumId w:val="66"/>
  </w:num>
  <w:num w:numId="43">
    <w:abstractNumId w:val="53"/>
  </w:num>
  <w:num w:numId="44">
    <w:abstractNumId w:val="63"/>
  </w:num>
  <w:num w:numId="45">
    <w:abstractNumId w:val="61"/>
  </w:num>
  <w:num w:numId="46">
    <w:abstractNumId w:val="75"/>
  </w:num>
  <w:num w:numId="47">
    <w:abstractNumId w:val="35"/>
  </w:num>
  <w:num w:numId="48">
    <w:abstractNumId w:val="0"/>
  </w:num>
  <w:num w:numId="49">
    <w:abstractNumId w:val="74"/>
  </w:num>
  <w:num w:numId="50">
    <w:abstractNumId w:val="30"/>
  </w:num>
  <w:num w:numId="51">
    <w:abstractNumId w:val="5"/>
  </w:num>
  <w:num w:numId="52">
    <w:abstractNumId w:val="6"/>
  </w:num>
  <w:num w:numId="53">
    <w:abstractNumId w:val="11"/>
  </w:num>
  <w:num w:numId="54">
    <w:abstractNumId w:val="58"/>
  </w:num>
  <w:num w:numId="55">
    <w:abstractNumId w:val="60"/>
  </w:num>
  <w:num w:numId="56">
    <w:abstractNumId w:val="62"/>
  </w:num>
  <w:num w:numId="57">
    <w:abstractNumId w:val="73"/>
  </w:num>
  <w:num w:numId="5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0"/>
  </w:num>
  <w:num w:numId="60">
    <w:abstractNumId w:val="44"/>
  </w:num>
  <w:num w:numId="61">
    <w:abstractNumId w:val="18"/>
  </w:num>
  <w:num w:numId="62">
    <w:abstractNumId w:val="37"/>
  </w:num>
  <w:num w:numId="63">
    <w:abstractNumId w:val="55"/>
  </w:num>
  <w:num w:numId="64">
    <w:abstractNumId w:val="50"/>
  </w:num>
  <w:num w:numId="65">
    <w:abstractNumId w:val="46"/>
  </w:num>
  <w:num w:numId="66">
    <w:abstractNumId w:val="64"/>
  </w:num>
  <w:num w:numId="67">
    <w:abstractNumId w:val="20"/>
  </w:num>
  <w:num w:numId="68">
    <w:abstractNumId w:val="57"/>
  </w:num>
  <w:num w:numId="69">
    <w:abstractNumId w:val="2"/>
  </w:num>
  <w:num w:numId="70">
    <w:abstractNumId w:val="26"/>
  </w:num>
  <w:num w:numId="71">
    <w:abstractNumId w:val="41"/>
  </w:num>
  <w:num w:numId="72">
    <w:abstractNumId w:val="14"/>
  </w:num>
  <w:num w:numId="73">
    <w:abstractNumId w:val="34"/>
  </w:num>
  <w:num w:numId="74">
    <w:abstractNumId w:val="15"/>
  </w:num>
  <w:num w:numId="75">
    <w:abstractNumId w:val="42"/>
  </w:num>
  <w:num w:numId="76">
    <w:abstractNumId w:val="47"/>
  </w:num>
  <w:num w:numId="77">
    <w:abstractNumId w:val="7"/>
  </w:num>
  <w:num w:numId="78">
    <w:abstractNumId w:val="5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ttachedTemplate r:id="rId1"/>
  <w:doNotTrackFormatting/>
  <w:documentProtection w:formatting="1" w:enforcement="0"/>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087"/>
    <w:rsid w:val="00000FA4"/>
    <w:rsid w:val="0000195E"/>
    <w:rsid w:val="00001D20"/>
    <w:rsid w:val="00004AE0"/>
    <w:rsid w:val="00004EC1"/>
    <w:rsid w:val="0000551E"/>
    <w:rsid w:val="00005870"/>
    <w:rsid w:val="00005BCE"/>
    <w:rsid w:val="00013DF1"/>
    <w:rsid w:val="00014F2F"/>
    <w:rsid w:val="0001584A"/>
    <w:rsid w:val="00016B61"/>
    <w:rsid w:val="0002035C"/>
    <w:rsid w:val="000229C7"/>
    <w:rsid w:val="0002371D"/>
    <w:rsid w:val="000242F6"/>
    <w:rsid w:val="000249F5"/>
    <w:rsid w:val="00024CB2"/>
    <w:rsid w:val="00025784"/>
    <w:rsid w:val="0002724A"/>
    <w:rsid w:val="0003057D"/>
    <w:rsid w:val="00032EAF"/>
    <w:rsid w:val="00033242"/>
    <w:rsid w:val="000335CF"/>
    <w:rsid w:val="00033DD1"/>
    <w:rsid w:val="0003452D"/>
    <w:rsid w:val="00035132"/>
    <w:rsid w:val="0003534C"/>
    <w:rsid w:val="00036C48"/>
    <w:rsid w:val="0003752F"/>
    <w:rsid w:val="0004128C"/>
    <w:rsid w:val="00044DB9"/>
    <w:rsid w:val="00045686"/>
    <w:rsid w:val="00046851"/>
    <w:rsid w:val="00050367"/>
    <w:rsid w:val="00051D11"/>
    <w:rsid w:val="00052206"/>
    <w:rsid w:val="00052499"/>
    <w:rsid w:val="0005358D"/>
    <w:rsid w:val="000544B5"/>
    <w:rsid w:val="00054889"/>
    <w:rsid w:val="00055F9F"/>
    <w:rsid w:val="00061005"/>
    <w:rsid w:val="00062D02"/>
    <w:rsid w:val="0006692C"/>
    <w:rsid w:val="00066D9E"/>
    <w:rsid w:val="00070749"/>
    <w:rsid w:val="00070AE9"/>
    <w:rsid w:val="00071F38"/>
    <w:rsid w:val="00075011"/>
    <w:rsid w:val="00081781"/>
    <w:rsid w:val="00083E85"/>
    <w:rsid w:val="00084053"/>
    <w:rsid w:val="00085613"/>
    <w:rsid w:val="00086555"/>
    <w:rsid w:val="000871C4"/>
    <w:rsid w:val="000872BF"/>
    <w:rsid w:val="00090CFE"/>
    <w:rsid w:val="00091C53"/>
    <w:rsid w:val="00092229"/>
    <w:rsid w:val="00093843"/>
    <w:rsid w:val="00095F04"/>
    <w:rsid w:val="0009621E"/>
    <w:rsid w:val="000A0161"/>
    <w:rsid w:val="000A0E3D"/>
    <w:rsid w:val="000A560E"/>
    <w:rsid w:val="000A6F5B"/>
    <w:rsid w:val="000A7D80"/>
    <w:rsid w:val="000B2FCB"/>
    <w:rsid w:val="000B6887"/>
    <w:rsid w:val="000B7C9F"/>
    <w:rsid w:val="000B7CA6"/>
    <w:rsid w:val="000C10FC"/>
    <w:rsid w:val="000C145C"/>
    <w:rsid w:val="000C292E"/>
    <w:rsid w:val="000C36FD"/>
    <w:rsid w:val="000C4A49"/>
    <w:rsid w:val="000C59B3"/>
    <w:rsid w:val="000C7406"/>
    <w:rsid w:val="000D21E2"/>
    <w:rsid w:val="000D283A"/>
    <w:rsid w:val="000D290E"/>
    <w:rsid w:val="000D4EF2"/>
    <w:rsid w:val="000D5063"/>
    <w:rsid w:val="000D58C0"/>
    <w:rsid w:val="000E3004"/>
    <w:rsid w:val="000E3B62"/>
    <w:rsid w:val="000E4800"/>
    <w:rsid w:val="000E514A"/>
    <w:rsid w:val="000E51A3"/>
    <w:rsid w:val="000E6E54"/>
    <w:rsid w:val="000E720F"/>
    <w:rsid w:val="000E7473"/>
    <w:rsid w:val="000F27BA"/>
    <w:rsid w:val="000F7DA2"/>
    <w:rsid w:val="00100774"/>
    <w:rsid w:val="00101481"/>
    <w:rsid w:val="001018A2"/>
    <w:rsid w:val="00103472"/>
    <w:rsid w:val="001037F6"/>
    <w:rsid w:val="00104A7E"/>
    <w:rsid w:val="00107698"/>
    <w:rsid w:val="00110879"/>
    <w:rsid w:val="00110D24"/>
    <w:rsid w:val="001135A2"/>
    <w:rsid w:val="00113A14"/>
    <w:rsid w:val="001143AB"/>
    <w:rsid w:val="00116A3B"/>
    <w:rsid w:val="00117234"/>
    <w:rsid w:val="001172FB"/>
    <w:rsid w:val="00120DCA"/>
    <w:rsid w:val="001221B6"/>
    <w:rsid w:val="0012280F"/>
    <w:rsid w:val="00123421"/>
    <w:rsid w:val="00125A65"/>
    <w:rsid w:val="00125AFA"/>
    <w:rsid w:val="001263A5"/>
    <w:rsid w:val="001267F1"/>
    <w:rsid w:val="00126E12"/>
    <w:rsid w:val="00127005"/>
    <w:rsid w:val="00127530"/>
    <w:rsid w:val="001303E1"/>
    <w:rsid w:val="001307A1"/>
    <w:rsid w:val="001321B5"/>
    <w:rsid w:val="00135B87"/>
    <w:rsid w:val="00137FC3"/>
    <w:rsid w:val="00140D7C"/>
    <w:rsid w:val="0014121C"/>
    <w:rsid w:val="001422BC"/>
    <w:rsid w:val="001444E5"/>
    <w:rsid w:val="00145FF2"/>
    <w:rsid w:val="0014616B"/>
    <w:rsid w:val="0014630E"/>
    <w:rsid w:val="00150237"/>
    <w:rsid w:val="00150A5B"/>
    <w:rsid w:val="00152900"/>
    <w:rsid w:val="00152E30"/>
    <w:rsid w:val="00153806"/>
    <w:rsid w:val="00153C10"/>
    <w:rsid w:val="00154837"/>
    <w:rsid w:val="00157030"/>
    <w:rsid w:val="00160B68"/>
    <w:rsid w:val="0016171A"/>
    <w:rsid w:val="0016270D"/>
    <w:rsid w:val="0016573F"/>
    <w:rsid w:val="0016660D"/>
    <w:rsid w:val="00166B75"/>
    <w:rsid w:val="00166E4C"/>
    <w:rsid w:val="00167BDB"/>
    <w:rsid w:val="0017119F"/>
    <w:rsid w:val="00173070"/>
    <w:rsid w:val="00173A29"/>
    <w:rsid w:val="001758D6"/>
    <w:rsid w:val="00182592"/>
    <w:rsid w:val="001842B4"/>
    <w:rsid w:val="0018603B"/>
    <w:rsid w:val="00186BE8"/>
    <w:rsid w:val="0019068A"/>
    <w:rsid w:val="001914FF"/>
    <w:rsid w:val="00193D58"/>
    <w:rsid w:val="00194AE9"/>
    <w:rsid w:val="00194CE8"/>
    <w:rsid w:val="00194CEC"/>
    <w:rsid w:val="001962E1"/>
    <w:rsid w:val="001965E1"/>
    <w:rsid w:val="001974FA"/>
    <w:rsid w:val="001978D2"/>
    <w:rsid w:val="00197C96"/>
    <w:rsid w:val="001A0600"/>
    <w:rsid w:val="001A0E77"/>
    <w:rsid w:val="001A4302"/>
    <w:rsid w:val="001A58B3"/>
    <w:rsid w:val="001A5FFF"/>
    <w:rsid w:val="001A7CBB"/>
    <w:rsid w:val="001B028B"/>
    <w:rsid w:val="001B0AC2"/>
    <w:rsid w:val="001B4E69"/>
    <w:rsid w:val="001B59C1"/>
    <w:rsid w:val="001B5B62"/>
    <w:rsid w:val="001B7D19"/>
    <w:rsid w:val="001C0A45"/>
    <w:rsid w:val="001C277E"/>
    <w:rsid w:val="001C29D4"/>
    <w:rsid w:val="001C2D39"/>
    <w:rsid w:val="001C4C0B"/>
    <w:rsid w:val="001C6B93"/>
    <w:rsid w:val="001C7A6B"/>
    <w:rsid w:val="001D0604"/>
    <w:rsid w:val="001D1AA1"/>
    <w:rsid w:val="001E17C9"/>
    <w:rsid w:val="001E3C70"/>
    <w:rsid w:val="001E419F"/>
    <w:rsid w:val="001E6635"/>
    <w:rsid w:val="001E7B86"/>
    <w:rsid w:val="001F0E4E"/>
    <w:rsid w:val="001F177F"/>
    <w:rsid w:val="001F2E58"/>
    <w:rsid w:val="001F4C72"/>
    <w:rsid w:val="001F7DA3"/>
    <w:rsid w:val="00207B75"/>
    <w:rsid w:val="00210895"/>
    <w:rsid w:val="00211559"/>
    <w:rsid w:val="002123D3"/>
    <w:rsid w:val="0021600F"/>
    <w:rsid w:val="002255E9"/>
    <w:rsid w:val="00225DA6"/>
    <w:rsid w:val="002273D3"/>
    <w:rsid w:val="002300B6"/>
    <w:rsid w:val="0023044A"/>
    <w:rsid w:val="00230B57"/>
    <w:rsid w:val="0023492B"/>
    <w:rsid w:val="00234F76"/>
    <w:rsid w:val="00235981"/>
    <w:rsid w:val="00236F99"/>
    <w:rsid w:val="00242077"/>
    <w:rsid w:val="002421CB"/>
    <w:rsid w:val="00242560"/>
    <w:rsid w:val="00242E87"/>
    <w:rsid w:val="00243461"/>
    <w:rsid w:val="00243E35"/>
    <w:rsid w:val="002442A7"/>
    <w:rsid w:val="0024594C"/>
    <w:rsid w:val="00245E72"/>
    <w:rsid w:val="00245FA7"/>
    <w:rsid w:val="00246148"/>
    <w:rsid w:val="00246A07"/>
    <w:rsid w:val="00247FA5"/>
    <w:rsid w:val="002505F7"/>
    <w:rsid w:val="0025211E"/>
    <w:rsid w:val="00252B23"/>
    <w:rsid w:val="00252F01"/>
    <w:rsid w:val="00252F3F"/>
    <w:rsid w:val="00254328"/>
    <w:rsid w:val="00257FC1"/>
    <w:rsid w:val="0026086A"/>
    <w:rsid w:val="002629E2"/>
    <w:rsid w:val="002641AE"/>
    <w:rsid w:val="00264BFC"/>
    <w:rsid w:val="00265237"/>
    <w:rsid w:val="00265ED9"/>
    <w:rsid w:val="00265F9C"/>
    <w:rsid w:val="00266BC7"/>
    <w:rsid w:val="00270C2B"/>
    <w:rsid w:val="00273821"/>
    <w:rsid w:val="0027382A"/>
    <w:rsid w:val="00273A70"/>
    <w:rsid w:val="00276A3F"/>
    <w:rsid w:val="00277CA5"/>
    <w:rsid w:val="00280BAF"/>
    <w:rsid w:val="00280C14"/>
    <w:rsid w:val="00281028"/>
    <w:rsid w:val="0028103B"/>
    <w:rsid w:val="00281DCC"/>
    <w:rsid w:val="00284C4B"/>
    <w:rsid w:val="00285F9D"/>
    <w:rsid w:val="0028652D"/>
    <w:rsid w:val="002867FE"/>
    <w:rsid w:val="0028799E"/>
    <w:rsid w:val="00290961"/>
    <w:rsid w:val="002956AD"/>
    <w:rsid w:val="00296A7C"/>
    <w:rsid w:val="00296D71"/>
    <w:rsid w:val="002A0F37"/>
    <w:rsid w:val="002A262B"/>
    <w:rsid w:val="002A3316"/>
    <w:rsid w:val="002A4EAB"/>
    <w:rsid w:val="002B04AE"/>
    <w:rsid w:val="002B0E7B"/>
    <w:rsid w:val="002B2742"/>
    <w:rsid w:val="002B37A4"/>
    <w:rsid w:val="002B7FEE"/>
    <w:rsid w:val="002C64EF"/>
    <w:rsid w:val="002C7A38"/>
    <w:rsid w:val="002C7A49"/>
    <w:rsid w:val="002D0745"/>
    <w:rsid w:val="002D251A"/>
    <w:rsid w:val="002D3C0F"/>
    <w:rsid w:val="002D5926"/>
    <w:rsid w:val="002D5C46"/>
    <w:rsid w:val="002D607A"/>
    <w:rsid w:val="002D6C83"/>
    <w:rsid w:val="002D6E30"/>
    <w:rsid w:val="002E1304"/>
    <w:rsid w:val="002E1369"/>
    <w:rsid w:val="002E14A8"/>
    <w:rsid w:val="002E1A78"/>
    <w:rsid w:val="002E39F8"/>
    <w:rsid w:val="002E6E8C"/>
    <w:rsid w:val="002F20C1"/>
    <w:rsid w:val="002F6294"/>
    <w:rsid w:val="00300418"/>
    <w:rsid w:val="00300B6D"/>
    <w:rsid w:val="00302142"/>
    <w:rsid w:val="003025EB"/>
    <w:rsid w:val="00302BD8"/>
    <w:rsid w:val="00304509"/>
    <w:rsid w:val="00307957"/>
    <w:rsid w:val="003100E1"/>
    <w:rsid w:val="0031387C"/>
    <w:rsid w:val="003153D0"/>
    <w:rsid w:val="00320FF1"/>
    <w:rsid w:val="00322213"/>
    <w:rsid w:val="0032275E"/>
    <w:rsid w:val="0032367A"/>
    <w:rsid w:val="00323E78"/>
    <w:rsid w:val="0033113B"/>
    <w:rsid w:val="003315A8"/>
    <w:rsid w:val="003327CE"/>
    <w:rsid w:val="00332EBE"/>
    <w:rsid w:val="003336F8"/>
    <w:rsid w:val="003352D6"/>
    <w:rsid w:val="00337DDA"/>
    <w:rsid w:val="00337FB0"/>
    <w:rsid w:val="00340225"/>
    <w:rsid w:val="00340CF2"/>
    <w:rsid w:val="003519C1"/>
    <w:rsid w:val="00351F5F"/>
    <w:rsid w:val="00353C5D"/>
    <w:rsid w:val="00355BAB"/>
    <w:rsid w:val="00357CB1"/>
    <w:rsid w:val="0036019B"/>
    <w:rsid w:val="00360DA3"/>
    <w:rsid w:val="00361371"/>
    <w:rsid w:val="0036140A"/>
    <w:rsid w:val="0036217E"/>
    <w:rsid w:val="003622E0"/>
    <w:rsid w:val="00362D0D"/>
    <w:rsid w:val="00363409"/>
    <w:rsid w:val="003637D7"/>
    <w:rsid w:val="00371CE8"/>
    <w:rsid w:val="00372419"/>
    <w:rsid w:val="003728F1"/>
    <w:rsid w:val="00372AE7"/>
    <w:rsid w:val="0037486E"/>
    <w:rsid w:val="0037598C"/>
    <w:rsid w:val="00385D40"/>
    <w:rsid w:val="0038703A"/>
    <w:rsid w:val="00387519"/>
    <w:rsid w:val="00387F5C"/>
    <w:rsid w:val="00390A58"/>
    <w:rsid w:val="00390EB2"/>
    <w:rsid w:val="0039112C"/>
    <w:rsid w:val="003949F9"/>
    <w:rsid w:val="00394E3E"/>
    <w:rsid w:val="00397293"/>
    <w:rsid w:val="003A48D8"/>
    <w:rsid w:val="003A5846"/>
    <w:rsid w:val="003A6EEF"/>
    <w:rsid w:val="003B0C0E"/>
    <w:rsid w:val="003B26AC"/>
    <w:rsid w:val="003B2D72"/>
    <w:rsid w:val="003B610B"/>
    <w:rsid w:val="003C0389"/>
    <w:rsid w:val="003C18E0"/>
    <w:rsid w:val="003C22EE"/>
    <w:rsid w:val="003C305C"/>
    <w:rsid w:val="003C4156"/>
    <w:rsid w:val="003C472B"/>
    <w:rsid w:val="003C4ABB"/>
    <w:rsid w:val="003D01EA"/>
    <w:rsid w:val="003D0558"/>
    <w:rsid w:val="003D3EA5"/>
    <w:rsid w:val="003D54C6"/>
    <w:rsid w:val="003D6816"/>
    <w:rsid w:val="003D682E"/>
    <w:rsid w:val="003E0CA6"/>
    <w:rsid w:val="003E5793"/>
    <w:rsid w:val="003E59FE"/>
    <w:rsid w:val="003E5FE7"/>
    <w:rsid w:val="003F0F2C"/>
    <w:rsid w:val="003F1C67"/>
    <w:rsid w:val="003F1E6C"/>
    <w:rsid w:val="003F2DDB"/>
    <w:rsid w:val="003F4D97"/>
    <w:rsid w:val="003F4E22"/>
    <w:rsid w:val="003F519C"/>
    <w:rsid w:val="003F5711"/>
    <w:rsid w:val="003F7E2A"/>
    <w:rsid w:val="00400A12"/>
    <w:rsid w:val="00401780"/>
    <w:rsid w:val="00403A00"/>
    <w:rsid w:val="0040551D"/>
    <w:rsid w:val="004068D1"/>
    <w:rsid w:val="004106C6"/>
    <w:rsid w:val="00411B8E"/>
    <w:rsid w:val="004121AF"/>
    <w:rsid w:val="004148A0"/>
    <w:rsid w:val="00415D6E"/>
    <w:rsid w:val="00415E35"/>
    <w:rsid w:val="0041678A"/>
    <w:rsid w:val="00417DF1"/>
    <w:rsid w:val="004222BF"/>
    <w:rsid w:val="004254A1"/>
    <w:rsid w:val="004263EA"/>
    <w:rsid w:val="00431B33"/>
    <w:rsid w:val="00431BA4"/>
    <w:rsid w:val="00433A2E"/>
    <w:rsid w:val="004350B5"/>
    <w:rsid w:val="00436F51"/>
    <w:rsid w:val="0043787F"/>
    <w:rsid w:val="00437AC0"/>
    <w:rsid w:val="00440CB4"/>
    <w:rsid w:val="004426A9"/>
    <w:rsid w:val="00443374"/>
    <w:rsid w:val="0044342B"/>
    <w:rsid w:val="004437F9"/>
    <w:rsid w:val="00444A0A"/>
    <w:rsid w:val="004453BB"/>
    <w:rsid w:val="00446E5A"/>
    <w:rsid w:val="00447A58"/>
    <w:rsid w:val="00452C7E"/>
    <w:rsid w:val="004541C8"/>
    <w:rsid w:val="004548E5"/>
    <w:rsid w:val="004551F8"/>
    <w:rsid w:val="004552F1"/>
    <w:rsid w:val="0045622C"/>
    <w:rsid w:val="0046380B"/>
    <w:rsid w:val="00463E31"/>
    <w:rsid w:val="004642D2"/>
    <w:rsid w:val="004645A2"/>
    <w:rsid w:val="00472E74"/>
    <w:rsid w:val="00473A0A"/>
    <w:rsid w:val="00473FBD"/>
    <w:rsid w:val="00474F44"/>
    <w:rsid w:val="004755FC"/>
    <w:rsid w:val="00481ED2"/>
    <w:rsid w:val="00482B2F"/>
    <w:rsid w:val="00482BD9"/>
    <w:rsid w:val="00484CB3"/>
    <w:rsid w:val="00485230"/>
    <w:rsid w:val="00487F08"/>
    <w:rsid w:val="0049360A"/>
    <w:rsid w:val="00494F25"/>
    <w:rsid w:val="00496789"/>
    <w:rsid w:val="004A0800"/>
    <w:rsid w:val="004A0BA8"/>
    <w:rsid w:val="004A24F1"/>
    <w:rsid w:val="004A31A7"/>
    <w:rsid w:val="004A3B16"/>
    <w:rsid w:val="004A5356"/>
    <w:rsid w:val="004A7C0A"/>
    <w:rsid w:val="004B07BF"/>
    <w:rsid w:val="004B0E49"/>
    <w:rsid w:val="004B3171"/>
    <w:rsid w:val="004B322F"/>
    <w:rsid w:val="004B3B90"/>
    <w:rsid w:val="004B49CA"/>
    <w:rsid w:val="004B4D88"/>
    <w:rsid w:val="004B5AB3"/>
    <w:rsid w:val="004B7E3D"/>
    <w:rsid w:val="004C022A"/>
    <w:rsid w:val="004C0F47"/>
    <w:rsid w:val="004C2C9A"/>
    <w:rsid w:val="004C5158"/>
    <w:rsid w:val="004C5DDA"/>
    <w:rsid w:val="004C70DF"/>
    <w:rsid w:val="004C756F"/>
    <w:rsid w:val="004D053A"/>
    <w:rsid w:val="004D1868"/>
    <w:rsid w:val="004D1C5E"/>
    <w:rsid w:val="004D2441"/>
    <w:rsid w:val="004D3B56"/>
    <w:rsid w:val="004D6D90"/>
    <w:rsid w:val="004D7469"/>
    <w:rsid w:val="004D7E68"/>
    <w:rsid w:val="004D7EA0"/>
    <w:rsid w:val="004E2C2C"/>
    <w:rsid w:val="004E4AE1"/>
    <w:rsid w:val="004E4B99"/>
    <w:rsid w:val="004E63AF"/>
    <w:rsid w:val="004E6556"/>
    <w:rsid w:val="004E6EEC"/>
    <w:rsid w:val="004E7D14"/>
    <w:rsid w:val="004F0A0E"/>
    <w:rsid w:val="004F17E3"/>
    <w:rsid w:val="004F1DCE"/>
    <w:rsid w:val="004F290A"/>
    <w:rsid w:val="004F2BA0"/>
    <w:rsid w:val="004F2ED6"/>
    <w:rsid w:val="004F3ECA"/>
    <w:rsid w:val="004F41D3"/>
    <w:rsid w:val="004F65E7"/>
    <w:rsid w:val="004F736A"/>
    <w:rsid w:val="004F7676"/>
    <w:rsid w:val="005025F6"/>
    <w:rsid w:val="00503270"/>
    <w:rsid w:val="005039EC"/>
    <w:rsid w:val="00503F4B"/>
    <w:rsid w:val="00504500"/>
    <w:rsid w:val="00507509"/>
    <w:rsid w:val="00507EFD"/>
    <w:rsid w:val="005103F3"/>
    <w:rsid w:val="00512899"/>
    <w:rsid w:val="0051576F"/>
    <w:rsid w:val="00517725"/>
    <w:rsid w:val="005177CF"/>
    <w:rsid w:val="00520182"/>
    <w:rsid w:val="00525B29"/>
    <w:rsid w:val="00525C8C"/>
    <w:rsid w:val="0052661C"/>
    <w:rsid w:val="005316D6"/>
    <w:rsid w:val="00533B94"/>
    <w:rsid w:val="00534C12"/>
    <w:rsid w:val="00543429"/>
    <w:rsid w:val="00543865"/>
    <w:rsid w:val="00544283"/>
    <w:rsid w:val="005463DD"/>
    <w:rsid w:val="00546654"/>
    <w:rsid w:val="005508AD"/>
    <w:rsid w:val="00551C8B"/>
    <w:rsid w:val="00552522"/>
    <w:rsid w:val="00552C00"/>
    <w:rsid w:val="00553E7C"/>
    <w:rsid w:val="00554046"/>
    <w:rsid w:val="00554154"/>
    <w:rsid w:val="00554B49"/>
    <w:rsid w:val="005561FE"/>
    <w:rsid w:val="005569E0"/>
    <w:rsid w:val="00556D1B"/>
    <w:rsid w:val="0056136C"/>
    <w:rsid w:val="005614B1"/>
    <w:rsid w:val="00563C33"/>
    <w:rsid w:val="00564A56"/>
    <w:rsid w:val="00565A7E"/>
    <w:rsid w:val="00566BEA"/>
    <w:rsid w:val="0057042D"/>
    <w:rsid w:val="005711D8"/>
    <w:rsid w:val="00572CD5"/>
    <w:rsid w:val="00573055"/>
    <w:rsid w:val="00573BA2"/>
    <w:rsid w:val="00582909"/>
    <w:rsid w:val="00584756"/>
    <w:rsid w:val="005861F5"/>
    <w:rsid w:val="00591022"/>
    <w:rsid w:val="00591195"/>
    <w:rsid w:val="005915AE"/>
    <w:rsid w:val="005929E7"/>
    <w:rsid w:val="00593EFD"/>
    <w:rsid w:val="005949DC"/>
    <w:rsid w:val="00596743"/>
    <w:rsid w:val="00597B22"/>
    <w:rsid w:val="005A096A"/>
    <w:rsid w:val="005A138A"/>
    <w:rsid w:val="005A395B"/>
    <w:rsid w:val="005A4D0C"/>
    <w:rsid w:val="005B3CBD"/>
    <w:rsid w:val="005B4FEF"/>
    <w:rsid w:val="005C1B21"/>
    <w:rsid w:val="005C1BD4"/>
    <w:rsid w:val="005C2192"/>
    <w:rsid w:val="005C4ADA"/>
    <w:rsid w:val="005C50A9"/>
    <w:rsid w:val="005C55D5"/>
    <w:rsid w:val="005C5C73"/>
    <w:rsid w:val="005D0B35"/>
    <w:rsid w:val="005D116D"/>
    <w:rsid w:val="005D1D78"/>
    <w:rsid w:val="005D2190"/>
    <w:rsid w:val="005D454E"/>
    <w:rsid w:val="005D53BE"/>
    <w:rsid w:val="005D6829"/>
    <w:rsid w:val="005D7536"/>
    <w:rsid w:val="005E023F"/>
    <w:rsid w:val="005E29BE"/>
    <w:rsid w:val="005E3F0C"/>
    <w:rsid w:val="005E6190"/>
    <w:rsid w:val="005E6EDE"/>
    <w:rsid w:val="005E731E"/>
    <w:rsid w:val="005E7ED9"/>
    <w:rsid w:val="005F14D3"/>
    <w:rsid w:val="005F4304"/>
    <w:rsid w:val="005F5218"/>
    <w:rsid w:val="0060065D"/>
    <w:rsid w:val="00601CB2"/>
    <w:rsid w:val="006033CF"/>
    <w:rsid w:val="006055FA"/>
    <w:rsid w:val="00607659"/>
    <w:rsid w:val="0061023B"/>
    <w:rsid w:val="00610B8C"/>
    <w:rsid w:val="00611070"/>
    <w:rsid w:val="00613870"/>
    <w:rsid w:val="006147BF"/>
    <w:rsid w:val="006156B9"/>
    <w:rsid w:val="006172E7"/>
    <w:rsid w:val="00617642"/>
    <w:rsid w:val="0062182F"/>
    <w:rsid w:val="00623E2B"/>
    <w:rsid w:val="00624CD0"/>
    <w:rsid w:val="00627135"/>
    <w:rsid w:val="00627C8A"/>
    <w:rsid w:val="006304E2"/>
    <w:rsid w:val="006362BD"/>
    <w:rsid w:val="006427DA"/>
    <w:rsid w:val="0064353D"/>
    <w:rsid w:val="0064509C"/>
    <w:rsid w:val="00645AB7"/>
    <w:rsid w:val="00646CF9"/>
    <w:rsid w:val="00650DDB"/>
    <w:rsid w:val="00651649"/>
    <w:rsid w:val="00651917"/>
    <w:rsid w:val="00651CF1"/>
    <w:rsid w:val="00651D15"/>
    <w:rsid w:val="0065303F"/>
    <w:rsid w:val="0065507A"/>
    <w:rsid w:val="00656250"/>
    <w:rsid w:val="006606A6"/>
    <w:rsid w:val="00662C76"/>
    <w:rsid w:val="00663C4D"/>
    <w:rsid w:val="00665294"/>
    <w:rsid w:val="00665970"/>
    <w:rsid w:val="006710DF"/>
    <w:rsid w:val="0068246F"/>
    <w:rsid w:val="0068286D"/>
    <w:rsid w:val="006852DE"/>
    <w:rsid w:val="00686C37"/>
    <w:rsid w:val="006907E8"/>
    <w:rsid w:val="00692434"/>
    <w:rsid w:val="006950C7"/>
    <w:rsid w:val="00696639"/>
    <w:rsid w:val="00697C60"/>
    <w:rsid w:val="006A0258"/>
    <w:rsid w:val="006A1416"/>
    <w:rsid w:val="006A1A52"/>
    <w:rsid w:val="006A47E0"/>
    <w:rsid w:val="006A5B28"/>
    <w:rsid w:val="006A5FF3"/>
    <w:rsid w:val="006A6EA8"/>
    <w:rsid w:val="006A7B5D"/>
    <w:rsid w:val="006B1E5C"/>
    <w:rsid w:val="006B67DF"/>
    <w:rsid w:val="006B696A"/>
    <w:rsid w:val="006C0241"/>
    <w:rsid w:val="006C2F8C"/>
    <w:rsid w:val="006C3557"/>
    <w:rsid w:val="006C4182"/>
    <w:rsid w:val="006C4DE7"/>
    <w:rsid w:val="006C6BCB"/>
    <w:rsid w:val="006C745C"/>
    <w:rsid w:val="006D0943"/>
    <w:rsid w:val="006D1EB9"/>
    <w:rsid w:val="006D2BF7"/>
    <w:rsid w:val="006D5B5C"/>
    <w:rsid w:val="006D6E7D"/>
    <w:rsid w:val="006E076F"/>
    <w:rsid w:val="006E15A5"/>
    <w:rsid w:val="006E25B8"/>
    <w:rsid w:val="006E5560"/>
    <w:rsid w:val="006E77B0"/>
    <w:rsid w:val="006F2FE6"/>
    <w:rsid w:val="006F4A05"/>
    <w:rsid w:val="006F5658"/>
    <w:rsid w:val="006F62D0"/>
    <w:rsid w:val="007006BD"/>
    <w:rsid w:val="0070267B"/>
    <w:rsid w:val="007039E9"/>
    <w:rsid w:val="00707C98"/>
    <w:rsid w:val="00710C82"/>
    <w:rsid w:val="00710F5B"/>
    <w:rsid w:val="00711EE0"/>
    <w:rsid w:val="00712804"/>
    <w:rsid w:val="00714116"/>
    <w:rsid w:val="007141C2"/>
    <w:rsid w:val="00715099"/>
    <w:rsid w:val="00715D06"/>
    <w:rsid w:val="00717A60"/>
    <w:rsid w:val="00721187"/>
    <w:rsid w:val="00721A04"/>
    <w:rsid w:val="00726C49"/>
    <w:rsid w:val="007273B3"/>
    <w:rsid w:val="0072746E"/>
    <w:rsid w:val="00731407"/>
    <w:rsid w:val="007321D4"/>
    <w:rsid w:val="007344F6"/>
    <w:rsid w:val="00735416"/>
    <w:rsid w:val="00735C40"/>
    <w:rsid w:val="00735E38"/>
    <w:rsid w:val="0074334E"/>
    <w:rsid w:val="00744621"/>
    <w:rsid w:val="0074488E"/>
    <w:rsid w:val="00747BD4"/>
    <w:rsid w:val="007505A0"/>
    <w:rsid w:val="007519DD"/>
    <w:rsid w:val="00751E3A"/>
    <w:rsid w:val="00754F4F"/>
    <w:rsid w:val="00757A02"/>
    <w:rsid w:val="00760874"/>
    <w:rsid w:val="007608CF"/>
    <w:rsid w:val="00760A3B"/>
    <w:rsid w:val="007633D5"/>
    <w:rsid w:val="007638F7"/>
    <w:rsid w:val="00764F91"/>
    <w:rsid w:val="00765184"/>
    <w:rsid w:val="007654BE"/>
    <w:rsid w:val="00766100"/>
    <w:rsid w:val="00766C0B"/>
    <w:rsid w:val="0077075C"/>
    <w:rsid w:val="00771FEA"/>
    <w:rsid w:val="00772311"/>
    <w:rsid w:val="00772440"/>
    <w:rsid w:val="00772EE3"/>
    <w:rsid w:val="00773E21"/>
    <w:rsid w:val="00780E72"/>
    <w:rsid w:val="00781D19"/>
    <w:rsid w:val="007828C3"/>
    <w:rsid w:val="007850B0"/>
    <w:rsid w:val="007858FB"/>
    <w:rsid w:val="00785F4C"/>
    <w:rsid w:val="007864D9"/>
    <w:rsid w:val="007876AB"/>
    <w:rsid w:val="007945D1"/>
    <w:rsid w:val="007945E9"/>
    <w:rsid w:val="0079688E"/>
    <w:rsid w:val="007A520D"/>
    <w:rsid w:val="007A5AFB"/>
    <w:rsid w:val="007B0C79"/>
    <w:rsid w:val="007B0CA0"/>
    <w:rsid w:val="007B2715"/>
    <w:rsid w:val="007B526B"/>
    <w:rsid w:val="007B530F"/>
    <w:rsid w:val="007B598C"/>
    <w:rsid w:val="007B64DF"/>
    <w:rsid w:val="007B6936"/>
    <w:rsid w:val="007B7B73"/>
    <w:rsid w:val="007C0A84"/>
    <w:rsid w:val="007C1578"/>
    <w:rsid w:val="007C1C75"/>
    <w:rsid w:val="007C2230"/>
    <w:rsid w:val="007C5555"/>
    <w:rsid w:val="007C7488"/>
    <w:rsid w:val="007D2651"/>
    <w:rsid w:val="007D26A6"/>
    <w:rsid w:val="007D2A33"/>
    <w:rsid w:val="007D515C"/>
    <w:rsid w:val="007D535B"/>
    <w:rsid w:val="007D5594"/>
    <w:rsid w:val="007D5891"/>
    <w:rsid w:val="007D6009"/>
    <w:rsid w:val="007D6F2B"/>
    <w:rsid w:val="007D705D"/>
    <w:rsid w:val="007E072C"/>
    <w:rsid w:val="007E0D3C"/>
    <w:rsid w:val="007E1795"/>
    <w:rsid w:val="007E224F"/>
    <w:rsid w:val="007E286F"/>
    <w:rsid w:val="007E5E1F"/>
    <w:rsid w:val="007E797B"/>
    <w:rsid w:val="007F1366"/>
    <w:rsid w:val="007F2CB8"/>
    <w:rsid w:val="007F3380"/>
    <w:rsid w:val="007F4308"/>
    <w:rsid w:val="00800AED"/>
    <w:rsid w:val="00800FB0"/>
    <w:rsid w:val="00803AD5"/>
    <w:rsid w:val="00803CA6"/>
    <w:rsid w:val="00804B5D"/>
    <w:rsid w:val="008053DB"/>
    <w:rsid w:val="00806267"/>
    <w:rsid w:val="00806FF9"/>
    <w:rsid w:val="00807E6A"/>
    <w:rsid w:val="008105A0"/>
    <w:rsid w:val="008109CE"/>
    <w:rsid w:val="00810E6E"/>
    <w:rsid w:val="008161A3"/>
    <w:rsid w:val="0081628D"/>
    <w:rsid w:val="00816E5E"/>
    <w:rsid w:val="00822810"/>
    <w:rsid w:val="00822B83"/>
    <w:rsid w:val="00823AB7"/>
    <w:rsid w:val="00823C9A"/>
    <w:rsid w:val="00823E85"/>
    <w:rsid w:val="00825140"/>
    <w:rsid w:val="00825655"/>
    <w:rsid w:val="00826A78"/>
    <w:rsid w:val="00826D6F"/>
    <w:rsid w:val="0083054C"/>
    <w:rsid w:val="00830DFE"/>
    <w:rsid w:val="008347FE"/>
    <w:rsid w:val="00836FA1"/>
    <w:rsid w:val="00837BB7"/>
    <w:rsid w:val="00841811"/>
    <w:rsid w:val="00844D4F"/>
    <w:rsid w:val="008463CC"/>
    <w:rsid w:val="00852156"/>
    <w:rsid w:val="00853988"/>
    <w:rsid w:val="0085497D"/>
    <w:rsid w:val="00855235"/>
    <w:rsid w:val="0085582D"/>
    <w:rsid w:val="00856501"/>
    <w:rsid w:val="0085737D"/>
    <w:rsid w:val="00857EFE"/>
    <w:rsid w:val="0086133D"/>
    <w:rsid w:val="0086141C"/>
    <w:rsid w:val="00862163"/>
    <w:rsid w:val="008635EF"/>
    <w:rsid w:val="008671B9"/>
    <w:rsid w:val="00870B97"/>
    <w:rsid w:val="00872C14"/>
    <w:rsid w:val="00873788"/>
    <w:rsid w:val="00873E0B"/>
    <w:rsid w:val="0087487B"/>
    <w:rsid w:val="00875247"/>
    <w:rsid w:val="0087560C"/>
    <w:rsid w:val="00880842"/>
    <w:rsid w:val="00881AFE"/>
    <w:rsid w:val="00883755"/>
    <w:rsid w:val="00886126"/>
    <w:rsid w:val="00887312"/>
    <w:rsid w:val="008877D5"/>
    <w:rsid w:val="0089227E"/>
    <w:rsid w:val="00892C9B"/>
    <w:rsid w:val="00893836"/>
    <w:rsid w:val="00895AEB"/>
    <w:rsid w:val="008964A9"/>
    <w:rsid w:val="00897E8A"/>
    <w:rsid w:val="008A01C3"/>
    <w:rsid w:val="008A0E0C"/>
    <w:rsid w:val="008A13D0"/>
    <w:rsid w:val="008A4500"/>
    <w:rsid w:val="008B0119"/>
    <w:rsid w:val="008B0D13"/>
    <w:rsid w:val="008B5350"/>
    <w:rsid w:val="008B54A1"/>
    <w:rsid w:val="008B5AF9"/>
    <w:rsid w:val="008B638C"/>
    <w:rsid w:val="008C14AA"/>
    <w:rsid w:val="008C32D3"/>
    <w:rsid w:val="008C4E9B"/>
    <w:rsid w:val="008D0232"/>
    <w:rsid w:val="008D0670"/>
    <w:rsid w:val="008D0F98"/>
    <w:rsid w:val="008D12D5"/>
    <w:rsid w:val="008D2D56"/>
    <w:rsid w:val="008D3B56"/>
    <w:rsid w:val="008D3F72"/>
    <w:rsid w:val="008D543F"/>
    <w:rsid w:val="008D5536"/>
    <w:rsid w:val="008D558C"/>
    <w:rsid w:val="008D62C2"/>
    <w:rsid w:val="008D6BCE"/>
    <w:rsid w:val="008D6CCE"/>
    <w:rsid w:val="008D740A"/>
    <w:rsid w:val="008E134B"/>
    <w:rsid w:val="008E2CFB"/>
    <w:rsid w:val="008E3981"/>
    <w:rsid w:val="008E50CF"/>
    <w:rsid w:val="008E77F3"/>
    <w:rsid w:val="008F29B6"/>
    <w:rsid w:val="008F2A26"/>
    <w:rsid w:val="008F2DBD"/>
    <w:rsid w:val="008F386A"/>
    <w:rsid w:val="008F387A"/>
    <w:rsid w:val="008F5A1F"/>
    <w:rsid w:val="008F6A69"/>
    <w:rsid w:val="00900FD9"/>
    <w:rsid w:val="009012E9"/>
    <w:rsid w:val="00901D99"/>
    <w:rsid w:val="00902ACB"/>
    <w:rsid w:val="009054F5"/>
    <w:rsid w:val="009056BD"/>
    <w:rsid w:val="00906EAD"/>
    <w:rsid w:val="00910264"/>
    <w:rsid w:val="0091062E"/>
    <w:rsid w:val="00913467"/>
    <w:rsid w:val="00917E5E"/>
    <w:rsid w:val="0092267C"/>
    <w:rsid w:val="00922C9A"/>
    <w:rsid w:val="00923468"/>
    <w:rsid w:val="00923C57"/>
    <w:rsid w:val="00923CAA"/>
    <w:rsid w:val="009246DB"/>
    <w:rsid w:val="00926D78"/>
    <w:rsid w:val="009279A0"/>
    <w:rsid w:val="00927AC8"/>
    <w:rsid w:val="00930199"/>
    <w:rsid w:val="00930F7D"/>
    <w:rsid w:val="009332AA"/>
    <w:rsid w:val="00934AA2"/>
    <w:rsid w:val="00937484"/>
    <w:rsid w:val="0094348E"/>
    <w:rsid w:val="00944CDA"/>
    <w:rsid w:val="00952240"/>
    <w:rsid w:val="00952D18"/>
    <w:rsid w:val="0095335F"/>
    <w:rsid w:val="00956C3A"/>
    <w:rsid w:val="0095702D"/>
    <w:rsid w:val="009607A2"/>
    <w:rsid w:val="00963080"/>
    <w:rsid w:val="00965687"/>
    <w:rsid w:val="0097063F"/>
    <w:rsid w:val="00971D4E"/>
    <w:rsid w:val="00972797"/>
    <w:rsid w:val="00973110"/>
    <w:rsid w:val="0097389A"/>
    <w:rsid w:val="00974437"/>
    <w:rsid w:val="009747AD"/>
    <w:rsid w:val="00974BC1"/>
    <w:rsid w:val="00976455"/>
    <w:rsid w:val="0098071D"/>
    <w:rsid w:val="00982037"/>
    <w:rsid w:val="00982F71"/>
    <w:rsid w:val="00983C31"/>
    <w:rsid w:val="009859FB"/>
    <w:rsid w:val="00986691"/>
    <w:rsid w:val="009868A2"/>
    <w:rsid w:val="00986A8E"/>
    <w:rsid w:val="00986CC0"/>
    <w:rsid w:val="009879AE"/>
    <w:rsid w:val="00987CBF"/>
    <w:rsid w:val="00991DBF"/>
    <w:rsid w:val="009920A6"/>
    <w:rsid w:val="00994971"/>
    <w:rsid w:val="00995DCA"/>
    <w:rsid w:val="009A0784"/>
    <w:rsid w:val="009A2DB0"/>
    <w:rsid w:val="009A5B14"/>
    <w:rsid w:val="009A76AF"/>
    <w:rsid w:val="009B0346"/>
    <w:rsid w:val="009B0598"/>
    <w:rsid w:val="009B0D7C"/>
    <w:rsid w:val="009B18EA"/>
    <w:rsid w:val="009B2889"/>
    <w:rsid w:val="009B4A04"/>
    <w:rsid w:val="009C0C0E"/>
    <w:rsid w:val="009C0C53"/>
    <w:rsid w:val="009C1386"/>
    <w:rsid w:val="009C18FD"/>
    <w:rsid w:val="009C2C71"/>
    <w:rsid w:val="009C358E"/>
    <w:rsid w:val="009C3C4E"/>
    <w:rsid w:val="009C558F"/>
    <w:rsid w:val="009C56F1"/>
    <w:rsid w:val="009C640A"/>
    <w:rsid w:val="009D2546"/>
    <w:rsid w:val="009D27EF"/>
    <w:rsid w:val="009E0666"/>
    <w:rsid w:val="009E2187"/>
    <w:rsid w:val="009E5CAE"/>
    <w:rsid w:val="009E655F"/>
    <w:rsid w:val="009F1C53"/>
    <w:rsid w:val="009F3F3D"/>
    <w:rsid w:val="009F4F27"/>
    <w:rsid w:val="009F4FA0"/>
    <w:rsid w:val="009F5FB9"/>
    <w:rsid w:val="009F6F9A"/>
    <w:rsid w:val="00A01751"/>
    <w:rsid w:val="00A0248F"/>
    <w:rsid w:val="00A0314B"/>
    <w:rsid w:val="00A03C34"/>
    <w:rsid w:val="00A050D5"/>
    <w:rsid w:val="00A05A68"/>
    <w:rsid w:val="00A06C58"/>
    <w:rsid w:val="00A078A9"/>
    <w:rsid w:val="00A1227A"/>
    <w:rsid w:val="00A13BA8"/>
    <w:rsid w:val="00A13C0A"/>
    <w:rsid w:val="00A16766"/>
    <w:rsid w:val="00A16E29"/>
    <w:rsid w:val="00A17B22"/>
    <w:rsid w:val="00A209DC"/>
    <w:rsid w:val="00A21C50"/>
    <w:rsid w:val="00A21F14"/>
    <w:rsid w:val="00A2306E"/>
    <w:rsid w:val="00A23C49"/>
    <w:rsid w:val="00A24508"/>
    <w:rsid w:val="00A25AB9"/>
    <w:rsid w:val="00A30A2B"/>
    <w:rsid w:val="00A3421E"/>
    <w:rsid w:val="00A36BED"/>
    <w:rsid w:val="00A373CF"/>
    <w:rsid w:val="00A42A01"/>
    <w:rsid w:val="00A446F4"/>
    <w:rsid w:val="00A44936"/>
    <w:rsid w:val="00A4575C"/>
    <w:rsid w:val="00A47BD2"/>
    <w:rsid w:val="00A53177"/>
    <w:rsid w:val="00A5471A"/>
    <w:rsid w:val="00A54C3E"/>
    <w:rsid w:val="00A55324"/>
    <w:rsid w:val="00A57980"/>
    <w:rsid w:val="00A6262F"/>
    <w:rsid w:val="00A642A8"/>
    <w:rsid w:val="00A64D98"/>
    <w:rsid w:val="00A6505F"/>
    <w:rsid w:val="00A706B8"/>
    <w:rsid w:val="00A712D4"/>
    <w:rsid w:val="00A73165"/>
    <w:rsid w:val="00A7578E"/>
    <w:rsid w:val="00A75C77"/>
    <w:rsid w:val="00A769B0"/>
    <w:rsid w:val="00A84163"/>
    <w:rsid w:val="00A84BA0"/>
    <w:rsid w:val="00A85992"/>
    <w:rsid w:val="00A90078"/>
    <w:rsid w:val="00A90976"/>
    <w:rsid w:val="00A93B05"/>
    <w:rsid w:val="00A95263"/>
    <w:rsid w:val="00AA04A9"/>
    <w:rsid w:val="00AA10AD"/>
    <w:rsid w:val="00AA451C"/>
    <w:rsid w:val="00AA5B07"/>
    <w:rsid w:val="00AA5B35"/>
    <w:rsid w:val="00AB0400"/>
    <w:rsid w:val="00AB0F08"/>
    <w:rsid w:val="00AB1BA0"/>
    <w:rsid w:val="00AB1DD9"/>
    <w:rsid w:val="00AB422C"/>
    <w:rsid w:val="00AB618A"/>
    <w:rsid w:val="00AB64F0"/>
    <w:rsid w:val="00AB7822"/>
    <w:rsid w:val="00AB7BC4"/>
    <w:rsid w:val="00AC1CF7"/>
    <w:rsid w:val="00AC2AE9"/>
    <w:rsid w:val="00AC35C3"/>
    <w:rsid w:val="00AC6ACD"/>
    <w:rsid w:val="00AC7E8A"/>
    <w:rsid w:val="00AD4376"/>
    <w:rsid w:val="00AD507D"/>
    <w:rsid w:val="00AD6EE9"/>
    <w:rsid w:val="00AD7530"/>
    <w:rsid w:val="00AE0DAA"/>
    <w:rsid w:val="00AE22EC"/>
    <w:rsid w:val="00AE3FC9"/>
    <w:rsid w:val="00AE6A62"/>
    <w:rsid w:val="00AE6FBD"/>
    <w:rsid w:val="00AE787D"/>
    <w:rsid w:val="00AF6FD7"/>
    <w:rsid w:val="00B02F18"/>
    <w:rsid w:val="00B036CC"/>
    <w:rsid w:val="00B037F7"/>
    <w:rsid w:val="00B05314"/>
    <w:rsid w:val="00B06F68"/>
    <w:rsid w:val="00B07142"/>
    <w:rsid w:val="00B11572"/>
    <w:rsid w:val="00B130B7"/>
    <w:rsid w:val="00B151F9"/>
    <w:rsid w:val="00B15B77"/>
    <w:rsid w:val="00B16E67"/>
    <w:rsid w:val="00B22E02"/>
    <w:rsid w:val="00B239C6"/>
    <w:rsid w:val="00B25419"/>
    <w:rsid w:val="00B25D5E"/>
    <w:rsid w:val="00B25F4C"/>
    <w:rsid w:val="00B279A1"/>
    <w:rsid w:val="00B27B87"/>
    <w:rsid w:val="00B317DB"/>
    <w:rsid w:val="00B3478F"/>
    <w:rsid w:val="00B34B59"/>
    <w:rsid w:val="00B35718"/>
    <w:rsid w:val="00B35D37"/>
    <w:rsid w:val="00B4289B"/>
    <w:rsid w:val="00B44270"/>
    <w:rsid w:val="00B44C63"/>
    <w:rsid w:val="00B52244"/>
    <w:rsid w:val="00B53784"/>
    <w:rsid w:val="00B53F37"/>
    <w:rsid w:val="00B54E46"/>
    <w:rsid w:val="00B55225"/>
    <w:rsid w:val="00B568CB"/>
    <w:rsid w:val="00B603A8"/>
    <w:rsid w:val="00B6050B"/>
    <w:rsid w:val="00B610B7"/>
    <w:rsid w:val="00B62254"/>
    <w:rsid w:val="00B64EBD"/>
    <w:rsid w:val="00B652C6"/>
    <w:rsid w:val="00B65DEF"/>
    <w:rsid w:val="00B660AC"/>
    <w:rsid w:val="00B73048"/>
    <w:rsid w:val="00B73768"/>
    <w:rsid w:val="00B74774"/>
    <w:rsid w:val="00B7528E"/>
    <w:rsid w:val="00B773FB"/>
    <w:rsid w:val="00B77624"/>
    <w:rsid w:val="00B8108C"/>
    <w:rsid w:val="00B8170D"/>
    <w:rsid w:val="00B82516"/>
    <w:rsid w:val="00B85290"/>
    <w:rsid w:val="00B87A70"/>
    <w:rsid w:val="00B92F40"/>
    <w:rsid w:val="00B93505"/>
    <w:rsid w:val="00B94AB4"/>
    <w:rsid w:val="00B94C42"/>
    <w:rsid w:val="00B960F0"/>
    <w:rsid w:val="00B96C06"/>
    <w:rsid w:val="00BA1643"/>
    <w:rsid w:val="00BA2BEC"/>
    <w:rsid w:val="00BA2DBD"/>
    <w:rsid w:val="00BA3EF2"/>
    <w:rsid w:val="00BA58A8"/>
    <w:rsid w:val="00BA720B"/>
    <w:rsid w:val="00BB0BE5"/>
    <w:rsid w:val="00BB1372"/>
    <w:rsid w:val="00BB3207"/>
    <w:rsid w:val="00BB49D0"/>
    <w:rsid w:val="00BB5714"/>
    <w:rsid w:val="00BB631E"/>
    <w:rsid w:val="00BB6BCC"/>
    <w:rsid w:val="00BB7BAD"/>
    <w:rsid w:val="00BB7D3D"/>
    <w:rsid w:val="00BB7DDC"/>
    <w:rsid w:val="00BC27AC"/>
    <w:rsid w:val="00BC4059"/>
    <w:rsid w:val="00BC5CB6"/>
    <w:rsid w:val="00BC6169"/>
    <w:rsid w:val="00BD0B7C"/>
    <w:rsid w:val="00BD2121"/>
    <w:rsid w:val="00BD674D"/>
    <w:rsid w:val="00BD6765"/>
    <w:rsid w:val="00BE004C"/>
    <w:rsid w:val="00BE12EE"/>
    <w:rsid w:val="00BE1CDB"/>
    <w:rsid w:val="00BE2CD4"/>
    <w:rsid w:val="00BE557E"/>
    <w:rsid w:val="00BE586D"/>
    <w:rsid w:val="00BE75EA"/>
    <w:rsid w:val="00BF2D80"/>
    <w:rsid w:val="00BF6D49"/>
    <w:rsid w:val="00BF7439"/>
    <w:rsid w:val="00BF74D2"/>
    <w:rsid w:val="00C052A3"/>
    <w:rsid w:val="00C0695D"/>
    <w:rsid w:val="00C0732D"/>
    <w:rsid w:val="00C12C91"/>
    <w:rsid w:val="00C15336"/>
    <w:rsid w:val="00C16CB4"/>
    <w:rsid w:val="00C17691"/>
    <w:rsid w:val="00C17705"/>
    <w:rsid w:val="00C17E79"/>
    <w:rsid w:val="00C2023E"/>
    <w:rsid w:val="00C20633"/>
    <w:rsid w:val="00C20CB4"/>
    <w:rsid w:val="00C219FD"/>
    <w:rsid w:val="00C21A74"/>
    <w:rsid w:val="00C234D6"/>
    <w:rsid w:val="00C242B3"/>
    <w:rsid w:val="00C24DB5"/>
    <w:rsid w:val="00C25087"/>
    <w:rsid w:val="00C2763E"/>
    <w:rsid w:val="00C27FA6"/>
    <w:rsid w:val="00C31238"/>
    <w:rsid w:val="00C32C07"/>
    <w:rsid w:val="00C333DA"/>
    <w:rsid w:val="00C362E4"/>
    <w:rsid w:val="00C375FB"/>
    <w:rsid w:val="00C37FAE"/>
    <w:rsid w:val="00C413AD"/>
    <w:rsid w:val="00C42371"/>
    <w:rsid w:val="00C426AA"/>
    <w:rsid w:val="00C43213"/>
    <w:rsid w:val="00C464E2"/>
    <w:rsid w:val="00C50DF4"/>
    <w:rsid w:val="00C5133C"/>
    <w:rsid w:val="00C52A7D"/>
    <w:rsid w:val="00C52DA0"/>
    <w:rsid w:val="00C53A07"/>
    <w:rsid w:val="00C54AD6"/>
    <w:rsid w:val="00C54C00"/>
    <w:rsid w:val="00C561D5"/>
    <w:rsid w:val="00C60312"/>
    <w:rsid w:val="00C607E8"/>
    <w:rsid w:val="00C61549"/>
    <w:rsid w:val="00C6176D"/>
    <w:rsid w:val="00C61D87"/>
    <w:rsid w:val="00C62446"/>
    <w:rsid w:val="00C63D0D"/>
    <w:rsid w:val="00C647B1"/>
    <w:rsid w:val="00C678D3"/>
    <w:rsid w:val="00C67B6C"/>
    <w:rsid w:val="00C67FBA"/>
    <w:rsid w:val="00C703D9"/>
    <w:rsid w:val="00C70BB7"/>
    <w:rsid w:val="00C70C17"/>
    <w:rsid w:val="00C71DE7"/>
    <w:rsid w:val="00C73BC7"/>
    <w:rsid w:val="00C74399"/>
    <w:rsid w:val="00C75306"/>
    <w:rsid w:val="00C775D4"/>
    <w:rsid w:val="00C84B7C"/>
    <w:rsid w:val="00C85D1A"/>
    <w:rsid w:val="00C908F4"/>
    <w:rsid w:val="00C91234"/>
    <w:rsid w:val="00C91FCF"/>
    <w:rsid w:val="00C93CAF"/>
    <w:rsid w:val="00C94357"/>
    <w:rsid w:val="00C9464F"/>
    <w:rsid w:val="00C956BC"/>
    <w:rsid w:val="00C9626D"/>
    <w:rsid w:val="00CA0392"/>
    <w:rsid w:val="00CA0CB8"/>
    <w:rsid w:val="00CA1005"/>
    <w:rsid w:val="00CA6540"/>
    <w:rsid w:val="00CA68AD"/>
    <w:rsid w:val="00CB1013"/>
    <w:rsid w:val="00CB1115"/>
    <w:rsid w:val="00CB11EC"/>
    <w:rsid w:val="00CB3C3C"/>
    <w:rsid w:val="00CC0006"/>
    <w:rsid w:val="00CC0D20"/>
    <w:rsid w:val="00CC2560"/>
    <w:rsid w:val="00CC4564"/>
    <w:rsid w:val="00CC4BAB"/>
    <w:rsid w:val="00CC5665"/>
    <w:rsid w:val="00CC6780"/>
    <w:rsid w:val="00CC7A5C"/>
    <w:rsid w:val="00CC7D93"/>
    <w:rsid w:val="00CC7ED5"/>
    <w:rsid w:val="00CD05B8"/>
    <w:rsid w:val="00CD0819"/>
    <w:rsid w:val="00CD08AA"/>
    <w:rsid w:val="00CD1B39"/>
    <w:rsid w:val="00CD1D24"/>
    <w:rsid w:val="00CD1FDB"/>
    <w:rsid w:val="00CD318E"/>
    <w:rsid w:val="00CD3695"/>
    <w:rsid w:val="00CD3B42"/>
    <w:rsid w:val="00CD67DE"/>
    <w:rsid w:val="00CD75EE"/>
    <w:rsid w:val="00CD7C40"/>
    <w:rsid w:val="00CE333A"/>
    <w:rsid w:val="00CE352A"/>
    <w:rsid w:val="00CE3A90"/>
    <w:rsid w:val="00CE41CD"/>
    <w:rsid w:val="00CE64A5"/>
    <w:rsid w:val="00CF374F"/>
    <w:rsid w:val="00CF516E"/>
    <w:rsid w:val="00CF581B"/>
    <w:rsid w:val="00CF668E"/>
    <w:rsid w:val="00D01FB5"/>
    <w:rsid w:val="00D02148"/>
    <w:rsid w:val="00D02558"/>
    <w:rsid w:val="00D0423F"/>
    <w:rsid w:val="00D0693F"/>
    <w:rsid w:val="00D075CD"/>
    <w:rsid w:val="00D07EA6"/>
    <w:rsid w:val="00D1558B"/>
    <w:rsid w:val="00D163E5"/>
    <w:rsid w:val="00D16DF1"/>
    <w:rsid w:val="00D201B5"/>
    <w:rsid w:val="00D2160D"/>
    <w:rsid w:val="00D21C00"/>
    <w:rsid w:val="00D2353F"/>
    <w:rsid w:val="00D23AF5"/>
    <w:rsid w:val="00D24A10"/>
    <w:rsid w:val="00D253A1"/>
    <w:rsid w:val="00D3135D"/>
    <w:rsid w:val="00D3289A"/>
    <w:rsid w:val="00D32DC1"/>
    <w:rsid w:val="00D33E96"/>
    <w:rsid w:val="00D425A1"/>
    <w:rsid w:val="00D4283E"/>
    <w:rsid w:val="00D51B1B"/>
    <w:rsid w:val="00D51C8D"/>
    <w:rsid w:val="00D5259A"/>
    <w:rsid w:val="00D52943"/>
    <w:rsid w:val="00D52CAF"/>
    <w:rsid w:val="00D53630"/>
    <w:rsid w:val="00D5480E"/>
    <w:rsid w:val="00D55D50"/>
    <w:rsid w:val="00D60F9C"/>
    <w:rsid w:val="00D626BD"/>
    <w:rsid w:val="00D6679E"/>
    <w:rsid w:val="00D67B4C"/>
    <w:rsid w:val="00D67CDE"/>
    <w:rsid w:val="00D70D72"/>
    <w:rsid w:val="00D70EFD"/>
    <w:rsid w:val="00D745CB"/>
    <w:rsid w:val="00D75459"/>
    <w:rsid w:val="00D80852"/>
    <w:rsid w:val="00D82DC3"/>
    <w:rsid w:val="00D84E61"/>
    <w:rsid w:val="00D85E65"/>
    <w:rsid w:val="00D8707A"/>
    <w:rsid w:val="00D903D1"/>
    <w:rsid w:val="00D95844"/>
    <w:rsid w:val="00D9688A"/>
    <w:rsid w:val="00DA42EC"/>
    <w:rsid w:val="00DA7687"/>
    <w:rsid w:val="00DA78B0"/>
    <w:rsid w:val="00DB1782"/>
    <w:rsid w:val="00DB1AC7"/>
    <w:rsid w:val="00DB2A43"/>
    <w:rsid w:val="00DB3088"/>
    <w:rsid w:val="00DB445F"/>
    <w:rsid w:val="00DB4963"/>
    <w:rsid w:val="00DB4E29"/>
    <w:rsid w:val="00DB5DCC"/>
    <w:rsid w:val="00DB718E"/>
    <w:rsid w:val="00DB743D"/>
    <w:rsid w:val="00DB7893"/>
    <w:rsid w:val="00DB7D97"/>
    <w:rsid w:val="00DC284B"/>
    <w:rsid w:val="00DC4495"/>
    <w:rsid w:val="00DC5D64"/>
    <w:rsid w:val="00DC6A6F"/>
    <w:rsid w:val="00DD20EB"/>
    <w:rsid w:val="00DD3E5D"/>
    <w:rsid w:val="00DD6346"/>
    <w:rsid w:val="00DD7105"/>
    <w:rsid w:val="00DD77A5"/>
    <w:rsid w:val="00DD7A03"/>
    <w:rsid w:val="00DE1BC9"/>
    <w:rsid w:val="00DE33F3"/>
    <w:rsid w:val="00DE347F"/>
    <w:rsid w:val="00DE4B73"/>
    <w:rsid w:val="00DE54E6"/>
    <w:rsid w:val="00DE55E0"/>
    <w:rsid w:val="00DE66CB"/>
    <w:rsid w:val="00DE7ACF"/>
    <w:rsid w:val="00DF1760"/>
    <w:rsid w:val="00DF1836"/>
    <w:rsid w:val="00DF20AE"/>
    <w:rsid w:val="00DF2F1F"/>
    <w:rsid w:val="00DF3BAD"/>
    <w:rsid w:val="00DF3E74"/>
    <w:rsid w:val="00DF51E2"/>
    <w:rsid w:val="00DF598E"/>
    <w:rsid w:val="00DF7E9A"/>
    <w:rsid w:val="00E00833"/>
    <w:rsid w:val="00E00FFC"/>
    <w:rsid w:val="00E03517"/>
    <w:rsid w:val="00E05608"/>
    <w:rsid w:val="00E0632D"/>
    <w:rsid w:val="00E0689B"/>
    <w:rsid w:val="00E06B29"/>
    <w:rsid w:val="00E06D02"/>
    <w:rsid w:val="00E11143"/>
    <w:rsid w:val="00E1143F"/>
    <w:rsid w:val="00E14001"/>
    <w:rsid w:val="00E15115"/>
    <w:rsid w:val="00E17021"/>
    <w:rsid w:val="00E178FA"/>
    <w:rsid w:val="00E20269"/>
    <w:rsid w:val="00E21D93"/>
    <w:rsid w:val="00E24CC0"/>
    <w:rsid w:val="00E24D05"/>
    <w:rsid w:val="00E268CD"/>
    <w:rsid w:val="00E273B1"/>
    <w:rsid w:val="00E27585"/>
    <w:rsid w:val="00E27AF5"/>
    <w:rsid w:val="00E30FA8"/>
    <w:rsid w:val="00E314B9"/>
    <w:rsid w:val="00E33A66"/>
    <w:rsid w:val="00E34669"/>
    <w:rsid w:val="00E4041D"/>
    <w:rsid w:val="00E40986"/>
    <w:rsid w:val="00E415F2"/>
    <w:rsid w:val="00E41791"/>
    <w:rsid w:val="00E42BAF"/>
    <w:rsid w:val="00E43C47"/>
    <w:rsid w:val="00E46425"/>
    <w:rsid w:val="00E52C6F"/>
    <w:rsid w:val="00E53553"/>
    <w:rsid w:val="00E54DBC"/>
    <w:rsid w:val="00E563E1"/>
    <w:rsid w:val="00E56901"/>
    <w:rsid w:val="00E56B5D"/>
    <w:rsid w:val="00E5776E"/>
    <w:rsid w:val="00E57CF6"/>
    <w:rsid w:val="00E6132F"/>
    <w:rsid w:val="00E62AC7"/>
    <w:rsid w:val="00E62EB9"/>
    <w:rsid w:val="00E63097"/>
    <w:rsid w:val="00E638A0"/>
    <w:rsid w:val="00E64FBB"/>
    <w:rsid w:val="00E652B1"/>
    <w:rsid w:val="00E663E2"/>
    <w:rsid w:val="00E676EB"/>
    <w:rsid w:val="00E719C3"/>
    <w:rsid w:val="00E72444"/>
    <w:rsid w:val="00E76E1C"/>
    <w:rsid w:val="00E77D84"/>
    <w:rsid w:val="00E811FE"/>
    <w:rsid w:val="00E81EF9"/>
    <w:rsid w:val="00E84EBF"/>
    <w:rsid w:val="00E8613B"/>
    <w:rsid w:val="00E90ED4"/>
    <w:rsid w:val="00E978A1"/>
    <w:rsid w:val="00E97AF1"/>
    <w:rsid w:val="00EA2BFA"/>
    <w:rsid w:val="00EA310A"/>
    <w:rsid w:val="00EA42AE"/>
    <w:rsid w:val="00EA70F4"/>
    <w:rsid w:val="00EB17ED"/>
    <w:rsid w:val="00EB2FA5"/>
    <w:rsid w:val="00EB4F60"/>
    <w:rsid w:val="00EC24B8"/>
    <w:rsid w:val="00EC2D36"/>
    <w:rsid w:val="00EC3293"/>
    <w:rsid w:val="00EC3558"/>
    <w:rsid w:val="00EC55A9"/>
    <w:rsid w:val="00EC5C4C"/>
    <w:rsid w:val="00EC6856"/>
    <w:rsid w:val="00ED06B3"/>
    <w:rsid w:val="00ED17B6"/>
    <w:rsid w:val="00ED1D62"/>
    <w:rsid w:val="00ED22C4"/>
    <w:rsid w:val="00ED62AE"/>
    <w:rsid w:val="00ED6495"/>
    <w:rsid w:val="00EE01B6"/>
    <w:rsid w:val="00EE4ED4"/>
    <w:rsid w:val="00EE5B85"/>
    <w:rsid w:val="00EE618A"/>
    <w:rsid w:val="00EF0367"/>
    <w:rsid w:val="00EF13CA"/>
    <w:rsid w:val="00EF14C6"/>
    <w:rsid w:val="00EF1BC6"/>
    <w:rsid w:val="00EF1FB3"/>
    <w:rsid w:val="00EF5702"/>
    <w:rsid w:val="00EF7DC4"/>
    <w:rsid w:val="00F00BC4"/>
    <w:rsid w:val="00F01C1B"/>
    <w:rsid w:val="00F030EC"/>
    <w:rsid w:val="00F0423F"/>
    <w:rsid w:val="00F06432"/>
    <w:rsid w:val="00F06AED"/>
    <w:rsid w:val="00F1053D"/>
    <w:rsid w:val="00F105D4"/>
    <w:rsid w:val="00F11443"/>
    <w:rsid w:val="00F132E0"/>
    <w:rsid w:val="00F135D0"/>
    <w:rsid w:val="00F1365B"/>
    <w:rsid w:val="00F14A33"/>
    <w:rsid w:val="00F2128A"/>
    <w:rsid w:val="00F218EB"/>
    <w:rsid w:val="00F22C4E"/>
    <w:rsid w:val="00F23AAC"/>
    <w:rsid w:val="00F24AD5"/>
    <w:rsid w:val="00F259CE"/>
    <w:rsid w:val="00F26B4B"/>
    <w:rsid w:val="00F3192D"/>
    <w:rsid w:val="00F34C90"/>
    <w:rsid w:val="00F36DBE"/>
    <w:rsid w:val="00F41650"/>
    <w:rsid w:val="00F424C7"/>
    <w:rsid w:val="00F43FA7"/>
    <w:rsid w:val="00F4568B"/>
    <w:rsid w:val="00F45905"/>
    <w:rsid w:val="00F47D3E"/>
    <w:rsid w:val="00F506C1"/>
    <w:rsid w:val="00F51786"/>
    <w:rsid w:val="00F52726"/>
    <w:rsid w:val="00F56D97"/>
    <w:rsid w:val="00F647A2"/>
    <w:rsid w:val="00F66B19"/>
    <w:rsid w:val="00F67C66"/>
    <w:rsid w:val="00F70566"/>
    <w:rsid w:val="00F719C0"/>
    <w:rsid w:val="00F736A9"/>
    <w:rsid w:val="00F736DD"/>
    <w:rsid w:val="00F7411E"/>
    <w:rsid w:val="00F75304"/>
    <w:rsid w:val="00F759B0"/>
    <w:rsid w:val="00F76F0A"/>
    <w:rsid w:val="00F7742D"/>
    <w:rsid w:val="00F81B94"/>
    <w:rsid w:val="00F8468D"/>
    <w:rsid w:val="00F870AD"/>
    <w:rsid w:val="00F90833"/>
    <w:rsid w:val="00F90A2F"/>
    <w:rsid w:val="00F92F9F"/>
    <w:rsid w:val="00F9513F"/>
    <w:rsid w:val="00F95AA6"/>
    <w:rsid w:val="00FA059A"/>
    <w:rsid w:val="00FA14C3"/>
    <w:rsid w:val="00FB18C2"/>
    <w:rsid w:val="00FB3667"/>
    <w:rsid w:val="00FB4D44"/>
    <w:rsid w:val="00FC0C52"/>
    <w:rsid w:val="00FC335A"/>
    <w:rsid w:val="00FC3C61"/>
    <w:rsid w:val="00FC41D0"/>
    <w:rsid w:val="00FC46B6"/>
    <w:rsid w:val="00FC4B3D"/>
    <w:rsid w:val="00FC537C"/>
    <w:rsid w:val="00FC6053"/>
    <w:rsid w:val="00FC617F"/>
    <w:rsid w:val="00FC6DA9"/>
    <w:rsid w:val="00FD3811"/>
    <w:rsid w:val="00FD3A7A"/>
    <w:rsid w:val="00FD5745"/>
    <w:rsid w:val="00FD5E21"/>
    <w:rsid w:val="00FD5FB6"/>
    <w:rsid w:val="00FD66ED"/>
    <w:rsid w:val="00FD786C"/>
    <w:rsid w:val="00FE0D02"/>
    <w:rsid w:val="00FE3315"/>
    <w:rsid w:val="00FE4248"/>
    <w:rsid w:val="00FE46BD"/>
    <w:rsid w:val="00FE63E8"/>
    <w:rsid w:val="00FF0E84"/>
    <w:rsid w:val="00FF1735"/>
    <w:rsid w:val="00FF2DA2"/>
    <w:rsid w:val="00FF3D88"/>
    <w:rsid w:val="00FF76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21C566"/>
  <w15:docId w15:val="{2C6E51E8-446A-4FD6-A5A8-3973E32E9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03752F"/>
    <w:pPr>
      <w:spacing w:after="60"/>
    </w:pPr>
    <w:rPr>
      <w:rFonts w:ascii="Arial" w:hAnsi="Arial"/>
      <w:sz w:val="22"/>
      <w:szCs w:val="21"/>
      <w:lang w:eastAsia="en-US"/>
    </w:rPr>
  </w:style>
  <w:style w:type="paragraph" w:styleId="Nadpis1">
    <w:name w:val="heading 1"/>
    <w:basedOn w:val="Normln"/>
    <w:next w:val="Normln"/>
    <w:link w:val="Nadpis1Char"/>
    <w:qFormat/>
    <w:rsid w:val="008C14AA"/>
    <w:pPr>
      <w:keepNext/>
      <w:keepLines/>
      <w:numPr>
        <w:numId w:val="2"/>
      </w:numPr>
      <w:tabs>
        <w:tab w:val="left" w:pos="540"/>
      </w:tabs>
      <w:spacing w:before="120"/>
      <w:outlineLvl w:val="0"/>
    </w:pPr>
    <w:rPr>
      <w:b/>
      <w:sz w:val="24"/>
      <w:szCs w:val="36"/>
    </w:rPr>
  </w:style>
  <w:style w:type="paragraph" w:styleId="Nadpis2">
    <w:name w:val="heading 2"/>
    <w:basedOn w:val="Normln"/>
    <w:next w:val="Normln"/>
    <w:link w:val="Nadpis2Char"/>
    <w:unhideWhenUsed/>
    <w:qFormat/>
    <w:rsid w:val="00E00833"/>
    <w:pPr>
      <w:keepNext/>
      <w:keepLines/>
      <w:numPr>
        <w:ilvl w:val="1"/>
        <w:numId w:val="2"/>
      </w:numPr>
      <w:spacing w:before="120"/>
      <w:contextualSpacing/>
      <w:outlineLvl w:val="1"/>
    </w:pPr>
    <w:rPr>
      <w:rFonts w:cs="Arial"/>
      <w:b/>
      <w:szCs w:val="22"/>
    </w:rPr>
  </w:style>
  <w:style w:type="paragraph" w:styleId="Nadpis3">
    <w:name w:val="heading 3"/>
    <w:basedOn w:val="Normln"/>
    <w:next w:val="Normln"/>
    <w:link w:val="Nadpis3Char"/>
    <w:autoRedefine/>
    <w:unhideWhenUsed/>
    <w:qFormat/>
    <w:rsid w:val="00BB6BCC"/>
    <w:pPr>
      <w:keepNext/>
      <w:keepLines/>
      <w:spacing w:before="120" w:after="120"/>
      <w:outlineLvl w:val="2"/>
    </w:pPr>
    <w:rPr>
      <w:sz w:val="18"/>
      <w:szCs w:val="18"/>
    </w:rPr>
  </w:style>
  <w:style w:type="paragraph" w:styleId="Nadpis4">
    <w:name w:val="heading 4"/>
    <w:basedOn w:val="Normln"/>
    <w:next w:val="Normln"/>
    <w:link w:val="Nadpis4Char"/>
    <w:unhideWhenUsed/>
    <w:qFormat/>
    <w:rsid w:val="00265ED9"/>
    <w:pPr>
      <w:keepNext/>
      <w:keepLines/>
      <w:numPr>
        <w:ilvl w:val="3"/>
        <w:numId w:val="2"/>
      </w:numPr>
      <w:spacing w:before="360"/>
      <w:contextualSpacing/>
      <w:outlineLvl w:val="3"/>
    </w:pPr>
    <w:rPr>
      <w:b/>
      <w:color w:val="B2BC00"/>
      <w:sz w:val="24"/>
      <w:szCs w:val="24"/>
    </w:rPr>
  </w:style>
  <w:style w:type="paragraph" w:styleId="Nadpis5">
    <w:name w:val="heading 5"/>
    <w:basedOn w:val="Normln"/>
    <w:next w:val="Normln"/>
    <w:link w:val="Nadpis5Char"/>
    <w:unhideWhenUsed/>
    <w:qFormat/>
    <w:rsid w:val="00265ED9"/>
    <w:pPr>
      <w:keepNext/>
      <w:keepLines/>
      <w:numPr>
        <w:ilvl w:val="4"/>
        <w:numId w:val="2"/>
      </w:numPr>
      <w:spacing w:before="360"/>
      <w:contextualSpacing/>
      <w:outlineLvl w:val="4"/>
    </w:pPr>
    <w:rPr>
      <w:b/>
      <w:iCs/>
      <w:color w:val="B2BC00"/>
      <w:szCs w:val="22"/>
    </w:rPr>
  </w:style>
  <w:style w:type="paragraph" w:styleId="Nadpis6">
    <w:name w:val="heading 6"/>
    <w:basedOn w:val="Normln"/>
    <w:next w:val="Normln"/>
    <w:link w:val="Nadpis6Char"/>
    <w:unhideWhenUsed/>
    <w:rsid w:val="00DF3BAD"/>
    <w:pPr>
      <w:keepNext/>
      <w:keepLines/>
      <w:numPr>
        <w:ilvl w:val="5"/>
        <w:numId w:val="2"/>
      </w:numPr>
      <w:spacing w:before="80" w:after="0"/>
      <w:outlineLvl w:val="5"/>
    </w:pPr>
    <w:rPr>
      <w:color w:val="B2BC00"/>
    </w:rPr>
  </w:style>
  <w:style w:type="paragraph" w:styleId="Nadpis7">
    <w:name w:val="heading 7"/>
    <w:basedOn w:val="Normln"/>
    <w:next w:val="Normln"/>
    <w:link w:val="Nadpis7Char"/>
    <w:unhideWhenUsed/>
    <w:rsid w:val="00D52CAF"/>
    <w:pPr>
      <w:keepNext/>
      <w:keepLines/>
      <w:numPr>
        <w:ilvl w:val="6"/>
        <w:numId w:val="2"/>
      </w:numPr>
      <w:spacing w:before="80" w:after="0"/>
      <w:outlineLvl w:val="6"/>
    </w:pPr>
    <w:rPr>
      <w:i/>
      <w:iCs/>
      <w:color w:val="F3FF2D"/>
    </w:rPr>
  </w:style>
  <w:style w:type="paragraph" w:styleId="Nadpis8">
    <w:name w:val="heading 8"/>
    <w:basedOn w:val="Normln"/>
    <w:next w:val="Normln"/>
    <w:link w:val="Nadpis8Char"/>
    <w:unhideWhenUsed/>
    <w:rsid w:val="00D52CAF"/>
    <w:pPr>
      <w:keepNext/>
      <w:keepLines/>
      <w:numPr>
        <w:ilvl w:val="7"/>
        <w:numId w:val="2"/>
      </w:numPr>
      <w:spacing w:before="80" w:after="0"/>
      <w:outlineLvl w:val="7"/>
    </w:pPr>
    <w:rPr>
      <w:smallCaps/>
      <w:color w:val="F3FF2D"/>
    </w:rPr>
  </w:style>
  <w:style w:type="paragraph" w:styleId="Nadpis9">
    <w:name w:val="heading 9"/>
    <w:basedOn w:val="Normln"/>
    <w:next w:val="Normln"/>
    <w:link w:val="Nadpis9Char"/>
    <w:unhideWhenUsed/>
    <w:rsid w:val="00D52CAF"/>
    <w:pPr>
      <w:keepNext/>
      <w:keepLines/>
      <w:numPr>
        <w:ilvl w:val="8"/>
        <w:numId w:val="2"/>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C14AA"/>
    <w:rPr>
      <w:rFonts w:ascii="Arial" w:hAnsi="Arial"/>
      <w:b/>
      <w:sz w:val="24"/>
      <w:szCs w:val="36"/>
      <w:lang w:eastAsia="en-US"/>
    </w:rPr>
  </w:style>
  <w:style w:type="character" w:customStyle="1" w:styleId="Nadpis2Char">
    <w:name w:val="Nadpis 2 Char"/>
    <w:link w:val="Nadpis2"/>
    <w:rsid w:val="00E00833"/>
    <w:rPr>
      <w:rFonts w:ascii="Arial" w:hAnsi="Arial" w:cs="Arial"/>
      <w:b/>
      <w:sz w:val="22"/>
      <w:szCs w:val="22"/>
      <w:lang w:eastAsia="en-US"/>
    </w:rPr>
  </w:style>
  <w:style w:type="character" w:customStyle="1" w:styleId="Nadpis3Char">
    <w:name w:val="Nadpis 3 Char"/>
    <w:link w:val="Nadpis3"/>
    <w:rsid w:val="00BB6BCC"/>
    <w:rPr>
      <w:rFonts w:ascii="Arial" w:hAnsi="Arial"/>
      <w:sz w:val="18"/>
      <w:szCs w:val="18"/>
      <w:lang w:eastAsia="en-US"/>
    </w:rPr>
  </w:style>
  <w:style w:type="character" w:customStyle="1" w:styleId="Nadpis4Char">
    <w:name w:val="Nadpis 4 Char"/>
    <w:link w:val="Nadpis4"/>
    <w:rsid w:val="00265ED9"/>
    <w:rPr>
      <w:rFonts w:ascii="Arial" w:hAnsi="Arial"/>
      <w:b/>
      <w:color w:val="B2BC00"/>
      <w:sz w:val="24"/>
      <w:szCs w:val="24"/>
      <w:lang w:eastAsia="en-US"/>
    </w:rPr>
  </w:style>
  <w:style w:type="character" w:customStyle="1" w:styleId="Nadpis5Char">
    <w:name w:val="Nadpis 5 Char"/>
    <w:link w:val="Nadpis5"/>
    <w:rsid w:val="00265ED9"/>
    <w:rPr>
      <w:rFonts w:ascii="Arial" w:hAnsi="Arial"/>
      <w:b/>
      <w:iCs/>
      <w:color w:val="B2BC00"/>
      <w:sz w:val="22"/>
      <w:szCs w:val="22"/>
      <w:lang w:eastAsia="en-US"/>
    </w:rPr>
  </w:style>
  <w:style w:type="character" w:customStyle="1" w:styleId="Nadpis6Char">
    <w:name w:val="Nadpis 6 Char"/>
    <w:link w:val="Nadpis6"/>
    <w:rsid w:val="00DF3BAD"/>
    <w:rPr>
      <w:rFonts w:ascii="Arial" w:hAnsi="Arial"/>
      <w:color w:val="B2BC00"/>
      <w:sz w:val="22"/>
      <w:szCs w:val="21"/>
      <w:lang w:eastAsia="en-US"/>
    </w:rPr>
  </w:style>
  <w:style w:type="character" w:customStyle="1" w:styleId="Nadpis7Char">
    <w:name w:val="Nadpis 7 Char"/>
    <w:link w:val="Nadpis7"/>
    <w:rsid w:val="00D52CAF"/>
    <w:rPr>
      <w:rFonts w:ascii="Arial" w:hAnsi="Arial"/>
      <w:i/>
      <w:iCs/>
      <w:color w:val="F3FF2D"/>
      <w:sz w:val="22"/>
      <w:szCs w:val="21"/>
      <w:lang w:eastAsia="en-US"/>
    </w:rPr>
  </w:style>
  <w:style w:type="character" w:customStyle="1" w:styleId="Nadpis8Char">
    <w:name w:val="Nadpis 8 Char"/>
    <w:link w:val="Nadpis8"/>
    <w:rsid w:val="00D52CAF"/>
    <w:rPr>
      <w:rFonts w:ascii="Arial" w:hAnsi="Arial"/>
      <w:smallCaps/>
      <w:color w:val="F3FF2D"/>
      <w:sz w:val="22"/>
      <w:szCs w:val="21"/>
      <w:lang w:eastAsia="en-US"/>
    </w:rPr>
  </w:style>
  <w:style w:type="character" w:customStyle="1" w:styleId="Nadpis9Char">
    <w:name w:val="Nadpis 9 Char"/>
    <w:link w:val="Nadpis9"/>
    <w:rsid w:val="00D52CAF"/>
    <w:rPr>
      <w:rFonts w:ascii="Arial" w:hAnsi="Arial"/>
      <w:i/>
      <w:iCs/>
      <w:smallCaps/>
      <w:color w:val="F3FF2D"/>
      <w:sz w:val="22"/>
      <w:szCs w:val="21"/>
      <w:lang w:eastAsia="en-US"/>
    </w:rPr>
  </w:style>
  <w:style w:type="paragraph" w:styleId="Titulek">
    <w:name w:val="caption"/>
    <w:basedOn w:val="Normln"/>
    <w:next w:val="Normln"/>
    <w:uiPriority w:val="35"/>
    <w:unhideWhenUsed/>
    <w:qFormat/>
    <w:rsid w:val="00F00BC4"/>
    <w:pPr>
      <w:keepNext/>
      <w:spacing w:after="0"/>
    </w:pPr>
    <w:rPr>
      <w:bCs/>
      <w:sz w:val="18"/>
      <w:szCs w:val="20"/>
    </w:rPr>
  </w:style>
  <w:style w:type="paragraph" w:styleId="Nzev">
    <w:name w:val="Title"/>
    <w:aliases w:val="Křížový odkaz"/>
    <w:basedOn w:val="FormtovanvHTML"/>
    <w:next w:val="Normln"/>
    <w:link w:val="NzevChar"/>
    <w:uiPriority w:val="10"/>
    <w:qFormat/>
    <w:rsid w:val="0003057D"/>
    <w:pPr>
      <w:spacing w:after="80"/>
      <w:contextualSpacing/>
    </w:pPr>
    <w:rPr>
      <w:rFonts w:ascii="Gill Sans MT" w:hAnsi="Gill Sans MT"/>
      <w:color w:val="0070C0"/>
      <w:spacing w:val="-7"/>
      <w:sz w:val="22"/>
      <w:szCs w:val="80"/>
      <w:u w:val="single"/>
    </w:rPr>
  </w:style>
  <w:style w:type="character" w:customStyle="1" w:styleId="NzevChar">
    <w:name w:val="Název Char"/>
    <w:aliases w:val="Křížový odkaz Char"/>
    <w:link w:val="Nzev"/>
    <w:uiPriority w:val="10"/>
    <w:rsid w:val="0003057D"/>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rsid w:val="00D52CAF"/>
    <w:pPr>
      <w:numPr>
        <w:ilvl w:val="1"/>
      </w:numPr>
      <w:spacing w:after="240"/>
    </w:pPr>
    <w:rPr>
      <w:color w:val="F1FF0D"/>
      <w:sz w:val="30"/>
      <w:szCs w:val="30"/>
    </w:rPr>
  </w:style>
  <w:style w:type="character" w:customStyle="1" w:styleId="PodnadpisChar">
    <w:name w:val="Podnadpis Char"/>
    <w:link w:val="Podnadpis"/>
    <w:uiPriority w:val="11"/>
    <w:rsid w:val="00D52CAF"/>
    <w:rPr>
      <w:rFonts w:ascii="Gill Sans MT" w:eastAsia="Times New Roman" w:hAnsi="Gill Sans MT" w:cs="Times New Roman"/>
      <w:color w:val="F1FF0D"/>
      <w:sz w:val="30"/>
      <w:szCs w:val="30"/>
    </w:rPr>
  </w:style>
  <w:style w:type="character" w:styleId="Siln">
    <w:name w:val="Strong"/>
    <w:uiPriority w:val="22"/>
    <w:qFormat/>
    <w:rsid w:val="00D52CAF"/>
    <w:rPr>
      <w:b/>
      <w:bCs/>
    </w:rPr>
  </w:style>
  <w:style w:type="character" w:styleId="Zdraznn">
    <w:name w:val="Emphasis"/>
    <w:uiPriority w:val="20"/>
    <w:qFormat/>
    <w:rsid w:val="00D52CAF"/>
    <w:rPr>
      <w:i/>
      <w:iCs/>
    </w:rPr>
  </w:style>
  <w:style w:type="paragraph" w:styleId="Bezmezer">
    <w:name w:val="No Spacing"/>
    <w:uiPriority w:val="1"/>
    <w:qFormat/>
    <w:rsid w:val="00D52CAF"/>
    <w:rPr>
      <w:sz w:val="21"/>
      <w:szCs w:val="21"/>
      <w:lang w:eastAsia="en-US"/>
    </w:rPr>
  </w:style>
  <w:style w:type="paragraph" w:styleId="Citt">
    <w:name w:val="Quote"/>
    <w:basedOn w:val="Normln"/>
    <w:next w:val="Normln"/>
    <w:link w:val="CittChar"/>
    <w:uiPriority w:val="29"/>
    <w:qFormat/>
    <w:rsid w:val="00D52CAF"/>
    <w:pPr>
      <w:spacing w:before="240" w:after="240" w:line="252" w:lineRule="auto"/>
      <w:ind w:left="864" w:right="864"/>
      <w:jc w:val="center"/>
    </w:pPr>
    <w:rPr>
      <w:i/>
      <w:iCs/>
    </w:rPr>
  </w:style>
  <w:style w:type="character" w:customStyle="1" w:styleId="CittChar">
    <w:name w:val="Citát Char"/>
    <w:link w:val="Citt"/>
    <w:uiPriority w:val="29"/>
    <w:rsid w:val="00D52CAF"/>
    <w:rPr>
      <w:i/>
      <w:iCs/>
    </w:rPr>
  </w:style>
  <w:style w:type="paragraph" w:styleId="Vrazncitt">
    <w:name w:val="Intense Quote"/>
    <w:basedOn w:val="Normln"/>
    <w:next w:val="Normln"/>
    <w:link w:val="VrazncittChar"/>
    <w:uiPriority w:val="30"/>
    <w:rsid w:val="00D52CAF"/>
    <w:pPr>
      <w:spacing w:before="100" w:beforeAutospacing="1" w:after="240"/>
      <w:ind w:left="864" w:right="864"/>
      <w:jc w:val="center"/>
    </w:pPr>
    <w:rPr>
      <w:color w:val="B2BC00"/>
      <w:sz w:val="28"/>
      <w:szCs w:val="28"/>
    </w:rPr>
  </w:style>
  <w:style w:type="character" w:customStyle="1" w:styleId="VrazncittChar">
    <w:name w:val="Výrazný citát Char"/>
    <w:link w:val="Vrazncitt"/>
    <w:uiPriority w:val="30"/>
    <w:rsid w:val="00D52CAF"/>
    <w:rPr>
      <w:rFonts w:ascii="Gill Sans MT" w:eastAsia="Times New Roman" w:hAnsi="Gill Sans MT" w:cs="Times New Roman"/>
      <w:color w:val="B2BC00"/>
      <w:sz w:val="28"/>
      <w:szCs w:val="28"/>
    </w:rPr>
  </w:style>
  <w:style w:type="character" w:styleId="Zdraznnjemn">
    <w:name w:val="Subtle Emphasis"/>
    <w:uiPriority w:val="19"/>
    <w:rsid w:val="00D52CAF"/>
    <w:rPr>
      <w:i/>
      <w:iCs/>
      <w:color w:val="F3FF2D"/>
    </w:rPr>
  </w:style>
  <w:style w:type="character" w:styleId="Zdraznnintenzivn">
    <w:name w:val="Intense Emphasis"/>
    <w:uiPriority w:val="21"/>
    <w:rsid w:val="00D52CAF"/>
    <w:rPr>
      <w:b/>
      <w:bCs/>
      <w:i/>
      <w:iCs/>
    </w:rPr>
  </w:style>
  <w:style w:type="character" w:styleId="Odkazjemn">
    <w:name w:val="Subtle Reference"/>
    <w:uiPriority w:val="31"/>
    <w:rsid w:val="00D52CAF"/>
    <w:rPr>
      <w:smallCaps/>
      <w:color w:val="F1FF0D"/>
    </w:rPr>
  </w:style>
  <w:style w:type="character" w:styleId="Odkazintenzivn">
    <w:name w:val="Intense Reference"/>
    <w:uiPriority w:val="32"/>
    <w:rsid w:val="00D52CAF"/>
    <w:rPr>
      <w:b/>
      <w:bCs/>
      <w:smallCaps/>
      <w:u w:val="single"/>
    </w:rPr>
  </w:style>
  <w:style w:type="character" w:styleId="Nzevknihy">
    <w:name w:val="Book Title"/>
    <w:uiPriority w:val="33"/>
    <w:rsid w:val="00D52CAF"/>
    <w:rPr>
      <w:b/>
      <w:bCs/>
      <w:smallCaps/>
    </w:rPr>
  </w:style>
  <w:style w:type="paragraph" w:styleId="Nadpisobsahu">
    <w:name w:val="TOC Heading"/>
    <w:basedOn w:val="Nadpis1"/>
    <w:next w:val="Normln"/>
    <w:uiPriority w:val="39"/>
    <w:unhideWhenUsed/>
    <w:rsid w:val="00D52CAF"/>
    <w:pPr>
      <w:outlineLvl w:val="9"/>
    </w:pPr>
  </w:style>
  <w:style w:type="table" w:customStyle="1" w:styleId="Svtltabulkasmkou1zvraznn11">
    <w:name w:val="Světlá tabulka s mřížkou 1 – zvýraznění 11"/>
    <w:basedOn w:val="Normlntabulka"/>
    <w:uiPriority w:val="46"/>
    <w:rsid w:val="002E39F8"/>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table" w:styleId="Mkatabulky">
    <w:name w:val="Table Grid"/>
    <w:basedOn w:val="Normlntabulka"/>
    <w:uiPriority w:val="59"/>
    <w:rsid w:val="00E5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sid w:val="007D5891"/>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paragraph" w:styleId="Odstavecseseznamem">
    <w:name w:val="List Paragraph"/>
    <w:aliases w:val="Nad"/>
    <w:basedOn w:val="Normln"/>
    <w:link w:val="OdstavecseseznamemChar"/>
    <w:uiPriority w:val="34"/>
    <w:qFormat/>
    <w:rsid w:val="0057042D"/>
    <w:pPr>
      <w:ind w:left="720"/>
      <w:contextualSpacing/>
    </w:pPr>
  </w:style>
  <w:style w:type="paragraph" w:styleId="Obsah1">
    <w:name w:val="toc 1"/>
    <w:basedOn w:val="Normln"/>
    <w:next w:val="Normln"/>
    <w:autoRedefine/>
    <w:uiPriority w:val="39"/>
    <w:unhideWhenUsed/>
    <w:rsid w:val="002300B6"/>
    <w:pPr>
      <w:spacing w:after="0"/>
      <w:contextualSpacing/>
    </w:pPr>
  </w:style>
  <w:style w:type="paragraph" w:styleId="Obsah2">
    <w:name w:val="toc 2"/>
    <w:basedOn w:val="Normln"/>
    <w:next w:val="Normln"/>
    <w:autoRedefine/>
    <w:uiPriority w:val="39"/>
    <w:unhideWhenUsed/>
    <w:rsid w:val="002300B6"/>
    <w:pPr>
      <w:spacing w:after="0"/>
      <w:ind w:left="210"/>
      <w:contextualSpacing/>
    </w:pPr>
  </w:style>
  <w:style w:type="paragraph" w:styleId="Obsah3">
    <w:name w:val="toc 3"/>
    <w:basedOn w:val="Normln"/>
    <w:next w:val="Normln"/>
    <w:autoRedefine/>
    <w:uiPriority w:val="39"/>
    <w:unhideWhenUsed/>
    <w:rsid w:val="002300B6"/>
    <w:pPr>
      <w:spacing w:after="0"/>
      <w:ind w:left="420"/>
      <w:contextualSpacing/>
    </w:pPr>
  </w:style>
  <w:style w:type="paragraph" w:styleId="Zhlav">
    <w:name w:val="header"/>
    <w:basedOn w:val="Normln"/>
    <w:link w:val="ZhlavChar"/>
    <w:uiPriority w:val="99"/>
    <w:unhideWhenUsed/>
    <w:rsid w:val="00F736A9"/>
    <w:pPr>
      <w:tabs>
        <w:tab w:val="center" w:pos="4536"/>
        <w:tab w:val="right" w:pos="9072"/>
      </w:tabs>
      <w:spacing w:after="0"/>
    </w:pPr>
  </w:style>
  <w:style w:type="character" w:customStyle="1" w:styleId="ZhlavChar">
    <w:name w:val="Záhlaví Char"/>
    <w:basedOn w:val="Standardnpsmoodstavce"/>
    <w:link w:val="Zhlav"/>
    <w:uiPriority w:val="99"/>
    <w:rsid w:val="00F736A9"/>
  </w:style>
  <w:style w:type="paragraph" w:styleId="Zpat">
    <w:name w:val="footer"/>
    <w:basedOn w:val="Normln"/>
    <w:link w:val="ZpatChar"/>
    <w:uiPriority w:val="99"/>
    <w:unhideWhenUsed/>
    <w:rsid w:val="00F736A9"/>
    <w:pPr>
      <w:tabs>
        <w:tab w:val="center" w:pos="4536"/>
        <w:tab w:val="right" w:pos="9072"/>
      </w:tabs>
      <w:spacing w:after="0"/>
    </w:pPr>
  </w:style>
  <w:style w:type="character" w:customStyle="1" w:styleId="ZpatChar">
    <w:name w:val="Zápatí Char"/>
    <w:basedOn w:val="Standardnpsmoodstavce"/>
    <w:link w:val="Zpat"/>
    <w:uiPriority w:val="99"/>
    <w:rsid w:val="00F736A9"/>
  </w:style>
  <w:style w:type="character" w:styleId="Hypertextovodkaz">
    <w:name w:val="Hyperlink"/>
    <w:uiPriority w:val="99"/>
    <w:unhideWhenUsed/>
    <w:rsid w:val="00EC5C4C"/>
    <w:rPr>
      <w:color w:val="0000FF"/>
      <w:u w:val="single"/>
    </w:rPr>
  </w:style>
  <w:style w:type="paragraph" w:styleId="Obsah4">
    <w:name w:val="toc 4"/>
    <w:basedOn w:val="Normln"/>
    <w:next w:val="Normln"/>
    <w:autoRedefine/>
    <w:uiPriority w:val="39"/>
    <w:unhideWhenUsed/>
    <w:rsid w:val="002300B6"/>
    <w:pPr>
      <w:spacing w:after="0" w:line="259" w:lineRule="auto"/>
      <w:ind w:left="658"/>
      <w:contextualSpacing/>
    </w:pPr>
    <w:rPr>
      <w:szCs w:val="22"/>
      <w:lang w:eastAsia="cs-CZ"/>
    </w:rPr>
  </w:style>
  <w:style w:type="paragraph" w:styleId="Obsah5">
    <w:name w:val="toc 5"/>
    <w:basedOn w:val="Normln"/>
    <w:next w:val="Normln"/>
    <w:autoRedefine/>
    <w:uiPriority w:val="39"/>
    <w:unhideWhenUsed/>
    <w:rsid w:val="002300B6"/>
    <w:pPr>
      <w:spacing w:after="0" w:line="259" w:lineRule="auto"/>
      <w:ind w:left="879"/>
      <w:contextualSpacing/>
    </w:pPr>
    <w:rPr>
      <w:szCs w:val="22"/>
      <w:lang w:eastAsia="cs-CZ"/>
    </w:rPr>
  </w:style>
  <w:style w:type="paragraph" w:styleId="Obsah6">
    <w:name w:val="toc 6"/>
    <w:basedOn w:val="Normln"/>
    <w:next w:val="Normln"/>
    <w:autoRedefine/>
    <w:uiPriority w:val="39"/>
    <w:unhideWhenUsed/>
    <w:rsid w:val="00A95263"/>
    <w:pPr>
      <w:spacing w:after="100" w:line="259" w:lineRule="auto"/>
      <w:ind w:left="1100"/>
    </w:pPr>
    <w:rPr>
      <w:szCs w:val="22"/>
      <w:lang w:eastAsia="cs-CZ"/>
    </w:rPr>
  </w:style>
  <w:style w:type="paragraph" w:styleId="Obsah7">
    <w:name w:val="toc 7"/>
    <w:basedOn w:val="Normln"/>
    <w:next w:val="Normln"/>
    <w:autoRedefine/>
    <w:uiPriority w:val="39"/>
    <w:unhideWhenUsed/>
    <w:rsid w:val="00A95263"/>
    <w:pPr>
      <w:spacing w:after="100" w:line="259" w:lineRule="auto"/>
      <w:ind w:left="1320"/>
    </w:pPr>
    <w:rPr>
      <w:szCs w:val="22"/>
      <w:lang w:eastAsia="cs-CZ"/>
    </w:rPr>
  </w:style>
  <w:style w:type="paragraph" w:styleId="Obsah8">
    <w:name w:val="toc 8"/>
    <w:basedOn w:val="Normln"/>
    <w:next w:val="Normln"/>
    <w:autoRedefine/>
    <w:uiPriority w:val="39"/>
    <w:unhideWhenUsed/>
    <w:rsid w:val="00A95263"/>
    <w:pPr>
      <w:spacing w:after="100" w:line="259" w:lineRule="auto"/>
      <w:ind w:left="1540"/>
    </w:pPr>
    <w:rPr>
      <w:szCs w:val="22"/>
      <w:lang w:eastAsia="cs-CZ"/>
    </w:rPr>
  </w:style>
  <w:style w:type="paragraph" w:styleId="Obsah9">
    <w:name w:val="toc 9"/>
    <w:basedOn w:val="Normln"/>
    <w:next w:val="Normln"/>
    <w:autoRedefine/>
    <w:uiPriority w:val="39"/>
    <w:unhideWhenUsed/>
    <w:rsid w:val="00A95263"/>
    <w:pPr>
      <w:spacing w:after="100" w:line="259" w:lineRule="auto"/>
      <w:ind w:left="1760"/>
    </w:pPr>
    <w:rPr>
      <w:szCs w:val="22"/>
      <w:lang w:eastAsia="cs-CZ"/>
    </w:rPr>
  </w:style>
  <w:style w:type="paragraph" w:styleId="Textbubliny">
    <w:name w:val="Balloon Text"/>
    <w:basedOn w:val="Normln"/>
    <w:link w:val="TextbublinyChar"/>
    <w:uiPriority w:val="99"/>
    <w:semiHidden/>
    <w:unhideWhenUsed/>
    <w:rsid w:val="00D55D50"/>
    <w:pPr>
      <w:spacing w:after="0"/>
    </w:pPr>
    <w:rPr>
      <w:rFonts w:ascii="Segoe UI" w:hAnsi="Segoe UI" w:cs="Segoe UI"/>
      <w:sz w:val="18"/>
      <w:szCs w:val="18"/>
    </w:rPr>
  </w:style>
  <w:style w:type="character" w:customStyle="1" w:styleId="TextbublinyChar">
    <w:name w:val="Text bubliny Char"/>
    <w:link w:val="Textbubliny"/>
    <w:uiPriority w:val="99"/>
    <w:semiHidden/>
    <w:rsid w:val="00D55D50"/>
    <w:rPr>
      <w:rFonts w:ascii="Segoe UI" w:hAnsi="Segoe UI" w:cs="Segoe UI"/>
      <w:sz w:val="18"/>
      <w:szCs w:val="18"/>
    </w:rPr>
  </w:style>
  <w:style w:type="paragraph" w:styleId="Normlnweb">
    <w:name w:val="Normal (Web)"/>
    <w:basedOn w:val="Normln"/>
    <w:uiPriority w:val="99"/>
    <w:semiHidden/>
    <w:unhideWhenUsed/>
    <w:rsid w:val="008D3B56"/>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rsid w:val="00AC35C3"/>
    <w:tblPr/>
  </w:style>
  <w:style w:type="character" w:styleId="Sledovanodkaz">
    <w:name w:val="FollowedHyperlink"/>
    <w:uiPriority w:val="99"/>
    <w:semiHidden/>
    <w:unhideWhenUsed/>
    <w:rsid w:val="00A03C34"/>
    <w:rPr>
      <w:color w:val="800080"/>
      <w:u w:val="single"/>
    </w:rPr>
  </w:style>
  <w:style w:type="character" w:styleId="PsacstrojHTML">
    <w:name w:val="HTML Typewriter"/>
    <w:uiPriority w:val="99"/>
    <w:semiHidden/>
    <w:unhideWhenUsed/>
    <w:rsid w:val="00052206"/>
    <w:rPr>
      <w:rFonts w:ascii="Courier New" w:eastAsia="Times New Roman" w:hAnsi="Courier New" w:cs="Courier New" w:hint="default"/>
      <w:color w:val="135908"/>
      <w:sz w:val="24"/>
      <w:szCs w:val="24"/>
    </w:rPr>
  </w:style>
  <w:style w:type="paragraph" w:styleId="FormtovanvHTML">
    <w:name w:val="HTML Preformatted"/>
    <w:basedOn w:val="Normln"/>
    <w:link w:val="FormtovanvHTMLChar"/>
    <w:uiPriority w:val="99"/>
    <w:unhideWhenUsed/>
    <w:rsid w:val="0098071D"/>
    <w:pPr>
      <w:spacing w:after="0"/>
    </w:pPr>
    <w:rPr>
      <w:rFonts w:ascii="Consolas" w:hAnsi="Consolas"/>
      <w:sz w:val="20"/>
      <w:szCs w:val="20"/>
    </w:rPr>
  </w:style>
  <w:style w:type="character" w:customStyle="1" w:styleId="FormtovanvHTMLChar">
    <w:name w:val="Formátovaný v HTML Char"/>
    <w:link w:val="FormtovanvHTML"/>
    <w:uiPriority w:val="99"/>
    <w:rsid w:val="0098071D"/>
    <w:rPr>
      <w:rFonts w:ascii="Consolas" w:hAnsi="Consolas"/>
      <w:sz w:val="20"/>
      <w:szCs w:val="20"/>
    </w:rPr>
  </w:style>
  <w:style w:type="character" w:customStyle="1" w:styleId="jush1">
    <w:name w:val="jush1"/>
    <w:rsid w:val="00052206"/>
    <w:rPr>
      <w:color w:val="135908"/>
    </w:rPr>
  </w:style>
  <w:style w:type="character" w:customStyle="1" w:styleId="jush-tag">
    <w:name w:val="jush-tag"/>
    <w:basedOn w:val="Standardnpsmoodstavce"/>
    <w:rsid w:val="00052206"/>
  </w:style>
  <w:style w:type="character" w:customStyle="1" w:styleId="jush-op">
    <w:name w:val="jush-op"/>
    <w:basedOn w:val="Standardnpsmoodstavce"/>
    <w:rsid w:val="00052206"/>
  </w:style>
  <w:style w:type="character" w:customStyle="1" w:styleId="jush-attcss1">
    <w:name w:val="jush-att_css1"/>
    <w:rsid w:val="00052206"/>
    <w:rPr>
      <w:color w:val="000099"/>
    </w:rPr>
  </w:style>
  <w:style w:type="character" w:customStyle="1" w:styleId="jush-cssval">
    <w:name w:val="jush-css_val"/>
    <w:basedOn w:val="Standardnpsmoodstavce"/>
    <w:rsid w:val="00052206"/>
  </w:style>
  <w:style w:type="character" w:customStyle="1" w:styleId="jush-att1">
    <w:name w:val="jush-att1"/>
    <w:rsid w:val="00052206"/>
    <w:rPr>
      <w:color w:val="000099"/>
    </w:rPr>
  </w:style>
  <w:style w:type="character" w:customStyle="1" w:styleId="jush-attquo4">
    <w:name w:val="jush-att_quo4"/>
    <w:rsid w:val="00052206"/>
    <w:rPr>
      <w:color w:val="800080"/>
    </w:rPr>
  </w:style>
  <w:style w:type="character" w:customStyle="1" w:styleId="jush-ent1">
    <w:name w:val="jush-ent1"/>
    <w:rsid w:val="00052206"/>
    <w:rPr>
      <w:color w:val="800080"/>
    </w:rPr>
  </w:style>
  <w:style w:type="paragraph" w:styleId="Seznamobrzk">
    <w:name w:val="table of figures"/>
    <w:basedOn w:val="Normln"/>
    <w:next w:val="Normln"/>
    <w:uiPriority w:val="99"/>
    <w:unhideWhenUsed/>
    <w:rsid w:val="000871C4"/>
    <w:pPr>
      <w:spacing w:after="0"/>
    </w:pPr>
  </w:style>
  <w:style w:type="paragraph" w:customStyle="1" w:styleId="Titulkytabulekobrzk">
    <w:name w:val="Titulky tabulek/obrázků"/>
    <w:basedOn w:val="Normln"/>
    <w:next w:val="Normln"/>
    <w:link w:val="TitulkytabulekobrzkChar"/>
    <w:rsid w:val="00886126"/>
    <w:pPr>
      <w:spacing w:after="0"/>
    </w:pPr>
    <w:rPr>
      <w:sz w:val="18"/>
    </w:rPr>
  </w:style>
  <w:style w:type="table" w:customStyle="1" w:styleId="MZestyl">
    <w:name w:val="MZe styl"/>
    <w:basedOn w:val="Normlntabulka"/>
    <w:uiPriority w:val="99"/>
    <w:rsid w:val="009B288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rPr>
      <w:cantSplit/>
    </w:trPr>
    <w:tblStylePr w:type="firstRow">
      <w:rPr>
        <w:b/>
        <w:color w:val="auto"/>
      </w:rPr>
      <w:tblPr/>
      <w:trPr>
        <w:cantSplit w:val="0"/>
        <w:tblHeader/>
      </w:trPr>
    </w:tblStylePr>
    <w:tblStylePr w:type="lastCol">
      <w:rPr>
        <w:b w:val="0"/>
      </w:rPr>
    </w:tblStylePr>
  </w:style>
  <w:style w:type="character" w:customStyle="1" w:styleId="TitulkytabulekobrzkChar">
    <w:name w:val="Titulky tabulek/obrázků Char"/>
    <w:link w:val="Titulkytabulekobrzk"/>
    <w:rsid w:val="00886126"/>
    <w:rPr>
      <w:rFonts w:ascii="Gill Sans MT" w:hAnsi="Gill Sans MT"/>
      <w:sz w:val="18"/>
    </w:rPr>
  </w:style>
  <w:style w:type="character" w:styleId="Zstupntext">
    <w:name w:val="Placeholder Text"/>
    <w:basedOn w:val="Standardnpsmoodstavce"/>
    <w:uiPriority w:val="99"/>
    <w:semiHidden/>
    <w:rsid w:val="00CC0D20"/>
    <w:rPr>
      <w:color w:val="808080"/>
    </w:rPr>
  </w:style>
  <w:style w:type="paragraph" w:customStyle="1" w:styleId="NormlntextChar">
    <w:name w:val="Normální text Char"/>
    <w:basedOn w:val="Normln"/>
    <w:rsid w:val="00711EE0"/>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rsid w:val="00711EE0"/>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link w:val="ZkladntextChar"/>
    <w:uiPriority w:val="99"/>
    <w:semiHidden/>
    <w:unhideWhenUsed/>
    <w:rsid w:val="00711EE0"/>
  </w:style>
  <w:style w:type="character" w:customStyle="1" w:styleId="ZkladntextChar">
    <w:name w:val="Základní text Char"/>
    <w:basedOn w:val="Standardnpsmoodstavce"/>
    <w:link w:val="Zkladntext"/>
    <w:uiPriority w:val="99"/>
    <w:semiHidden/>
    <w:rsid w:val="00711EE0"/>
    <w:rPr>
      <w:sz w:val="22"/>
      <w:szCs w:val="21"/>
      <w:lang w:eastAsia="en-US"/>
    </w:rPr>
  </w:style>
  <w:style w:type="paragraph" w:styleId="Textpoznpodarou">
    <w:name w:val="footnote text"/>
    <w:basedOn w:val="Normln"/>
    <w:link w:val="TextpoznpodarouChar"/>
    <w:uiPriority w:val="99"/>
    <w:semiHidden/>
    <w:unhideWhenUsed/>
    <w:rsid w:val="007B598C"/>
    <w:pPr>
      <w:spacing w:after="0"/>
    </w:pPr>
    <w:rPr>
      <w:sz w:val="20"/>
      <w:szCs w:val="20"/>
    </w:rPr>
  </w:style>
  <w:style w:type="character" w:customStyle="1" w:styleId="TextpoznpodarouChar">
    <w:name w:val="Text pozn. pod čarou Char"/>
    <w:basedOn w:val="Standardnpsmoodstavce"/>
    <w:link w:val="Textpoznpodarou"/>
    <w:uiPriority w:val="99"/>
    <w:semiHidden/>
    <w:rsid w:val="007B598C"/>
    <w:rPr>
      <w:rFonts w:ascii="Calibri" w:hAnsi="Calibri"/>
      <w:lang w:eastAsia="en-US"/>
    </w:rPr>
  </w:style>
  <w:style w:type="character" w:styleId="Znakapoznpodarou">
    <w:name w:val="footnote reference"/>
    <w:basedOn w:val="Standardnpsmoodstavce"/>
    <w:uiPriority w:val="99"/>
    <w:semiHidden/>
    <w:unhideWhenUsed/>
    <w:rsid w:val="007B598C"/>
    <w:rPr>
      <w:vertAlign w:val="superscript"/>
    </w:rPr>
  </w:style>
  <w:style w:type="paragraph" w:customStyle="1" w:styleId="A">
    <w:name w:val="A"/>
    <w:basedOn w:val="Normln"/>
    <w:link w:val="AChar"/>
    <w:rsid w:val="00CD3695"/>
    <w:pPr>
      <w:spacing w:after="0"/>
      <w:jc w:val="center"/>
    </w:pPr>
    <w:rPr>
      <w:b/>
      <w:sz w:val="28"/>
      <w:szCs w:val="28"/>
      <w:lang w:eastAsia="cs-CZ"/>
    </w:rPr>
  </w:style>
  <w:style w:type="character" w:customStyle="1" w:styleId="AChar">
    <w:name w:val="A Char"/>
    <w:link w:val="A"/>
    <w:rsid w:val="00CD3695"/>
    <w:rPr>
      <w:rFonts w:ascii="Calibri" w:hAnsi="Calibri"/>
      <w:b/>
      <w:sz w:val="28"/>
      <w:szCs w:val="28"/>
    </w:rPr>
  </w:style>
  <w:style w:type="character" w:styleId="Odkaznakoment">
    <w:name w:val="annotation reference"/>
    <w:basedOn w:val="Standardnpsmoodstavce"/>
    <w:semiHidden/>
    <w:unhideWhenUsed/>
    <w:rsid w:val="00CD3695"/>
    <w:rPr>
      <w:sz w:val="16"/>
      <w:szCs w:val="16"/>
    </w:rPr>
  </w:style>
  <w:style w:type="paragraph" w:styleId="Textkomente">
    <w:name w:val="annotation text"/>
    <w:basedOn w:val="Normln"/>
    <w:link w:val="TextkomenteChar"/>
    <w:unhideWhenUsed/>
    <w:rsid w:val="00CD3695"/>
    <w:rPr>
      <w:sz w:val="20"/>
      <w:szCs w:val="20"/>
    </w:rPr>
  </w:style>
  <w:style w:type="character" w:customStyle="1" w:styleId="TextkomenteChar">
    <w:name w:val="Text komentáře Char"/>
    <w:basedOn w:val="Standardnpsmoodstavce"/>
    <w:link w:val="Textkomente"/>
    <w:rsid w:val="00CD3695"/>
    <w:rPr>
      <w:rFonts w:ascii="Calibri" w:hAnsi="Calibri"/>
      <w:lang w:eastAsia="en-US"/>
    </w:rPr>
  </w:style>
  <w:style w:type="paragraph" w:styleId="Pedmtkomente">
    <w:name w:val="annotation subject"/>
    <w:basedOn w:val="Textkomente"/>
    <w:next w:val="Textkomente"/>
    <w:link w:val="PedmtkomenteChar"/>
    <w:uiPriority w:val="99"/>
    <w:semiHidden/>
    <w:unhideWhenUsed/>
    <w:rsid w:val="00CD3695"/>
    <w:rPr>
      <w:b/>
      <w:bCs/>
    </w:rPr>
  </w:style>
  <w:style w:type="character" w:customStyle="1" w:styleId="PedmtkomenteChar">
    <w:name w:val="Předmět komentáře Char"/>
    <w:basedOn w:val="TextkomenteChar"/>
    <w:link w:val="Pedmtkomente"/>
    <w:uiPriority w:val="99"/>
    <w:semiHidden/>
    <w:rsid w:val="00CD3695"/>
    <w:rPr>
      <w:rFonts w:ascii="Calibri" w:hAnsi="Calibri"/>
      <w:b/>
      <w:bCs/>
      <w:lang w:eastAsia="en-US"/>
    </w:rPr>
  </w:style>
  <w:style w:type="paragraph" w:styleId="Revize">
    <w:name w:val="Revision"/>
    <w:hidden/>
    <w:uiPriority w:val="99"/>
    <w:semiHidden/>
    <w:rsid w:val="00CD3695"/>
    <w:rPr>
      <w:rFonts w:ascii="Calibri" w:hAnsi="Calibri"/>
      <w:sz w:val="22"/>
      <w:szCs w:val="21"/>
      <w:lang w:eastAsia="en-US"/>
    </w:rPr>
  </w:style>
  <w:style w:type="paragraph" w:styleId="Textvysvtlivek">
    <w:name w:val="endnote text"/>
    <w:basedOn w:val="Normln"/>
    <w:link w:val="TextvysvtlivekChar"/>
    <w:uiPriority w:val="99"/>
    <w:unhideWhenUsed/>
    <w:rsid w:val="00AC6ACD"/>
    <w:pPr>
      <w:spacing w:after="0"/>
    </w:pPr>
    <w:rPr>
      <w:sz w:val="20"/>
      <w:szCs w:val="20"/>
    </w:rPr>
  </w:style>
  <w:style w:type="character" w:customStyle="1" w:styleId="TextvysvtlivekChar">
    <w:name w:val="Text vysvětlivek Char"/>
    <w:basedOn w:val="Standardnpsmoodstavce"/>
    <w:link w:val="Textvysvtlivek"/>
    <w:uiPriority w:val="99"/>
    <w:rsid w:val="00AC6ACD"/>
    <w:rPr>
      <w:rFonts w:ascii="Calibri" w:hAnsi="Calibri"/>
      <w:lang w:eastAsia="en-US"/>
    </w:rPr>
  </w:style>
  <w:style w:type="character" w:styleId="Odkaznavysvtlivky">
    <w:name w:val="endnote reference"/>
    <w:basedOn w:val="Standardnpsmoodstavce"/>
    <w:uiPriority w:val="99"/>
    <w:semiHidden/>
    <w:unhideWhenUsed/>
    <w:rsid w:val="00AC6ACD"/>
    <w:rPr>
      <w:vertAlign w:val="superscript"/>
    </w:rPr>
  </w:style>
  <w:style w:type="paragraph" w:customStyle="1" w:styleId="RLTextlnkuslovan">
    <w:name w:val="RL Text článku číslovaný"/>
    <w:basedOn w:val="Normln"/>
    <w:link w:val="RLTextlnkuslovanChar"/>
    <w:qFormat/>
    <w:rsid w:val="00230B57"/>
    <w:pPr>
      <w:numPr>
        <w:ilvl w:val="1"/>
        <w:numId w:val="3"/>
      </w:numPr>
      <w:spacing w:after="120" w:line="280" w:lineRule="exact"/>
      <w:jc w:val="both"/>
    </w:pPr>
    <w:rPr>
      <w:szCs w:val="24"/>
      <w:lang w:val="x-none" w:eastAsia="x-none"/>
    </w:rPr>
  </w:style>
  <w:style w:type="paragraph" w:customStyle="1" w:styleId="RLlneksmlouvy">
    <w:name w:val="RL Článek smlouvy"/>
    <w:basedOn w:val="Normln"/>
    <w:next w:val="RLTextlnkuslovan"/>
    <w:rsid w:val="00230B57"/>
    <w:pPr>
      <w:keepNext/>
      <w:numPr>
        <w:numId w:val="3"/>
      </w:numPr>
      <w:suppressAutoHyphens/>
      <w:spacing w:before="360" w:after="120" w:line="280" w:lineRule="exact"/>
      <w:jc w:val="both"/>
      <w:outlineLvl w:val="0"/>
    </w:pPr>
    <w:rPr>
      <w:b/>
      <w:szCs w:val="24"/>
      <w:lang w:val="x-none"/>
    </w:rPr>
  </w:style>
  <w:style w:type="character" w:customStyle="1" w:styleId="RLTextlnkuslovanChar">
    <w:name w:val="RL Text článku číslovaný Char"/>
    <w:link w:val="RLTextlnkuslovan"/>
    <w:rsid w:val="00230B57"/>
    <w:rPr>
      <w:rFonts w:ascii="Arial" w:hAnsi="Arial"/>
      <w:sz w:val="22"/>
      <w:szCs w:val="24"/>
      <w:lang w:val="x-none" w:eastAsia="x-none"/>
    </w:rPr>
  </w:style>
  <w:style w:type="paragraph" w:customStyle="1" w:styleId="Tabulka">
    <w:name w:val="Tabulka"/>
    <w:basedOn w:val="Normln"/>
    <w:link w:val="TabulkaChar"/>
    <w:qFormat/>
    <w:rsid w:val="002A4EAB"/>
    <w:pPr>
      <w:spacing w:before="80" w:after="40"/>
    </w:pPr>
    <w:rPr>
      <w:rFonts w:eastAsia="Calibri" w:cs="Arial"/>
      <w:bCs/>
      <w:szCs w:val="26"/>
    </w:rPr>
  </w:style>
  <w:style w:type="character" w:customStyle="1" w:styleId="TabulkaChar">
    <w:name w:val="Tabulka Char"/>
    <w:basedOn w:val="Standardnpsmoodstavce"/>
    <w:link w:val="Tabulka"/>
    <w:rsid w:val="002A4EAB"/>
    <w:rPr>
      <w:rFonts w:ascii="Arial" w:eastAsia="Calibri" w:hAnsi="Arial" w:cs="Arial"/>
      <w:bCs/>
      <w:sz w:val="22"/>
      <w:szCs w:val="26"/>
      <w:lang w:eastAsia="en-US"/>
    </w:rPr>
  </w:style>
  <w:style w:type="character" w:customStyle="1" w:styleId="OdstavecseseznamemChar">
    <w:name w:val="Odstavec se seznamem Char"/>
    <w:aliases w:val="Nad Char"/>
    <w:link w:val="Odstavecseseznamem"/>
    <w:uiPriority w:val="34"/>
    <w:rsid w:val="001D1AA1"/>
    <w:rPr>
      <w:rFonts w:ascii="Arial" w:hAnsi="Arial"/>
      <w:sz w:val="22"/>
      <w:szCs w:val="21"/>
      <w:lang w:eastAsia="en-US"/>
    </w:rPr>
  </w:style>
  <w:style w:type="paragraph" w:customStyle="1" w:styleId="normal-odrka">
    <w:name w:val="normal-odrážka"/>
    <w:rsid w:val="006A7B5D"/>
    <w:pPr>
      <w:numPr>
        <w:numId w:val="15"/>
      </w:numPr>
      <w:ind w:left="1117" w:hanging="397"/>
    </w:pPr>
    <w:rPr>
      <w:rFonts w:ascii="Arial" w:hAnsi="Arial"/>
      <w:noProof/>
      <w:snapToGrid w:val="0"/>
      <w:sz w:val="22"/>
      <w:lang w:val="en-US" w:eastAsia="en-US"/>
    </w:rPr>
  </w:style>
  <w:style w:type="character" w:customStyle="1" w:styleId="Nevyeenzmnka1">
    <w:name w:val="Nevyřešená zmínka1"/>
    <w:basedOn w:val="Standardnpsmoodstavce"/>
    <w:uiPriority w:val="99"/>
    <w:semiHidden/>
    <w:unhideWhenUsed/>
    <w:rsid w:val="006A7B5D"/>
    <w:rPr>
      <w:color w:val="605E5C"/>
      <w:shd w:val="clear" w:color="auto" w:fill="E1DFDD"/>
    </w:rPr>
  </w:style>
  <w:style w:type="paragraph" w:customStyle="1" w:styleId="l2">
    <w:name w:val="l2"/>
    <w:basedOn w:val="Normln"/>
    <w:rsid w:val="006A7B5D"/>
    <w:pPr>
      <w:spacing w:before="100" w:beforeAutospacing="1" w:after="100" w:afterAutospacing="1"/>
    </w:pPr>
    <w:rPr>
      <w:rFonts w:ascii="Times New Roman" w:hAnsi="Times New Roman"/>
      <w:sz w:val="24"/>
      <w:szCs w:val="24"/>
      <w:lang w:eastAsia="cs-CZ"/>
    </w:rPr>
  </w:style>
  <w:style w:type="character" w:styleId="PromnnHTML">
    <w:name w:val="HTML Variable"/>
    <w:basedOn w:val="Standardnpsmoodstavce"/>
    <w:uiPriority w:val="99"/>
    <w:semiHidden/>
    <w:unhideWhenUsed/>
    <w:rsid w:val="006A7B5D"/>
    <w:rPr>
      <w:i/>
      <w:iCs/>
    </w:rPr>
  </w:style>
  <w:style w:type="character" w:customStyle="1" w:styleId="acopre">
    <w:name w:val="acopre"/>
    <w:basedOn w:val="Standardnpsmoodstavce"/>
    <w:rsid w:val="006A7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36273">
      <w:bodyDiv w:val="1"/>
      <w:marLeft w:val="0"/>
      <w:marRight w:val="0"/>
      <w:marTop w:val="0"/>
      <w:marBottom w:val="0"/>
      <w:divBdr>
        <w:top w:val="none" w:sz="0" w:space="0" w:color="auto"/>
        <w:left w:val="none" w:sz="0" w:space="0" w:color="auto"/>
        <w:bottom w:val="none" w:sz="0" w:space="0" w:color="auto"/>
        <w:right w:val="none" w:sz="0" w:space="0" w:color="auto"/>
      </w:divBdr>
    </w:div>
    <w:div w:id="1064723365">
      <w:bodyDiv w:val="1"/>
      <w:marLeft w:val="0"/>
      <w:marRight w:val="0"/>
      <w:marTop w:val="0"/>
      <w:marBottom w:val="0"/>
      <w:divBdr>
        <w:top w:val="none" w:sz="0" w:space="0" w:color="auto"/>
        <w:left w:val="none" w:sz="0" w:space="0" w:color="auto"/>
        <w:bottom w:val="none" w:sz="0" w:space="0" w:color="auto"/>
        <w:right w:val="none" w:sz="0" w:space="0" w:color="auto"/>
      </w:divBdr>
    </w:div>
    <w:div w:id="111182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avel.Filek@o2its.cz" TargetMode="Externa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mailto:Jiri.bukovsky@mze.cz" TargetMode="External"/><Relationship Id="rId17" Type="http://schemas.openxmlformats.org/officeDocument/2006/relationships/image" Target="media/image2.png"/><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mailto:sch_public_izr.qry_ruian_search_all@szif_sdb.mzem.net"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sch_public_izr.qry_ruian_search_all@szif_sdb.mzem.net"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footer" Target="footer1.xm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F8778D4966546468B978C23956C5338"/>
        <w:category>
          <w:name w:val="Obecné"/>
          <w:gallery w:val="placeholder"/>
        </w:category>
        <w:types>
          <w:type w:val="bbPlcHdr"/>
        </w:types>
        <w:behaviors>
          <w:behavior w:val="content"/>
        </w:behaviors>
        <w:guid w:val="{18F4BF94-2673-4D64-B734-67CE163A8B07}"/>
      </w:docPartPr>
      <w:docPartBody>
        <w:p w:rsidR="00715030" w:rsidRDefault="00CC3C3F" w:rsidP="00CC3C3F">
          <w:pPr>
            <w:pStyle w:val="7F8778D4966546468B978C23956C5338"/>
          </w:pPr>
          <w:r w:rsidRPr="00917113">
            <w:rPr>
              <w:rStyle w:val="Zstupntext"/>
            </w:rPr>
            <w:t>Klikněte sem a zadejte datum.</w:t>
          </w:r>
        </w:p>
      </w:docPartBody>
    </w:docPart>
    <w:docPart>
      <w:docPartPr>
        <w:name w:val="D4490D1E7F7249D6B69077A866136DA0"/>
        <w:category>
          <w:name w:val="Obecné"/>
          <w:gallery w:val="placeholder"/>
        </w:category>
        <w:types>
          <w:type w:val="bbPlcHdr"/>
        </w:types>
        <w:behaviors>
          <w:behavior w:val="content"/>
        </w:behaviors>
        <w:guid w:val="{8CD03E0A-C617-4A0B-85A6-38ACFFB15EA7}"/>
      </w:docPartPr>
      <w:docPartBody>
        <w:p w:rsidR="00715030" w:rsidRDefault="00CC3C3F" w:rsidP="00CC3C3F">
          <w:pPr>
            <w:pStyle w:val="D4490D1E7F7249D6B69077A866136DA0"/>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2E8"/>
    <w:rsid w:val="000526C7"/>
    <w:rsid w:val="00090B60"/>
    <w:rsid w:val="000B6655"/>
    <w:rsid w:val="000E5032"/>
    <w:rsid w:val="00127E98"/>
    <w:rsid w:val="00131738"/>
    <w:rsid w:val="00153916"/>
    <w:rsid w:val="00171411"/>
    <w:rsid w:val="00196A81"/>
    <w:rsid w:val="001B32E8"/>
    <w:rsid w:val="001B3DDC"/>
    <w:rsid w:val="001F22CF"/>
    <w:rsid w:val="0024235D"/>
    <w:rsid w:val="00280017"/>
    <w:rsid w:val="00286039"/>
    <w:rsid w:val="002F094F"/>
    <w:rsid w:val="003471EF"/>
    <w:rsid w:val="00360737"/>
    <w:rsid w:val="0037109B"/>
    <w:rsid w:val="003741B4"/>
    <w:rsid w:val="003A6879"/>
    <w:rsid w:val="003B7DF5"/>
    <w:rsid w:val="003D6B01"/>
    <w:rsid w:val="003F407B"/>
    <w:rsid w:val="00454966"/>
    <w:rsid w:val="004B3EFF"/>
    <w:rsid w:val="004B4B76"/>
    <w:rsid w:val="004C07D6"/>
    <w:rsid w:val="00503CB7"/>
    <w:rsid w:val="00504451"/>
    <w:rsid w:val="00535D15"/>
    <w:rsid w:val="00547CF6"/>
    <w:rsid w:val="005E620A"/>
    <w:rsid w:val="0060300C"/>
    <w:rsid w:val="0063652F"/>
    <w:rsid w:val="0069033B"/>
    <w:rsid w:val="006B6BB5"/>
    <w:rsid w:val="006C764B"/>
    <w:rsid w:val="00715030"/>
    <w:rsid w:val="007343EB"/>
    <w:rsid w:val="00762A46"/>
    <w:rsid w:val="007B44B3"/>
    <w:rsid w:val="007B57A0"/>
    <w:rsid w:val="007F3BFB"/>
    <w:rsid w:val="008754C5"/>
    <w:rsid w:val="008803C2"/>
    <w:rsid w:val="008E5E3D"/>
    <w:rsid w:val="009071F9"/>
    <w:rsid w:val="00914BB6"/>
    <w:rsid w:val="009878F4"/>
    <w:rsid w:val="009B3045"/>
    <w:rsid w:val="009B46E2"/>
    <w:rsid w:val="00A26A5C"/>
    <w:rsid w:val="00A32486"/>
    <w:rsid w:val="00A473F0"/>
    <w:rsid w:val="00A47BB0"/>
    <w:rsid w:val="00A52B03"/>
    <w:rsid w:val="00A71011"/>
    <w:rsid w:val="00AA188B"/>
    <w:rsid w:val="00B23DDF"/>
    <w:rsid w:val="00B57940"/>
    <w:rsid w:val="00BB398A"/>
    <w:rsid w:val="00BC48CD"/>
    <w:rsid w:val="00BE0AC8"/>
    <w:rsid w:val="00BE19EB"/>
    <w:rsid w:val="00C0474C"/>
    <w:rsid w:val="00C93348"/>
    <w:rsid w:val="00CB7D00"/>
    <w:rsid w:val="00CC3C3F"/>
    <w:rsid w:val="00D125DC"/>
    <w:rsid w:val="00D155C5"/>
    <w:rsid w:val="00D62B92"/>
    <w:rsid w:val="00D73526"/>
    <w:rsid w:val="00D82DBD"/>
    <w:rsid w:val="00E10142"/>
    <w:rsid w:val="00E3363E"/>
    <w:rsid w:val="00E55EC6"/>
    <w:rsid w:val="00E5645E"/>
    <w:rsid w:val="00E63C7F"/>
    <w:rsid w:val="00E71314"/>
    <w:rsid w:val="00E96FAD"/>
    <w:rsid w:val="00E97DD5"/>
    <w:rsid w:val="00EB6CB7"/>
    <w:rsid w:val="00EC2B4B"/>
    <w:rsid w:val="00ED3756"/>
    <w:rsid w:val="00ED44BD"/>
    <w:rsid w:val="00F06909"/>
    <w:rsid w:val="00F16577"/>
    <w:rsid w:val="00F24EE6"/>
    <w:rsid w:val="00F366FE"/>
    <w:rsid w:val="00F53502"/>
    <w:rsid w:val="00F55EEE"/>
    <w:rsid w:val="00F566EC"/>
    <w:rsid w:val="00F65D76"/>
    <w:rsid w:val="00F74BF7"/>
    <w:rsid w:val="00F76A4D"/>
    <w:rsid w:val="00F82A16"/>
    <w:rsid w:val="00F92C78"/>
    <w:rsid w:val="00F93010"/>
    <w:rsid w:val="00F94917"/>
    <w:rsid w:val="00FB1D55"/>
    <w:rsid w:val="00FC7786"/>
    <w:rsid w:val="00FE12B6"/>
    <w:rsid w:val="00FF04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C3C3F"/>
    <w:rPr>
      <w:color w:val="808080"/>
    </w:rPr>
  </w:style>
  <w:style w:type="paragraph" w:customStyle="1" w:styleId="390188DC41C241DE904F1129ACB75A4C">
    <w:name w:val="390188DC41C241DE904F1129ACB75A4C"/>
    <w:rsid w:val="001B32E8"/>
  </w:style>
  <w:style w:type="paragraph" w:customStyle="1" w:styleId="0B35D7E7D82F48D9876B4DF7A96C28BE">
    <w:name w:val="0B35D7E7D82F48D9876B4DF7A96C28BE"/>
    <w:rsid w:val="001B32E8"/>
  </w:style>
  <w:style w:type="paragraph" w:customStyle="1" w:styleId="E11BE5CF27574D32BE6F9265EB00AA46">
    <w:name w:val="E11BE5CF27574D32BE6F9265EB00AA46"/>
    <w:rsid w:val="001B32E8"/>
  </w:style>
  <w:style w:type="paragraph" w:customStyle="1" w:styleId="33AC61E6E6AA4D448FFCCBD52DEB5660">
    <w:name w:val="33AC61E6E6AA4D448FFCCBD52DEB5660"/>
    <w:rsid w:val="001B32E8"/>
  </w:style>
  <w:style w:type="paragraph" w:customStyle="1" w:styleId="787BD893FD5D43FDBDA10FF8DB15775B">
    <w:name w:val="787BD893FD5D43FDBDA10FF8DB15775B"/>
    <w:rsid w:val="001B32E8"/>
  </w:style>
  <w:style w:type="paragraph" w:customStyle="1" w:styleId="38A1969E439349D7AF6780A043C44659">
    <w:name w:val="38A1969E439349D7AF6780A043C44659"/>
    <w:rsid w:val="001B32E8"/>
  </w:style>
  <w:style w:type="paragraph" w:customStyle="1" w:styleId="3D5BEE76F8F84883AFE414A8F8E66F42">
    <w:name w:val="3D5BEE76F8F84883AFE414A8F8E66F42"/>
    <w:rsid w:val="00F06909"/>
  </w:style>
  <w:style w:type="paragraph" w:customStyle="1" w:styleId="14F4599F9F0C4912BA4A0DEFBDD81BCE">
    <w:name w:val="14F4599F9F0C4912BA4A0DEFBDD81BCE"/>
    <w:rsid w:val="00F06909"/>
  </w:style>
  <w:style w:type="paragraph" w:customStyle="1" w:styleId="219631A360C54E80B5CF0F75E2D446A4">
    <w:name w:val="219631A360C54E80B5CF0F75E2D446A4"/>
    <w:rsid w:val="00F06909"/>
  </w:style>
  <w:style w:type="paragraph" w:customStyle="1" w:styleId="76B893A83242426AB32318A61FF944B8">
    <w:name w:val="76B893A83242426AB32318A61FF944B8"/>
    <w:rsid w:val="00F06909"/>
  </w:style>
  <w:style w:type="paragraph" w:customStyle="1" w:styleId="DD9787B151994C1A9CFC5B4A6F64203D">
    <w:name w:val="DD9787B151994C1A9CFC5B4A6F64203D"/>
    <w:rsid w:val="00ED44BD"/>
  </w:style>
  <w:style w:type="paragraph" w:customStyle="1" w:styleId="1BA72B8448C04075834FA23A64BC624B">
    <w:name w:val="1BA72B8448C04075834FA23A64BC624B"/>
    <w:rsid w:val="00ED44BD"/>
  </w:style>
  <w:style w:type="paragraph" w:customStyle="1" w:styleId="2E7C6F7C04BE4790AA7B504190E6E647">
    <w:name w:val="2E7C6F7C04BE4790AA7B504190E6E647"/>
    <w:rsid w:val="00ED44BD"/>
  </w:style>
  <w:style w:type="paragraph" w:customStyle="1" w:styleId="74C558F9300441B7996CCDC71497FC37">
    <w:name w:val="74C558F9300441B7996CCDC71497FC37"/>
    <w:rsid w:val="00ED44BD"/>
  </w:style>
  <w:style w:type="paragraph" w:customStyle="1" w:styleId="8F2D5B7227DF41B6A9C5CED99203980F">
    <w:name w:val="8F2D5B7227DF41B6A9C5CED99203980F"/>
    <w:rsid w:val="00ED44BD"/>
  </w:style>
  <w:style w:type="paragraph" w:customStyle="1" w:styleId="FF5AED851CF44494BFE67FE0E6B80F89">
    <w:name w:val="FF5AED851CF44494BFE67FE0E6B80F89"/>
    <w:rsid w:val="00ED44BD"/>
  </w:style>
  <w:style w:type="paragraph" w:customStyle="1" w:styleId="9449AFED4E154EFC9A3416AAFAC23BC1">
    <w:name w:val="9449AFED4E154EFC9A3416AAFAC23BC1"/>
    <w:rsid w:val="00F53502"/>
  </w:style>
  <w:style w:type="paragraph" w:customStyle="1" w:styleId="049CB296B7294464A26B31EACDED3040">
    <w:name w:val="049CB296B7294464A26B31EACDED3040"/>
    <w:rsid w:val="00F53502"/>
  </w:style>
  <w:style w:type="paragraph" w:customStyle="1" w:styleId="1AB1DC76247D47CCA1C188CBC8577AD2">
    <w:name w:val="1AB1DC76247D47CCA1C188CBC8577AD2"/>
    <w:rsid w:val="00F53502"/>
  </w:style>
  <w:style w:type="paragraph" w:customStyle="1" w:styleId="35583D7B10A6459FA67E9F20098B36C1">
    <w:name w:val="35583D7B10A6459FA67E9F20098B36C1"/>
    <w:rsid w:val="00F53502"/>
  </w:style>
  <w:style w:type="paragraph" w:customStyle="1" w:styleId="1D34130C327140259BDA5CD873B07EE6">
    <w:name w:val="1D34130C327140259BDA5CD873B07EE6"/>
    <w:rsid w:val="00F53502"/>
  </w:style>
  <w:style w:type="paragraph" w:customStyle="1" w:styleId="531D1A7F8CF64CEBADC3A885C0A8CDBE">
    <w:name w:val="531D1A7F8CF64CEBADC3A885C0A8CDBE"/>
    <w:rsid w:val="00F53502"/>
  </w:style>
  <w:style w:type="paragraph" w:customStyle="1" w:styleId="A34364F6F1DF4ADEA3A6D2C169AA6A5D">
    <w:name w:val="A34364F6F1DF4ADEA3A6D2C169AA6A5D"/>
    <w:rsid w:val="00F53502"/>
  </w:style>
  <w:style w:type="paragraph" w:customStyle="1" w:styleId="B8C6A48F27344D13B5A8E1871A50D2C7">
    <w:name w:val="B8C6A48F27344D13B5A8E1871A50D2C7"/>
    <w:rsid w:val="00F53502"/>
  </w:style>
  <w:style w:type="paragraph" w:customStyle="1" w:styleId="AA3AB89339EB4104AA1B4E135943C4E7">
    <w:name w:val="AA3AB89339EB4104AA1B4E135943C4E7"/>
    <w:rsid w:val="00F53502"/>
  </w:style>
  <w:style w:type="paragraph" w:customStyle="1" w:styleId="D81AA7D4D4E1433B9702D78E2F6FE437">
    <w:name w:val="D81AA7D4D4E1433B9702D78E2F6FE437"/>
    <w:rsid w:val="00F53502"/>
  </w:style>
  <w:style w:type="paragraph" w:customStyle="1" w:styleId="AB3BF3299C3D481E905977730C5C817B">
    <w:name w:val="AB3BF3299C3D481E905977730C5C817B"/>
    <w:rsid w:val="00F53502"/>
  </w:style>
  <w:style w:type="paragraph" w:customStyle="1" w:styleId="D432E974A30443A2A7F625B0A9A6D662">
    <w:name w:val="D432E974A30443A2A7F625B0A9A6D662"/>
    <w:rsid w:val="00F53502"/>
  </w:style>
  <w:style w:type="paragraph" w:customStyle="1" w:styleId="F1FC7C9FE17D4EC4A03FA99D1F5FF07E">
    <w:name w:val="F1FC7C9FE17D4EC4A03FA99D1F5FF07E"/>
    <w:rsid w:val="00F53502"/>
  </w:style>
  <w:style w:type="paragraph" w:customStyle="1" w:styleId="BB770B350D57409D8C94C4D795B998A0">
    <w:name w:val="BB770B350D57409D8C94C4D795B998A0"/>
    <w:rsid w:val="00F53502"/>
  </w:style>
  <w:style w:type="paragraph" w:customStyle="1" w:styleId="82B0E3B97A0F4812A8E28601EE9639D1">
    <w:name w:val="82B0E3B97A0F4812A8E28601EE9639D1"/>
    <w:rsid w:val="00F53502"/>
  </w:style>
  <w:style w:type="paragraph" w:customStyle="1" w:styleId="9366C8CB59A541599C10CA1119E84E23">
    <w:name w:val="9366C8CB59A541599C10CA1119E84E23"/>
    <w:rsid w:val="00F53502"/>
  </w:style>
  <w:style w:type="paragraph" w:customStyle="1" w:styleId="7D05B55F5ABE41758DC92A1E896F6D2C">
    <w:name w:val="7D05B55F5ABE41758DC92A1E896F6D2C"/>
    <w:rsid w:val="00F53502"/>
  </w:style>
  <w:style w:type="paragraph" w:customStyle="1" w:styleId="BDAB17350DE747D3B9255CE82D76BA55">
    <w:name w:val="BDAB17350DE747D3B9255CE82D76BA55"/>
    <w:rsid w:val="00F53502"/>
  </w:style>
  <w:style w:type="paragraph" w:customStyle="1" w:styleId="001021D57A0E433AA08D2A6A04CD6F8D">
    <w:name w:val="001021D57A0E433AA08D2A6A04CD6F8D"/>
    <w:rsid w:val="00F53502"/>
  </w:style>
  <w:style w:type="paragraph" w:customStyle="1" w:styleId="A8629229FE0B4CA2801E15E0161EE9D2">
    <w:name w:val="A8629229FE0B4CA2801E15E0161EE9D2"/>
    <w:rsid w:val="00F53502"/>
  </w:style>
  <w:style w:type="paragraph" w:customStyle="1" w:styleId="B2A1AA3FA9F14788A488691E7B3E3C20">
    <w:name w:val="B2A1AA3FA9F14788A488691E7B3E3C20"/>
    <w:rsid w:val="00F53502"/>
  </w:style>
  <w:style w:type="paragraph" w:customStyle="1" w:styleId="C12A7AE40E84478D889A69AA5B91BA81">
    <w:name w:val="C12A7AE40E84478D889A69AA5B91BA81"/>
    <w:rsid w:val="00F53502"/>
  </w:style>
  <w:style w:type="paragraph" w:customStyle="1" w:styleId="3A69304A13454FBB88E262568E278E19">
    <w:name w:val="3A69304A13454FBB88E262568E278E19"/>
    <w:rsid w:val="00F53502"/>
  </w:style>
  <w:style w:type="paragraph" w:customStyle="1" w:styleId="A80D5540688B471794A4213AEBA9E5A8">
    <w:name w:val="A80D5540688B471794A4213AEBA9E5A8"/>
    <w:rsid w:val="00F53502"/>
  </w:style>
  <w:style w:type="paragraph" w:customStyle="1" w:styleId="D09F998BE20845919879E488952EB80A">
    <w:name w:val="D09F998BE20845919879E488952EB80A"/>
    <w:rsid w:val="00F53502"/>
  </w:style>
  <w:style w:type="paragraph" w:customStyle="1" w:styleId="11E4BC6D3DE34924BAFB6FAC0F5BF3F9">
    <w:name w:val="11E4BC6D3DE34924BAFB6FAC0F5BF3F9"/>
    <w:rsid w:val="00F53502"/>
  </w:style>
  <w:style w:type="paragraph" w:customStyle="1" w:styleId="6BD26822DDFF43FCA0860BA6E07F2645">
    <w:name w:val="6BD26822DDFF43FCA0860BA6E07F2645"/>
    <w:rsid w:val="00F53502"/>
  </w:style>
  <w:style w:type="paragraph" w:customStyle="1" w:styleId="9D230D5E4B6645B1B5F2C88148D14E2C">
    <w:name w:val="9D230D5E4B6645B1B5F2C88148D14E2C"/>
    <w:rsid w:val="00F53502"/>
  </w:style>
  <w:style w:type="paragraph" w:customStyle="1" w:styleId="730F5737847141B18B1BAD7CC86B48F5">
    <w:name w:val="730F5737847141B18B1BAD7CC86B48F5"/>
    <w:rsid w:val="00F53502"/>
  </w:style>
  <w:style w:type="paragraph" w:customStyle="1" w:styleId="5147C7BD49BA4C6A9E660611B08DB8D3">
    <w:name w:val="5147C7BD49BA4C6A9E660611B08DB8D3"/>
    <w:rsid w:val="00F53502"/>
  </w:style>
  <w:style w:type="paragraph" w:customStyle="1" w:styleId="D61A0FB15280416C9B0EE4B739DED411">
    <w:name w:val="D61A0FB15280416C9B0EE4B739DED411"/>
    <w:rsid w:val="00F53502"/>
  </w:style>
  <w:style w:type="paragraph" w:customStyle="1" w:styleId="16E9A043A980482380F0B5AFAC0EB851">
    <w:name w:val="16E9A043A980482380F0B5AFAC0EB851"/>
    <w:rsid w:val="00F53502"/>
  </w:style>
  <w:style w:type="paragraph" w:customStyle="1" w:styleId="0B721D1EACDA4AFCB2AD747481BB366C">
    <w:name w:val="0B721D1EACDA4AFCB2AD747481BB366C"/>
    <w:rsid w:val="00F53502"/>
  </w:style>
  <w:style w:type="paragraph" w:customStyle="1" w:styleId="5E50A93355114519B1A2F9F65516F9E9">
    <w:name w:val="5E50A93355114519B1A2F9F65516F9E9"/>
    <w:rsid w:val="00F53502"/>
  </w:style>
  <w:style w:type="paragraph" w:customStyle="1" w:styleId="B09B738CC5694903BC8A0CA02C8E1B06">
    <w:name w:val="B09B738CC5694903BC8A0CA02C8E1B06"/>
    <w:rsid w:val="00F53502"/>
  </w:style>
  <w:style w:type="paragraph" w:customStyle="1" w:styleId="D3527950F2084DBFBFEA59E574FD9532">
    <w:name w:val="D3527950F2084DBFBFEA59E574FD9532"/>
    <w:rsid w:val="00F53502"/>
  </w:style>
  <w:style w:type="paragraph" w:customStyle="1" w:styleId="49F03D1E5DF54258A6B6E654625EB038">
    <w:name w:val="49F03D1E5DF54258A6B6E654625EB038"/>
    <w:rsid w:val="00F53502"/>
  </w:style>
  <w:style w:type="paragraph" w:customStyle="1" w:styleId="86886E0EE1474B8388FF963BD6A9DFB0">
    <w:name w:val="86886E0EE1474B8388FF963BD6A9DFB0"/>
    <w:rsid w:val="00F53502"/>
  </w:style>
  <w:style w:type="paragraph" w:customStyle="1" w:styleId="395961591F1745FA82252437D69D85E6">
    <w:name w:val="395961591F1745FA82252437D69D85E6"/>
    <w:rsid w:val="00F53502"/>
  </w:style>
  <w:style w:type="paragraph" w:customStyle="1" w:styleId="D130509FEBB0475284A17B0BF57B3048">
    <w:name w:val="D130509FEBB0475284A17B0BF57B3048"/>
    <w:rsid w:val="00F53502"/>
  </w:style>
  <w:style w:type="paragraph" w:customStyle="1" w:styleId="7D5F7E780C394CF2B1E06EA887E250DF">
    <w:name w:val="7D5F7E780C394CF2B1E06EA887E250DF"/>
    <w:rsid w:val="00F53502"/>
  </w:style>
  <w:style w:type="paragraph" w:customStyle="1" w:styleId="7D4A3E9AE0234D08A62609D4E6AE1AD5">
    <w:name w:val="7D4A3E9AE0234D08A62609D4E6AE1AD5"/>
    <w:rsid w:val="00F53502"/>
  </w:style>
  <w:style w:type="paragraph" w:customStyle="1" w:styleId="9349ED291B634A2A96FE8005BB0561EF">
    <w:name w:val="9349ED291B634A2A96FE8005BB0561EF"/>
    <w:rsid w:val="00F53502"/>
  </w:style>
  <w:style w:type="paragraph" w:customStyle="1" w:styleId="53431059C6874194AB71CD53A19BEC75">
    <w:name w:val="53431059C6874194AB71CD53A19BEC75"/>
    <w:rsid w:val="00F53502"/>
  </w:style>
  <w:style w:type="paragraph" w:customStyle="1" w:styleId="3049AF1C4D1B42C2B67F4C9A87A08A9E">
    <w:name w:val="3049AF1C4D1B42C2B67F4C9A87A08A9E"/>
    <w:rsid w:val="00F53502"/>
  </w:style>
  <w:style w:type="paragraph" w:customStyle="1" w:styleId="F3611846EE0A4A2BA79E9D1B2B126C97">
    <w:name w:val="F3611846EE0A4A2BA79E9D1B2B126C97"/>
    <w:rsid w:val="00F53502"/>
  </w:style>
  <w:style w:type="paragraph" w:customStyle="1" w:styleId="3111E047E0AD4ED6AA85F5A8752295DB">
    <w:name w:val="3111E047E0AD4ED6AA85F5A8752295DB"/>
    <w:rsid w:val="00F53502"/>
  </w:style>
  <w:style w:type="paragraph" w:customStyle="1" w:styleId="7B1F0232DA4140888E6895F395E09C13">
    <w:name w:val="7B1F0232DA4140888E6895F395E09C13"/>
    <w:rsid w:val="00F53502"/>
  </w:style>
  <w:style w:type="paragraph" w:customStyle="1" w:styleId="E13B0DF456B84199ABBC35B00DCFFA08">
    <w:name w:val="E13B0DF456B84199ABBC35B00DCFFA08"/>
    <w:rsid w:val="00F53502"/>
  </w:style>
  <w:style w:type="paragraph" w:customStyle="1" w:styleId="7B1C5CDFD0E943598A201905B7AC0D69">
    <w:name w:val="7B1C5CDFD0E943598A201905B7AC0D69"/>
    <w:rsid w:val="00F53502"/>
  </w:style>
  <w:style w:type="paragraph" w:customStyle="1" w:styleId="7F8778D4966546468B978C23956C5338">
    <w:name w:val="7F8778D4966546468B978C23956C5338"/>
    <w:rsid w:val="00CC3C3F"/>
  </w:style>
  <w:style w:type="paragraph" w:customStyle="1" w:styleId="D4490D1E7F7249D6B69077A866136DA0">
    <w:name w:val="D4490D1E7F7249D6B69077A866136DA0"/>
    <w:rsid w:val="00CC3C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E2EF8C7C57B944CA8A1461AC78915C6" ma:contentTypeVersion="11" ma:contentTypeDescription="Vytvoří nový dokument" ma:contentTypeScope="" ma:versionID="58e1f8c78f748a5db1e74a16eac3ff08">
  <xsd:schema xmlns:xsd="http://www.w3.org/2001/XMLSchema" xmlns:xs="http://www.w3.org/2001/XMLSchema" xmlns:p="http://schemas.microsoft.com/office/2006/metadata/properties" xmlns:ns2="b2e8d78a-d8b5-4242-a604-ff3322b2efb3" xmlns:ns3="4d30442c-9d4c-4350-bceb-174ecd34907c" targetNamespace="http://schemas.microsoft.com/office/2006/metadata/properties" ma:root="true" ma:fieldsID="41852bf2389d3fc1614fa806a4d4a1ae" ns2:_="" ns3:_="">
    <xsd:import namespace="b2e8d78a-d8b5-4242-a604-ff3322b2efb3"/>
    <xsd:import namespace="4d30442c-9d4c-4350-bceb-174ecd34907c"/>
    <xsd:element name="properties">
      <xsd:complexType>
        <xsd:sequence>
          <xsd:element name="documentManagement">
            <xsd:complexType>
              <xsd:all>
                <xsd:element ref="ns2:_dlc_DocId" minOccurs="0"/>
                <xsd:element ref="ns2:_dlc_DocIdUrl" minOccurs="0"/>
                <xsd:element ref="ns2:_dlc_DocIdPersistId" minOccurs="0"/>
                <xsd:element ref="ns3:Typ_x0020_dokumentu"/>
                <xsd:element ref="ns3:Proces" minOccurs="0"/>
                <xsd:element ref="ns3:_x0160_ablona"/>
                <xsd:element ref="ns3:Platnost_x0020_od" minOccurs="0"/>
                <xsd:element ref="ns3:Verze_x0020_dok_x002e_" minOccurs="0"/>
                <xsd:element ref="ns3:Stav"/>
                <xsd:element ref="ns3:PlatnostD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8d78a-d8b5-4242-a604-ff3322b2efb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format="Hyperlink"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d30442c-9d4c-4350-bceb-174ecd34907c" elementFormDefault="qualified">
    <xsd:import namespace="http://schemas.microsoft.com/office/2006/documentManagement/types"/>
    <xsd:import namespace="http://schemas.microsoft.com/office/infopath/2007/PartnerControls"/>
    <xsd:element name="Typ_x0020_dokumentu" ma:index="11" ma:displayName="Typ dokumentu" ma:default="Dokumentace procesů" ma:format="Dropdown" ma:internalName="Typ_x0020_dokumentu">
      <xsd:simpleType>
        <xsd:restriction base="dms:Choice">
          <xsd:enumeration value="Pokyny"/>
          <xsd:enumeration value="Status a Jednací řád"/>
          <xsd:enumeration value="Dokumentace procesů"/>
          <xsd:enumeration value="Dokumentace k rozvoji IS"/>
        </xsd:restriction>
      </xsd:simpleType>
    </xsd:element>
    <xsd:element name="Proces" ma:index="12" nillable="true" ma:displayName="Proces" ma:format="Dropdown" ma:internalName="Proces">
      <xsd:simpleType>
        <xsd:restriction base="dms:Choice">
          <xsd:enumeration value="ACM"/>
          <xsd:enumeration value="EM"/>
          <xsd:enumeration value="ChM"/>
          <xsd:enumeration value="IdM"/>
          <xsd:enumeration value="KM"/>
          <xsd:enumeration value="PM"/>
          <xsd:enumeration value="RF"/>
          <xsd:enumeration value="RM"/>
          <xsd:enumeration value="SCM"/>
          <xsd:enumeration value="SLM"/>
          <xsd:enumeration value="VaT"/>
        </xsd:restriction>
      </xsd:simpleType>
    </xsd:element>
    <xsd:element name="_x0160_ablona" ma:index="13" ma:displayName="Šablona" ma:default="Ne" ma:format="RadioButtons" ma:internalName="_x0160_ablona">
      <xsd:simpleType>
        <xsd:restriction base="dms:Choice">
          <xsd:enumeration value="Ano"/>
          <xsd:enumeration value="Ne"/>
        </xsd:restriction>
      </xsd:simpleType>
    </xsd:element>
    <xsd:element name="Platnost_x0020_od" ma:index="14" nillable="true" ma:displayName="Platnost od" ma:format="DateOnly" ma:internalName="Platnost_x0020_od">
      <xsd:simpleType>
        <xsd:restriction base="dms:DateTime"/>
      </xsd:simpleType>
    </xsd:element>
    <xsd:element name="Verze_x0020_dok_x002e_" ma:index="15" nillable="true" ma:displayName="Verze dok." ma:internalName="Verze_x0020_dok_x002e_">
      <xsd:simpleType>
        <xsd:restriction base="dms:Text">
          <xsd:maxLength value="10"/>
        </xsd:restriction>
      </xsd:simpleType>
    </xsd:element>
    <xsd:element name="Stav" ma:index="16" ma:displayName="Stav" ma:default="Schválen" ma:format="RadioButtons" ma:internalName="Stav">
      <xsd:simpleType>
        <xsd:restriction base="dms:Choice">
          <xsd:enumeration value="Schválen"/>
          <xsd:enumeration value="Návrh"/>
          <xsd:enumeration value="Již neplatný"/>
        </xsd:restriction>
      </xsd:simpleType>
    </xsd:element>
    <xsd:element name="PlatnostDo" ma:index="17" nillable="true" ma:displayName="Platnost Do" ma:format="DateOnly" ma:internalName="PlatnostDo">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ces xmlns="4d30442c-9d4c-4350-bceb-174ecd34907c">ChM</Proces>
    <Stav xmlns="4d30442c-9d4c-4350-bceb-174ecd34907c">Schválen</Stav>
    <PlatnostDo xmlns="4d30442c-9d4c-4350-bceb-174ecd34907c" xsi:nil="true"/>
    <_x0160_ablona xmlns="4d30442c-9d4c-4350-bceb-174ecd34907c">Ano</_x0160_ablona>
    <Verze_x0020_dok_x002e_ xmlns="4d30442c-9d4c-4350-bceb-174ecd34907c">1.2</Verze_x0020_dok_x002e_>
    <Typ_x0020_dokumentu xmlns="4d30442c-9d4c-4350-bceb-174ecd34907c">Dokumentace procesů</Typ_x0020_dokumentu>
    <Platnost_x0020_od xmlns="4d30442c-9d4c-4350-bceb-174ecd34907c">2020-05-04T22:00:00+00:00</Platnost_x0020_od>
    <_dlc_DocId xmlns="b2e8d78a-d8b5-4242-a604-ff3322b2efb3">RYC5XH453WTX-159-59</_dlc_DocId>
    <_dlc_DocIdUrl xmlns="b2e8d78a-d8b5-4242-a604-ff3322b2efb3">
      <Url>https://sp-portal.mze.cz/MZe/Weby%20MZe/ITSM/_layouts/15/DocIdRedir.aspx?ID=RYC5XH453WTX-159-59</Url>
      <Description>RYC5XH453WTX-159-59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C1B7B-3407-490B-9F24-D37DF419D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e8d78a-d8b5-4242-a604-ff3322b2efb3"/>
    <ds:schemaRef ds:uri="4d30442c-9d4c-4350-bceb-174ecd349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3CF3AD-911C-4E51-87EC-E4330EA9D049}">
  <ds:schemaRefs>
    <ds:schemaRef ds:uri="http://schemas.microsoft.com/office/2006/metadata/properties"/>
    <ds:schemaRef ds:uri="http://schemas.microsoft.com/office/infopath/2007/PartnerControls"/>
    <ds:schemaRef ds:uri="4d30442c-9d4c-4350-bceb-174ecd34907c"/>
    <ds:schemaRef ds:uri="b2e8d78a-d8b5-4242-a604-ff3322b2efb3"/>
  </ds:schemaRefs>
</ds:datastoreItem>
</file>

<file path=customXml/itemProps3.xml><?xml version="1.0" encoding="utf-8"?>
<ds:datastoreItem xmlns:ds="http://schemas.openxmlformats.org/officeDocument/2006/customXml" ds:itemID="{5C09B062-AC67-4045-9F9C-BF88B9203EC3}">
  <ds:schemaRefs>
    <ds:schemaRef ds:uri="http://schemas.microsoft.com/sharepoint/v3/contenttype/forms"/>
  </ds:schemaRefs>
</ds:datastoreItem>
</file>

<file path=customXml/itemProps4.xml><?xml version="1.0" encoding="utf-8"?>
<ds:datastoreItem xmlns:ds="http://schemas.openxmlformats.org/officeDocument/2006/customXml" ds:itemID="{0EB23D0C-0024-49F0-B803-B178ADEACF20}">
  <ds:schemaRefs>
    <ds:schemaRef ds:uri="http://schemas.microsoft.com/sharepoint/events"/>
  </ds:schemaRefs>
</ds:datastoreItem>
</file>

<file path=customXml/itemProps5.xml><?xml version="1.0" encoding="utf-8"?>
<ds:datastoreItem xmlns:ds="http://schemas.openxmlformats.org/officeDocument/2006/customXml" ds:itemID="{1E5DE2E0-265A-4FBE-93BB-BBAB159DA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Sablona_Dokumentace_v2.0</Template>
  <TotalTime>0</TotalTime>
  <Pages>28</Pages>
  <Words>8065</Words>
  <Characters>47586</Characters>
  <Application>Microsoft Office Word</Application>
  <DocSecurity>0</DocSecurity>
  <Lines>396</Lines>
  <Paragraphs>111</Paragraphs>
  <ScaleCrop>false</ScaleCrop>
  <HeadingPairs>
    <vt:vector size="2" baseType="variant">
      <vt:variant>
        <vt:lpstr>Název</vt:lpstr>
      </vt:variant>
      <vt:variant>
        <vt:i4>1</vt:i4>
      </vt:variant>
    </vt:vector>
  </HeadingPairs>
  <TitlesOfParts>
    <vt:vector size="1" baseType="lpstr">
      <vt:lpstr>Šablona dokumentace Word</vt:lpstr>
    </vt:vector>
  </TitlesOfParts>
  <Manager>Jan.Ladin@mze.cz</Manager>
  <Company>Mze</Company>
  <LinksUpToDate>false</LinksUpToDate>
  <CharactersWithSpaces>55540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Barborová Milena</cp:lastModifiedBy>
  <cp:revision>2</cp:revision>
  <cp:lastPrinted>2021-02-12T09:22:00Z</cp:lastPrinted>
  <dcterms:created xsi:type="dcterms:W3CDTF">2021-03-05T13:15:00Z</dcterms:created>
  <dcterms:modified xsi:type="dcterms:W3CDTF">2021-03-05T13:15:00Z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0x010100FE2EF8C7C57B944CA8A1461AC78915C6</vt:lpwstr>
  </property>
  <property fmtid="{D5CDD505-2E9C-101B-9397-08002B2CF9AE}" pid="5" name="_dlc_DocIdItemGuid">
    <vt:lpwstr>8dd81db9-1352-402e-bc6e-891e187a61d4</vt:lpwstr>
  </property>
</Properties>
</file>