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47DF4" w14:textId="77777777" w:rsidR="00313967" w:rsidRPr="00313967" w:rsidRDefault="00313967" w:rsidP="003139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40"/>
          <w:szCs w:val="28"/>
          <w:lang w:eastAsia="cs-CZ"/>
        </w:rPr>
      </w:pPr>
      <w:r w:rsidRPr="00313967">
        <w:rPr>
          <w:rFonts w:ascii="Arial Narrow" w:eastAsia="Times New Roman" w:hAnsi="Arial Narrow" w:cs="Arial"/>
          <w:b/>
          <w:bCs/>
          <w:color w:val="000000"/>
          <w:sz w:val="40"/>
          <w:szCs w:val="28"/>
          <w:lang w:eastAsia="cs-CZ"/>
        </w:rPr>
        <w:t>Smlouva o spolupráci</w:t>
      </w:r>
    </w:p>
    <w:p w14:paraId="6580E4A3" w14:textId="77777777" w:rsidR="00313967" w:rsidRPr="00313967" w:rsidRDefault="00313967" w:rsidP="0031396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cs-CZ"/>
        </w:rPr>
      </w:pPr>
      <w:r w:rsidRPr="0031396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cs-CZ"/>
        </w:rPr>
        <w:t xml:space="preserve">                                                          </w:t>
      </w:r>
    </w:p>
    <w:p w14:paraId="1CD029BE" w14:textId="77777777" w:rsidR="00313967" w:rsidRPr="00313967" w:rsidRDefault="00313967" w:rsidP="003139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</w:pPr>
      <w:r w:rsidRPr="00313967">
        <w:rPr>
          <w:rFonts w:ascii="Arial Narrow" w:eastAsia="Times New Roman" w:hAnsi="Arial Narrow" w:cs="Arial"/>
          <w:color w:val="000000"/>
          <w:sz w:val="24"/>
          <w:szCs w:val="24"/>
          <w:lang w:eastAsia="cs-CZ"/>
        </w:rPr>
        <w:t xml:space="preserve">dle § 1746 odst. 2 občanského </w:t>
      </w:r>
      <w:r w:rsidRPr="00313967">
        <w:rPr>
          <w:rFonts w:ascii="Arial Narrow" w:eastAsia="Times New Roman" w:hAnsi="Arial Narrow" w:cs="Times New Roman"/>
          <w:color w:val="000000"/>
          <w:sz w:val="24"/>
          <w:szCs w:val="24"/>
          <w:lang w:eastAsia="cs-CZ"/>
        </w:rPr>
        <w:t>zákoníku.</w:t>
      </w:r>
    </w:p>
    <w:p w14:paraId="78DE2068" w14:textId="77777777" w:rsidR="00313967" w:rsidRPr="00313967" w:rsidRDefault="00313967" w:rsidP="00313967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cs-CZ"/>
        </w:rPr>
      </w:pPr>
    </w:p>
    <w:p w14:paraId="7C8E336F" w14:textId="77777777" w:rsidR="00313967" w:rsidRPr="00313967" w:rsidRDefault="00313967" w:rsidP="00313967">
      <w:pPr>
        <w:autoSpaceDE w:val="0"/>
        <w:autoSpaceDN w:val="0"/>
        <w:adjustRightInd w:val="0"/>
        <w:spacing w:before="400" w:after="0" w:line="240" w:lineRule="auto"/>
        <w:jc w:val="both"/>
        <w:rPr>
          <w:rFonts w:ascii="Arial Narrow" w:eastAsia="Times New Roman" w:hAnsi="Arial Narrow" w:cs="Arial"/>
          <w:color w:val="000000"/>
          <w:szCs w:val="28"/>
          <w:lang w:eastAsia="cs-CZ"/>
        </w:rPr>
      </w:pPr>
      <w:r w:rsidRPr="00313967">
        <w:rPr>
          <w:rFonts w:ascii="Arial Narrow" w:eastAsia="Times New Roman" w:hAnsi="Arial Narrow" w:cs="Arial"/>
          <w:color w:val="000000"/>
          <w:szCs w:val="20"/>
          <w:lang w:eastAsia="cs-CZ"/>
        </w:rPr>
        <w:t>uzavřena dole uvedeného dne, měsíce a roku mezi</w:t>
      </w:r>
    </w:p>
    <w:p w14:paraId="76581AB0" w14:textId="77777777" w:rsidR="00313967" w:rsidRPr="001A0335" w:rsidRDefault="00A96B6F" w:rsidP="00313967">
      <w:pPr>
        <w:tabs>
          <w:tab w:val="left" w:pos="2835"/>
          <w:tab w:val="left" w:pos="3119"/>
        </w:tabs>
        <w:autoSpaceDE w:val="0"/>
        <w:autoSpaceDN w:val="0"/>
        <w:adjustRightInd w:val="0"/>
        <w:spacing w:before="200" w:after="0" w:line="240" w:lineRule="auto"/>
        <w:ind w:left="567"/>
        <w:jc w:val="both"/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Název: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 xml:space="preserve"> Česká</w:t>
      </w:r>
      <w:r w:rsidR="00313967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 xml:space="preserve"> </w:t>
      </w:r>
      <w:r w:rsidR="0051541C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>republika – Ministerstvo</w:t>
      </w:r>
      <w:r w:rsidR="00313967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 xml:space="preserve"> práce a sociálních věcí</w:t>
      </w:r>
      <w:r w:rsidR="00313967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="00313967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="00313967"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ab/>
        <w:t xml:space="preserve">     </w:t>
      </w:r>
    </w:p>
    <w:p w14:paraId="2D04CB66" w14:textId="77777777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IČ: 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>00551023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  <w:t xml:space="preserve">     </w:t>
      </w:r>
    </w:p>
    <w:p w14:paraId="2BFBCC77" w14:textId="6B6BA14C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DIČ: 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>CZ</w:t>
      </w:r>
      <w:r w:rsidR="00151D0D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 xml:space="preserve"> </w:t>
      </w:r>
      <w:r w:rsidR="00151D0D"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>00551023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ab/>
        <w:t xml:space="preserve">     </w:t>
      </w:r>
    </w:p>
    <w:p w14:paraId="75DFC4D9" w14:textId="77777777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Sídlo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>: Na Poříčním právu 376/1, 128 01 Praha 2</w:t>
      </w: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ab/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 xml:space="preserve">    </w:t>
      </w:r>
    </w:p>
    <w:p w14:paraId="248FADF2" w14:textId="77777777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Zastoupená: 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 xml:space="preserve">Mgr. Jiřina Kunášková, </w:t>
      </w:r>
      <w:proofErr w:type="spellStart"/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zast</w:t>
      </w:r>
      <w:proofErr w:type="spellEnd"/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. ředitelka odboru rodiny a ochrany práv dětí</w:t>
      </w: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ab/>
      </w:r>
    </w:p>
    <w:p w14:paraId="3710F328" w14:textId="681E41D4" w:rsidR="00313967" w:rsidRPr="001A0335" w:rsidRDefault="00313967" w:rsidP="001A0335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Arial"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Zástupce pro věcná jednání: Mgr. Kateřina Mejzlíková, odd. koncepce rodinné politiky</w:t>
      </w:r>
      <w:r w:rsidR="000A5FE2"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, e-mail:</w:t>
      </w:r>
      <w:r w:rsidR="001A0335"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 </w:t>
      </w:r>
      <w:r w:rsidR="001A0335" w:rsidRPr="00151D0D">
        <w:rPr>
          <w:rFonts w:ascii="Arial Narrow" w:eastAsia="Times New Roman" w:hAnsi="Arial Narrow" w:cs="Arial"/>
          <w:i/>
          <w:color w:val="000000"/>
          <w:szCs w:val="28"/>
          <w:lang w:eastAsia="cs-CZ"/>
        </w:rPr>
        <w:t>katerina.mejzlikova@mpsv.cz</w:t>
      </w:r>
      <w:r w:rsidR="000A5FE2"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 </w:t>
      </w: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ab/>
      </w:r>
    </w:p>
    <w:p w14:paraId="204D21FF" w14:textId="77777777" w:rsidR="00313967" w:rsidRPr="00313967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color w:val="000000"/>
          <w:szCs w:val="28"/>
          <w:lang w:eastAsia="cs-CZ"/>
        </w:rPr>
      </w:pPr>
      <w:r w:rsidRPr="00313967">
        <w:rPr>
          <w:rFonts w:ascii="Arial Narrow" w:eastAsia="Times New Roman" w:hAnsi="Arial Narrow" w:cs="Arial"/>
          <w:b/>
          <w:color w:val="000000"/>
          <w:szCs w:val="28"/>
          <w:lang w:eastAsia="cs-CZ"/>
        </w:rPr>
        <w:t xml:space="preserve">                       </w:t>
      </w:r>
      <w:r w:rsidRPr="00313967">
        <w:rPr>
          <w:rFonts w:ascii="Arial Narrow" w:eastAsia="Times New Roman" w:hAnsi="Arial Narrow" w:cs="Arial"/>
          <w:b/>
          <w:color w:val="000000"/>
          <w:szCs w:val="28"/>
          <w:lang w:eastAsia="cs-CZ"/>
        </w:rPr>
        <w:tab/>
      </w:r>
      <w:r w:rsidRPr="00313967">
        <w:rPr>
          <w:rFonts w:ascii="Arial Narrow" w:eastAsia="Times New Roman" w:hAnsi="Arial Narrow" w:cs="Arial"/>
          <w:b/>
          <w:color w:val="000000"/>
          <w:szCs w:val="28"/>
          <w:lang w:eastAsia="cs-CZ"/>
        </w:rPr>
        <w:tab/>
      </w:r>
    </w:p>
    <w:p w14:paraId="4A1DECA8" w14:textId="77777777" w:rsidR="00313967" w:rsidRPr="00313967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 Narrow" w:eastAsia="Times New Roman" w:hAnsi="Arial Narrow" w:cs="Arial"/>
          <w:szCs w:val="28"/>
          <w:lang w:eastAsia="cs-CZ"/>
        </w:rPr>
      </w:pPr>
      <w:r w:rsidRPr="00313967">
        <w:rPr>
          <w:rFonts w:ascii="Arial Narrow" w:eastAsia="Times New Roman" w:hAnsi="Arial Narrow" w:cs="Arial"/>
          <w:szCs w:val="28"/>
          <w:lang w:eastAsia="cs-CZ"/>
        </w:rPr>
        <w:tab/>
        <w:t>na straně jedné, dále jen objednatel</w:t>
      </w:r>
    </w:p>
    <w:p w14:paraId="790CCBA2" w14:textId="77777777" w:rsidR="00313967" w:rsidRPr="00313967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before="400" w:after="400" w:line="240" w:lineRule="auto"/>
        <w:ind w:firstLine="567"/>
        <w:jc w:val="both"/>
        <w:rPr>
          <w:rFonts w:ascii="Arial Narrow" w:eastAsia="Times New Roman" w:hAnsi="Arial Narrow" w:cs="Arial"/>
          <w:szCs w:val="28"/>
          <w:lang w:eastAsia="cs-CZ"/>
        </w:rPr>
      </w:pPr>
      <w:r w:rsidRPr="00313967">
        <w:rPr>
          <w:rFonts w:ascii="Arial Narrow" w:eastAsia="Times New Roman" w:hAnsi="Arial Narrow" w:cs="Arial"/>
          <w:szCs w:val="28"/>
          <w:lang w:eastAsia="cs-CZ"/>
        </w:rPr>
        <w:t>a</w:t>
      </w:r>
    </w:p>
    <w:p w14:paraId="7AED078D" w14:textId="6BD06031" w:rsidR="00313967" w:rsidRPr="001A0335" w:rsidRDefault="00313967" w:rsidP="00313967">
      <w:pPr>
        <w:tabs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Název: </w:t>
      </w:r>
      <w:proofErr w:type="spellStart"/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výživaservis</w:t>
      </w:r>
      <w:proofErr w:type="spellEnd"/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 xml:space="preserve"> s.r.o.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ab/>
        <w:t xml:space="preserve">     </w:t>
      </w:r>
    </w:p>
    <w:p w14:paraId="7247963E" w14:textId="65802502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IČ:</w:t>
      </w:r>
      <w:r w:rsid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 </w:t>
      </w:r>
      <w:r w:rsidR="001A0335"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27075061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ab/>
        <w:t xml:space="preserve">     </w:t>
      </w:r>
    </w:p>
    <w:p w14:paraId="3F5BC9A0" w14:textId="465A8948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DIČ:</w:t>
      </w:r>
      <w:r w:rsid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 xml:space="preserve"> </w:t>
      </w:r>
      <w:r w:rsidR="001A0335"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CZ 27075061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ab/>
        <w:t xml:space="preserve">     </w:t>
      </w:r>
    </w:p>
    <w:p w14:paraId="0937857B" w14:textId="320884C5" w:rsidR="001A0335" w:rsidRDefault="001A0335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Zapsaná v OR vedeném Městským soudem v Praze, oddíl C, vložka 94384</w:t>
      </w:r>
      <w:r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.</w:t>
      </w:r>
    </w:p>
    <w:p w14:paraId="682C4F78" w14:textId="12C48FB6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Sídlo: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 xml:space="preserve"> </w:t>
      </w:r>
      <w:r w:rsidR="001A0335"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>Slezská 949/32, Praha 2, 120 00</w:t>
      </w:r>
    </w:p>
    <w:p w14:paraId="06F1A390" w14:textId="77777777" w:rsidR="00313967" w:rsidRPr="001A0335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iCs/>
          <w:color w:val="000000"/>
          <w:szCs w:val="28"/>
          <w:lang w:eastAsia="cs-CZ"/>
        </w:rPr>
        <w:t>Zástupce:</w:t>
      </w:r>
      <w:r w:rsidRPr="001A0335">
        <w:rPr>
          <w:rFonts w:ascii="Arial Narrow" w:eastAsia="Times New Roman" w:hAnsi="Arial Narrow" w:cs="Arial"/>
          <w:b/>
          <w:bCs/>
          <w:iCs/>
          <w:color w:val="000000"/>
          <w:szCs w:val="28"/>
          <w:lang w:eastAsia="cs-CZ"/>
        </w:rPr>
        <w:t xml:space="preserve"> Ing. Kamila Toušková, jednatel</w:t>
      </w:r>
    </w:p>
    <w:p w14:paraId="7F1C6D2D" w14:textId="25A63385" w:rsidR="00313967" w:rsidRPr="001A0335" w:rsidRDefault="00313967" w:rsidP="001A0335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</w:pPr>
      <w:r w:rsidRP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>Zástupce pro věcná jednání</w:t>
      </w:r>
      <w:r w:rsidRP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ab/>
        <w:t>:</w:t>
      </w:r>
      <w:r w:rsidRPr="001A0335">
        <w:rPr>
          <w:rFonts w:ascii="Arial Narrow" w:eastAsia="Times New Roman" w:hAnsi="Arial Narrow" w:cs="Arial"/>
          <w:b/>
          <w:iCs/>
          <w:color w:val="000000"/>
          <w:szCs w:val="28"/>
          <w:lang w:eastAsia="cs-CZ"/>
        </w:rPr>
        <w:t xml:space="preserve"> </w:t>
      </w:r>
      <w:r w:rsidR="001A0335" w:rsidRP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 xml:space="preserve">MUDr. Petr Tláskal, CSc., Mgr. Marieta </w:t>
      </w:r>
      <w:proofErr w:type="spellStart"/>
      <w:r w:rsidR="001A0335" w:rsidRP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>Balikov</w:t>
      </w:r>
      <w:r w:rsid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>á</w:t>
      </w:r>
      <w:proofErr w:type="spellEnd"/>
      <w:r w:rsid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 xml:space="preserve">, e-mail: </w:t>
      </w:r>
      <w:r w:rsidR="001A0335" w:rsidRPr="00151D0D">
        <w:rPr>
          <w:rFonts w:ascii="Arial Narrow" w:eastAsia="Times New Roman" w:hAnsi="Arial Narrow" w:cs="Arial"/>
          <w:bCs/>
          <w:i/>
          <w:color w:val="000000"/>
          <w:szCs w:val="28"/>
          <w:lang w:eastAsia="cs-CZ"/>
        </w:rPr>
        <w:t>laspet@email.cz; marieta.balikova@fnmotol.cz</w:t>
      </w:r>
      <w:r w:rsidR="000A5FE2" w:rsidRPr="001A0335">
        <w:rPr>
          <w:rFonts w:ascii="Arial Narrow" w:eastAsia="Times New Roman" w:hAnsi="Arial Narrow" w:cs="Arial"/>
          <w:bCs/>
          <w:iCs/>
          <w:color w:val="000000"/>
          <w:szCs w:val="28"/>
          <w:lang w:eastAsia="cs-CZ"/>
        </w:rPr>
        <w:t xml:space="preserve"> </w:t>
      </w:r>
    </w:p>
    <w:p w14:paraId="00955B73" w14:textId="77777777" w:rsidR="00313967" w:rsidRPr="00313967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Arial"/>
          <w:b/>
          <w:bCs/>
          <w:szCs w:val="28"/>
          <w:lang w:eastAsia="cs-CZ"/>
        </w:rPr>
      </w:pPr>
    </w:p>
    <w:p w14:paraId="7CE2073E" w14:textId="750737C8" w:rsidR="00313967" w:rsidRDefault="00313967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 Narrow" w:eastAsia="Times New Roman" w:hAnsi="Arial Narrow" w:cs="Arial"/>
          <w:szCs w:val="28"/>
          <w:lang w:eastAsia="cs-CZ"/>
        </w:rPr>
      </w:pPr>
      <w:r w:rsidRPr="00313967">
        <w:rPr>
          <w:rFonts w:ascii="Arial Narrow" w:eastAsia="Times New Roman" w:hAnsi="Arial Narrow" w:cs="Arial"/>
          <w:color w:val="000000"/>
          <w:szCs w:val="24"/>
          <w:lang w:eastAsia="cs-CZ"/>
        </w:rPr>
        <w:tab/>
        <w:t>na straně druhé, dále jen odborník</w:t>
      </w:r>
      <w:r w:rsidRPr="00313967">
        <w:rPr>
          <w:rFonts w:ascii="Arial Narrow" w:eastAsia="Times New Roman" w:hAnsi="Arial Narrow" w:cs="Arial"/>
          <w:szCs w:val="28"/>
          <w:lang w:eastAsia="cs-CZ"/>
        </w:rPr>
        <w:t>.</w:t>
      </w:r>
    </w:p>
    <w:p w14:paraId="30F3F715" w14:textId="77777777" w:rsidR="00FD6D00" w:rsidRPr="00313967" w:rsidRDefault="00FD6D00" w:rsidP="00313967">
      <w:pPr>
        <w:tabs>
          <w:tab w:val="left" w:pos="567"/>
          <w:tab w:val="left" w:pos="2835"/>
          <w:tab w:val="left" w:pos="3119"/>
        </w:tabs>
        <w:autoSpaceDE w:val="0"/>
        <w:autoSpaceDN w:val="0"/>
        <w:adjustRightInd w:val="0"/>
        <w:spacing w:before="60" w:after="0" w:line="240" w:lineRule="auto"/>
        <w:ind w:left="567"/>
        <w:jc w:val="both"/>
        <w:rPr>
          <w:rFonts w:ascii="Arial Narrow" w:eastAsia="Times New Roman" w:hAnsi="Arial Narrow" w:cs="Arial"/>
          <w:color w:val="000000"/>
          <w:szCs w:val="24"/>
          <w:lang w:eastAsia="cs-CZ"/>
        </w:rPr>
      </w:pPr>
    </w:p>
    <w:p w14:paraId="063CC5C5" w14:textId="77777777" w:rsidR="00313967" w:rsidRPr="00313967" w:rsidRDefault="00313967" w:rsidP="00313967">
      <w:pPr>
        <w:numPr>
          <w:ilvl w:val="0"/>
          <w:numId w:val="2"/>
        </w:numPr>
        <w:autoSpaceDE w:val="0"/>
        <w:autoSpaceDN w:val="0"/>
        <w:adjustRightInd w:val="0"/>
        <w:spacing w:before="400"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Cs w:val="28"/>
          <w:u w:val="single"/>
          <w:lang w:eastAsia="cs-CZ"/>
        </w:rPr>
      </w:pPr>
      <w:r w:rsidRPr="00313967">
        <w:rPr>
          <w:rFonts w:ascii="Arial Narrow" w:eastAsia="Times New Roman" w:hAnsi="Arial Narrow" w:cs="Arial"/>
          <w:b/>
          <w:bCs/>
          <w:color w:val="000000"/>
          <w:szCs w:val="28"/>
          <w:u w:val="single"/>
          <w:lang w:eastAsia="cs-CZ"/>
        </w:rPr>
        <w:t>Předmět smlouvy</w:t>
      </w:r>
      <w:r w:rsidR="00CD18A8">
        <w:rPr>
          <w:rFonts w:ascii="Arial Narrow" w:eastAsia="Times New Roman" w:hAnsi="Arial Narrow" w:cs="Arial"/>
          <w:b/>
          <w:bCs/>
          <w:color w:val="000000"/>
          <w:szCs w:val="28"/>
          <w:u w:val="single"/>
          <w:lang w:eastAsia="cs-CZ"/>
        </w:rPr>
        <w:t xml:space="preserve">, doba trvání smlouvy </w:t>
      </w:r>
    </w:p>
    <w:p w14:paraId="647BD953" w14:textId="77777777" w:rsidR="00313967" w:rsidRPr="00313967" w:rsidRDefault="00313967" w:rsidP="00313967">
      <w:pPr>
        <w:spacing w:after="0" w:line="276" w:lineRule="auto"/>
        <w:rPr>
          <w:rFonts w:ascii="Arial Narrow" w:eastAsia="Times New Roman" w:hAnsi="Arial Narrow" w:cs="Times New Roman"/>
          <w:b/>
          <w:bCs/>
          <w:spacing w:val="-6"/>
          <w:lang w:eastAsia="cs-CZ"/>
        </w:rPr>
      </w:pPr>
    </w:p>
    <w:p w14:paraId="7E4D3F48" w14:textId="77777777" w:rsidR="000A5FE2" w:rsidRDefault="000A5FE2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>
        <w:rPr>
          <w:rFonts w:ascii="Arial Narrow" w:eastAsia="Times New Roman" w:hAnsi="Arial Narrow" w:cs="Arial"/>
          <w:lang w:eastAsia="cs-CZ"/>
        </w:rPr>
        <w:t xml:space="preserve">Tato smlouva se uzavírá na dobu určitou, a to nejdéle do 12. března 2021. </w:t>
      </w:r>
    </w:p>
    <w:p w14:paraId="7481B034" w14:textId="7441E681" w:rsidR="00313967" w:rsidRPr="00313967" w:rsidRDefault="00313967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 xml:space="preserve">Předmětem této smlouvy je poskytnutí konzultací v oblasti výživových norem pro děti podle potřeb </w:t>
      </w:r>
      <w:r w:rsidR="00EC2B55">
        <w:rPr>
          <w:rFonts w:ascii="Arial Narrow" w:eastAsia="Times New Roman" w:hAnsi="Arial Narrow" w:cs="Arial"/>
          <w:lang w:eastAsia="cs-CZ"/>
        </w:rPr>
        <w:t>a</w:t>
      </w:r>
      <w:r w:rsidR="001A0335">
        <w:rPr>
          <w:rFonts w:ascii="Arial Narrow" w:eastAsia="Times New Roman" w:hAnsi="Arial Narrow" w:cs="Arial"/>
          <w:lang w:eastAsia="cs-CZ"/>
        </w:rPr>
        <w:t> </w:t>
      </w:r>
      <w:r w:rsidR="00EC2B55">
        <w:rPr>
          <w:rFonts w:ascii="Arial Narrow" w:eastAsia="Times New Roman" w:hAnsi="Arial Narrow" w:cs="Arial"/>
          <w:lang w:eastAsia="cs-CZ"/>
        </w:rPr>
        <w:t xml:space="preserve">pokynů </w:t>
      </w:r>
      <w:r w:rsidRPr="00313967">
        <w:rPr>
          <w:rFonts w:ascii="Arial Narrow" w:eastAsia="Times New Roman" w:hAnsi="Arial Narrow" w:cs="Arial"/>
          <w:lang w:eastAsia="cs-CZ"/>
        </w:rPr>
        <w:t>objednatele v rozsahu do 150 hodin.</w:t>
      </w:r>
      <w:r w:rsidR="000A5FE2">
        <w:rPr>
          <w:rFonts w:ascii="Arial Narrow" w:eastAsia="Times New Roman" w:hAnsi="Arial Narrow" w:cs="Arial"/>
          <w:lang w:eastAsia="cs-CZ"/>
        </w:rPr>
        <w:t xml:space="preserve"> </w:t>
      </w:r>
    </w:p>
    <w:p w14:paraId="2E51AF41" w14:textId="77777777" w:rsidR="00313967" w:rsidRPr="00313967" w:rsidRDefault="00313967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>Odborník zajistí, že konzultace bude poskytovat výhradně odborně způsobilá a v daném oboru uznávaná osoba.</w:t>
      </w:r>
    </w:p>
    <w:p w14:paraId="0EBD2DE7" w14:textId="59087BCC" w:rsidR="00313967" w:rsidRPr="001A0335" w:rsidRDefault="00313967">
      <w:pPr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</w:rPr>
      </w:pPr>
      <w:r w:rsidRPr="00313967">
        <w:rPr>
          <w:rFonts w:ascii="Arial Narrow" w:eastAsia="Times New Roman" w:hAnsi="Arial Narrow" w:cs="Arial"/>
          <w:lang w:eastAsia="cs-CZ"/>
        </w:rPr>
        <w:t xml:space="preserve">Rozsah a předmět konzultací bude stanoven v pokynu vystaveném objednatelem. Odborník poskytne konzultaci podle pokynu do </w:t>
      </w:r>
      <w:r w:rsidR="0034374D">
        <w:rPr>
          <w:rFonts w:ascii="Arial Narrow" w:eastAsia="Times New Roman" w:hAnsi="Arial Narrow" w:cs="Arial"/>
          <w:lang w:eastAsia="cs-CZ"/>
        </w:rPr>
        <w:t>12</w:t>
      </w:r>
      <w:r w:rsidRPr="00313967">
        <w:rPr>
          <w:rFonts w:ascii="Arial Narrow" w:eastAsia="Times New Roman" w:hAnsi="Arial Narrow" w:cs="Arial"/>
          <w:lang w:eastAsia="cs-CZ"/>
        </w:rPr>
        <w:t>. března 2021.</w:t>
      </w:r>
      <w:r w:rsidR="00384F22">
        <w:rPr>
          <w:rFonts w:ascii="Arial Narrow" w:eastAsia="Times New Roman" w:hAnsi="Arial Narrow" w:cs="Arial"/>
          <w:lang w:eastAsia="cs-CZ"/>
        </w:rPr>
        <w:t xml:space="preserve"> </w:t>
      </w:r>
      <w:r w:rsidR="00384F22">
        <w:rPr>
          <w:rFonts w:ascii="Arial Narrow" w:hAnsi="Arial Narrow" w:cs="Arial"/>
        </w:rPr>
        <w:t xml:space="preserve">Pokyn bude zaslán </w:t>
      </w:r>
      <w:r w:rsidR="00067471">
        <w:rPr>
          <w:rFonts w:ascii="Arial Narrow" w:hAnsi="Arial Narrow" w:cs="Arial"/>
        </w:rPr>
        <w:t xml:space="preserve">e-mailem </w:t>
      </w:r>
      <w:r w:rsidR="00384F22">
        <w:rPr>
          <w:rFonts w:ascii="Arial Narrow" w:hAnsi="Arial Narrow" w:cs="Arial"/>
        </w:rPr>
        <w:t xml:space="preserve">zástupcem objednatele pro věcná jednání zástupci odborníka pro věcná jednání. </w:t>
      </w:r>
    </w:p>
    <w:p w14:paraId="0A96AFDE" w14:textId="77777777" w:rsidR="00313967" w:rsidRPr="00313967" w:rsidRDefault="00313967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>Místem poskytnutí konzultace je Praha. Smluvní strany vzhledem k pandemii očekávají především elektronickou komunikaci.</w:t>
      </w:r>
    </w:p>
    <w:p w14:paraId="51E58CEC" w14:textId="77777777" w:rsidR="00313967" w:rsidRPr="00313967" w:rsidRDefault="00313967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>Výsledek konzultace bude písemný a bude obsahovat návrh výživových norem pro děti na základě pokynu objednavatele pro účely připravované vyhlášky k provedení novely zákona č. 247/2014 Sb., o poskytování služby péče o dítě v dětské skupině a o změně souvisejících zákonů. Pokud materiál bude naplňovat znaky autorského díla, pak objednatel získává k výsledku konzultace nevýhradní a časově a prostorově neomezenou licenci. Objednatel je oprávněn výsledek konzultace zveřejnit. Odměna za poskytnutí licence je zahrnuta v ceně podle čl. II odst. 1 této smlouvy.</w:t>
      </w:r>
    </w:p>
    <w:p w14:paraId="6E5C1931" w14:textId="77777777" w:rsidR="00313967" w:rsidRPr="00313967" w:rsidRDefault="00313967" w:rsidP="00313967">
      <w:pPr>
        <w:numPr>
          <w:ilvl w:val="0"/>
          <w:numId w:val="1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lastRenderedPageBreak/>
        <w:t>Odborník poskytuje záruku na své konzultace v délce 6 měsíců. Pokud se v záruční době ukáže jakákoliv závada na poskytnutém plnění, je odborník povinen na své náklady zjednat nápravu. Záruka se uplatňuje písemně na adresu sídla odborníka.</w:t>
      </w:r>
    </w:p>
    <w:p w14:paraId="5E3F5660" w14:textId="77777777" w:rsidR="00313967" w:rsidRPr="00313967" w:rsidRDefault="00313967" w:rsidP="00313967">
      <w:pPr>
        <w:spacing w:after="0" w:line="276" w:lineRule="auto"/>
        <w:rPr>
          <w:rFonts w:ascii="Arial Narrow" w:eastAsia="Times New Roman" w:hAnsi="Arial Narrow" w:cs="Arial"/>
          <w:b/>
          <w:lang w:eastAsia="cs-CZ"/>
        </w:rPr>
      </w:pPr>
    </w:p>
    <w:p w14:paraId="3EE1782B" w14:textId="77777777" w:rsidR="00313967" w:rsidRPr="00313967" w:rsidRDefault="00313967" w:rsidP="00313967">
      <w:pPr>
        <w:spacing w:after="0" w:line="276" w:lineRule="auto"/>
        <w:rPr>
          <w:rFonts w:ascii="Arial Narrow" w:eastAsia="Times New Roman" w:hAnsi="Arial Narrow" w:cs="Arial"/>
          <w:lang w:eastAsia="cs-CZ"/>
        </w:rPr>
      </w:pPr>
    </w:p>
    <w:p w14:paraId="6ACBD48C" w14:textId="77777777" w:rsidR="00313967" w:rsidRPr="00313967" w:rsidRDefault="00313967" w:rsidP="00313967">
      <w:pPr>
        <w:keepNext/>
        <w:numPr>
          <w:ilvl w:val="0"/>
          <w:numId w:val="2"/>
        </w:numPr>
        <w:spacing w:after="0" w:line="276" w:lineRule="auto"/>
        <w:jc w:val="center"/>
        <w:rPr>
          <w:rFonts w:ascii="Arial Narrow" w:eastAsia="Times New Roman" w:hAnsi="Arial Narrow" w:cs="Arial"/>
          <w:b/>
          <w:u w:val="single"/>
          <w:lang w:eastAsia="cs-CZ"/>
        </w:rPr>
      </w:pPr>
      <w:r w:rsidRPr="00313967">
        <w:rPr>
          <w:rFonts w:ascii="Arial Narrow" w:eastAsia="Times New Roman" w:hAnsi="Arial Narrow" w:cs="Arial"/>
          <w:b/>
          <w:u w:val="single"/>
          <w:lang w:eastAsia="cs-CZ"/>
        </w:rPr>
        <w:t>Odměna a platební podmínky</w:t>
      </w:r>
    </w:p>
    <w:p w14:paraId="28A5F147" w14:textId="77777777" w:rsidR="00313967" w:rsidRPr="00313967" w:rsidRDefault="00313967" w:rsidP="00313967">
      <w:pPr>
        <w:keepNext/>
        <w:spacing w:after="0" w:line="276" w:lineRule="auto"/>
        <w:ind w:left="567"/>
        <w:rPr>
          <w:rFonts w:ascii="Arial Narrow" w:eastAsia="Times New Roman" w:hAnsi="Arial Narrow" w:cs="Arial"/>
          <w:b/>
          <w:u w:val="single"/>
          <w:lang w:eastAsia="cs-CZ"/>
        </w:rPr>
      </w:pPr>
    </w:p>
    <w:p w14:paraId="0125F25C" w14:textId="77777777" w:rsidR="00313967" w:rsidRPr="00313967" w:rsidRDefault="00313967" w:rsidP="0031396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>Smluvní strany sjednaly cenu za konzultaci ve výši 500 Kč bez DPH za každou i započatou hodinu konzultace. Celková cena nepřekročí částku 75 000,- Kč bez DPH.</w:t>
      </w:r>
    </w:p>
    <w:p w14:paraId="27CF646D" w14:textId="77777777" w:rsidR="00313967" w:rsidRPr="00313967" w:rsidRDefault="00313967" w:rsidP="0031396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13967">
        <w:rPr>
          <w:rFonts w:ascii="Arial Narrow" w:eastAsia="Times New Roman" w:hAnsi="Arial Narrow" w:cs="Arial"/>
          <w:lang w:eastAsia="cs-CZ"/>
        </w:rPr>
        <w:t xml:space="preserve">Poskytnutí konzultace bude potvrzeno objednatelem zpětně. </w:t>
      </w:r>
    </w:p>
    <w:p w14:paraId="5A4C7B7F" w14:textId="77777777" w:rsidR="00313967" w:rsidRPr="0034374D" w:rsidRDefault="00313967" w:rsidP="0031396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4374D">
        <w:rPr>
          <w:rFonts w:ascii="Arial Narrow" w:eastAsia="Times New Roman" w:hAnsi="Arial Narrow" w:cs="Arial"/>
          <w:lang w:eastAsia="cs-CZ"/>
        </w:rPr>
        <w:t xml:space="preserve">Odborník je oprávněn fakturovat za poskytnuté konzultace po potvrzení přehledu konzultací objednatelem. Splatnost faktury je 30 dnů od doručení objednateli. DPH bude účtováno v zákonné výši. </w:t>
      </w:r>
    </w:p>
    <w:p w14:paraId="432A8A92" w14:textId="77777777" w:rsidR="00313967" w:rsidRPr="0034374D" w:rsidRDefault="00313967" w:rsidP="00313967">
      <w:pPr>
        <w:numPr>
          <w:ilvl w:val="0"/>
          <w:numId w:val="3"/>
        </w:numPr>
        <w:spacing w:after="0" w:line="276" w:lineRule="auto"/>
        <w:jc w:val="both"/>
        <w:rPr>
          <w:rFonts w:ascii="Arial Narrow" w:eastAsia="Times New Roman" w:hAnsi="Arial Narrow" w:cs="Arial"/>
          <w:lang w:eastAsia="cs-CZ"/>
        </w:rPr>
      </w:pPr>
      <w:r w:rsidRPr="0034374D">
        <w:rPr>
          <w:rFonts w:ascii="Arial Narrow" w:eastAsia="Times New Roman" w:hAnsi="Arial Narrow" w:cs="Times New Roman"/>
          <w:lang w:eastAsia="cs-CZ"/>
        </w:rPr>
        <w:t>Pokud daňový doklad (faktura) nebude obsahovat zákonem o DPH stanovené náležitosti, je objednatel oprávněn tento vrátit. Oprávněným vrácením daňového dokladu přestává běžet původní lhůta splatnosti. Nová lhůta splatnosti pak poběží od doručení opraveného nebo nově vyhotoveného daňového dokladu.</w:t>
      </w:r>
    </w:p>
    <w:p w14:paraId="5212D383" w14:textId="77777777" w:rsidR="00313967" w:rsidRPr="0034374D" w:rsidRDefault="00313967" w:rsidP="00313967">
      <w:pPr>
        <w:spacing w:after="0" w:line="276" w:lineRule="auto"/>
        <w:rPr>
          <w:rFonts w:ascii="Arial Narrow" w:eastAsia="Times New Roman" w:hAnsi="Arial Narrow" w:cs="Arial"/>
          <w:lang w:eastAsia="cs-CZ"/>
        </w:rPr>
      </w:pPr>
    </w:p>
    <w:p w14:paraId="37492594" w14:textId="58F59B78" w:rsidR="00313967" w:rsidRPr="0034374D" w:rsidRDefault="00313967" w:rsidP="00313967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Cs w:val="28"/>
          <w:lang w:eastAsia="cs-CZ"/>
        </w:rPr>
      </w:pPr>
      <w:r w:rsidRPr="0034374D">
        <w:rPr>
          <w:rFonts w:ascii="Arial Narrow" w:eastAsia="Times New Roman" w:hAnsi="Arial Narrow" w:cs="Arial"/>
          <w:b/>
          <w:bCs/>
          <w:color w:val="000000"/>
          <w:szCs w:val="28"/>
          <w:u w:val="single"/>
          <w:lang w:eastAsia="cs-CZ"/>
        </w:rPr>
        <w:t>Závěrečná ustanovení</w:t>
      </w:r>
      <w:r w:rsidR="00FD6D00">
        <w:rPr>
          <w:rFonts w:ascii="Arial Narrow" w:eastAsia="Times New Roman" w:hAnsi="Arial Narrow" w:cs="Arial"/>
          <w:b/>
          <w:bCs/>
          <w:color w:val="000000"/>
          <w:szCs w:val="28"/>
          <w:u w:val="single"/>
          <w:lang w:eastAsia="cs-CZ"/>
        </w:rPr>
        <w:t xml:space="preserve">, ukončení smlouvy </w:t>
      </w:r>
    </w:p>
    <w:p w14:paraId="0C336234" w14:textId="77777777" w:rsidR="00313967" w:rsidRPr="0034374D" w:rsidRDefault="00313967" w:rsidP="00313967">
      <w:pPr>
        <w:autoSpaceDE w:val="0"/>
        <w:autoSpaceDN w:val="0"/>
        <w:adjustRightInd w:val="0"/>
        <w:spacing w:after="0" w:line="240" w:lineRule="auto"/>
        <w:ind w:left="1287"/>
        <w:rPr>
          <w:rFonts w:ascii="Arial Narrow" w:eastAsia="Times New Roman" w:hAnsi="Arial Narrow" w:cs="Arial"/>
          <w:b/>
          <w:bCs/>
          <w:color w:val="000000"/>
          <w:szCs w:val="28"/>
          <w:lang w:eastAsia="cs-CZ"/>
        </w:rPr>
      </w:pPr>
    </w:p>
    <w:p w14:paraId="2A4B2AA7" w14:textId="77777777" w:rsidR="00313967" w:rsidRPr="0034374D" w:rsidRDefault="00EC6D4F" w:rsidP="00313967">
      <w:pPr>
        <w:numPr>
          <w:ilvl w:val="0"/>
          <w:numId w:val="4"/>
        </w:numPr>
        <w:spacing w:after="0" w:line="276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34374D">
        <w:rPr>
          <w:rFonts w:ascii="Arial Narrow" w:eastAsia="Times New Roman" w:hAnsi="Arial Narrow" w:cs="Times New Roman"/>
          <w:lang w:eastAsia="cs-CZ"/>
        </w:rPr>
        <w:t xml:space="preserve">Odborník prohlašuje, že si je vědom závažnosti poskytovaných konzultací vzhledem </w:t>
      </w:r>
      <w:r w:rsidR="0034374D" w:rsidRPr="0034374D">
        <w:rPr>
          <w:rFonts w:ascii="Arial Narrow" w:eastAsia="Times New Roman" w:hAnsi="Arial Narrow" w:cs="Times New Roman"/>
          <w:lang w:eastAsia="cs-CZ"/>
        </w:rPr>
        <w:t>k předmětu</w:t>
      </w:r>
      <w:r w:rsidRPr="0034374D">
        <w:rPr>
          <w:rFonts w:ascii="Arial Narrow" w:eastAsia="Times New Roman" w:hAnsi="Arial Narrow" w:cs="Times New Roman"/>
          <w:lang w:eastAsia="cs-CZ"/>
        </w:rPr>
        <w:t xml:space="preserve"> smlouvy.  </w:t>
      </w:r>
      <w:r w:rsidRPr="0034374D">
        <w:rPr>
          <w:rFonts w:ascii="Arial Narrow" w:eastAsia="Times New Roman" w:hAnsi="Arial Narrow" w:cs="Times New Roman"/>
          <w:strike/>
          <w:lang w:eastAsia="cs-CZ"/>
        </w:rPr>
        <w:t xml:space="preserve"> </w:t>
      </w:r>
    </w:p>
    <w:p w14:paraId="20B00044" w14:textId="77777777" w:rsidR="00313967" w:rsidRPr="00313967" w:rsidRDefault="00313967" w:rsidP="00313967">
      <w:pPr>
        <w:numPr>
          <w:ilvl w:val="0"/>
          <w:numId w:val="4"/>
        </w:numPr>
        <w:spacing w:after="0" w:line="276" w:lineRule="auto"/>
        <w:jc w:val="both"/>
        <w:rPr>
          <w:rFonts w:ascii="Arial Narrow" w:eastAsia="Times New Roman" w:hAnsi="Arial Narrow" w:cs="Times New Roman"/>
          <w:lang w:eastAsia="cs-CZ"/>
        </w:rPr>
      </w:pPr>
      <w:r w:rsidRPr="0034374D">
        <w:rPr>
          <w:rFonts w:ascii="Arial Narrow" w:eastAsia="Times New Roman" w:hAnsi="Arial Narrow" w:cs="Times New Roman"/>
          <w:lang w:eastAsia="cs-CZ"/>
        </w:rPr>
        <w:t>Tato smlouva a vztahy neupravené touto smlouvou se řídí příslušnými ustanoveními</w:t>
      </w:r>
      <w:r w:rsidRPr="00313967">
        <w:rPr>
          <w:rFonts w:ascii="Arial Narrow" w:eastAsia="Times New Roman" w:hAnsi="Arial Narrow" w:cs="Times New Roman"/>
          <w:lang w:eastAsia="cs-CZ"/>
        </w:rPr>
        <w:t xml:space="preserve"> občanského zákoníku.</w:t>
      </w:r>
    </w:p>
    <w:p w14:paraId="6A323E20" w14:textId="79195116" w:rsidR="00FD6D00" w:rsidRPr="001A0335" w:rsidRDefault="00F7101C" w:rsidP="001A0335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E44E73">
        <w:rPr>
          <w:rFonts w:ascii="Arial Narrow" w:eastAsia="Times New Roman" w:hAnsi="Arial Narrow" w:cs="Times New Roman"/>
          <w:lang w:eastAsia="cs-CZ"/>
        </w:rPr>
        <w:t>Tuto smlouvu</w:t>
      </w:r>
      <w:r w:rsidR="00313967" w:rsidRPr="00E44E73">
        <w:rPr>
          <w:rFonts w:ascii="Arial Narrow" w:eastAsia="Times New Roman" w:hAnsi="Arial Narrow" w:cs="Times New Roman"/>
          <w:lang w:eastAsia="cs-CZ"/>
        </w:rPr>
        <w:t xml:space="preserve"> lze ukončit na základě písemné dohody smluvních stran</w:t>
      </w:r>
      <w:r w:rsidRPr="00E44E73">
        <w:rPr>
          <w:rFonts w:ascii="Arial Narrow" w:eastAsia="Times New Roman" w:hAnsi="Arial Narrow" w:cs="Times New Roman"/>
          <w:lang w:eastAsia="cs-CZ"/>
        </w:rPr>
        <w:t>, výpovědí či odstoupením</w:t>
      </w:r>
      <w:r w:rsidR="00313967" w:rsidRPr="00E44E73">
        <w:rPr>
          <w:rFonts w:ascii="Arial Narrow" w:eastAsia="Times New Roman" w:hAnsi="Arial Narrow" w:cs="Times New Roman"/>
          <w:lang w:eastAsia="cs-CZ"/>
        </w:rPr>
        <w:t>.</w:t>
      </w:r>
      <w:r w:rsidRPr="00E44E73">
        <w:rPr>
          <w:rFonts w:ascii="Arial Narrow" w:eastAsia="Times New Roman" w:hAnsi="Arial Narrow" w:cs="Times New Roman"/>
          <w:lang w:eastAsia="cs-CZ"/>
        </w:rPr>
        <w:t xml:space="preserve"> Každá ze smluvních stran je oprávněna ukončit tuto smlouvu výpovědí</w:t>
      </w:r>
      <w:r w:rsidR="00E44E73" w:rsidRPr="00E44E73">
        <w:rPr>
          <w:rFonts w:ascii="Arial Narrow" w:eastAsia="Times New Roman" w:hAnsi="Arial Narrow" w:cs="Times New Roman"/>
          <w:lang w:eastAsia="cs-CZ"/>
        </w:rPr>
        <w:t xml:space="preserve"> i bez udání důvodu</w:t>
      </w:r>
      <w:r w:rsidR="00E44E73">
        <w:rPr>
          <w:rFonts w:ascii="Arial Narrow" w:eastAsia="Times New Roman" w:hAnsi="Arial Narrow" w:cs="Times New Roman"/>
          <w:lang w:eastAsia="cs-CZ"/>
        </w:rPr>
        <w:t xml:space="preserve">. </w:t>
      </w:r>
      <w:r w:rsidR="00E44E73" w:rsidRPr="00E44E73">
        <w:rPr>
          <w:rFonts w:ascii="Arial Narrow" w:eastAsia="Times New Roman" w:hAnsi="Arial Narrow" w:cs="Times New Roman"/>
          <w:lang w:eastAsia="cs-CZ"/>
        </w:rPr>
        <w:t>Výpovědní lhůta činí</w:t>
      </w:r>
      <w:r w:rsidR="00E44E73">
        <w:rPr>
          <w:rFonts w:ascii="Arial Narrow" w:eastAsia="Times New Roman" w:hAnsi="Arial Narrow" w:cs="Times New Roman"/>
          <w:lang w:eastAsia="cs-CZ"/>
        </w:rPr>
        <w:t xml:space="preserve"> </w:t>
      </w:r>
      <w:r w:rsidR="00117006">
        <w:rPr>
          <w:rFonts w:ascii="Arial Narrow" w:eastAsia="Times New Roman" w:hAnsi="Arial Narrow" w:cs="Times New Roman"/>
          <w:lang w:eastAsia="cs-CZ"/>
        </w:rPr>
        <w:t xml:space="preserve">3 kalendářní dny </w:t>
      </w:r>
      <w:r w:rsidR="00E44E73" w:rsidRPr="00E44E73">
        <w:rPr>
          <w:rFonts w:ascii="Arial Narrow" w:eastAsia="Times New Roman" w:hAnsi="Arial Narrow" w:cs="Times New Roman"/>
          <w:lang w:eastAsia="cs-CZ"/>
        </w:rPr>
        <w:t xml:space="preserve">a počíná běžet dnem následujícím po dni prokazatelného doručení písemné výpovědi </w:t>
      </w:r>
      <w:r w:rsidR="00E44E73">
        <w:rPr>
          <w:rFonts w:ascii="Arial Narrow" w:eastAsia="Times New Roman" w:hAnsi="Arial Narrow" w:cs="Times New Roman"/>
          <w:lang w:eastAsia="cs-CZ"/>
        </w:rPr>
        <w:t>druhé smluvní straně</w:t>
      </w:r>
      <w:r w:rsidR="00E44E73" w:rsidRPr="00E44E73">
        <w:rPr>
          <w:rFonts w:ascii="Arial Narrow" w:eastAsia="Times New Roman" w:hAnsi="Arial Narrow" w:cs="Times New Roman"/>
          <w:lang w:eastAsia="cs-CZ"/>
        </w:rPr>
        <w:t xml:space="preserve">. Po dobu výpovědní lhůty trvají všechna práva a povinnosti smluvních stran touto </w:t>
      </w:r>
      <w:r w:rsidR="00E44E73">
        <w:rPr>
          <w:rFonts w:ascii="Arial Narrow" w:eastAsia="Times New Roman" w:hAnsi="Arial Narrow" w:cs="Times New Roman"/>
          <w:lang w:eastAsia="cs-CZ"/>
        </w:rPr>
        <w:t>s</w:t>
      </w:r>
      <w:r w:rsidR="00E44E73" w:rsidRPr="00E44E73">
        <w:rPr>
          <w:rFonts w:ascii="Arial Narrow" w:eastAsia="Times New Roman" w:hAnsi="Arial Narrow" w:cs="Times New Roman"/>
          <w:lang w:eastAsia="cs-CZ"/>
        </w:rPr>
        <w:t xml:space="preserve">mlouvou založené. </w:t>
      </w:r>
      <w:r w:rsidR="004C5BFC">
        <w:rPr>
          <w:rFonts w:ascii="Arial Narrow" w:eastAsia="Times New Roman" w:hAnsi="Arial Narrow" w:cs="Times New Roman"/>
          <w:lang w:eastAsia="cs-CZ"/>
        </w:rPr>
        <w:t xml:space="preserve">Objednatel je oprávněn od této smlouvy odstoupit v případě jejího podstatného porušení ze strany odborníka. Za podstatné porušení této smlouvy se považuje, nikoli však výlučně, pokud odborník nezahájí činnost dle pokynu objednatele dle článku </w:t>
      </w:r>
      <w:r w:rsidR="00117006">
        <w:rPr>
          <w:rFonts w:ascii="Arial Narrow" w:eastAsia="Times New Roman" w:hAnsi="Arial Narrow" w:cs="Times New Roman"/>
          <w:lang w:eastAsia="cs-CZ"/>
        </w:rPr>
        <w:t>I</w:t>
      </w:r>
      <w:r w:rsidR="004C5BFC">
        <w:rPr>
          <w:rFonts w:ascii="Arial Narrow" w:eastAsia="Times New Roman" w:hAnsi="Arial Narrow" w:cs="Times New Roman"/>
          <w:lang w:eastAsia="cs-CZ"/>
        </w:rPr>
        <w:t xml:space="preserve"> odst. 4 této smlouvy</w:t>
      </w:r>
      <w:r w:rsidR="00117006">
        <w:rPr>
          <w:rFonts w:ascii="Arial Narrow" w:eastAsia="Times New Roman" w:hAnsi="Arial Narrow" w:cs="Times New Roman"/>
          <w:lang w:eastAsia="cs-CZ"/>
        </w:rPr>
        <w:t xml:space="preserve"> či písemný výsledek konzultace dle článku I odst. 6 této smlouvy nebude splňovat požadavky objednatele či nebude poskytnutý v souladu s pokynem objednatele. </w:t>
      </w:r>
    </w:p>
    <w:p w14:paraId="6A1C1CC2" w14:textId="5B48B958" w:rsidR="00FD6D00" w:rsidRPr="001A0335" w:rsidRDefault="00313967" w:rsidP="001A0335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1A0335">
        <w:rPr>
          <w:rFonts w:ascii="Arial Narrow" w:eastAsia="Times New Roman" w:hAnsi="Arial Narrow" w:cs="Times New Roman"/>
          <w:lang w:eastAsia="cs-CZ"/>
        </w:rPr>
        <w:t xml:space="preserve">Veškeré spory mezi smluvními stranami vyplývající nebo související s ustanoveními této smlouvy budou řešeny vždy nejprve smírně vzájemnou dohodou. Nebude-li smírného řešení dosaženo v přiměřené době, bude mít kterákoliv ze smluvních stran právo předložit spornou záležitost k rozhodnutí příslušnému obecnému soudu. </w:t>
      </w:r>
    </w:p>
    <w:p w14:paraId="5B79ADF5" w14:textId="0FFB44A8" w:rsidR="00FD6D00" w:rsidRPr="001A0335" w:rsidRDefault="00313967" w:rsidP="001A0335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1A0335">
        <w:rPr>
          <w:rFonts w:ascii="Arial Narrow" w:eastAsia="Times New Roman" w:hAnsi="Arial Narrow" w:cs="Times New Roman"/>
          <w:lang w:eastAsia="cs-CZ"/>
        </w:rPr>
        <w:t xml:space="preserve">Tuto smlouvu lze měnit nebo rušit </w:t>
      </w:r>
      <w:r w:rsidRPr="001A0335">
        <w:rPr>
          <w:rFonts w:ascii="Arial Narrow" w:eastAsia="Times New Roman" w:hAnsi="Arial Narrow" w:cs="Times New Roman"/>
          <w:lang w:eastAsia="cs-CZ"/>
        </w:rPr>
        <w:t xml:space="preserve">pouze písemnými číslovanými dodatky, oboustranně podepsanými oprávněnými zástupci obou stran. </w:t>
      </w:r>
    </w:p>
    <w:p w14:paraId="5A60845B" w14:textId="358592C9" w:rsidR="00FD6D00" w:rsidRPr="001A0335" w:rsidRDefault="00313967" w:rsidP="001A0335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1A0335">
        <w:rPr>
          <w:rFonts w:ascii="Arial Narrow" w:eastAsia="Times New Roman" w:hAnsi="Arial Narrow" w:cs="Times New Roman"/>
          <w:lang w:eastAsia="cs-CZ"/>
        </w:rPr>
        <w:t>Smlouva nabývá platnosti dnem jejího podpisu oprávněnými zástupci obou smluvních stran. Pokud smlouva podléhá zveřejnění podle zákona 340/2015 Sb., o registru smluv, nabývá účinnosti zveřejněním. Pokud smlouva nepodléhá zveřejnění, nabývá účinnosti dnem podpisu oběma stranami. Zveřejnění zajistí objednatel.</w:t>
      </w:r>
    </w:p>
    <w:p w14:paraId="7A01F08F" w14:textId="605CF3DF" w:rsidR="00FD6D00" w:rsidRPr="001A0335" w:rsidRDefault="00313967" w:rsidP="001A0335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1A0335">
        <w:rPr>
          <w:rFonts w:ascii="Arial Narrow" w:eastAsia="Times New Roman" w:hAnsi="Arial Narrow" w:cs="Times New Roman"/>
          <w:lang w:eastAsia="cs-CZ"/>
        </w:rPr>
        <w:t>Tato smlouva je vyhotovena ve dvou stejnopisech, z nichž každá ze smluvních stran obdrží po jednom.</w:t>
      </w:r>
    </w:p>
    <w:p w14:paraId="65DFD4A7" w14:textId="486DD635" w:rsidR="00FD6D00" w:rsidRDefault="00313967" w:rsidP="00FD6D00">
      <w:pPr>
        <w:pStyle w:val="Odstavecseseznamem"/>
        <w:numPr>
          <w:ilvl w:val="0"/>
          <w:numId w:val="4"/>
        </w:numPr>
        <w:jc w:val="both"/>
        <w:rPr>
          <w:rFonts w:ascii="Arial Narrow" w:eastAsia="Times New Roman" w:hAnsi="Arial Narrow" w:cs="Times New Roman"/>
          <w:lang w:eastAsia="cs-CZ"/>
        </w:rPr>
      </w:pPr>
      <w:r w:rsidRPr="001A0335">
        <w:rPr>
          <w:rFonts w:ascii="Arial Narrow" w:eastAsia="Times New Roman" w:hAnsi="Arial Narrow" w:cs="Times New Roman"/>
          <w:lang w:eastAsia="cs-CZ"/>
        </w:rPr>
        <w:t>Smluvní strany prohlašují, že si tuto smlouvu před jejím podpisem přečetly, že byla uzavřena po řádném uvážení, svobodně a vážně, určitě a srozumitelně, nikoli v tísni za nápadně nevýhodných podmínek, s jejím obsahem bezvýhradně souhlasí a na důkaz toho připojují podpisy svých oprávněných zástupců.</w:t>
      </w:r>
    </w:p>
    <w:p w14:paraId="38BF8217" w14:textId="25EE6B72" w:rsidR="00FD6D00" w:rsidRDefault="00FD6D00" w:rsidP="00FD6D00">
      <w:pPr>
        <w:pStyle w:val="Odstavecseseznamem"/>
        <w:jc w:val="both"/>
        <w:rPr>
          <w:rFonts w:ascii="Arial Narrow" w:eastAsia="Times New Roman" w:hAnsi="Arial Narrow" w:cs="Times New Roman"/>
          <w:lang w:eastAsia="cs-CZ"/>
        </w:rPr>
      </w:pPr>
    </w:p>
    <w:p w14:paraId="469CCC01" w14:textId="77777777" w:rsidR="00FD6D00" w:rsidRPr="001A0335" w:rsidRDefault="00FD6D00" w:rsidP="001A0335">
      <w:pPr>
        <w:pStyle w:val="Odstavecseseznamem"/>
        <w:jc w:val="both"/>
        <w:rPr>
          <w:rFonts w:ascii="Arial Narrow" w:eastAsia="Times New Roman" w:hAnsi="Arial Narrow" w:cs="Times New Roman"/>
          <w:lang w:eastAsia="cs-CZ"/>
        </w:rPr>
      </w:pPr>
      <w:bookmarkStart w:id="0" w:name="_GoBack"/>
      <w:bookmarkEnd w:id="0"/>
    </w:p>
    <w:p w14:paraId="5FF94988" w14:textId="5C913E2C" w:rsidR="00FD6D00" w:rsidRDefault="00151D0D" w:rsidP="00FD6D00">
      <w:pPr>
        <w:pStyle w:val="Odstavecseseznamem"/>
        <w:spacing w:after="0" w:line="276" w:lineRule="auto"/>
        <w:jc w:val="both"/>
        <w:rPr>
          <w:rFonts w:ascii="Arial Narrow" w:eastAsia="Times New Roman" w:hAnsi="Arial Narrow" w:cs="Times New Roman"/>
          <w:lang w:eastAsia="cs-CZ"/>
        </w:rPr>
      </w:pPr>
      <w:r>
        <w:rPr>
          <w:rFonts w:ascii="Arial Narrow" w:eastAsia="Times New Roman" w:hAnsi="Arial Narrow" w:cs="Times New Roman"/>
          <w:lang w:eastAsia="cs-CZ"/>
        </w:rPr>
        <w:t>____________________</w:t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>____________________</w:t>
      </w:r>
    </w:p>
    <w:p w14:paraId="515CB3C6" w14:textId="5146F3CD" w:rsidR="00FD6D00" w:rsidRDefault="00151D0D" w:rsidP="00151D0D">
      <w:pPr>
        <w:pStyle w:val="Odstavecseseznamem"/>
        <w:spacing w:after="0" w:line="276" w:lineRule="auto"/>
        <w:rPr>
          <w:rFonts w:ascii="Arial Narrow" w:eastAsia="Times New Roman" w:hAnsi="Arial Narrow" w:cs="Times New Roman"/>
          <w:lang w:eastAsia="cs-CZ"/>
        </w:rPr>
      </w:pPr>
      <w:r>
        <w:rPr>
          <w:rFonts w:ascii="Arial Narrow" w:eastAsia="Times New Roman" w:hAnsi="Arial Narrow" w:cs="Times New Roman"/>
          <w:lang w:eastAsia="cs-CZ"/>
        </w:rPr>
        <w:t xml:space="preserve">       </w:t>
      </w:r>
      <w:r w:rsidR="00FD6D00">
        <w:rPr>
          <w:rFonts w:ascii="Arial Narrow" w:eastAsia="Times New Roman" w:hAnsi="Arial Narrow" w:cs="Times New Roman"/>
          <w:lang w:eastAsia="cs-CZ"/>
        </w:rPr>
        <w:t xml:space="preserve">Za objednatele </w:t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 w:rsidR="00FD6D00"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 xml:space="preserve">           </w:t>
      </w:r>
      <w:r w:rsidR="00FD6D00">
        <w:rPr>
          <w:rFonts w:ascii="Arial Narrow" w:eastAsia="Times New Roman" w:hAnsi="Arial Narrow" w:cs="Times New Roman"/>
          <w:lang w:eastAsia="cs-CZ"/>
        </w:rPr>
        <w:t>Za odborníka</w:t>
      </w:r>
    </w:p>
    <w:p w14:paraId="5FEAC5F1" w14:textId="2CC79F71" w:rsidR="0094488D" w:rsidRDefault="00FD6D00" w:rsidP="00151D0D">
      <w:pPr>
        <w:pStyle w:val="Odstavecseseznamem"/>
        <w:spacing w:before="120" w:after="0" w:line="276" w:lineRule="auto"/>
        <w:jc w:val="both"/>
        <w:rPr>
          <w:lang w:eastAsia="cs-CZ"/>
        </w:rPr>
      </w:pPr>
      <w:r>
        <w:rPr>
          <w:rFonts w:ascii="Arial Narrow" w:eastAsia="Times New Roman" w:hAnsi="Arial Narrow" w:cs="Times New Roman"/>
          <w:lang w:eastAsia="cs-CZ"/>
        </w:rPr>
        <w:t>V Praze dne____________</w:t>
      </w:r>
      <w:r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</w:r>
      <w:r>
        <w:rPr>
          <w:rFonts w:ascii="Arial Narrow" w:eastAsia="Times New Roman" w:hAnsi="Arial Narrow" w:cs="Times New Roman"/>
          <w:lang w:eastAsia="cs-CZ"/>
        </w:rPr>
        <w:tab/>
        <w:t>V Praze dne</w:t>
      </w:r>
      <w:r w:rsidR="00151D0D">
        <w:rPr>
          <w:rFonts w:ascii="Arial Narrow" w:eastAsia="Times New Roman" w:hAnsi="Arial Narrow" w:cs="Times New Roman"/>
          <w:lang w:eastAsia="cs-CZ"/>
        </w:rPr>
        <w:t>____________</w:t>
      </w:r>
    </w:p>
    <w:sectPr w:rsidR="009448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D32C5" w14:textId="77777777" w:rsidR="00F86424" w:rsidRDefault="00F86424" w:rsidP="00313967">
      <w:pPr>
        <w:spacing w:after="0" w:line="240" w:lineRule="auto"/>
      </w:pPr>
      <w:r>
        <w:separator/>
      </w:r>
    </w:p>
  </w:endnote>
  <w:endnote w:type="continuationSeparator" w:id="0">
    <w:p w14:paraId="568374FD" w14:textId="77777777" w:rsidR="00F86424" w:rsidRDefault="00F86424" w:rsidP="00313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BAD8" w14:textId="77777777" w:rsidR="0069317D" w:rsidRDefault="00EC6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9AC9F0" w14:textId="77777777" w:rsidR="0069317D" w:rsidRDefault="00151D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AA672" w14:textId="77777777" w:rsidR="0069317D" w:rsidRDefault="00EC6D4F">
    <w:pPr>
      <w:pStyle w:val="Zpat"/>
      <w:jc w:val="center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 w14:paraId="6FE05620" w14:textId="77777777" w:rsidR="0069317D" w:rsidRDefault="00151D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F9A0E" w14:textId="77777777" w:rsidR="000008EB" w:rsidRDefault="00151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F9ED1" w14:textId="77777777" w:rsidR="00F86424" w:rsidRDefault="00F86424" w:rsidP="00313967">
      <w:pPr>
        <w:spacing w:after="0" w:line="240" w:lineRule="auto"/>
      </w:pPr>
      <w:r>
        <w:separator/>
      </w:r>
    </w:p>
  </w:footnote>
  <w:footnote w:type="continuationSeparator" w:id="0">
    <w:p w14:paraId="63F3B357" w14:textId="77777777" w:rsidR="00F86424" w:rsidRDefault="00F86424" w:rsidP="00313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892A0" w14:textId="77777777" w:rsidR="000008EB" w:rsidRDefault="00151D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D3D7F" w14:textId="77777777" w:rsidR="000008EB" w:rsidRDefault="00151D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F5C3" w14:textId="77777777" w:rsidR="000008EB" w:rsidRDefault="00151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30B2"/>
    <w:multiLevelType w:val="hybridMultilevel"/>
    <w:tmpl w:val="D56AE1C6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7043AD"/>
    <w:multiLevelType w:val="hybridMultilevel"/>
    <w:tmpl w:val="5936E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075C"/>
    <w:multiLevelType w:val="hybridMultilevel"/>
    <w:tmpl w:val="581484C0"/>
    <w:lvl w:ilvl="0" w:tplc="88106A2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86BCD"/>
    <w:multiLevelType w:val="hybridMultilevel"/>
    <w:tmpl w:val="5936E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040D4"/>
    <w:multiLevelType w:val="hybridMultilevel"/>
    <w:tmpl w:val="DADE05BE"/>
    <w:lvl w:ilvl="0" w:tplc="B0320F1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67"/>
    <w:rsid w:val="00067471"/>
    <w:rsid w:val="000A5FE2"/>
    <w:rsid w:val="000C70CD"/>
    <w:rsid w:val="00112EC0"/>
    <w:rsid w:val="00117006"/>
    <w:rsid w:val="00151D0D"/>
    <w:rsid w:val="001A0335"/>
    <w:rsid w:val="00313967"/>
    <w:rsid w:val="0034374D"/>
    <w:rsid w:val="00384F22"/>
    <w:rsid w:val="004C5BFC"/>
    <w:rsid w:val="0051541C"/>
    <w:rsid w:val="005E20A4"/>
    <w:rsid w:val="00A175E3"/>
    <w:rsid w:val="00A96B6F"/>
    <w:rsid w:val="00CD18A8"/>
    <w:rsid w:val="00DC102F"/>
    <w:rsid w:val="00E44E73"/>
    <w:rsid w:val="00EC2B55"/>
    <w:rsid w:val="00EC6D4F"/>
    <w:rsid w:val="00F7101C"/>
    <w:rsid w:val="00F86424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FCA77E"/>
  <w15:chartTrackingRefBased/>
  <w15:docId w15:val="{9261B8BB-8CA6-469C-9944-F38DFE0C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31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13967"/>
  </w:style>
  <w:style w:type="paragraph" w:styleId="Zhlav">
    <w:name w:val="header"/>
    <w:basedOn w:val="Normln"/>
    <w:link w:val="ZhlavChar"/>
    <w:uiPriority w:val="99"/>
    <w:semiHidden/>
    <w:unhideWhenUsed/>
    <w:rsid w:val="00313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13967"/>
  </w:style>
  <w:style w:type="character" w:styleId="slostrnky">
    <w:name w:val="page number"/>
    <w:basedOn w:val="Standardnpsmoodstavce"/>
    <w:rsid w:val="00313967"/>
  </w:style>
  <w:style w:type="paragraph" w:styleId="Textbubliny">
    <w:name w:val="Balloon Text"/>
    <w:basedOn w:val="Normln"/>
    <w:link w:val="TextbublinyChar"/>
    <w:uiPriority w:val="99"/>
    <w:semiHidden/>
    <w:unhideWhenUsed/>
    <w:rsid w:val="00CD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8A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0A5FE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5FE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5F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F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FE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44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821</Words>
  <Characters>4850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Boháček Tomáš JUDr. (MPSV)</dc:creator>
  <cp:keywords/>
  <dc:description/>
  <cp:lastModifiedBy>Mejzlíková Kateřina Mgr. (MPSV)</cp:lastModifiedBy>
  <cp:revision>2</cp:revision>
  <dcterms:created xsi:type="dcterms:W3CDTF">2021-02-22T11:25:00Z</dcterms:created>
  <dcterms:modified xsi:type="dcterms:W3CDTF">2021-02-22T11:25:00Z</dcterms:modified>
</cp:coreProperties>
</file>