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E3962" w14:textId="77777777" w:rsidR="00906AC2" w:rsidRPr="00A3209F" w:rsidRDefault="00906AC2" w:rsidP="00906AC2">
      <w:pPr>
        <w:pStyle w:val="Zkladntext"/>
        <w:widowControl w:val="0"/>
        <w:spacing w:before="120"/>
        <w:jc w:val="center"/>
        <w:rPr>
          <w:b/>
          <w:sz w:val="24"/>
          <w:szCs w:val="24"/>
        </w:rPr>
      </w:pPr>
      <w:r w:rsidRPr="00A3209F">
        <w:rPr>
          <w:b/>
          <w:sz w:val="24"/>
          <w:szCs w:val="24"/>
        </w:rPr>
        <w:t>SMLOUVA O DÍLO</w:t>
      </w:r>
    </w:p>
    <w:p w14:paraId="0B1C4915" w14:textId="77777777" w:rsidR="00906AC2" w:rsidRPr="00A3209F" w:rsidRDefault="00906AC2" w:rsidP="00906AC2">
      <w:pPr>
        <w:pStyle w:val="Zkladntext"/>
        <w:widowControl w:val="0"/>
        <w:spacing w:before="120"/>
        <w:jc w:val="center"/>
        <w:rPr>
          <w:b/>
          <w:sz w:val="24"/>
          <w:szCs w:val="24"/>
        </w:rPr>
      </w:pPr>
      <w:r w:rsidRPr="00A3209F">
        <w:rPr>
          <w:b/>
          <w:sz w:val="24"/>
          <w:szCs w:val="24"/>
        </w:rPr>
        <w:t>č. 2021 0202</w:t>
      </w:r>
    </w:p>
    <w:p w14:paraId="572C745B" w14:textId="77777777" w:rsidR="00906AC2" w:rsidRPr="00A3209F" w:rsidRDefault="00906AC2" w:rsidP="00906AC2">
      <w:pPr>
        <w:pStyle w:val="Zkladntext"/>
        <w:widowControl w:val="0"/>
        <w:spacing w:before="120"/>
        <w:jc w:val="center"/>
        <w:rPr>
          <w:b/>
          <w:sz w:val="24"/>
          <w:szCs w:val="24"/>
        </w:rPr>
      </w:pPr>
    </w:p>
    <w:p w14:paraId="5F78BD12" w14:textId="77777777" w:rsidR="00906AC2" w:rsidRPr="00A3209F" w:rsidRDefault="00906AC2" w:rsidP="00906AC2">
      <w:pPr>
        <w:pStyle w:val="Zkladntext"/>
        <w:widowControl w:val="0"/>
        <w:spacing w:before="120"/>
        <w:ind w:right="-341"/>
        <w:jc w:val="center"/>
        <w:rPr>
          <w:sz w:val="24"/>
          <w:szCs w:val="24"/>
        </w:rPr>
      </w:pPr>
      <w:r w:rsidRPr="00A3209F">
        <w:rPr>
          <w:sz w:val="24"/>
          <w:szCs w:val="24"/>
        </w:rPr>
        <w:t>Smlouva se uzavírá podle §2586 a násl. nového občanského zákoníku (zák. č. 89/2012 Sb.)</w:t>
      </w:r>
    </w:p>
    <w:p w14:paraId="35FA389A" w14:textId="77777777" w:rsidR="00906AC2" w:rsidRPr="00A3209F" w:rsidRDefault="00906AC2" w:rsidP="00906AC2">
      <w:pPr>
        <w:pStyle w:val="Nadpis10"/>
        <w:widowControl w:val="0"/>
        <w:spacing w:before="120"/>
        <w:rPr>
          <w:b/>
          <w:sz w:val="24"/>
          <w:szCs w:val="24"/>
        </w:rPr>
      </w:pPr>
    </w:p>
    <w:p w14:paraId="5B5A3659" w14:textId="77777777" w:rsidR="00906AC2" w:rsidRPr="00A3209F" w:rsidRDefault="00906AC2" w:rsidP="00906AC2">
      <w:pPr>
        <w:pStyle w:val="Nadpis10"/>
        <w:widowControl w:val="0"/>
        <w:spacing w:before="120"/>
        <w:rPr>
          <w:b/>
          <w:sz w:val="24"/>
          <w:szCs w:val="24"/>
        </w:rPr>
      </w:pPr>
      <w:r w:rsidRPr="00A3209F">
        <w:rPr>
          <w:b/>
          <w:sz w:val="24"/>
          <w:szCs w:val="24"/>
        </w:rPr>
        <w:tab/>
      </w:r>
      <w:r w:rsidRPr="00A3209F">
        <w:rPr>
          <w:b/>
          <w:sz w:val="24"/>
          <w:szCs w:val="24"/>
        </w:rPr>
        <w:tab/>
        <w:t>OBJEDNATEL:</w:t>
      </w:r>
    </w:p>
    <w:p w14:paraId="2EE3DC55" w14:textId="77777777" w:rsidR="00906AC2" w:rsidRPr="00A3209F" w:rsidRDefault="00906AC2" w:rsidP="00906AC2">
      <w:pPr>
        <w:pStyle w:val="Zkladntext"/>
        <w:spacing w:before="120"/>
        <w:rPr>
          <w:b/>
          <w:sz w:val="24"/>
          <w:szCs w:val="24"/>
        </w:rPr>
      </w:pPr>
      <w:r w:rsidRPr="00A3209F">
        <w:rPr>
          <w:b/>
          <w:sz w:val="24"/>
          <w:szCs w:val="24"/>
        </w:rPr>
        <w:tab/>
        <w:t>Technické Služby města Nového Jičína, příspěvková organizace</w:t>
      </w:r>
    </w:p>
    <w:p w14:paraId="76888736" w14:textId="77777777" w:rsidR="00906AC2" w:rsidRPr="00A3209F" w:rsidRDefault="00906AC2" w:rsidP="00906AC2">
      <w:pPr>
        <w:pStyle w:val="Zkladntext"/>
        <w:spacing w:before="120"/>
        <w:ind w:firstLine="720"/>
        <w:rPr>
          <w:sz w:val="24"/>
          <w:szCs w:val="24"/>
        </w:rPr>
      </w:pPr>
      <w:r w:rsidRPr="00A3209F">
        <w:rPr>
          <w:sz w:val="24"/>
          <w:szCs w:val="24"/>
        </w:rPr>
        <w:t>Suvorovova 909/114, 741 01 Nový Jičín</w:t>
      </w:r>
    </w:p>
    <w:p w14:paraId="6EB816C1" w14:textId="77777777" w:rsidR="00906AC2" w:rsidRPr="00A3209F" w:rsidRDefault="00906AC2" w:rsidP="00906AC2">
      <w:pPr>
        <w:pStyle w:val="Zkladntext"/>
        <w:spacing w:before="120"/>
        <w:ind w:firstLine="720"/>
        <w:rPr>
          <w:sz w:val="24"/>
          <w:szCs w:val="24"/>
        </w:rPr>
      </w:pPr>
      <w:r w:rsidRPr="00A3209F">
        <w:rPr>
          <w:sz w:val="24"/>
          <w:szCs w:val="24"/>
        </w:rPr>
        <w:t>IČ: 00417688</w:t>
      </w:r>
    </w:p>
    <w:p w14:paraId="274DD8EF" w14:textId="77777777" w:rsidR="00906AC2" w:rsidRPr="00A3209F" w:rsidRDefault="00906AC2" w:rsidP="00906AC2">
      <w:pPr>
        <w:pStyle w:val="Zkladntext"/>
        <w:spacing w:before="120"/>
        <w:ind w:firstLine="720"/>
        <w:rPr>
          <w:sz w:val="24"/>
          <w:szCs w:val="24"/>
        </w:rPr>
      </w:pPr>
      <w:r w:rsidRPr="00A3209F">
        <w:rPr>
          <w:sz w:val="24"/>
          <w:szCs w:val="24"/>
        </w:rPr>
        <w:t>DIČ: CZ00417688</w:t>
      </w:r>
    </w:p>
    <w:p w14:paraId="7088152C" w14:textId="77777777" w:rsidR="00906AC2" w:rsidRPr="00A3209F" w:rsidRDefault="00906AC2" w:rsidP="00906AC2">
      <w:pPr>
        <w:pStyle w:val="Zkladntext"/>
        <w:widowControl w:val="0"/>
        <w:spacing w:before="120"/>
        <w:rPr>
          <w:iCs/>
          <w:sz w:val="24"/>
          <w:szCs w:val="24"/>
        </w:rPr>
      </w:pPr>
      <w:r w:rsidRPr="00A3209F">
        <w:rPr>
          <w:iCs/>
          <w:sz w:val="24"/>
          <w:szCs w:val="24"/>
        </w:rPr>
        <w:tab/>
        <w:t>BANKOVNÍ SPOJENÍ: Komerční banka, a.s. Nový Jičín</w:t>
      </w:r>
    </w:p>
    <w:p w14:paraId="2FA13CB6" w14:textId="729C27A3" w:rsidR="00906AC2" w:rsidRPr="00A3209F" w:rsidRDefault="00906AC2" w:rsidP="00906AC2">
      <w:pPr>
        <w:pStyle w:val="Zkladntext"/>
        <w:widowControl w:val="0"/>
        <w:spacing w:before="120"/>
        <w:rPr>
          <w:iCs/>
          <w:sz w:val="24"/>
          <w:szCs w:val="24"/>
        </w:rPr>
      </w:pPr>
      <w:r w:rsidRPr="00A3209F">
        <w:rPr>
          <w:iCs/>
          <w:sz w:val="24"/>
          <w:szCs w:val="24"/>
        </w:rPr>
        <w:tab/>
      </w:r>
      <w:r w:rsidRPr="00A3209F">
        <w:rPr>
          <w:iCs/>
          <w:sz w:val="24"/>
          <w:szCs w:val="24"/>
        </w:rPr>
        <w:tab/>
      </w:r>
      <w:r w:rsidRPr="00A3209F">
        <w:rPr>
          <w:iCs/>
          <w:sz w:val="24"/>
          <w:szCs w:val="24"/>
        </w:rPr>
        <w:tab/>
      </w:r>
      <w:r w:rsidRPr="00A3209F">
        <w:rPr>
          <w:iCs/>
          <w:sz w:val="24"/>
          <w:szCs w:val="24"/>
        </w:rPr>
        <w:tab/>
        <w:t xml:space="preserve">   </w:t>
      </w:r>
      <w:proofErr w:type="spellStart"/>
      <w:r w:rsidRPr="00A3209F">
        <w:rPr>
          <w:iCs/>
          <w:sz w:val="24"/>
          <w:szCs w:val="24"/>
        </w:rPr>
        <w:t>č.ú</w:t>
      </w:r>
      <w:proofErr w:type="spellEnd"/>
      <w:r w:rsidRPr="00A3209F">
        <w:rPr>
          <w:iCs/>
          <w:sz w:val="24"/>
          <w:szCs w:val="24"/>
        </w:rPr>
        <w:t xml:space="preserve">.: </w:t>
      </w:r>
      <w:proofErr w:type="spellStart"/>
      <w:r w:rsidR="009D4822">
        <w:rPr>
          <w:iCs/>
          <w:sz w:val="24"/>
          <w:szCs w:val="24"/>
        </w:rPr>
        <w:t>xxxxxxxxxxxxxxxxxxx</w:t>
      </w:r>
      <w:proofErr w:type="spellEnd"/>
    </w:p>
    <w:p w14:paraId="57A2D22E" w14:textId="77777777" w:rsidR="00906AC2" w:rsidRPr="00A3209F" w:rsidRDefault="00906AC2" w:rsidP="00906AC2">
      <w:pPr>
        <w:pStyle w:val="Zkladntext"/>
        <w:widowControl w:val="0"/>
        <w:spacing w:before="120"/>
        <w:ind w:firstLine="720"/>
        <w:rPr>
          <w:sz w:val="24"/>
          <w:szCs w:val="24"/>
        </w:rPr>
      </w:pPr>
      <w:r w:rsidRPr="00A3209F">
        <w:rPr>
          <w:sz w:val="24"/>
          <w:szCs w:val="24"/>
        </w:rPr>
        <w:t xml:space="preserve">pro smluvní jednání: </w:t>
      </w:r>
      <w:r w:rsidRPr="00A3209F">
        <w:rPr>
          <w:sz w:val="24"/>
          <w:szCs w:val="24"/>
        </w:rPr>
        <w:tab/>
        <w:t>Ing. Pavel Tichý, ředitel</w:t>
      </w:r>
    </w:p>
    <w:p w14:paraId="1C66142B" w14:textId="6A544095" w:rsidR="00906AC2" w:rsidRPr="00A3209F" w:rsidRDefault="00906AC2" w:rsidP="00906AC2">
      <w:pPr>
        <w:pStyle w:val="Zkladntext"/>
        <w:widowControl w:val="0"/>
        <w:spacing w:before="120"/>
        <w:ind w:firstLine="720"/>
        <w:rPr>
          <w:color w:val="auto"/>
          <w:sz w:val="24"/>
          <w:szCs w:val="24"/>
        </w:rPr>
      </w:pPr>
      <w:r w:rsidRPr="00A3209F">
        <w:rPr>
          <w:color w:val="auto"/>
          <w:sz w:val="24"/>
          <w:szCs w:val="24"/>
        </w:rPr>
        <w:t>telefon:</w:t>
      </w:r>
      <w:r w:rsidRPr="00A3209F">
        <w:rPr>
          <w:color w:val="auto"/>
          <w:sz w:val="24"/>
          <w:szCs w:val="24"/>
        </w:rPr>
        <w:tab/>
      </w:r>
      <w:r w:rsidRPr="00A3209F">
        <w:rPr>
          <w:color w:val="auto"/>
          <w:sz w:val="24"/>
          <w:szCs w:val="24"/>
        </w:rPr>
        <w:tab/>
      </w:r>
      <w:proofErr w:type="spellStart"/>
      <w:r w:rsidR="009D4822">
        <w:rPr>
          <w:color w:val="333333"/>
          <w:sz w:val="24"/>
          <w:szCs w:val="24"/>
        </w:rPr>
        <w:t>xxxxxxxxxxxxxxxxxxxxxxxxx</w:t>
      </w:r>
      <w:proofErr w:type="spellEnd"/>
      <w:r w:rsidRPr="00A3209F">
        <w:rPr>
          <w:color w:val="auto"/>
          <w:sz w:val="24"/>
          <w:szCs w:val="24"/>
        </w:rPr>
        <w:tab/>
      </w:r>
    </w:p>
    <w:p w14:paraId="132066DA" w14:textId="78BE1F19" w:rsidR="00906AC2" w:rsidRDefault="00906AC2" w:rsidP="00906AC2">
      <w:pPr>
        <w:pStyle w:val="Zkladntext"/>
        <w:widowControl w:val="0"/>
        <w:spacing w:before="120"/>
        <w:ind w:firstLine="720"/>
        <w:rPr>
          <w:color w:val="auto"/>
          <w:sz w:val="24"/>
          <w:szCs w:val="24"/>
        </w:rPr>
      </w:pPr>
      <w:r w:rsidRPr="00A3209F">
        <w:rPr>
          <w:color w:val="auto"/>
          <w:sz w:val="24"/>
          <w:szCs w:val="24"/>
        </w:rPr>
        <w:t>e-mail:</w:t>
      </w:r>
      <w:r w:rsidRPr="00A3209F">
        <w:rPr>
          <w:color w:val="auto"/>
          <w:sz w:val="24"/>
          <w:szCs w:val="24"/>
        </w:rPr>
        <w:tab/>
      </w:r>
      <w:r w:rsidRPr="00A3209F">
        <w:rPr>
          <w:color w:val="auto"/>
          <w:sz w:val="24"/>
          <w:szCs w:val="24"/>
        </w:rPr>
        <w:tab/>
      </w:r>
      <w:r w:rsidRPr="00A3209F">
        <w:rPr>
          <w:color w:val="auto"/>
          <w:sz w:val="24"/>
          <w:szCs w:val="24"/>
        </w:rPr>
        <w:tab/>
      </w:r>
      <w:hyperlink r:id="rId7" w:history="1">
        <w:proofErr w:type="spellStart"/>
        <w:r w:rsidR="009D4822">
          <w:rPr>
            <w:rStyle w:val="Hypertextovodkaz"/>
            <w:sz w:val="24"/>
            <w:szCs w:val="24"/>
          </w:rPr>
          <w:t>xxxxxxxxxxxxxxxx</w:t>
        </w:r>
        <w:proofErr w:type="spellEnd"/>
      </w:hyperlink>
    </w:p>
    <w:p w14:paraId="5D1679A2" w14:textId="6178C22F" w:rsidR="00906AC2" w:rsidRPr="00A3209F" w:rsidRDefault="00906AC2" w:rsidP="00906AC2">
      <w:pPr>
        <w:pStyle w:val="Zkladntext"/>
        <w:widowControl w:val="0"/>
        <w:spacing w:before="120"/>
        <w:ind w:firstLine="720"/>
        <w:rPr>
          <w:color w:val="auto"/>
          <w:sz w:val="24"/>
          <w:szCs w:val="24"/>
        </w:rPr>
      </w:pPr>
      <w:r w:rsidRPr="00A3209F">
        <w:rPr>
          <w:sz w:val="24"/>
          <w:szCs w:val="24"/>
        </w:rPr>
        <w:t>pro technická jednání</w:t>
      </w:r>
      <w:r w:rsidR="00A2452E">
        <w:rPr>
          <w:sz w:val="24"/>
          <w:szCs w:val="24"/>
        </w:rPr>
        <w:t xml:space="preserve">: </w:t>
      </w:r>
      <w:proofErr w:type="spellStart"/>
      <w:r w:rsidR="009D4822">
        <w:rPr>
          <w:color w:val="auto"/>
          <w:sz w:val="24"/>
          <w:szCs w:val="24"/>
        </w:rPr>
        <w:t>xxxxxxxxxxxxx</w:t>
      </w:r>
      <w:proofErr w:type="spellEnd"/>
      <w:r w:rsidR="00A2452E">
        <w:rPr>
          <w:color w:val="auto"/>
          <w:sz w:val="24"/>
          <w:szCs w:val="24"/>
        </w:rPr>
        <w:t>, vedoucí střediska Veřejné zeleně</w:t>
      </w:r>
    </w:p>
    <w:p w14:paraId="42451DC8" w14:textId="084BC2FE" w:rsidR="00906AC2" w:rsidRPr="00A3209F" w:rsidRDefault="00906AC2" w:rsidP="00906AC2">
      <w:pPr>
        <w:pStyle w:val="Zkladntext"/>
        <w:widowControl w:val="0"/>
        <w:spacing w:before="120"/>
        <w:ind w:firstLine="720"/>
        <w:rPr>
          <w:color w:val="auto"/>
          <w:sz w:val="24"/>
          <w:szCs w:val="24"/>
        </w:rPr>
      </w:pPr>
      <w:r w:rsidRPr="00A3209F">
        <w:rPr>
          <w:color w:val="auto"/>
          <w:sz w:val="24"/>
          <w:szCs w:val="24"/>
        </w:rPr>
        <w:t xml:space="preserve">telefon: </w:t>
      </w:r>
      <w:r w:rsidR="00A2452E">
        <w:rPr>
          <w:color w:val="auto"/>
          <w:sz w:val="24"/>
          <w:szCs w:val="24"/>
        </w:rPr>
        <w:t>+</w:t>
      </w:r>
      <w:proofErr w:type="spellStart"/>
      <w:r w:rsidR="009D4822">
        <w:rPr>
          <w:color w:val="auto"/>
          <w:sz w:val="24"/>
          <w:szCs w:val="24"/>
        </w:rPr>
        <w:t>xxxxxxxxxxxxxxxxx</w:t>
      </w:r>
      <w:proofErr w:type="spellEnd"/>
      <w:r w:rsidRPr="00A3209F">
        <w:rPr>
          <w:color w:val="auto"/>
          <w:sz w:val="24"/>
          <w:szCs w:val="24"/>
        </w:rPr>
        <w:tab/>
      </w:r>
      <w:r w:rsidRPr="00A3209F">
        <w:rPr>
          <w:color w:val="auto"/>
          <w:sz w:val="24"/>
          <w:szCs w:val="24"/>
        </w:rPr>
        <w:tab/>
      </w:r>
    </w:p>
    <w:p w14:paraId="74103282" w14:textId="3CFA0519" w:rsidR="00A2452E" w:rsidRDefault="00906AC2" w:rsidP="00906AC2">
      <w:pPr>
        <w:pStyle w:val="Zkladntext"/>
        <w:widowControl w:val="0"/>
        <w:spacing w:before="120"/>
        <w:ind w:firstLine="720"/>
        <w:rPr>
          <w:color w:val="auto"/>
          <w:sz w:val="24"/>
          <w:szCs w:val="24"/>
        </w:rPr>
      </w:pPr>
      <w:r w:rsidRPr="00A3209F">
        <w:rPr>
          <w:color w:val="auto"/>
          <w:sz w:val="24"/>
          <w:szCs w:val="24"/>
        </w:rPr>
        <w:t>e-mail:</w:t>
      </w:r>
      <w:r w:rsidRPr="00A3209F">
        <w:rPr>
          <w:color w:val="auto"/>
          <w:sz w:val="24"/>
          <w:szCs w:val="24"/>
        </w:rPr>
        <w:tab/>
      </w:r>
      <w:r w:rsidR="00A2452E">
        <w:rPr>
          <w:color w:val="auto"/>
          <w:sz w:val="24"/>
          <w:szCs w:val="24"/>
        </w:rPr>
        <w:t xml:space="preserve"> </w:t>
      </w:r>
      <w:hyperlink r:id="rId8" w:history="1">
        <w:proofErr w:type="spellStart"/>
        <w:r w:rsidR="009D4822">
          <w:rPr>
            <w:rStyle w:val="Hypertextovodkaz"/>
            <w:sz w:val="24"/>
            <w:szCs w:val="24"/>
          </w:rPr>
          <w:t>xxxxxxxxxxxxxxxxx</w:t>
        </w:r>
        <w:proofErr w:type="spellEnd"/>
      </w:hyperlink>
    </w:p>
    <w:p w14:paraId="08D9EE0B" w14:textId="77777777" w:rsidR="00906AC2" w:rsidRPr="00A3209F" w:rsidRDefault="00906AC2" w:rsidP="00906AC2">
      <w:pPr>
        <w:pStyle w:val="Zkladntext"/>
        <w:widowControl w:val="0"/>
        <w:spacing w:before="120"/>
        <w:ind w:firstLine="720"/>
        <w:rPr>
          <w:bCs/>
          <w:sz w:val="24"/>
          <w:szCs w:val="24"/>
        </w:rPr>
      </w:pPr>
    </w:p>
    <w:p w14:paraId="2B8DC608" w14:textId="77777777" w:rsidR="00906AC2" w:rsidRPr="00A3209F" w:rsidRDefault="00906AC2" w:rsidP="00906AC2">
      <w:pPr>
        <w:pStyle w:val="Zkladntext"/>
        <w:widowControl w:val="0"/>
        <w:spacing w:before="120"/>
        <w:rPr>
          <w:b/>
          <w:bCs/>
          <w:iCs/>
          <w:sz w:val="24"/>
          <w:szCs w:val="24"/>
        </w:rPr>
      </w:pPr>
      <w:r w:rsidRPr="00A3209F">
        <w:rPr>
          <w:i/>
          <w:sz w:val="24"/>
          <w:szCs w:val="24"/>
        </w:rPr>
        <w:tab/>
      </w:r>
      <w:r w:rsidRPr="00A3209F">
        <w:rPr>
          <w:b/>
          <w:bCs/>
          <w:iCs/>
          <w:sz w:val="24"/>
          <w:szCs w:val="24"/>
        </w:rPr>
        <w:t>ZHOTOVITEL:</w:t>
      </w:r>
    </w:p>
    <w:p w14:paraId="78F2F6EC" w14:textId="77777777" w:rsidR="00906AC2" w:rsidRPr="00A3209F" w:rsidRDefault="00906AC2" w:rsidP="00906AC2">
      <w:pPr>
        <w:pStyle w:val="Zkladntext"/>
        <w:widowControl w:val="0"/>
        <w:spacing w:before="120"/>
        <w:rPr>
          <w:b/>
          <w:bCs/>
          <w:iCs/>
          <w:sz w:val="24"/>
          <w:szCs w:val="24"/>
        </w:rPr>
      </w:pPr>
      <w:r w:rsidRPr="00A3209F">
        <w:rPr>
          <w:i/>
          <w:sz w:val="24"/>
          <w:szCs w:val="24"/>
        </w:rPr>
        <w:tab/>
      </w:r>
      <w:proofErr w:type="spellStart"/>
      <w:r w:rsidRPr="00A3209F">
        <w:rPr>
          <w:b/>
          <w:bCs/>
          <w:iCs/>
          <w:sz w:val="24"/>
          <w:szCs w:val="24"/>
        </w:rPr>
        <w:t>MSGas</w:t>
      </w:r>
      <w:proofErr w:type="spellEnd"/>
      <w:r w:rsidRPr="00A3209F">
        <w:rPr>
          <w:b/>
          <w:bCs/>
          <w:iCs/>
          <w:sz w:val="24"/>
          <w:szCs w:val="24"/>
        </w:rPr>
        <w:t xml:space="preserve"> s.r.o.</w:t>
      </w:r>
    </w:p>
    <w:p w14:paraId="1BF7A9A8" w14:textId="77777777" w:rsidR="00906AC2" w:rsidRPr="00A3209F" w:rsidRDefault="00906AC2" w:rsidP="00906AC2">
      <w:pPr>
        <w:pStyle w:val="Zkladntext"/>
        <w:widowControl w:val="0"/>
        <w:spacing w:before="120"/>
        <w:rPr>
          <w:iCs/>
          <w:sz w:val="24"/>
          <w:szCs w:val="24"/>
        </w:rPr>
      </w:pPr>
      <w:r w:rsidRPr="00A3209F">
        <w:rPr>
          <w:iCs/>
          <w:sz w:val="24"/>
          <w:szCs w:val="24"/>
        </w:rPr>
        <w:tab/>
        <w:t>Selská 449, 739 25 Sviadnov</w:t>
      </w:r>
    </w:p>
    <w:p w14:paraId="0734577E" w14:textId="77777777" w:rsidR="00906AC2" w:rsidRPr="00A3209F" w:rsidRDefault="00906AC2" w:rsidP="00906AC2">
      <w:pPr>
        <w:pStyle w:val="Zkladntext"/>
        <w:widowControl w:val="0"/>
        <w:spacing w:before="120"/>
        <w:rPr>
          <w:iCs/>
          <w:sz w:val="24"/>
          <w:szCs w:val="24"/>
        </w:rPr>
      </w:pPr>
      <w:r w:rsidRPr="00A3209F">
        <w:rPr>
          <w:iCs/>
          <w:sz w:val="24"/>
          <w:szCs w:val="24"/>
        </w:rPr>
        <w:tab/>
      </w:r>
      <w:proofErr w:type="gramStart"/>
      <w:r w:rsidRPr="00A3209F">
        <w:rPr>
          <w:iCs/>
          <w:sz w:val="24"/>
          <w:szCs w:val="24"/>
        </w:rPr>
        <w:t>IČ :</w:t>
      </w:r>
      <w:proofErr w:type="gramEnd"/>
      <w:r w:rsidRPr="00A3209F">
        <w:rPr>
          <w:iCs/>
          <w:sz w:val="24"/>
          <w:szCs w:val="24"/>
        </w:rPr>
        <w:t xml:space="preserve"> 25874900</w:t>
      </w:r>
    </w:p>
    <w:p w14:paraId="7E0D3EDB" w14:textId="77777777" w:rsidR="00906AC2" w:rsidRPr="00A3209F" w:rsidRDefault="00906AC2" w:rsidP="00906AC2">
      <w:pPr>
        <w:pStyle w:val="Zkladntext"/>
        <w:widowControl w:val="0"/>
        <w:spacing w:before="120"/>
        <w:rPr>
          <w:iCs/>
          <w:sz w:val="24"/>
          <w:szCs w:val="24"/>
        </w:rPr>
      </w:pPr>
      <w:r w:rsidRPr="00A3209F">
        <w:rPr>
          <w:iCs/>
          <w:sz w:val="24"/>
          <w:szCs w:val="24"/>
        </w:rPr>
        <w:tab/>
        <w:t>DIČ: CZ25874900</w:t>
      </w:r>
    </w:p>
    <w:p w14:paraId="5D315FB4" w14:textId="77777777" w:rsidR="00906AC2" w:rsidRPr="00A3209F" w:rsidRDefault="00906AC2" w:rsidP="00906AC2">
      <w:pPr>
        <w:pStyle w:val="Zkladntext"/>
        <w:widowControl w:val="0"/>
        <w:spacing w:before="120"/>
        <w:rPr>
          <w:iCs/>
          <w:sz w:val="24"/>
          <w:szCs w:val="24"/>
        </w:rPr>
      </w:pPr>
      <w:r w:rsidRPr="00A3209F">
        <w:rPr>
          <w:iCs/>
          <w:sz w:val="24"/>
          <w:szCs w:val="24"/>
        </w:rPr>
        <w:tab/>
        <w:t>BANKOVNÍ SPOJENÍ: ČSOB, a.s</w:t>
      </w:r>
    </w:p>
    <w:p w14:paraId="4A3157E1" w14:textId="43680A5E" w:rsidR="00906AC2" w:rsidRPr="00A3209F" w:rsidRDefault="00906AC2" w:rsidP="00906AC2">
      <w:pPr>
        <w:pStyle w:val="Zkladntext"/>
        <w:widowControl w:val="0"/>
        <w:spacing w:before="120"/>
        <w:rPr>
          <w:iCs/>
          <w:sz w:val="24"/>
          <w:szCs w:val="24"/>
        </w:rPr>
      </w:pPr>
      <w:r w:rsidRPr="00A3209F">
        <w:rPr>
          <w:iCs/>
          <w:sz w:val="24"/>
          <w:szCs w:val="24"/>
        </w:rPr>
        <w:tab/>
      </w:r>
      <w:r w:rsidRPr="00A3209F">
        <w:rPr>
          <w:iCs/>
          <w:sz w:val="24"/>
          <w:szCs w:val="24"/>
        </w:rPr>
        <w:tab/>
      </w:r>
      <w:r w:rsidRPr="00A3209F">
        <w:rPr>
          <w:iCs/>
          <w:sz w:val="24"/>
          <w:szCs w:val="24"/>
        </w:rPr>
        <w:tab/>
      </w:r>
      <w:r w:rsidRPr="00A3209F">
        <w:rPr>
          <w:iCs/>
          <w:sz w:val="24"/>
          <w:szCs w:val="24"/>
        </w:rPr>
        <w:tab/>
        <w:t xml:space="preserve">   </w:t>
      </w:r>
      <w:proofErr w:type="spellStart"/>
      <w:r w:rsidRPr="00A3209F">
        <w:rPr>
          <w:iCs/>
          <w:sz w:val="24"/>
          <w:szCs w:val="24"/>
        </w:rPr>
        <w:t>č.ú</w:t>
      </w:r>
      <w:proofErr w:type="spellEnd"/>
      <w:r w:rsidRPr="00A3209F">
        <w:rPr>
          <w:iCs/>
          <w:sz w:val="24"/>
          <w:szCs w:val="24"/>
        </w:rPr>
        <w:t xml:space="preserve">.: </w:t>
      </w:r>
      <w:proofErr w:type="spellStart"/>
      <w:r w:rsidR="009D4822">
        <w:rPr>
          <w:iCs/>
          <w:sz w:val="24"/>
          <w:szCs w:val="24"/>
        </w:rPr>
        <w:t>xxxxxxxxxxxxxxx</w:t>
      </w:r>
      <w:proofErr w:type="spellEnd"/>
    </w:p>
    <w:p w14:paraId="62052442" w14:textId="77777777" w:rsidR="00906AC2" w:rsidRPr="00A2452E" w:rsidRDefault="00906AC2" w:rsidP="00906AC2">
      <w:pPr>
        <w:pStyle w:val="Zkladntext"/>
        <w:widowControl w:val="0"/>
        <w:spacing w:before="120"/>
        <w:rPr>
          <w:iCs/>
          <w:sz w:val="24"/>
          <w:szCs w:val="24"/>
        </w:rPr>
      </w:pPr>
      <w:r w:rsidRPr="00A3209F">
        <w:rPr>
          <w:b/>
          <w:bCs/>
          <w:iCs/>
          <w:sz w:val="24"/>
          <w:szCs w:val="24"/>
        </w:rPr>
        <w:tab/>
      </w:r>
      <w:r w:rsidRPr="00A2452E">
        <w:rPr>
          <w:iCs/>
          <w:sz w:val="24"/>
          <w:szCs w:val="24"/>
        </w:rPr>
        <w:t>zapsaná v OR vedeném u KS Ostrava, oddíl C, vložka 24043</w:t>
      </w:r>
    </w:p>
    <w:p w14:paraId="7A4CE9CA" w14:textId="77777777" w:rsidR="00906AC2" w:rsidRPr="00A3209F" w:rsidRDefault="00906AC2" w:rsidP="00906AC2">
      <w:pPr>
        <w:pStyle w:val="Zkladntext"/>
        <w:widowControl w:val="0"/>
        <w:spacing w:before="120"/>
        <w:rPr>
          <w:iCs/>
          <w:sz w:val="24"/>
          <w:szCs w:val="24"/>
        </w:rPr>
      </w:pPr>
      <w:r w:rsidRPr="00A3209F">
        <w:rPr>
          <w:iCs/>
          <w:sz w:val="24"/>
          <w:szCs w:val="24"/>
        </w:rPr>
        <w:tab/>
        <w:t>ODPOVĚDNÝ ZÁSTUPCE:</w:t>
      </w:r>
    </w:p>
    <w:p w14:paraId="73B1E736" w14:textId="77777777" w:rsidR="00906AC2" w:rsidRPr="00A2452E" w:rsidRDefault="00906AC2" w:rsidP="00906AC2">
      <w:pPr>
        <w:pStyle w:val="Zkladntext"/>
        <w:widowControl w:val="0"/>
        <w:spacing w:before="120"/>
        <w:ind w:firstLine="720"/>
        <w:rPr>
          <w:sz w:val="24"/>
          <w:szCs w:val="24"/>
        </w:rPr>
      </w:pPr>
      <w:r w:rsidRPr="00A3209F">
        <w:rPr>
          <w:sz w:val="24"/>
          <w:szCs w:val="24"/>
        </w:rPr>
        <w:t xml:space="preserve">pro smluvní jednání: </w:t>
      </w:r>
      <w:r w:rsidRPr="00A3209F">
        <w:rPr>
          <w:sz w:val="24"/>
          <w:szCs w:val="24"/>
        </w:rPr>
        <w:tab/>
      </w:r>
      <w:r w:rsidRPr="00A3209F">
        <w:rPr>
          <w:sz w:val="24"/>
          <w:szCs w:val="24"/>
        </w:rPr>
        <w:tab/>
      </w:r>
      <w:r w:rsidRPr="00A3209F">
        <w:rPr>
          <w:sz w:val="24"/>
          <w:szCs w:val="24"/>
        </w:rPr>
        <w:tab/>
      </w:r>
      <w:r w:rsidRPr="00A2452E">
        <w:rPr>
          <w:sz w:val="24"/>
          <w:szCs w:val="24"/>
        </w:rPr>
        <w:t xml:space="preserve">Martin </w:t>
      </w:r>
      <w:proofErr w:type="spellStart"/>
      <w:r w:rsidRPr="00A2452E">
        <w:rPr>
          <w:sz w:val="24"/>
          <w:szCs w:val="24"/>
        </w:rPr>
        <w:t>Sochacy</w:t>
      </w:r>
      <w:proofErr w:type="spellEnd"/>
    </w:p>
    <w:p w14:paraId="0AFFF423" w14:textId="77777777" w:rsidR="00906AC2" w:rsidRPr="00A3209F" w:rsidRDefault="00906AC2" w:rsidP="00906AC2">
      <w:pPr>
        <w:pStyle w:val="Zkladntext"/>
        <w:widowControl w:val="0"/>
        <w:spacing w:before="120"/>
        <w:ind w:firstLine="720"/>
        <w:rPr>
          <w:b/>
          <w:bCs/>
          <w:sz w:val="24"/>
          <w:szCs w:val="24"/>
        </w:rPr>
      </w:pPr>
      <w:r w:rsidRPr="00A2452E">
        <w:rPr>
          <w:i/>
          <w:sz w:val="24"/>
          <w:szCs w:val="24"/>
        </w:rPr>
        <w:tab/>
      </w:r>
      <w:r w:rsidRPr="00A2452E">
        <w:rPr>
          <w:i/>
          <w:sz w:val="24"/>
          <w:szCs w:val="24"/>
        </w:rPr>
        <w:tab/>
      </w:r>
      <w:r w:rsidRPr="00A2452E">
        <w:rPr>
          <w:i/>
          <w:sz w:val="24"/>
          <w:szCs w:val="24"/>
        </w:rPr>
        <w:tab/>
      </w:r>
      <w:r w:rsidRPr="00A2452E">
        <w:rPr>
          <w:i/>
          <w:sz w:val="24"/>
          <w:szCs w:val="24"/>
        </w:rPr>
        <w:tab/>
      </w:r>
      <w:r w:rsidRPr="00A2452E">
        <w:rPr>
          <w:i/>
          <w:sz w:val="24"/>
          <w:szCs w:val="24"/>
        </w:rPr>
        <w:tab/>
      </w:r>
      <w:r w:rsidRPr="00A2452E">
        <w:rPr>
          <w:sz w:val="24"/>
          <w:szCs w:val="24"/>
        </w:rPr>
        <w:t>Ing. Radka Muroňová</w:t>
      </w:r>
    </w:p>
    <w:p w14:paraId="18459D63" w14:textId="1C8BEFAF" w:rsidR="00906AC2" w:rsidRPr="00A2452E" w:rsidRDefault="00906AC2" w:rsidP="00906AC2">
      <w:pPr>
        <w:pStyle w:val="Zkladntext"/>
        <w:widowControl w:val="0"/>
        <w:spacing w:before="120"/>
        <w:ind w:firstLine="720"/>
        <w:rPr>
          <w:sz w:val="24"/>
          <w:szCs w:val="24"/>
        </w:rPr>
      </w:pPr>
      <w:r w:rsidRPr="00A3209F">
        <w:rPr>
          <w:sz w:val="24"/>
          <w:szCs w:val="24"/>
        </w:rPr>
        <w:t>pro technická jednání:</w:t>
      </w:r>
      <w:r w:rsidRPr="00A3209F">
        <w:rPr>
          <w:sz w:val="24"/>
          <w:szCs w:val="24"/>
        </w:rPr>
        <w:tab/>
      </w:r>
      <w:r w:rsidRPr="00A3209F">
        <w:rPr>
          <w:sz w:val="24"/>
          <w:szCs w:val="24"/>
        </w:rPr>
        <w:tab/>
      </w:r>
      <w:proofErr w:type="spellStart"/>
      <w:r w:rsidR="009D4822">
        <w:rPr>
          <w:sz w:val="24"/>
          <w:szCs w:val="24"/>
        </w:rPr>
        <w:t>xxxxxxxxxxxxxxxx</w:t>
      </w:r>
      <w:proofErr w:type="spellEnd"/>
    </w:p>
    <w:p w14:paraId="41B39B0F" w14:textId="341E1D12" w:rsidR="00906AC2" w:rsidRPr="00A3209F" w:rsidRDefault="00906AC2" w:rsidP="00906AC2">
      <w:pPr>
        <w:pStyle w:val="Zkladntext"/>
        <w:widowControl w:val="0"/>
        <w:spacing w:before="120"/>
        <w:rPr>
          <w:iCs/>
          <w:sz w:val="24"/>
          <w:szCs w:val="24"/>
        </w:rPr>
      </w:pPr>
      <w:r w:rsidRPr="00A3209F">
        <w:rPr>
          <w:i/>
          <w:sz w:val="24"/>
          <w:szCs w:val="24"/>
        </w:rPr>
        <w:tab/>
      </w:r>
      <w:r w:rsidRPr="00A3209F">
        <w:rPr>
          <w:iCs/>
          <w:sz w:val="24"/>
          <w:szCs w:val="24"/>
        </w:rPr>
        <w:t xml:space="preserve">telefon kancelář </w:t>
      </w:r>
      <w:r w:rsidRPr="00A3209F">
        <w:rPr>
          <w:iCs/>
          <w:sz w:val="24"/>
          <w:szCs w:val="24"/>
        </w:rPr>
        <w:tab/>
      </w:r>
      <w:r w:rsidRPr="00A3209F">
        <w:rPr>
          <w:iCs/>
          <w:sz w:val="24"/>
          <w:szCs w:val="24"/>
        </w:rPr>
        <w:tab/>
      </w:r>
      <w:r w:rsidRPr="00A3209F">
        <w:rPr>
          <w:iCs/>
          <w:sz w:val="24"/>
          <w:szCs w:val="24"/>
        </w:rPr>
        <w:tab/>
      </w:r>
      <w:proofErr w:type="spellStart"/>
      <w:r w:rsidR="009D4822">
        <w:rPr>
          <w:iCs/>
          <w:sz w:val="24"/>
          <w:szCs w:val="24"/>
        </w:rPr>
        <w:t>xxxxxxxxxxxxxx</w:t>
      </w:r>
      <w:proofErr w:type="spellEnd"/>
    </w:p>
    <w:p w14:paraId="22505BDA" w14:textId="71042225" w:rsidR="00906AC2" w:rsidRPr="00A3209F" w:rsidRDefault="00906AC2" w:rsidP="00906AC2">
      <w:pPr>
        <w:pStyle w:val="Zkladntext"/>
        <w:widowControl w:val="0"/>
        <w:spacing w:before="120"/>
        <w:rPr>
          <w:iCs/>
          <w:sz w:val="24"/>
          <w:szCs w:val="24"/>
        </w:rPr>
      </w:pPr>
      <w:r w:rsidRPr="00A3209F">
        <w:rPr>
          <w:iCs/>
          <w:sz w:val="24"/>
          <w:szCs w:val="24"/>
        </w:rPr>
        <w:tab/>
        <w:t xml:space="preserve">telefon technik </w:t>
      </w:r>
      <w:r w:rsidRPr="00A3209F">
        <w:rPr>
          <w:iCs/>
          <w:sz w:val="24"/>
          <w:szCs w:val="24"/>
        </w:rPr>
        <w:tab/>
      </w:r>
      <w:r w:rsidRPr="00A3209F">
        <w:rPr>
          <w:iCs/>
          <w:sz w:val="24"/>
          <w:szCs w:val="24"/>
        </w:rPr>
        <w:tab/>
      </w:r>
      <w:r w:rsidRPr="00A3209F">
        <w:rPr>
          <w:iCs/>
          <w:sz w:val="24"/>
          <w:szCs w:val="24"/>
        </w:rPr>
        <w:tab/>
      </w:r>
      <w:proofErr w:type="spellStart"/>
      <w:r w:rsidR="009D4822">
        <w:rPr>
          <w:iCs/>
          <w:sz w:val="24"/>
          <w:szCs w:val="24"/>
        </w:rPr>
        <w:t>xxxxxxxxxxxxxx</w:t>
      </w:r>
      <w:proofErr w:type="spellEnd"/>
    </w:p>
    <w:p w14:paraId="7FE08605" w14:textId="77777777" w:rsidR="00906AC2" w:rsidRPr="00A3209F" w:rsidRDefault="00906AC2" w:rsidP="00906AC2">
      <w:pPr>
        <w:pStyle w:val="Zkladntext"/>
        <w:widowControl w:val="0"/>
        <w:spacing w:before="120"/>
        <w:rPr>
          <w:iCs/>
          <w:sz w:val="24"/>
          <w:szCs w:val="24"/>
        </w:rPr>
      </w:pPr>
    </w:p>
    <w:p w14:paraId="63826720" w14:textId="77777777" w:rsidR="00906AC2" w:rsidRPr="00A3209F" w:rsidRDefault="00906AC2" w:rsidP="00906AC2">
      <w:pPr>
        <w:pStyle w:val="Nadpis1"/>
        <w:keepNext w:val="0"/>
        <w:widowControl w:val="0"/>
        <w:rPr>
          <w:sz w:val="24"/>
          <w:szCs w:val="24"/>
        </w:rPr>
      </w:pPr>
      <w:r w:rsidRPr="00A3209F">
        <w:rPr>
          <w:sz w:val="24"/>
          <w:szCs w:val="24"/>
        </w:rPr>
        <w:t>Předmět smlouvy</w:t>
      </w:r>
    </w:p>
    <w:p w14:paraId="1CBB1377" w14:textId="3C19B4DF" w:rsidR="00906AC2" w:rsidRPr="00A3209F" w:rsidRDefault="00906AC2" w:rsidP="00906AC2">
      <w:pPr>
        <w:pStyle w:val="Nadpis2"/>
        <w:keepNext w:val="0"/>
        <w:widowControl w:val="0"/>
        <w:tabs>
          <w:tab w:val="num" w:pos="567"/>
        </w:tabs>
        <w:spacing w:before="0"/>
        <w:ind w:right="-58"/>
        <w:jc w:val="both"/>
        <w:rPr>
          <w:bCs/>
          <w:sz w:val="24"/>
          <w:szCs w:val="24"/>
        </w:rPr>
      </w:pPr>
      <w:r w:rsidRPr="00A3209F">
        <w:rPr>
          <w:bCs/>
          <w:sz w:val="24"/>
          <w:szCs w:val="24"/>
        </w:rPr>
        <w:t xml:space="preserve">Předmětem smlouvy je závazek zhotovitele odstranit na svou odpovědnost a nebezpečí </w:t>
      </w:r>
      <w:r w:rsidRPr="00A2452E">
        <w:rPr>
          <w:bCs/>
          <w:sz w:val="24"/>
          <w:szCs w:val="24"/>
        </w:rPr>
        <w:t>2 ks plynových regulačních stanic</w:t>
      </w:r>
      <w:r w:rsidRPr="00A3209F">
        <w:rPr>
          <w:bCs/>
          <w:sz w:val="24"/>
          <w:szCs w:val="24"/>
        </w:rPr>
        <w:t xml:space="preserve"> z pozemku města Nový Jičín </w:t>
      </w:r>
      <w:proofErr w:type="spellStart"/>
      <w:r w:rsidRPr="00A3209F">
        <w:rPr>
          <w:bCs/>
          <w:sz w:val="24"/>
          <w:szCs w:val="24"/>
        </w:rPr>
        <w:t>parc.č</w:t>
      </w:r>
      <w:proofErr w:type="spellEnd"/>
      <w:r w:rsidRPr="00A3209F">
        <w:rPr>
          <w:bCs/>
          <w:sz w:val="24"/>
          <w:szCs w:val="24"/>
        </w:rPr>
        <w:t>. 277/24 v </w:t>
      </w:r>
      <w:proofErr w:type="spellStart"/>
      <w:r w:rsidRPr="00A3209F">
        <w:rPr>
          <w:bCs/>
          <w:sz w:val="24"/>
          <w:szCs w:val="24"/>
        </w:rPr>
        <w:t>k.ú</w:t>
      </w:r>
      <w:proofErr w:type="spellEnd"/>
      <w:r w:rsidRPr="00A3209F">
        <w:rPr>
          <w:bCs/>
          <w:sz w:val="24"/>
          <w:szCs w:val="24"/>
        </w:rPr>
        <w:t>. Nový Jičín – Dolní Předměstí. Součástí odstranění plynov</w:t>
      </w:r>
      <w:r w:rsidR="00FF27FA">
        <w:rPr>
          <w:bCs/>
          <w:sz w:val="24"/>
          <w:szCs w:val="24"/>
        </w:rPr>
        <w:t>ých</w:t>
      </w:r>
      <w:r w:rsidRPr="00A3209F">
        <w:rPr>
          <w:bCs/>
          <w:sz w:val="24"/>
          <w:szCs w:val="24"/>
        </w:rPr>
        <w:t xml:space="preserve"> regulační</w:t>
      </w:r>
      <w:r w:rsidR="00FF27FA">
        <w:rPr>
          <w:bCs/>
          <w:sz w:val="24"/>
          <w:szCs w:val="24"/>
        </w:rPr>
        <w:t>ch</w:t>
      </w:r>
      <w:r w:rsidRPr="00A3209F">
        <w:rPr>
          <w:bCs/>
          <w:sz w:val="24"/>
          <w:szCs w:val="24"/>
        </w:rPr>
        <w:t xml:space="preserve"> stanic je demontáž</w:t>
      </w:r>
      <w:r w:rsidR="00FF27FA">
        <w:rPr>
          <w:bCs/>
          <w:sz w:val="24"/>
          <w:szCs w:val="24"/>
        </w:rPr>
        <w:t xml:space="preserve"> a</w:t>
      </w:r>
      <w:r w:rsidRPr="00A3209F">
        <w:rPr>
          <w:bCs/>
          <w:sz w:val="24"/>
          <w:szCs w:val="24"/>
        </w:rPr>
        <w:t xml:space="preserve"> likvidace plynového zařízení, jeho odvoz</w:t>
      </w:r>
      <w:r w:rsidR="00FF27FA">
        <w:rPr>
          <w:bCs/>
          <w:sz w:val="24"/>
          <w:szCs w:val="24"/>
        </w:rPr>
        <w:t>, odstranění a likvidace stavebních základů</w:t>
      </w:r>
      <w:r w:rsidRPr="00A3209F">
        <w:rPr>
          <w:bCs/>
          <w:sz w:val="24"/>
          <w:szCs w:val="24"/>
        </w:rPr>
        <w:t xml:space="preserve"> a práce spočívající v zarovnání terénu. Objednatel se zavazuje za řádně zhotovené dílo zaplatit cenu stanovenu v čl. 3 této smlouvy. </w:t>
      </w:r>
    </w:p>
    <w:p w14:paraId="56A5E0EF" w14:textId="4C2BD003" w:rsidR="00906AC2" w:rsidRDefault="00906AC2" w:rsidP="00906AC2">
      <w:pPr>
        <w:pStyle w:val="Nadpis2"/>
        <w:keepNext w:val="0"/>
        <w:widowControl w:val="0"/>
        <w:tabs>
          <w:tab w:val="num" w:pos="567"/>
        </w:tabs>
        <w:spacing w:before="0"/>
        <w:ind w:right="-58"/>
        <w:jc w:val="both"/>
      </w:pPr>
      <w:r w:rsidRPr="00906AC2">
        <w:rPr>
          <w:sz w:val="24"/>
          <w:szCs w:val="24"/>
        </w:rPr>
        <w:t>Dílo bude provedeno v souladu s platnými ČSN a dalšími souvisejícími předpisy.</w:t>
      </w:r>
    </w:p>
    <w:p w14:paraId="34B30E09" w14:textId="77777777" w:rsidR="00906AC2" w:rsidRPr="005A38A3" w:rsidRDefault="00906AC2" w:rsidP="00906AC2">
      <w:pPr>
        <w:pStyle w:val="Zkladntext"/>
      </w:pPr>
    </w:p>
    <w:p w14:paraId="542E479C" w14:textId="77777777" w:rsidR="00906AC2" w:rsidRPr="00A3209F" w:rsidRDefault="00906AC2" w:rsidP="00906AC2">
      <w:pPr>
        <w:pStyle w:val="Nadpis1"/>
        <w:keepNext w:val="0"/>
        <w:widowControl w:val="0"/>
        <w:rPr>
          <w:sz w:val="24"/>
          <w:szCs w:val="24"/>
        </w:rPr>
      </w:pPr>
      <w:r w:rsidRPr="00A3209F">
        <w:rPr>
          <w:sz w:val="24"/>
          <w:szCs w:val="24"/>
        </w:rPr>
        <w:t>Forma a obsah předmětu plnění</w:t>
      </w:r>
    </w:p>
    <w:p w14:paraId="0E7E0B6F" w14:textId="47D7E28C" w:rsidR="00906AC2" w:rsidRDefault="00906AC2" w:rsidP="00906AC2">
      <w:pPr>
        <w:numPr>
          <w:ilvl w:val="1"/>
          <w:numId w:val="1"/>
        </w:numPr>
        <w:suppressAutoHyphens w:val="0"/>
        <w:jc w:val="both"/>
        <w:rPr>
          <w:sz w:val="24"/>
          <w:szCs w:val="24"/>
        </w:rPr>
      </w:pPr>
      <w:r w:rsidRPr="00A3209F">
        <w:rPr>
          <w:sz w:val="24"/>
          <w:szCs w:val="24"/>
        </w:rPr>
        <w:t xml:space="preserve">Objednatel objednává u zhotovitele provedení díla specifikovaného v odst. 1.1. této smlouvy (dále jen „Dílo“) a zhotovitel se zavazuje, že za podmínek uvedených v dalších částech této smlouvy Dílo pro objednatele provede. </w:t>
      </w:r>
    </w:p>
    <w:p w14:paraId="401AFE6F" w14:textId="77777777" w:rsidR="00906AC2" w:rsidRPr="00A3209F" w:rsidRDefault="00906AC2" w:rsidP="00906AC2">
      <w:pPr>
        <w:suppressAutoHyphens w:val="0"/>
        <w:ind w:left="993"/>
        <w:jc w:val="both"/>
        <w:rPr>
          <w:sz w:val="24"/>
          <w:szCs w:val="24"/>
        </w:rPr>
      </w:pPr>
    </w:p>
    <w:p w14:paraId="14895A0C" w14:textId="77777777" w:rsidR="00906AC2" w:rsidRPr="00A3209F" w:rsidRDefault="00906AC2" w:rsidP="00906AC2">
      <w:pPr>
        <w:pStyle w:val="Nadpis1"/>
        <w:keepNext w:val="0"/>
        <w:widowControl w:val="0"/>
        <w:rPr>
          <w:sz w:val="24"/>
          <w:szCs w:val="24"/>
        </w:rPr>
      </w:pPr>
      <w:r w:rsidRPr="00A3209F">
        <w:rPr>
          <w:sz w:val="24"/>
          <w:szCs w:val="24"/>
        </w:rPr>
        <w:t>Cena a platební podmínky</w:t>
      </w:r>
    </w:p>
    <w:p w14:paraId="74504517" w14:textId="77777777" w:rsidR="00906AC2" w:rsidRPr="00A3209F" w:rsidRDefault="00906AC2" w:rsidP="00906AC2">
      <w:pPr>
        <w:pStyle w:val="Nadpis2"/>
        <w:keepNext w:val="0"/>
        <w:widowControl w:val="0"/>
        <w:spacing w:before="0"/>
        <w:jc w:val="both"/>
        <w:rPr>
          <w:sz w:val="24"/>
          <w:szCs w:val="24"/>
        </w:rPr>
      </w:pPr>
      <w:r w:rsidRPr="00A3209F">
        <w:rPr>
          <w:sz w:val="24"/>
          <w:szCs w:val="24"/>
        </w:rPr>
        <w:t xml:space="preserve">Cena za provedení předmětu díla dle části 1.1. je stanovena jako smluvní dohodou dle zákona č.526/1990 Sb. ve výši </w:t>
      </w:r>
      <w:r w:rsidRPr="00A3209F">
        <w:rPr>
          <w:b/>
          <w:sz w:val="24"/>
          <w:szCs w:val="24"/>
        </w:rPr>
        <w:t>194.000, - Kč</w:t>
      </w:r>
      <w:r w:rsidRPr="00A3209F">
        <w:rPr>
          <w:sz w:val="24"/>
          <w:szCs w:val="24"/>
        </w:rPr>
        <w:t xml:space="preserve"> (slovy jedno sto devadesát čtyři tisíc korun českých). Tato smluvní cena je stanovena bez daně z přidané hodnoty.</w:t>
      </w:r>
    </w:p>
    <w:p w14:paraId="46776F2D" w14:textId="77777777" w:rsidR="00906AC2" w:rsidRPr="00A3209F" w:rsidRDefault="00906AC2" w:rsidP="00906AC2">
      <w:pPr>
        <w:pStyle w:val="Nadpis2"/>
        <w:spacing w:before="0"/>
        <w:jc w:val="both"/>
        <w:rPr>
          <w:sz w:val="24"/>
          <w:szCs w:val="24"/>
        </w:rPr>
      </w:pPr>
      <w:r w:rsidRPr="00A3209F">
        <w:rPr>
          <w:sz w:val="24"/>
          <w:szCs w:val="24"/>
        </w:rPr>
        <w:t>K ceně bez DPH uvedené v odst. 1. tohoto článku bude ke dni uskutečnění zdanitelného plnění účtována platná sazba DPH. Zhotovitel odpovídá za to, že sazba daně z přidané hodnoty bude stanovena v souladu s platnými právními předpisy.</w:t>
      </w:r>
    </w:p>
    <w:p w14:paraId="6EF0F9DF" w14:textId="77777777" w:rsidR="00906AC2" w:rsidRPr="00A3209F" w:rsidRDefault="00906AC2" w:rsidP="00906AC2">
      <w:pPr>
        <w:pStyle w:val="Nadpis2"/>
        <w:spacing w:before="0"/>
        <w:jc w:val="both"/>
        <w:rPr>
          <w:sz w:val="24"/>
          <w:szCs w:val="24"/>
        </w:rPr>
      </w:pPr>
      <w:r w:rsidRPr="00A3209F">
        <w:rPr>
          <w:sz w:val="24"/>
          <w:szCs w:val="24"/>
        </w:rPr>
        <w:t>Platba bude provedena na základě daňového dokladu (faktury). Faktura bude vystavena po protokolárním předání a převzetí díla specifikovaného touto smlouvou.  Nedílnou součástí faktury musí být předávací protokol potvrzený objednatelem.</w:t>
      </w:r>
    </w:p>
    <w:p w14:paraId="2DAEC8C3" w14:textId="77777777" w:rsidR="00906AC2" w:rsidRPr="00A3209F" w:rsidRDefault="00906AC2" w:rsidP="00906AC2">
      <w:pPr>
        <w:pStyle w:val="Nadpis2"/>
        <w:keepNext w:val="0"/>
        <w:spacing w:before="0"/>
        <w:jc w:val="both"/>
        <w:rPr>
          <w:sz w:val="24"/>
          <w:szCs w:val="24"/>
        </w:rPr>
      </w:pPr>
      <w:r w:rsidRPr="00A3209F">
        <w:rPr>
          <w:sz w:val="24"/>
          <w:szCs w:val="24"/>
        </w:rPr>
        <w:t>Zhotovitel je povinen zaslat objednateli příslušnou fakturu vždy bez zbytečného odkladu poté, co vzniklo právo na zaplacení díla nebo jeho části. Splatnost faktury bude odpovídat dohodnuté splatnosti ceny díla nebo jeho části dle následujícího odstavce této smlouvy. V případě, že faktura nebude objednateli řádně doručena nebo bude chybná, je zhotovitel povinen zaslat ji objednateli opětovně nejpozději do 5 dnů od výzvy učiněné objednatelem.</w:t>
      </w:r>
    </w:p>
    <w:p w14:paraId="2558B848" w14:textId="77777777" w:rsidR="00906AC2" w:rsidRPr="00A3209F" w:rsidRDefault="00906AC2" w:rsidP="00906AC2">
      <w:pPr>
        <w:pStyle w:val="Nadpis2"/>
        <w:keepNext w:val="0"/>
        <w:spacing w:before="0"/>
        <w:jc w:val="both"/>
        <w:rPr>
          <w:sz w:val="24"/>
          <w:szCs w:val="24"/>
        </w:rPr>
      </w:pPr>
      <w:r w:rsidRPr="00A3209F">
        <w:rPr>
          <w:sz w:val="24"/>
          <w:szCs w:val="24"/>
        </w:rPr>
        <w:t xml:space="preserve">Splatnost jednotlivých částí ceny díla činí 14 dní od předání a převzetí díla. Splatnost ceny díla nastává v souladu s touto smlouvou bez ohledu na to, zda byla prokazatelně doručena faktura. </w:t>
      </w:r>
    </w:p>
    <w:p w14:paraId="57A27B05" w14:textId="77777777" w:rsidR="00906AC2" w:rsidRPr="00A3209F" w:rsidRDefault="00906AC2" w:rsidP="00906AC2">
      <w:pPr>
        <w:pStyle w:val="Nadpis2"/>
        <w:keepNext w:val="0"/>
        <w:spacing w:before="0"/>
        <w:jc w:val="both"/>
        <w:rPr>
          <w:sz w:val="24"/>
          <w:szCs w:val="24"/>
        </w:rPr>
      </w:pPr>
      <w:r w:rsidRPr="00A3209F">
        <w:rPr>
          <w:sz w:val="24"/>
          <w:szCs w:val="24"/>
        </w:rPr>
        <w:t>Právo na zaplacení ceny díla není nijak dotčeno existencí drobných vad a nedodělků zaznamenaných v protokolu při prohlídce předávaného díla, pokud tyto funkčně nebrání bezpečnému a spolehlivému provozu díla.</w:t>
      </w:r>
    </w:p>
    <w:p w14:paraId="0F5658FE" w14:textId="77777777" w:rsidR="00906AC2" w:rsidRPr="00A3209F" w:rsidRDefault="00906AC2" w:rsidP="00906AC2">
      <w:pPr>
        <w:pStyle w:val="Nadpis2"/>
        <w:keepNext w:val="0"/>
        <w:widowControl w:val="0"/>
        <w:spacing w:before="0"/>
        <w:jc w:val="both"/>
        <w:rPr>
          <w:sz w:val="24"/>
          <w:szCs w:val="24"/>
        </w:rPr>
      </w:pPr>
      <w:r w:rsidRPr="00A3209F">
        <w:rPr>
          <w:sz w:val="24"/>
          <w:szCs w:val="24"/>
        </w:rPr>
        <w:t>Objednatel se zavazuje řádně provedené dílo převzít a zaplatit sjednanou cenu.</w:t>
      </w:r>
    </w:p>
    <w:p w14:paraId="7EA0CA82" w14:textId="77777777" w:rsidR="00906AC2" w:rsidRPr="00A3209F" w:rsidRDefault="00906AC2" w:rsidP="00906AC2">
      <w:pPr>
        <w:pStyle w:val="Nadpis2"/>
        <w:spacing w:before="0"/>
        <w:rPr>
          <w:sz w:val="24"/>
          <w:szCs w:val="24"/>
        </w:rPr>
      </w:pPr>
      <w:r w:rsidRPr="00A3209F">
        <w:rPr>
          <w:sz w:val="24"/>
          <w:szCs w:val="24"/>
        </w:rPr>
        <w:t>Změna ceny, ať už zvýšení nebo snížení, je možná:</w:t>
      </w:r>
    </w:p>
    <w:p w14:paraId="7985CCF1" w14:textId="77777777" w:rsidR="00906AC2" w:rsidRPr="00A3209F" w:rsidRDefault="00906AC2" w:rsidP="00906AC2">
      <w:pPr>
        <w:pStyle w:val="Nadpis2"/>
        <w:numPr>
          <w:ilvl w:val="0"/>
          <w:numId w:val="2"/>
        </w:numPr>
        <w:spacing w:before="0"/>
        <w:jc w:val="both"/>
        <w:rPr>
          <w:sz w:val="24"/>
          <w:szCs w:val="24"/>
        </w:rPr>
      </w:pPr>
      <w:r w:rsidRPr="00A3209F">
        <w:rPr>
          <w:sz w:val="24"/>
          <w:szCs w:val="24"/>
        </w:rPr>
        <w:t>v případě neprovedených prací a dodávek. Případné práce a dodávky, které dodatečně nebudou objednatelem požadovány, budou zhotovitelem z ceny díla odečteny.</w:t>
      </w:r>
    </w:p>
    <w:p w14:paraId="1D143329" w14:textId="77777777" w:rsidR="00906AC2" w:rsidRPr="00A3209F" w:rsidRDefault="00906AC2" w:rsidP="00906AC2">
      <w:pPr>
        <w:pStyle w:val="Zkladntext"/>
        <w:rPr>
          <w:sz w:val="24"/>
          <w:szCs w:val="24"/>
        </w:rPr>
      </w:pPr>
    </w:p>
    <w:p w14:paraId="2AFB7E3E" w14:textId="77777777" w:rsidR="00906AC2" w:rsidRPr="00A3209F" w:rsidRDefault="00906AC2" w:rsidP="00906AC2">
      <w:pPr>
        <w:pStyle w:val="Nadpis1"/>
        <w:keepNext w:val="0"/>
        <w:widowControl w:val="0"/>
        <w:rPr>
          <w:sz w:val="24"/>
          <w:szCs w:val="24"/>
        </w:rPr>
      </w:pPr>
      <w:r w:rsidRPr="00A3209F">
        <w:rPr>
          <w:sz w:val="24"/>
          <w:szCs w:val="24"/>
        </w:rPr>
        <w:t>Doba a místo plnění</w:t>
      </w:r>
    </w:p>
    <w:p w14:paraId="0D26DBE8" w14:textId="618185F1" w:rsidR="00906AC2" w:rsidRPr="00A2452E" w:rsidRDefault="00906AC2" w:rsidP="00906AC2">
      <w:pPr>
        <w:pStyle w:val="Nadpis2"/>
        <w:keepNext w:val="0"/>
        <w:widowControl w:val="0"/>
        <w:spacing w:before="0" w:after="0"/>
        <w:jc w:val="both"/>
        <w:rPr>
          <w:sz w:val="24"/>
          <w:szCs w:val="24"/>
        </w:rPr>
      </w:pPr>
      <w:r w:rsidRPr="00A3209F">
        <w:rPr>
          <w:sz w:val="24"/>
          <w:szCs w:val="24"/>
        </w:rPr>
        <w:t xml:space="preserve">Realizace bude probíhat </w:t>
      </w:r>
      <w:r w:rsidRPr="00A2452E">
        <w:rPr>
          <w:sz w:val="24"/>
          <w:szCs w:val="24"/>
        </w:rPr>
        <w:t xml:space="preserve">nejpozději do </w:t>
      </w:r>
      <w:r w:rsidR="0007492D" w:rsidRPr="00A2452E">
        <w:rPr>
          <w:sz w:val="24"/>
          <w:szCs w:val="24"/>
        </w:rPr>
        <w:t>tří</w:t>
      </w:r>
      <w:r w:rsidRPr="00A2452E">
        <w:rPr>
          <w:sz w:val="24"/>
          <w:szCs w:val="24"/>
        </w:rPr>
        <w:t xml:space="preserve"> měsíců od předání objektů zhotoviteli. </w:t>
      </w:r>
    </w:p>
    <w:p w14:paraId="26CEFC6B" w14:textId="77777777" w:rsidR="00906AC2" w:rsidRPr="00A3209F" w:rsidRDefault="00906AC2" w:rsidP="00906AC2">
      <w:pPr>
        <w:pStyle w:val="Nadpis2"/>
        <w:keepNext w:val="0"/>
        <w:widowControl w:val="0"/>
        <w:spacing w:before="0" w:after="0"/>
        <w:jc w:val="both"/>
        <w:rPr>
          <w:sz w:val="24"/>
          <w:szCs w:val="24"/>
        </w:rPr>
      </w:pPr>
      <w:r w:rsidRPr="00A3209F">
        <w:rPr>
          <w:sz w:val="24"/>
          <w:szCs w:val="24"/>
        </w:rPr>
        <w:t xml:space="preserve">Místem plnění předmětu smlouvy jsou montážní pracoviště určená projektem stavby. </w:t>
      </w:r>
    </w:p>
    <w:p w14:paraId="6DB663FE" w14:textId="77777777" w:rsidR="00906AC2" w:rsidRDefault="00906AC2" w:rsidP="00906AC2">
      <w:pPr>
        <w:pStyle w:val="Nadpis2"/>
        <w:keepNext w:val="0"/>
        <w:widowControl w:val="0"/>
        <w:spacing w:before="0"/>
        <w:jc w:val="both"/>
        <w:rPr>
          <w:sz w:val="24"/>
          <w:szCs w:val="24"/>
        </w:rPr>
      </w:pPr>
      <w:r w:rsidRPr="00A3209F">
        <w:rPr>
          <w:sz w:val="24"/>
          <w:szCs w:val="24"/>
        </w:rPr>
        <w:t xml:space="preserve">Zhotovitel oznámí objednateli přesný termín předání díla nebo jeho části nejméně 3 dny předem. V případě, že se objednatel nedostaví k předání díla nebo jeho části, ačkoliv k tomu byl řádně vyzván, má se mezi stranami za to, že dílo nebo jeho příslušná část byly řádně předány a převzaty bez vad a nedodělků. O předání jednotlivých částí díla i o závěrečném předání celého díla sepíší strany předávací protokol, kde zaznamenají všechny případně vady a nedodělky. K vadám a nedodělkům, které nejsou uvedeny v předávacím protokolu, se nepřihlíží. </w:t>
      </w:r>
    </w:p>
    <w:p w14:paraId="09270049" w14:textId="77777777" w:rsidR="00906AC2" w:rsidRDefault="00906AC2" w:rsidP="00906AC2">
      <w:pPr>
        <w:pStyle w:val="Zkladntext"/>
      </w:pPr>
    </w:p>
    <w:p w14:paraId="719FA807" w14:textId="77777777" w:rsidR="00906AC2" w:rsidRPr="00A3209F" w:rsidRDefault="00906AC2" w:rsidP="00906AC2">
      <w:pPr>
        <w:pStyle w:val="Nadpis1"/>
        <w:keepNext w:val="0"/>
        <w:widowControl w:val="0"/>
        <w:spacing w:before="200"/>
        <w:rPr>
          <w:sz w:val="24"/>
          <w:szCs w:val="24"/>
        </w:rPr>
      </w:pPr>
      <w:r w:rsidRPr="00A3209F">
        <w:rPr>
          <w:sz w:val="24"/>
          <w:szCs w:val="24"/>
        </w:rPr>
        <w:t>Smluvní podmínky plnění</w:t>
      </w:r>
    </w:p>
    <w:p w14:paraId="14FE0769" w14:textId="77777777" w:rsidR="00906AC2" w:rsidRPr="00A3209F" w:rsidRDefault="00906AC2" w:rsidP="00906AC2">
      <w:pPr>
        <w:pStyle w:val="Nadpis2"/>
        <w:keepNext w:val="0"/>
        <w:widowControl w:val="0"/>
        <w:spacing w:before="0"/>
        <w:jc w:val="both"/>
        <w:rPr>
          <w:sz w:val="24"/>
          <w:szCs w:val="24"/>
        </w:rPr>
      </w:pPr>
      <w:r w:rsidRPr="00A3209F">
        <w:rPr>
          <w:sz w:val="24"/>
          <w:szCs w:val="24"/>
        </w:rPr>
        <w:t>Vlastnictví díla a nebezpečí škody</w:t>
      </w:r>
    </w:p>
    <w:p w14:paraId="706F0C27" w14:textId="77777777" w:rsidR="00906AC2" w:rsidRPr="00A3209F" w:rsidRDefault="00906AC2" w:rsidP="00906AC2">
      <w:pPr>
        <w:pStyle w:val="Nadpis3"/>
        <w:keepNext w:val="0"/>
        <w:widowControl w:val="0"/>
        <w:spacing w:before="0"/>
        <w:jc w:val="both"/>
        <w:rPr>
          <w:sz w:val="24"/>
          <w:szCs w:val="24"/>
        </w:rPr>
      </w:pPr>
      <w:r w:rsidRPr="00A3209F">
        <w:rPr>
          <w:sz w:val="24"/>
          <w:szCs w:val="24"/>
        </w:rPr>
        <w:t>Nebezpečí škody díla přechází na zhotovitele okamžikem započetí s prováděním díla.</w:t>
      </w:r>
    </w:p>
    <w:p w14:paraId="6F32192B" w14:textId="77777777" w:rsidR="00906AC2" w:rsidRPr="00A3209F" w:rsidRDefault="00906AC2" w:rsidP="00906AC2">
      <w:pPr>
        <w:pStyle w:val="Nadpis3"/>
        <w:keepNext w:val="0"/>
        <w:widowControl w:val="0"/>
        <w:spacing w:before="0"/>
        <w:jc w:val="both"/>
        <w:rPr>
          <w:sz w:val="24"/>
          <w:szCs w:val="24"/>
        </w:rPr>
      </w:pPr>
      <w:r w:rsidRPr="00A3209F">
        <w:rPr>
          <w:sz w:val="24"/>
          <w:szCs w:val="24"/>
        </w:rPr>
        <w:t>Tato odpovědnost zhotovitele se nevztahuje na škody, které jsou pro zhotovitele nepojistitelné (např. živelné události), za které nese zodpovědnost objednatel z titulu svého pojištění jako vlastníka objektů.</w:t>
      </w:r>
    </w:p>
    <w:p w14:paraId="6FFC8120" w14:textId="77777777" w:rsidR="00906AC2" w:rsidRPr="00A3209F" w:rsidRDefault="00906AC2" w:rsidP="00906AC2">
      <w:pPr>
        <w:pStyle w:val="Nadpis2"/>
        <w:keepNext w:val="0"/>
        <w:widowControl w:val="0"/>
        <w:spacing w:before="0"/>
        <w:jc w:val="both"/>
        <w:rPr>
          <w:sz w:val="24"/>
          <w:szCs w:val="24"/>
        </w:rPr>
      </w:pPr>
      <w:r w:rsidRPr="00A3209F">
        <w:rPr>
          <w:sz w:val="24"/>
          <w:szCs w:val="24"/>
        </w:rPr>
        <w:t>Odpovědnost za provedené dílo</w:t>
      </w:r>
    </w:p>
    <w:p w14:paraId="44F2A83A" w14:textId="77777777" w:rsidR="00906AC2" w:rsidRPr="00A3209F" w:rsidRDefault="00906AC2" w:rsidP="00906AC2">
      <w:pPr>
        <w:pStyle w:val="Nadpis3"/>
        <w:keepNext w:val="0"/>
        <w:widowControl w:val="0"/>
        <w:spacing w:before="0"/>
        <w:jc w:val="both"/>
        <w:rPr>
          <w:sz w:val="24"/>
          <w:szCs w:val="24"/>
        </w:rPr>
      </w:pPr>
      <w:r w:rsidRPr="00A3209F">
        <w:rPr>
          <w:sz w:val="24"/>
          <w:szCs w:val="24"/>
        </w:rPr>
        <w:t>Zhotovitel poskytne objednateli na provedené dílo záruku dle této smlouvy 24 měsíců. Záruka se nevztahuje na vady, které vznikly mechanickým či jiným poškozením po předávní a převzetí díla, a na vady, které vznikly jakýmkoliv zásahem objednatele nebo třetí osoby do díla bez souhlasu zhotovitele v době po předání a převzetí díla. Záruční lhůta začne běžet dnem předání díla.</w:t>
      </w:r>
    </w:p>
    <w:p w14:paraId="2C2C9FCC" w14:textId="77777777" w:rsidR="00906AC2" w:rsidRPr="00A3209F" w:rsidRDefault="00906AC2" w:rsidP="00906AC2">
      <w:pPr>
        <w:pStyle w:val="Nadpis3"/>
        <w:keepNext w:val="0"/>
        <w:widowControl w:val="0"/>
        <w:spacing w:before="0"/>
        <w:jc w:val="both"/>
        <w:rPr>
          <w:sz w:val="24"/>
          <w:szCs w:val="24"/>
        </w:rPr>
      </w:pPr>
      <w:r w:rsidRPr="00A3209F">
        <w:rPr>
          <w:sz w:val="24"/>
          <w:szCs w:val="24"/>
        </w:rPr>
        <w:t>Zhotovitel odpovídá za provedení, množství, funkci a technické parametry provedeného díla stanovené projektem stavby, ČSN a ostatními obecně závaznými předpisy a smlouvou a zavazuje se přitom dodržovat všeobecné povinnosti. Zhotovitel neodpovídá za zjevné či skryté vady díla, které vznikly jakýmkoliv zásahem objednatele nebo třetí osoby do díla bez souhlasu zhotovitele.</w:t>
      </w:r>
    </w:p>
    <w:p w14:paraId="3D84B163" w14:textId="17C3AAF0" w:rsidR="00906AC2" w:rsidRPr="005A38A3" w:rsidRDefault="00906AC2" w:rsidP="00906AC2">
      <w:pPr>
        <w:pStyle w:val="Nadpis3"/>
        <w:keepNext w:val="0"/>
        <w:widowControl w:val="0"/>
        <w:spacing w:before="0"/>
        <w:jc w:val="both"/>
      </w:pPr>
      <w:r w:rsidRPr="00906AC2">
        <w:rPr>
          <w:sz w:val="24"/>
          <w:szCs w:val="24"/>
        </w:rPr>
        <w:t>Převzal-li objednatel vadnou dodávku, má právo na dodatečné bezplatné odstranění vad do jednoho měsíce od jejího nahlášení, nebo přiměřenou slevu.</w:t>
      </w:r>
    </w:p>
    <w:p w14:paraId="2696069F" w14:textId="77777777" w:rsidR="00906AC2" w:rsidRPr="00A3209F" w:rsidRDefault="00906AC2" w:rsidP="00906AC2">
      <w:pPr>
        <w:pStyle w:val="Nadpis2"/>
        <w:keepNext w:val="0"/>
        <w:widowControl w:val="0"/>
        <w:spacing w:before="0"/>
        <w:rPr>
          <w:sz w:val="24"/>
          <w:szCs w:val="24"/>
        </w:rPr>
      </w:pPr>
      <w:r w:rsidRPr="00A3209F">
        <w:rPr>
          <w:sz w:val="24"/>
          <w:szCs w:val="24"/>
        </w:rPr>
        <w:t>Spolupůsobení objednatele</w:t>
      </w:r>
    </w:p>
    <w:p w14:paraId="6488CB90" w14:textId="77777777" w:rsidR="00906AC2" w:rsidRPr="00A3209F" w:rsidRDefault="00906AC2" w:rsidP="00906AC2">
      <w:pPr>
        <w:pStyle w:val="Nadpis3"/>
        <w:keepNext w:val="0"/>
        <w:widowControl w:val="0"/>
        <w:spacing w:before="0"/>
        <w:jc w:val="both"/>
        <w:rPr>
          <w:sz w:val="24"/>
          <w:szCs w:val="24"/>
        </w:rPr>
      </w:pPr>
      <w:r w:rsidRPr="00A3209F">
        <w:rPr>
          <w:sz w:val="24"/>
          <w:szCs w:val="24"/>
        </w:rPr>
        <w:t>Zhotovitel odpovídá za dodržování všech bezpečnostních předpisů při provádění díla svými pracovníky.</w:t>
      </w:r>
    </w:p>
    <w:p w14:paraId="6EF6504A" w14:textId="77777777" w:rsidR="00906AC2" w:rsidRPr="00A3209F" w:rsidRDefault="00906AC2" w:rsidP="00906AC2">
      <w:pPr>
        <w:pStyle w:val="Zkladntext"/>
        <w:rPr>
          <w:sz w:val="24"/>
          <w:szCs w:val="24"/>
        </w:rPr>
      </w:pPr>
    </w:p>
    <w:p w14:paraId="7A73262F" w14:textId="77777777" w:rsidR="00906AC2" w:rsidRPr="00A3209F" w:rsidRDefault="00906AC2" w:rsidP="00906AC2">
      <w:pPr>
        <w:pStyle w:val="Nadpis3"/>
        <w:keepNext w:val="0"/>
        <w:widowControl w:val="0"/>
        <w:spacing w:before="0"/>
        <w:jc w:val="both"/>
        <w:rPr>
          <w:sz w:val="24"/>
          <w:szCs w:val="24"/>
        </w:rPr>
      </w:pPr>
      <w:r w:rsidRPr="00A3209F">
        <w:rPr>
          <w:sz w:val="24"/>
          <w:szCs w:val="24"/>
        </w:rPr>
        <w:t xml:space="preserve">Objednatel zajistí zhotoviteli pro řádné plnění díla: </w:t>
      </w:r>
      <w:r w:rsidRPr="00A3209F">
        <w:rPr>
          <w:sz w:val="24"/>
          <w:szCs w:val="24"/>
        </w:rPr>
        <w:tab/>
      </w:r>
      <w:r w:rsidRPr="00A3209F">
        <w:rPr>
          <w:sz w:val="24"/>
          <w:szCs w:val="24"/>
        </w:rPr>
        <w:tab/>
      </w:r>
      <w:r w:rsidRPr="00A3209F">
        <w:rPr>
          <w:sz w:val="24"/>
          <w:szCs w:val="24"/>
        </w:rPr>
        <w:tab/>
        <w:t>- po dohodě umožní přístup do prostor dotčených zhotovováním díla po celou dobu demontáže v době od 7</w:t>
      </w:r>
      <w:proofErr w:type="spellStart"/>
      <w:r w:rsidRPr="00A3209F">
        <w:rPr>
          <w:position w:val="5"/>
          <w:sz w:val="24"/>
          <w:szCs w:val="24"/>
        </w:rPr>
        <w:t>oo</w:t>
      </w:r>
      <w:proofErr w:type="spellEnd"/>
      <w:r w:rsidRPr="00A3209F">
        <w:rPr>
          <w:sz w:val="24"/>
          <w:szCs w:val="24"/>
        </w:rPr>
        <w:t xml:space="preserve"> do 20</w:t>
      </w:r>
      <w:proofErr w:type="spellStart"/>
      <w:r w:rsidRPr="00A3209F">
        <w:rPr>
          <w:position w:val="5"/>
          <w:sz w:val="24"/>
          <w:szCs w:val="24"/>
        </w:rPr>
        <w:t>oo</w:t>
      </w:r>
      <w:proofErr w:type="spellEnd"/>
      <w:r w:rsidRPr="00A3209F">
        <w:rPr>
          <w:position w:val="5"/>
          <w:sz w:val="24"/>
          <w:szCs w:val="24"/>
        </w:rPr>
        <w:t xml:space="preserve"> </w:t>
      </w:r>
      <w:r w:rsidRPr="00A3209F">
        <w:rPr>
          <w:sz w:val="24"/>
          <w:szCs w:val="24"/>
        </w:rPr>
        <w:t>hod, a to i ve dny pracovního klidu a pracovního volna</w:t>
      </w:r>
    </w:p>
    <w:p w14:paraId="2E8CCA4B" w14:textId="77777777" w:rsidR="00906AC2" w:rsidRPr="00A3209F" w:rsidRDefault="00906AC2" w:rsidP="00906AC2">
      <w:pPr>
        <w:pStyle w:val="Nadpis3"/>
        <w:keepNext w:val="0"/>
        <w:widowControl w:val="0"/>
        <w:spacing w:before="0"/>
        <w:jc w:val="both"/>
        <w:rPr>
          <w:sz w:val="24"/>
          <w:szCs w:val="24"/>
        </w:rPr>
      </w:pPr>
      <w:r w:rsidRPr="00A3209F">
        <w:rPr>
          <w:sz w:val="24"/>
          <w:szCs w:val="24"/>
        </w:rPr>
        <w:t>Zhotovitel má právo přerušit provádění díla na dobu nezbytně nutnou a tím i nedodržet stanovený termín, jestliže:</w:t>
      </w:r>
      <w:r w:rsidRPr="00A3209F">
        <w:rPr>
          <w:sz w:val="24"/>
          <w:szCs w:val="24"/>
        </w:rPr>
        <w:tab/>
      </w:r>
      <w:r w:rsidRPr="00A3209F">
        <w:rPr>
          <w:sz w:val="24"/>
          <w:szCs w:val="24"/>
        </w:rPr>
        <w:tab/>
      </w:r>
      <w:r w:rsidRPr="00A3209F">
        <w:rPr>
          <w:sz w:val="24"/>
          <w:szCs w:val="24"/>
        </w:rPr>
        <w:tab/>
        <w:t>- opatřování věcí, které měl dodat objednatel, nebo činnosti, které měl zajistit objednatel, neumožňuje dodržení sjednaných termínů dokončení díla nebo jeho částí;</w:t>
      </w:r>
      <w:r w:rsidRPr="00A3209F">
        <w:rPr>
          <w:sz w:val="24"/>
          <w:szCs w:val="24"/>
        </w:rPr>
        <w:tab/>
      </w:r>
      <w:r w:rsidRPr="00A3209F">
        <w:rPr>
          <w:sz w:val="24"/>
          <w:szCs w:val="24"/>
        </w:rPr>
        <w:tab/>
      </w:r>
      <w:r w:rsidRPr="00A3209F">
        <w:rPr>
          <w:sz w:val="24"/>
          <w:szCs w:val="24"/>
        </w:rPr>
        <w:tab/>
      </w:r>
      <w:r w:rsidRPr="00A3209F">
        <w:rPr>
          <w:sz w:val="24"/>
          <w:szCs w:val="24"/>
        </w:rPr>
        <w:tab/>
      </w:r>
    </w:p>
    <w:p w14:paraId="6A396467" w14:textId="77777777" w:rsidR="00906AC2" w:rsidRPr="00A3209F" w:rsidRDefault="00906AC2" w:rsidP="00906AC2">
      <w:pPr>
        <w:pStyle w:val="Nadpis3"/>
        <w:keepNext w:val="0"/>
        <w:widowControl w:val="0"/>
        <w:numPr>
          <w:ilvl w:val="0"/>
          <w:numId w:val="0"/>
        </w:numPr>
        <w:spacing w:before="0"/>
        <w:ind w:left="1701"/>
        <w:jc w:val="both"/>
        <w:rPr>
          <w:sz w:val="24"/>
          <w:szCs w:val="24"/>
        </w:rPr>
      </w:pPr>
      <w:r w:rsidRPr="00A3209F">
        <w:rPr>
          <w:sz w:val="24"/>
          <w:szCs w:val="24"/>
        </w:rPr>
        <w:tab/>
        <w:t>- zjistí překážku na montážním pracovišti, na kterou nebyl objednatelem upozorněn při jeho předání nebo v dostatečné lhůtě (alespoň 5 dnů) před zahájením prací, kterým překážka brání a povaha překážky nebo lhůta jejího odstranění ohrožuje plnění sjednaných termínů;</w:t>
      </w:r>
      <w:r w:rsidRPr="00A3209F">
        <w:rPr>
          <w:sz w:val="24"/>
          <w:szCs w:val="24"/>
        </w:rPr>
        <w:tab/>
      </w:r>
      <w:r w:rsidRPr="00A3209F">
        <w:rPr>
          <w:sz w:val="24"/>
          <w:szCs w:val="24"/>
        </w:rPr>
        <w:tab/>
      </w:r>
      <w:r w:rsidRPr="00A3209F">
        <w:rPr>
          <w:sz w:val="24"/>
          <w:szCs w:val="24"/>
        </w:rPr>
        <w:tab/>
      </w:r>
      <w:r w:rsidRPr="00A3209F">
        <w:rPr>
          <w:sz w:val="24"/>
          <w:szCs w:val="24"/>
        </w:rPr>
        <w:tab/>
      </w:r>
      <w:r w:rsidRPr="00A3209F">
        <w:rPr>
          <w:sz w:val="24"/>
          <w:szCs w:val="24"/>
        </w:rPr>
        <w:tab/>
      </w:r>
      <w:r w:rsidRPr="00A3209F">
        <w:rPr>
          <w:sz w:val="24"/>
          <w:szCs w:val="24"/>
        </w:rPr>
        <w:tab/>
      </w:r>
      <w:r w:rsidRPr="00A3209F">
        <w:rPr>
          <w:sz w:val="24"/>
          <w:szCs w:val="24"/>
        </w:rPr>
        <w:tab/>
        <w:t>- klimatické podmínky nedovolují použít bezpečnou technologii demontáže (zejména teplota pod bodem mrazu, vytrvalý déšť, sněžení, souvislá sněhová pokrývka, podmočená zemina, …)</w:t>
      </w:r>
    </w:p>
    <w:p w14:paraId="0CD9B354" w14:textId="48818371" w:rsidR="00906AC2" w:rsidRPr="00A3209F" w:rsidRDefault="00906AC2" w:rsidP="00906AC2">
      <w:pPr>
        <w:pStyle w:val="Nadpis3"/>
        <w:keepNext w:val="0"/>
        <w:widowControl w:val="0"/>
        <w:numPr>
          <w:ilvl w:val="0"/>
          <w:numId w:val="0"/>
        </w:numPr>
        <w:spacing w:before="0"/>
        <w:ind w:left="1701" w:firstLine="459"/>
        <w:jc w:val="both"/>
        <w:rPr>
          <w:sz w:val="24"/>
          <w:szCs w:val="24"/>
        </w:rPr>
      </w:pPr>
      <w:r w:rsidRPr="00A3209F">
        <w:rPr>
          <w:sz w:val="24"/>
          <w:szCs w:val="24"/>
        </w:rPr>
        <w:t>- dojde k okolnostem znemožňujícím pokračování v díle vlivem vyšší moci</w:t>
      </w:r>
      <w:r w:rsidRPr="00A3209F">
        <w:rPr>
          <w:sz w:val="24"/>
          <w:szCs w:val="24"/>
        </w:rPr>
        <w:tab/>
      </w:r>
      <w:r w:rsidRPr="00A3209F">
        <w:rPr>
          <w:sz w:val="24"/>
          <w:szCs w:val="24"/>
        </w:rPr>
        <w:tab/>
      </w:r>
      <w:r w:rsidRPr="00A3209F">
        <w:rPr>
          <w:sz w:val="24"/>
          <w:szCs w:val="24"/>
        </w:rPr>
        <w:tab/>
      </w:r>
    </w:p>
    <w:p w14:paraId="16C15112" w14:textId="77777777" w:rsidR="00906AC2" w:rsidRPr="00A3209F" w:rsidRDefault="00906AC2" w:rsidP="00906AC2">
      <w:pPr>
        <w:pStyle w:val="Nadpis3"/>
        <w:keepNext w:val="0"/>
        <w:widowControl w:val="0"/>
        <w:spacing w:before="0"/>
        <w:jc w:val="both"/>
        <w:rPr>
          <w:sz w:val="24"/>
          <w:szCs w:val="24"/>
        </w:rPr>
      </w:pPr>
      <w:r w:rsidRPr="00A3209F">
        <w:rPr>
          <w:sz w:val="24"/>
          <w:szCs w:val="24"/>
        </w:rPr>
        <w:t>Objednatel kontroluje plnění prací podle projektu stavby a má proto přístup na všechna pracoviště zhotovitele na stavbě.</w:t>
      </w:r>
    </w:p>
    <w:p w14:paraId="114FD1D2" w14:textId="77777777" w:rsidR="00906AC2" w:rsidRPr="00A3209F" w:rsidRDefault="00906AC2" w:rsidP="00906AC2">
      <w:pPr>
        <w:pStyle w:val="Zkladntext"/>
        <w:rPr>
          <w:sz w:val="24"/>
          <w:szCs w:val="24"/>
        </w:rPr>
      </w:pPr>
    </w:p>
    <w:p w14:paraId="3E311432" w14:textId="77777777" w:rsidR="00906AC2" w:rsidRPr="00A3209F" w:rsidRDefault="00906AC2" w:rsidP="00906AC2">
      <w:pPr>
        <w:pStyle w:val="Nadpis1"/>
        <w:keepNext w:val="0"/>
        <w:widowControl w:val="0"/>
        <w:jc w:val="both"/>
        <w:rPr>
          <w:sz w:val="24"/>
          <w:szCs w:val="24"/>
        </w:rPr>
      </w:pPr>
      <w:r w:rsidRPr="00A3209F">
        <w:rPr>
          <w:sz w:val="24"/>
          <w:szCs w:val="24"/>
        </w:rPr>
        <w:t>Zajištění závazků</w:t>
      </w:r>
    </w:p>
    <w:p w14:paraId="7BE090C3" w14:textId="77777777" w:rsidR="00906AC2" w:rsidRPr="00A3209F" w:rsidRDefault="00906AC2" w:rsidP="00906AC2">
      <w:pPr>
        <w:pStyle w:val="Nadpis2"/>
        <w:keepNext w:val="0"/>
        <w:widowControl w:val="0"/>
        <w:spacing w:before="0"/>
        <w:jc w:val="both"/>
        <w:rPr>
          <w:sz w:val="24"/>
          <w:szCs w:val="24"/>
        </w:rPr>
      </w:pPr>
      <w:r w:rsidRPr="00A3209F">
        <w:rPr>
          <w:sz w:val="24"/>
          <w:szCs w:val="24"/>
        </w:rPr>
        <w:t>V případě, že zhotovitel nedodrží termín dokončení díla, bude mu účtována smluvní pokuta ve výši 0,05 % z ceny části díla, která doposud nebyla dokončena, za každý, byť započatý den, čímž není dotčeno právo na úhradu škody.</w:t>
      </w:r>
    </w:p>
    <w:p w14:paraId="711E776E" w14:textId="77777777" w:rsidR="00906AC2" w:rsidRPr="00A3209F" w:rsidRDefault="00906AC2" w:rsidP="00906AC2">
      <w:pPr>
        <w:pStyle w:val="Nadpis2"/>
        <w:keepNext w:val="0"/>
        <w:widowControl w:val="0"/>
        <w:spacing w:before="0"/>
        <w:jc w:val="both"/>
        <w:rPr>
          <w:sz w:val="24"/>
          <w:szCs w:val="24"/>
        </w:rPr>
      </w:pPr>
      <w:r w:rsidRPr="00A3209F">
        <w:rPr>
          <w:sz w:val="24"/>
          <w:szCs w:val="24"/>
        </w:rPr>
        <w:t>Neodstraní-li zhotovitel jakoukoli vadu nebo nedodělek uvedený v protokolu o předání a převzetí (soupis vad a nedodělků) v dohodnutých termínech, uhradí objednateli smluvní pokutu ve výši 0,05 % z ceny díla za každý započatý den až do dne kdy vady nebo nedodělky budou odstraněny.</w:t>
      </w:r>
    </w:p>
    <w:p w14:paraId="38D8BB0F" w14:textId="77777777" w:rsidR="00906AC2" w:rsidRPr="00A3209F" w:rsidRDefault="00906AC2" w:rsidP="00906AC2">
      <w:pPr>
        <w:pStyle w:val="Nadpis2"/>
        <w:keepNext w:val="0"/>
        <w:widowControl w:val="0"/>
        <w:spacing w:before="0"/>
        <w:jc w:val="both"/>
        <w:rPr>
          <w:sz w:val="24"/>
          <w:szCs w:val="24"/>
        </w:rPr>
      </w:pPr>
      <w:r w:rsidRPr="00A3209F">
        <w:rPr>
          <w:sz w:val="24"/>
          <w:szCs w:val="24"/>
        </w:rPr>
        <w:t>V případě prodlení s peněžitým plněním objednatele vůči zhotoviteli je objednatel povinen zaplatit zhotoviteli smluvní pokutu ve výši 0,05 % z dlužné částky za každý i započatý den prodlení.</w:t>
      </w:r>
    </w:p>
    <w:p w14:paraId="6D8D1147" w14:textId="77777777" w:rsidR="00906AC2" w:rsidRPr="00A3209F" w:rsidRDefault="00906AC2" w:rsidP="00906AC2">
      <w:pPr>
        <w:pStyle w:val="Nadpis2"/>
        <w:keepNext w:val="0"/>
        <w:widowControl w:val="0"/>
        <w:spacing w:before="0"/>
        <w:jc w:val="both"/>
        <w:rPr>
          <w:sz w:val="24"/>
          <w:szCs w:val="24"/>
        </w:rPr>
      </w:pPr>
      <w:r w:rsidRPr="00A3209F">
        <w:rPr>
          <w:sz w:val="24"/>
          <w:szCs w:val="24"/>
        </w:rPr>
        <w:t xml:space="preserve">Vícepráce a vícenáklady, které vzniknou během provádění díla a budou odsouhlaseny objednatelem, budou na základě tohoto souhlasu objednateli po zhotovení díla vyfakturovány dle čl. 3. nad rámec dohodnuté odměny. V případě, že se objednatel se zhotovitelem nedohodnou na ceně a způsobu provedení víceprací, které nebyly výslovnou součástí díla dle této smlouvy, není zhotovitel povinen tyto práce vykonat. </w:t>
      </w:r>
    </w:p>
    <w:p w14:paraId="57DCC109" w14:textId="77777777" w:rsidR="00906AC2" w:rsidRPr="00A3209F" w:rsidRDefault="00906AC2" w:rsidP="00906AC2">
      <w:pPr>
        <w:pStyle w:val="Zkladntext"/>
        <w:rPr>
          <w:sz w:val="24"/>
          <w:szCs w:val="24"/>
        </w:rPr>
      </w:pPr>
    </w:p>
    <w:p w14:paraId="4AE65401" w14:textId="77777777" w:rsidR="00906AC2" w:rsidRPr="00A3209F" w:rsidRDefault="00906AC2" w:rsidP="00906AC2">
      <w:pPr>
        <w:pStyle w:val="Nadpis1"/>
        <w:keepNext w:val="0"/>
        <w:widowControl w:val="0"/>
        <w:jc w:val="both"/>
        <w:rPr>
          <w:sz w:val="24"/>
          <w:szCs w:val="24"/>
        </w:rPr>
      </w:pPr>
      <w:r w:rsidRPr="00A3209F">
        <w:rPr>
          <w:sz w:val="24"/>
          <w:szCs w:val="24"/>
        </w:rPr>
        <w:t>Odstoupení od smlouvy</w:t>
      </w:r>
    </w:p>
    <w:p w14:paraId="01318D1F" w14:textId="77777777" w:rsidR="00906AC2" w:rsidRPr="00A3209F" w:rsidRDefault="00906AC2" w:rsidP="00906AC2">
      <w:pPr>
        <w:numPr>
          <w:ilvl w:val="1"/>
          <w:numId w:val="1"/>
        </w:numPr>
        <w:rPr>
          <w:sz w:val="24"/>
          <w:szCs w:val="24"/>
        </w:rPr>
      </w:pPr>
      <w:r w:rsidRPr="00A3209F">
        <w:rPr>
          <w:sz w:val="24"/>
          <w:szCs w:val="24"/>
        </w:rPr>
        <w:t>Obě smluvní strany jsou oprávněny odstoupit od smlouvy v případech stanovených zákonem.</w:t>
      </w:r>
    </w:p>
    <w:p w14:paraId="64FFA12C" w14:textId="77777777" w:rsidR="00906AC2" w:rsidRPr="00A3209F" w:rsidRDefault="00906AC2" w:rsidP="00906AC2">
      <w:pPr>
        <w:numPr>
          <w:ilvl w:val="1"/>
          <w:numId w:val="1"/>
        </w:numPr>
        <w:rPr>
          <w:sz w:val="24"/>
          <w:szCs w:val="24"/>
        </w:rPr>
      </w:pPr>
      <w:r w:rsidRPr="00A3209F">
        <w:rPr>
          <w:sz w:val="24"/>
          <w:szCs w:val="24"/>
        </w:rPr>
        <w:t>Za podstatné porušení smlouvy se považuje zejména, pokud:</w:t>
      </w:r>
    </w:p>
    <w:p w14:paraId="3DD6F6B1" w14:textId="77777777" w:rsidR="00906AC2" w:rsidRPr="00A3209F" w:rsidRDefault="00906AC2" w:rsidP="00906AC2">
      <w:pPr>
        <w:numPr>
          <w:ilvl w:val="2"/>
          <w:numId w:val="1"/>
        </w:numPr>
        <w:rPr>
          <w:sz w:val="24"/>
          <w:szCs w:val="24"/>
        </w:rPr>
      </w:pPr>
      <w:r w:rsidRPr="00A3209F">
        <w:rPr>
          <w:sz w:val="24"/>
          <w:szCs w:val="24"/>
        </w:rPr>
        <w:t>se objednatel dostane do prodlení s úhradou peněžitého plnění po dobu delší než 30 dnů</w:t>
      </w:r>
    </w:p>
    <w:p w14:paraId="7AC2C435" w14:textId="77777777" w:rsidR="00906AC2" w:rsidRPr="00A3209F" w:rsidRDefault="00906AC2" w:rsidP="00906AC2">
      <w:pPr>
        <w:numPr>
          <w:ilvl w:val="2"/>
          <w:numId w:val="1"/>
        </w:numPr>
        <w:rPr>
          <w:sz w:val="24"/>
          <w:szCs w:val="24"/>
        </w:rPr>
      </w:pPr>
      <w:r w:rsidRPr="00A3209F">
        <w:rPr>
          <w:sz w:val="24"/>
          <w:szCs w:val="24"/>
        </w:rPr>
        <w:t>objednatel neposkytne potřebnou součinnost zhotoviteli v rozporu se smlouvou (zejména se nedostaví k předání stavby před započetím provádění díla, neumožní přístup na staveniště k zahájení díla nebo znemožní pokračování v plnění díla, nesplní svou povinnost dle čl. 5.3.4. apod.) a toto porušení smlouvy neodstraní ani do 5 dnů od výzvy učiněné zhotovitelem</w:t>
      </w:r>
    </w:p>
    <w:p w14:paraId="1CEE1247" w14:textId="77777777" w:rsidR="00906AC2" w:rsidRPr="00A3209F" w:rsidRDefault="00906AC2" w:rsidP="00906AC2">
      <w:pPr>
        <w:numPr>
          <w:ilvl w:val="2"/>
          <w:numId w:val="1"/>
        </w:numPr>
        <w:rPr>
          <w:sz w:val="24"/>
          <w:szCs w:val="24"/>
        </w:rPr>
      </w:pPr>
      <w:r w:rsidRPr="00A3209F">
        <w:rPr>
          <w:sz w:val="24"/>
          <w:szCs w:val="24"/>
        </w:rPr>
        <w:t xml:space="preserve">bude proti objednateli zahájeno insolvenční nebo exekuční řízení, nebo pokud bude zahájena likvidace objednatele </w:t>
      </w:r>
    </w:p>
    <w:p w14:paraId="743FEC5B" w14:textId="77777777" w:rsidR="00906AC2" w:rsidRPr="00A3209F" w:rsidRDefault="00906AC2" w:rsidP="00906AC2">
      <w:pPr>
        <w:numPr>
          <w:ilvl w:val="2"/>
          <w:numId w:val="1"/>
        </w:numPr>
        <w:rPr>
          <w:sz w:val="24"/>
          <w:szCs w:val="24"/>
        </w:rPr>
      </w:pPr>
      <w:r w:rsidRPr="00A3209F">
        <w:rPr>
          <w:sz w:val="24"/>
          <w:szCs w:val="24"/>
        </w:rPr>
        <w:t>se zhotovitel dostane do prodlení s dokončením díla nebo s odstraněním jeho vad po dobu delší než 30 dnů</w:t>
      </w:r>
    </w:p>
    <w:p w14:paraId="535B5299" w14:textId="77777777" w:rsidR="00906AC2" w:rsidRPr="00A3209F" w:rsidRDefault="00906AC2" w:rsidP="00906AC2">
      <w:pPr>
        <w:numPr>
          <w:ilvl w:val="2"/>
          <w:numId w:val="1"/>
        </w:numPr>
        <w:rPr>
          <w:sz w:val="24"/>
          <w:szCs w:val="24"/>
        </w:rPr>
      </w:pPr>
      <w:r w:rsidRPr="00A3209F">
        <w:rPr>
          <w:sz w:val="24"/>
          <w:szCs w:val="24"/>
        </w:rPr>
        <w:t>se zhotovitel bezdůvodně dostane do prodlení se zahájením díla po dobu delší 30 dnů nebo jeho provádění bezdůvodně přeruší na dobu delší než 30 dnů</w:t>
      </w:r>
    </w:p>
    <w:p w14:paraId="717C9504" w14:textId="77777777" w:rsidR="00906AC2" w:rsidRPr="00A3209F" w:rsidRDefault="00906AC2" w:rsidP="00906AC2">
      <w:pPr>
        <w:numPr>
          <w:ilvl w:val="1"/>
          <w:numId w:val="1"/>
        </w:numPr>
        <w:rPr>
          <w:sz w:val="24"/>
          <w:szCs w:val="24"/>
        </w:rPr>
      </w:pPr>
      <w:r w:rsidRPr="00A3209F">
        <w:rPr>
          <w:sz w:val="24"/>
          <w:szCs w:val="24"/>
        </w:rPr>
        <w:t>V případě, že nebude možné z důvodů na straně třetí osoby, zejména správních orgánů, dílo dokončit, je zhotovitel oprávněn od této smlouvy odstoupit. V takovém případě je zhotovitel oprávněn účtovat objednateli náklady skutečně vzniklé při plnění smlouvy. Každá ze smluvních stran je oprávněna odstoupit od smlouvy bez časového omezení kdykoliv, pokud porušení smlouvy nadále trvá nebo pokud nebylo odstraněno přičiněním strany, která smlouvu porušila.</w:t>
      </w:r>
    </w:p>
    <w:p w14:paraId="536DA7B3" w14:textId="77777777" w:rsidR="00906AC2" w:rsidRPr="00A3209F" w:rsidRDefault="00906AC2" w:rsidP="00906AC2">
      <w:pPr>
        <w:pStyle w:val="Zkladntext"/>
        <w:ind w:left="426"/>
        <w:rPr>
          <w:sz w:val="24"/>
          <w:szCs w:val="24"/>
        </w:rPr>
      </w:pPr>
    </w:p>
    <w:p w14:paraId="30C75193" w14:textId="77777777" w:rsidR="00906AC2" w:rsidRPr="00A3209F" w:rsidRDefault="00906AC2" w:rsidP="00906AC2">
      <w:pPr>
        <w:pStyle w:val="Nadpis1"/>
        <w:keepNext w:val="0"/>
        <w:widowControl w:val="0"/>
        <w:jc w:val="both"/>
        <w:rPr>
          <w:sz w:val="24"/>
          <w:szCs w:val="24"/>
        </w:rPr>
      </w:pPr>
      <w:r w:rsidRPr="00A3209F">
        <w:rPr>
          <w:sz w:val="24"/>
          <w:szCs w:val="24"/>
        </w:rPr>
        <w:t>Závěrečná ustanovení</w:t>
      </w:r>
    </w:p>
    <w:p w14:paraId="2C9ACF90" w14:textId="77777777" w:rsidR="00906AC2" w:rsidRDefault="00906AC2" w:rsidP="00906AC2">
      <w:pPr>
        <w:numPr>
          <w:ilvl w:val="1"/>
          <w:numId w:val="1"/>
        </w:numPr>
        <w:jc w:val="both"/>
        <w:rPr>
          <w:sz w:val="24"/>
          <w:szCs w:val="24"/>
        </w:rPr>
      </w:pPr>
      <w:r w:rsidRPr="00906AC2">
        <w:rPr>
          <w:sz w:val="24"/>
          <w:szCs w:val="24"/>
        </w:rPr>
        <w:t xml:space="preserve">Objednatel i zhotovitel tímto na sebe bere nebezpečí změny okolností ve smyslu </w:t>
      </w:r>
      <w:proofErr w:type="spellStart"/>
      <w:r w:rsidRPr="00906AC2">
        <w:rPr>
          <w:sz w:val="24"/>
          <w:szCs w:val="24"/>
        </w:rPr>
        <w:t>ust</w:t>
      </w:r>
      <w:proofErr w:type="spellEnd"/>
      <w:r w:rsidRPr="00906AC2">
        <w:rPr>
          <w:sz w:val="24"/>
          <w:szCs w:val="24"/>
        </w:rPr>
        <w:t>. § 1765 odst. 2 NOZ.</w:t>
      </w:r>
    </w:p>
    <w:p w14:paraId="1C7E7774" w14:textId="77777777" w:rsidR="00906AC2" w:rsidRDefault="00906AC2" w:rsidP="00906AC2">
      <w:pPr>
        <w:numPr>
          <w:ilvl w:val="1"/>
          <w:numId w:val="1"/>
        </w:numPr>
        <w:jc w:val="both"/>
        <w:rPr>
          <w:sz w:val="24"/>
          <w:szCs w:val="24"/>
        </w:rPr>
      </w:pPr>
      <w:proofErr w:type="spellStart"/>
      <w:r w:rsidRPr="00906AC2">
        <w:rPr>
          <w:sz w:val="24"/>
          <w:szCs w:val="24"/>
        </w:rPr>
        <w:t>Ust</w:t>
      </w:r>
      <w:proofErr w:type="spellEnd"/>
      <w:r w:rsidRPr="00906AC2">
        <w:rPr>
          <w:sz w:val="24"/>
          <w:szCs w:val="24"/>
        </w:rPr>
        <w:t xml:space="preserve">. § 1950 NOZ a </w:t>
      </w:r>
      <w:proofErr w:type="spellStart"/>
      <w:r w:rsidRPr="00906AC2">
        <w:rPr>
          <w:sz w:val="24"/>
          <w:szCs w:val="24"/>
        </w:rPr>
        <w:t>ust</w:t>
      </w:r>
      <w:proofErr w:type="spellEnd"/>
      <w:r w:rsidRPr="00906AC2">
        <w:rPr>
          <w:sz w:val="24"/>
          <w:szCs w:val="24"/>
        </w:rPr>
        <w:t>. § 557 se mezi stranami vylučuje.</w:t>
      </w:r>
    </w:p>
    <w:p w14:paraId="1285C6D1" w14:textId="77777777" w:rsidR="00906AC2" w:rsidRDefault="00906AC2" w:rsidP="00906AC2">
      <w:pPr>
        <w:numPr>
          <w:ilvl w:val="1"/>
          <w:numId w:val="1"/>
        </w:numPr>
        <w:jc w:val="both"/>
        <w:rPr>
          <w:sz w:val="24"/>
          <w:szCs w:val="24"/>
        </w:rPr>
      </w:pPr>
      <w:r w:rsidRPr="00906AC2">
        <w:rPr>
          <w:sz w:val="24"/>
          <w:szCs w:val="24"/>
        </w:rPr>
        <w:t>Smluvní strany budou vzájemně spolupracovat a upřesňovat své požadavky. Dohodnuté změny, které vyplynou při věcném plnění předmětu této smlouvy, budou dohodnuty dodatkem této smlouvy.</w:t>
      </w:r>
    </w:p>
    <w:p w14:paraId="59348DCB" w14:textId="77777777" w:rsidR="00906AC2" w:rsidRDefault="00906AC2" w:rsidP="00906AC2">
      <w:pPr>
        <w:numPr>
          <w:ilvl w:val="1"/>
          <w:numId w:val="1"/>
        </w:numPr>
        <w:jc w:val="both"/>
        <w:rPr>
          <w:sz w:val="24"/>
          <w:szCs w:val="24"/>
        </w:rPr>
      </w:pPr>
      <w:r w:rsidRPr="00906AC2">
        <w:rPr>
          <w:sz w:val="24"/>
          <w:szCs w:val="24"/>
        </w:rPr>
        <w:t>Pro případ, že kterékoliv ustanovení této smlouvy se stane neúčinným nebo neplatným, smluvní strany se zavazují bez zbytečných odkladů nahradit takové ustanovení novým.</w:t>
      </w:r>
    </w:p>
    <w:p w14:paraId="59F7383C" w14:textId="77777777" w:rsidR="00906AC2" w:rsidRDefault="00906AC2" w:rsidP="00906AC2">
      <w:pPr>
        <w:numPr>
          <w:ilvl w:val="1"/>
          <w:numId w:val="1"/>
        </w:numPr>
        <w:jc w:val="both"/>
        <w:rPr>
          <w:sz w:val="24"/>
          <w:szCs w:val="24"/>
        </w:rPr>
      </w:pPr>
      <w:r w:rsidRPr="00906AC2">
        <w:rPr>
          <w:sz w:val="24"/>
          <w:szCs w:val="24"/>
        </w:rPr>
        <w:t>Případná neplatnost některého z ustanovení této smlouvy nemá za následek neplatnost ostatních ustanovení.</w:t>
      </w:r>
    </w:p>
    <w:p w14:paraId="14EEB9C0" w14:textId="77777777" w:rsidR="00906AC2" w:rsidRDefault="00906AC2" w:rsidP="00906AC2">
      <w:pPr>
        <w:numPr>
          <w:ilvl w:val="1"/>
          <w:numId w:val="1"/>
        </w:numPr>
        <w:jc w:val="both"/>
        <w:rPr>
          <w:sz w:val="24"/>
          <w:szCs w:val="24"/>
        </w:rPr>
      </w:pPr>
      <w:r w:rsidRPr="00906AC2">
        <w:rPr>
          <w:sz w:val="24"/>
          <w:szCs w:val="24"/>
        </w:rPr>
        <w:t>Písemnosti se považují za doručené i v případě, že kterákoliv ze stran její doručení odmítne či jinak znemožní.</w:t>
      </w:r>
    </w:p>
    <w:p w14:paraId="3A97613F" w14:textId="77777777" w:rsidR="00AE17D8" w:rsidRDefault="00906AC2" w:rsidP="00906AC2">
      <w:pPr>
        <w:numPr>
          <w:ilvl w:val="1"/>
          <w:numId w:val="1"/>
        </w:numPr>
        <w:jc w:val="both"/>
        <w:rPr>
          <w:sz w:val="24"/>
          <w:szCs w:val="24"/>
        </w:rPr>
      </w:pPr>
      <w:r w:rsidRPr="00906AC2">
        <w:rPr>
          <w:sz w:val="24"/>
          <w:szCs w:val="24"/>
        </w:rPr>
        <w:t>Osoby podepisující tuto smlouvu svými podpisy stvrzují platnost svých oprávnění zastupovat příslušnou smluvní stranu.</w:t>
      </w:r>
    </w:p>
    <w:p w14:paraId="0556F607" w14:textId="5C7A8BC5" w:rsidR="00906AC2" w:rsidRDefault="00906AC2" w:rsidP="00906AC2">
      <w:pPr>
        <w:numPr>
          <w:ilvl w:val="1"/>
          <w:numId w:val="1"/>
        </w:numPr>
        <w:jc w:val="both"/>
        <w:rPr>
          <w:sz w:val="24"/>
          <w:szCs w:val="24"/>
        </w:rPr>
      </w:pPr>
      <w:r w:rsidRPr="00906AC2">
        <w:rPr>
          <w:sz w:val="24"/>
          <w:szCs w:val="24"/>
        </w:rPr>
        <w:t xml:space="preserve">Tato smlouva je vyhotovena ve dvou stejnopisech o </w:t>
      </w:r>
      <w:proofErr w:type="gramStart"/>
      <w:r w:rsidRPr="00906AC2">
        <w:rPr>
          <w:sz w:val="24"/>
          <w:szCs w:val="24"/>
        </w:rPr>
        <w:t>6-ti</w:t>
      </w:r>
      <w:proofErr w:type="gramEnd"/>
      <w:r w:rsidRPr="00906AC2">
        <w:rPr>
          <w:sz w:val="24"/>
          <w:szCs w:val="24"/>
        </w:rPr>
        <w:t xml:space="preserve"> stránkách oboustranně potvrzených, z nichž každá smluvní strana obdrží jedno vyhotovení.</w:t>
      </w:r>
    </w:p>
    <w:p w14:paraId="328AF424" w14:textId="61689CDF" w:rsidR="00906AC2" w:rsidRPr="00906AC2" w:rsidRDefault="00906AC2" w:rsidP="00906AC2">
      <w:pPr>
        <w:numPr>
          <w:ilvl w:val="1"/>
          <w:numId w:val="1"/>
        </w:numPr>
        <w:jc w:val="both"/>
        <w:rPr>
          <w:sz w:val="24"/>
          <w:szCs w:val="24"/>
        </w:rPr>
      </w:pPr>
      <w:r w:rsidRPr="00906AC2">
        <w:rPr>
          <w:sz w:val="24"/>
          <w:szCs w:val="24"/>
        </w:rPr>
        <w:t>Výše uvedená smlouva nabude platnosti v celém jejím rozsahu v den jejího zveřejnění v registru dle zákona č. 340/2015 Sb. Tato smlouva bude objednatelem uveřejněna v registru smluv dle zákona číslo 340/2015 Sb., o zvláštních podmínkách účinnosti některých smluv, uveřejňování těchto smluv a o registru smluv (zákon o registru smluv), ve znění pozdějších předpisů.</w:t>
      </w:r>
    </w:p>
    <w:p w14:paraId="17C4DA61" w14:textId="77777777" w:rsidR="00906AC2" w:rsidRPr="00A3209F" w:rsidRDefault="00906AC2" w:rsidP="00906AC2">
      <w:pPr>
        <w:pStyle w:val="Nadpis2"/>
        <w:rPr>
          <w:sz w:val="24"/>
          <w:szCs w:val="24"/>
        </w:rPr>
      </w:pPr>
      <w:r w:rsidRPr="00A3209F">
        <w:rPr>
          <w:sz w:val="24"/>
          <w:szCs w:val="24"/>
        </w:rPr>
        <w:t>Smluvní strany shodně prohlašují, že si tuto smlouvu před jejím podpisem přečetly a že byla uzavřena po vzájemném projednání podle vůle, a že se dohodly o celém jejím obsahu, což stvrzují svými podpisy.</w:t>
      </w:r>
    </w:p>
    <w:p w14:paraId="75FA71C8" w14:textId="77777777" w:rsidR="00906AC2" w:rsidRPr="00A3209F" w:rsidRDefault="00906AC2" w:rsidP="00906AC2">
      <w:pPr>
        <w:ind w:left="993"/>
        <w:jc w:val="both"/>
        <w:rPr>
          <w:sz w:val="24"/>
          <w:szCs w:val="24"/>
        </w:rPr>
      </w:pPr>
    </w:p>
    <w:p w14:paraId="23EC0EDA" w14:textId="77777777" w:rsidR="00906AC2" w:rsidRPr="00A3209F" w:rsidRDefault="00906AC2" w:rsidP="00906AC2">
      <w:pPr>
        <w:pStyle w:val="Zkladntext"/>
        <w:rPr>
          <w:sz w:val="24"/>
          <w:szCs w:val="24"/>
        </w:rPr>
      </w:pPr>
    </w:p>
    <w:p w14:paraId="32028B27" w14:textId="77777777" w:rsidR="00906AC2" w:rsidRPr="00A3209F" w:rsidRDefault="00906AC2" w:rsidP="00906AC2">
      <w:pPr>
        <w:pStyle w:val="Zkladntext"/>
        <w:rPr>
          <w:sz w:val="24"/>
          <w:szCs w:val="24"/>
        </w:rPr>
      </w:pPr>
    </w:p>
    <w:p w14:paraId="26A1155C" w14:textId="77777777" w:rsidR="00906AC2" w:rsidRPr="00A3209F" w:rsidRDefault="00906AC2" w:rsidP="00906AC2">
      <w:pPr>
        <w:pStyle w:val="Zkladntext"/>
        <w:rPr>
          <w:sz w:val="24"/>
          <w:szCs w:val="24"/>
        </w:rPr>
      </w:pPr>
    </w:p>
    <w:p w14:paraId="0CBD3B20" w14:textId="29F9631F" w:rsidR="00906AC2" w:rsidRPr="00A3209F" w:rsidRDefault="00906AC2" w:rsidP="00906AC2">
      <w:pPr>
        <w:pStyle w:val="Zkladntext"/>
        <w:widowControl w:val="0"/>
        <w:spacing w:before="120"/>
        <w:ind w:firstLine="567"/>
        <w:jc w:val="left"/>
        <w:rPr>
          <w:sz w:val="24"/>
          <w:szCs w:val="24"/>
        </w:rPr>
      </w:pPr>
      <w:r w:rsidRPr="00A3209F">
        <w:rPr>
          <w:sz w:val="24"/>
          <w:szCs w:val="24"/>
        </w:rPr>
        <w:t xml:space="preserve">Nový Jičín dne    </w:t>
      </w:r>
      <w:r w:rsidR="009D4822">
        <w:rPr>
          <w:sz w:val="24"/>
          <w:szCs w:val="24"/>
        </w:rPr>
        <w:t>18.02.2021</w:t>
      </w:r>
      <w:r w:rsidRPr="00A3209F">
        <w:rPr>
          <w:sz w:val="24"/>
          <w:szCs w:val="24"/>
        </w:rPr>
        <w:t xml:space="preserve">                   </w:t>
      </w:r>
      <w:r w:rsidRPr="00A3209F">
        <w:rPr>
          <w:sz w:val="24"/>
          <w:szCs w:val="24"/>
        </w:rPr>
        <w:tab/>
        <w:t xml:space="preserve">Ve Sviadnově dne </w:t>
      </w:r>
      <w:r w:rsidR="009D4822">
        <w:rPr>
          <w:sz w:val="24"/>
          <w:szCs w:val="24"/>
        </w:rPr>
        <w:t>18.02.2021</w:t>
      </w:r>
    </w:p>
    <w:p w14:paraId="5291DFCA" w14:textId="77777777" w:rsidR="00906AC2" w:rsidRPr="00A3209F" w:rsidRDefault="00906AC2" w:rsidP="00906AC2">
      <w:pPr>
        <w:pStyle w:val="Zkladntext"/>
        <w:widowControl w:val="0"/>
        <w:spacing w:before="120"/>
        <w:ind w:firstLine="567"/>
        <w:jc w:val="left"/>
        <w:rPr>
          <w:sz w:val="24"/>
          <w:szCs w:val="24"/>
        </w:rPr>
      </w:pPr>
      <w:r w:rsidRPr="00A3209F">
        <w:rPr>
          <w:sz w:val="24"/>
          <w:szCs w:val="24"/>
        </w:rPr>
        <w:t xml:space="preserve">Za objednavatele: </w:t>
      </w:r>
      <w:r w:rsidRPr="00A3209F">
        <w:rPr>
          <w:sz w:val="24"/>
          <w:szCs w:val="24"/>
        </w:rPr>
        <w:tab/>
      </w:r>
      <w:r w:rsidRPr="00A3209F">
        <w:rPr>
          <w:sz w:val="24"/>
          <w:szCs w:val="24"/>
        </w:rPr>
        <w:tab/>
      </w:r>
      <w:r w:rsidRPr="00A3209F">
        <w:rPr>
          <w:sz w:val="24"/>
          <w:szCs w:val="24"/>
        </w:rPr>
        <w:tab/>
      </w:r>
      <w:r w:rsidRPr="00A3209F">
        <w:rPr>
          <w:sz w:val="24"/>
          <w:szCs w:val="24"/>
        </w:rPr>
        <w:tab/>
        <w:t>Za zhotovitele:</w:t>
      </w:r>
    </w:p>
    <w:p w14:paraId="414325D2" w14:textId="77777777" w:rsidR="00906AC2" w:rsidRPr="00A3209F" w:rsidRDefault="00906AC2" w:rsidP="00906AC2">
      <w:pPr>
        <w:pStyle w:val="Zkladntext"/>
        <w:widowControl w:val="0"/>
        <w:spacing w:before="120"/>
        <w:rPr>
          <w:sz w:val="24"/>
          <w:szCs w:val="24"/>
        </w:rPr>
      </w:pPr>
    </w:p>
    <w:p w14:paraId="480EB02C" w14:textId="77777777" w:rsidR="00906AC2" w:rsidRPr="00A3209F" w:rsidRDefault="00906AC2" w:rsidP="00906AC2">
      <w:pPr>
        <w:pStyle w:val="Zkladntext"/>
        <w:widowControl w:val="0"/>
        <w:spacing w:before="120"/>
        <w:rPr>
          <w:sz w:val="24"/>
          <w:szCs w:val="24"/>
        </w:rPr>
      </w:pPr>
    </w:p>
    <w:p w14:paraId="76895B60" w14:textId="77777777" w:rsidR="00906AC2" w:rsidRPr="00A3209F" w:rsidRDefault="00906AC2" w:rsidP="00906AC2">
      <w:pPr>
        <w:pStyle w:val="Zkladntext"/>
        <w:widowControl w:val="0"/>
        <w:spacing w:before="120"/>
        <w:rPr>
          <w:sz w:val="24"/>
          <w:szCs w:val="24"/>
        </w:rPr>
      </w:pPr>
    </w:p>
    <w:p w14:paraId="0E837873" w14:textId="77777777" w:rsidR="00906AC2" w:rsidRPr="00A3209F" w:rsidRDefault="00906AC2" w:rsidP="00906AC2">
      <w:pPr>
        <w:pStyle w:val="Zkladntext"/>
        <w:widowControl w:val="0"/>
        <w:spacing w:before="120"/>
        <w:ind w:firstLine="567"/>
        <w:jc w:val="left"/>
        <w:rPr>
          <w:sz w:val="24"/>
          <w:szCs w:val="24"/>
        </w:rPr>
      </w:pPr>
      <w:r w:rsidRPr="00A3209F">
        <w:rPr>
          <w:sz w:val="24"/>
          <w:szCs w:val="24"/>
        </w:rPr>
        <w:t>………………………………</w:t>
      </w:r>
      <w:r w:rsidRPr="00A3209F">
        <w:rPr>
          <w:sz w:val="24"/>
          <w:szCs w:val="24"/>
        </w:rPr>
        <w:tab/>
      </w:r>
      <w:r w:rsidRPr="00A3209F">
        <w:rPr>
          <w:sz w:val="24"/>
          <w:szCs w:val="24"/>
        </w:rPr>
        <w:tab/>
      </w:r>
      <w:r w:rsidRPr="00A3209F">
        <w:rPr>
          <w:sz w:val="24"/>
          <w:szCs w:val="24"/>
        </w:rPr>
        <w:tab/>
        <w:t>………………………………</w:t>
      </w:r>
    </w:p>
    <w:p w14:paraId="64B08FF1" w14:textId="2A041E90" w:rsidR="00906AC2" w:rsidRPr="00A3209F" w:rsidRDefault="00906AC2" w:rsidP="00906AC2">
      <w:pPr>
        <w:pStyle w:val="Zkladntext"/>
        <w:widowControl w:val="0"/>
        <w:rPr>
          <w:sz w:val="24"/>
          <w:szCs w:val="24"/>
        </w:rPr>
      </w:pPr>
      <w:r w:rsidRPr="00A3209F">
        <w:rPr>
          <w:sz w:val="24"/>
          <w:szCs w:val="24"/>
        </w:rPr>
        <w:t xml:space="preserve">                     </w:t>
      </w:r>
      <w:proofErr w:type="spellStart"/>
      <w:r w:rsidR="009D4822">
        <w:rPr>
          <w:sz w:val="24"/>
          <w:szCs w:val="24"/>
        </w:rPr>
        <w:t>xxxxxxxxxxxxx</w:t>
      </w:r>
      <w:proofErr w:type="spellEnd"/>
      <w:r w:rsidRPr="00A3209F">
        <w:rPr>
          <w:sz w:val="24"/>
          <w:szCs w:val="24"/>
        </w:rPr>
        <w:t xml:space="preserve">                                            </w:t>
      </w:r>
      <w:proofErr w:type="spellStart"/>
      <w:r w:rsidR="009D4822">
        <w:rPr>
          <w:sz w:val="24"/>
          <w:szCs w:val="24"/>
        </w:rPr>
        <w:t>xxxxxxxxxxxxxx</w:t>
      </w:r>
      <w:proofErr w:type="spellEnd"/>
      <w:r w:rsidRPr="00A3209F">
        <w:rPr>
          <w:sz w:val="24"/>
          <w:szCs w:val="24"/>
        </w:rPr>
        <w:t xml:space="preserve">  </w:t>
      </w:r>
    </w:p>
    <w:p w14:paraId="648F0B48" w14:textId="7B560A4B" w:rsidR="00906AC2" w:rsidRPr="00A3209F" w:rsidRDefault="00906AC2" w:rsidP="00906AC2">
      <w:pPr>
        <w:pStyle w:val="Zkladntext"/>
        <w:widowControl w:val="0"/>
        <w:rPr>
          <w:bCs/>
          <w:iCs/>
          <w:sz w:val="24"/>
          <w:szCs w:val="24"/>
        </w:rPr>
      </w:pPr>
      <w:r w:rsidRPr="00A3209F">
        <w:rPr>
          <w:sz w:val="24"/>
          <w:szCs w:val="24"/>
        </w:rPr>
        <w:t xml:space="preserve">Technické služby města Nového Jičína, ředitel </w:t>
      </w:r>
      <w:r w:rsidRPr="00A3209F">
        <w:rPr>
          <w:sz w:val="24"/>
          <w:szCs w:val="24"/>
        </w:rPr>
        <w:tab/>
        <w:t xml:space="preserve">   </w:t>
      </w:r>
      <w:r>
        <w:rPr>
          <w:sz w:val="24"/>
          <w:szCs w:val="24"/>
        </w:rPr>
        <w:t xml:space="preserve"> </w:t>
      </w:r>
      <w:r w:rsidRPr="00A3209F">
        <w:rPr>
          <w:sz w:val="24"/>
          <w:szCs w:val="24"/>
        </w:rPr>
        <w:t xml:space="preserve"> </w:t>
      </w:r>
      <w:proofErr w:type="spellStart"/>
      <w:r w:rsidRPr="00A3209F">
        <w:rPr>
          <w:sz w:val="24"/>
          <w:szCs w:val="24"/>
        </w:rPr>
        <w:t>MSGas</w:t>
      </w:r>
      <w:proofErr w:type="spellEnd"/>
      <w:r w:rsidRPr="00A3209F">
        <w:rPr>
          <w:sz w:val="24"/>
          <w:szCs w:val="24"/>
        </w:rPr>
        <w:t xml:space="preserve"> s.r.o., jednatel</w:t>
      </w:r>
    </w:p>
    <w:p w14:paraId="7C5F7890" w14:textId="77777777" w:rsidR="00906AC2" w:rsidRPr="00A3209F" w:rsidRDefault="00906AC2" w:rsidP="00906AC2">
      <w:pPr>
        <w:pStyle w:val="Zkladntext"/>
        <w:widowControl w:val="0"/>
        <w:spacing w:before="60"/>
        <w:jc w:val="left"/>
        <w:rPr>
          <w:sz w:val="24"/>
          <w:szCs w:val="24"/>
        </w:rPr>
      </w:pPr>
    </w:p>
    <w:p w14:paraId="75A13953" w14:textId="77777777" w:rsidR="00906AC2" w:rsidRPr="00A3209F" w:rsidRDefault="00906AC2" w:rsidP="00906AC2">
      <w:pPr>
        <w:pStyle w:val="Zkladntext"/>
        <w:widowControl w:val="0"/>
        <w:spacing w:before="60"/>
        <w:jc w:val="left"/>
        <w:rPr>
          <w:sz w:val="24"/>
          <w:szCs w:val="24"/>
        </w:rPr>
      </w:pPr>
    </w:p>
    <w:p w14:paraId="7EB89BEF" w14:textId="77777777" w:rsidR="009661A6" w:rsidRDefault="009661A6"/>
    <w:sectPr w:rsidR="009661A6">
      <w:footerReference w:type="default" r:id="rId9"/>
      <w:pgSz w:w="11905" w:h="16837"/>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3EA52" w14:textId="77777777" w:rsidR="00F44305" w:rsidRDefault="00F44305">
      <w:r>
        <w:separator/>
      </w:r>
    </w:p>
  </w:endnote>
  <w:endnote w:type="continuationSeparator" w:id="0">
    <w:p w14:paraId="0B82A060" w14:textId="77777777" w:rsidR="00F44305" w:rsidRDefault="00F4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11FA9" w14:textId="77777777" w:rsidR="00F94C9D" w:rsidRDefault="00757413">
    <w:pPr>
      <w:pStyle w:val="Zkladntext"/>
      <w:jc w:val="center"/>
    </w:pPr>
    <w:r>
      <w:rPr>
        <w:rStyle w:val="slostrnky"/>
        <w:color w:val="auto"/>
      </w:rPr>
      <w:fldChar w:fldCharType="begin"/>
    </w:r>
    <w:r>
      <w:rPr>
        <w:rStyle w:val="slostrnky"/>
        <w:color w:val="auto"/>
      </w:rPr>
      <w:instrText xml:space="preserve"> PAGE </w:instrText>
    </w:r>
    <w:r>
      <w:rPr>
        <w:rStyle w:val="slostrnky"/>
        <w:color w:val="auto"/>
      </w:rPr>
      <w:fldChar w:fldCharType="separate"/>
    </w:r>
    <w:r>
      <w:rPr>
        <w:rStyle w:val="slostrnky"/>
        <w:noProof/>
        <w:color w:val="auto"/>
      </w:rPr>
      <w:t>4</w:t>
    </w:r>
    <w:r>
      <w:rPr>
        <w:rStyle w:val="slostrnky"/>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D096D" w14:textId="77777777" w:rsidR="00F44305" w:rsidRDefault="00F44305">
      <w:r>
        <w:separator/>
      </w:r>
    </w:p>
  </w:footnote>
  <w:footnote w:type="continuationSeparator" w:id="0">
    <w:p w14:paraId="212E8EB7" w14:textId="77777777" w:rsidR="00F44305" w:rsidRDefault="00F44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D628688E"/>
    <w:lvl w:ilvl="0">
      <w:start w:val="1"/>
      <w:numFmt w:val="decimal"/>
      <w:pStyle w:val="Nadpis1"/>
      <w:lvlText w:val="%1."/>
      <w:lvlJc w:val="left"/>
      <w:pPr>
        <w:tabs>
          <w:tab w:val="num" w:pos="0"/>
        </w:tabs>
        <w:ind w:left="567" w:hanging="567"/>
      </w:pPr>
      <w:rPr>
        <w:rFonts w:ascii="Times New Roman" w:hAnsi="Times New Roman"/>
        <w:b/>
        <w:i w:val="0"/>
        <w:sz w:val="24"/>
        <w:szCs w:val="24"/>
      </w:rPr>
    </w:lvl>
    <w:lvl w:ilvl="1">
      <w:start w:val="1"/>
      <w:numFmt w:val="decimal"/>
      <w:pStyle w:val="Nadpis2"/>
      <w:lvlText w:val="%1.%2."/>
      <w:lvlJc w:val="left"/>
      <w:pPr>
        <w:tabs>
          <w:tab w:val="num" w:pos="-141"/>
        </w:tabs>
        <w:ind w:left="993" w:hanging="567"/>
      </w:pPr>
      <w:rPr>
        <w:rFonts w:ascii="Times New Roman" w:hAnsi="Times New Roman"/>
        <w:b/>
        <w:i w:val="0"/>
        <w:sz w:val="24"/>
        <w:szCs w:val="24"/>
      </w:rPr>
    </w:lvl>
    <w:lvl w:ilvl="2">
      <w:start w:val="1"/>
      <w:numFmt w:val="decimal"/>
      <w:pStyle w:val="Nadpis3"/>
      <w:lvlText w:val="%1.%2.%3."/>
      <w:lvlJc w:val="left"/>
      <w:pPr>
        <w:tabs>
          <w:tab w:val="num" w:pos="0"/>
        </w:tabs>
        <w:ind w:left="1701" w:hanging="567"/>
      </w:pPr>
      <w:rPr>
        <w:rFonts w:ascii="Times New Roman" w:hAnsi="Times New Roman"/>
        <w:b/>
        <w:i w:val="0"/>
        <w:sz w:val="24"/>
        <w:szCs w:val="24"/>
      </w:rPr>
    </w:lvl>
    <w:lvl w:ilvl="3">
      <w:start w:val="1"/>
      <w:numFmt w:val="decimal"/>
      <w:pStyle w:val="Nadpis4"/>
      <w:lvlText w:val="%1.%2.%3.%4."/>
      <w:lvlJc w:val="left"/>
      <w:pPr>
        <w:tabs>
          <w:tab w:val="num" w:pos="0"/>
        </w:tabs>
        <w:ind w:left="2409" w:hanging="708"/>
      </w:pPr>
    </w:lvl>
    <w:lvl w:ilvl="4">
      <w:start w:val="1"/>
      <w:numFmt w:val="decimal"/>
      <w:pStyle w:val="Nadpis5"/>
      <w:lvlText w:val="%1.%2.%3.%4.%5."/>
      <w:lvlJc w:val="left"/>
      <w:pPr>
        <w:tabs>
          <w:tab w:val="num" w:pos="0"/>
        </w:tabs>
        <w:ind w:left="3117" w:hanging="708"/>
      </w:pPr>
    </w:lvl>
    <w:lvl w:ilvl="5">
      <w:start w:val="1"/>
      <w:numFmt w:val="decimal"/>
      <w:pStyle w:val="Nadpis6"/>
      <w:lvlText w:val="%1.%2.%3.%4.%5.%6."/>
      <w:lvlJc w:val="left"/>
      <w:pPr>
        <w:tabs>
          <w:tab w:val="num" w:pos="0"/>
        </w:tabs>
        <w:ind w:left="3825" w:hanging="708"/>
      </w:pPr>
    </w:lvl>
    <w:lvl w:ilvl="6">
      <w:start w:val="1"/>
      <w:numFmt w:val="decimal"/>
      <w:pStyle w:val="Nadpis7"/>
      <w:lvlText w:val="%1.%2.%3.%4.%5.%6.%7."/>
      <w:lvlJc w:val="left"/>
      <w:pPr>
        <w:tabs>
          <w:tab w:val="num" w:pos="0"/>
        </w:tabs>
        <w:ind w:left="4533" w:hanging="708"/>
      </w:pPr>
    </w:lvl>
    <w:lvl w:ilvl="7">
      <w:start w:val="1"/>
      <w:numFmt w:val="decimal"/>
      <w:pStyle w:val="Nadpis8"/>
      <w:lvlText w:val="%1.%2.%3.%4.%5.%6.%7.%8."/>
      <w:lvlJc w:val="left"/>
      <w:pPr>
        <w:tabs>
          <w:tab w:val="num" w:pos="0"/>
        </w:tabs>
        <w:ind w:left="5241" w:hanging="708"/>
      </w:pPr>
    </w:lvl>
    <w:lvl w:ilvl="8">
      <w:start w:val="1"/>
      <w:numFmt w:val="decimal"/>
      <w:pStyle w:val="Nadpis9"/>
      <w:lvlText w:val="%1.%2.%3.%4.%5.%6.%7.%8.%9."/>
      <w:lvlJc w:val="left"/>
      <w:pPr>
        <w:tabs>
          <w:tab w:val="num" w:pos="0"/>
        </w:tabs>
        <w:ind w:left="5949" w:hanging="708"/>
      </w:pPr>
    </w:lvl>
  </w:abstractNum>
  <w:abstractNum w:abstractNumId="1" w15:restartNumberingAfterBreak="0">
    <w:nsid w:val="4FD902D6"/>
    <w:multiLevelType w:val="hybridMultilevel"/>
    <w:tmpl w:val="4CBAF38E"/>
    <w:lvl w:ilvl="0" w:tplc="66D0BAE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AC2"/>
    <w:rsid w:val="0007492D"/>
    <w:rsid w:val="00757413"/>
    <w:rsid w:val="00906AC2"/>
    <w:rsid w:val="009661A6"/>
    <w:rsid w:val="009D4822"/>
    <w:rsid w:val="00A2452E"/>
    <w:rsid w:val="00AE17D8"/>
    <w:rsid w:val="00F44305"/>
    <w:rsid w:val="00FF27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E6BAB"/>
  <w15:chartTrackingRefBased/>
  <w15:docId w15:val="{A441A647-B2F3-4FBB-9CC6-E3E097EB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6AC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Zkladntext"/>
    <w:link w:val="Nadpis1Char"/>
    <w:qFormat/>
    <w:rsid w:val="00906AC2"/>
    <w:pPr>
      <w:keepNext/>
      <w:numPr>
        <w:numId w:val="1"/>
      </w:numPr>
      <w:spacing w:before="240" w:after="60"/>
      <w:outlineLvl w:val="0"/>
    </w:pPr>
    <w:rPr>
      <w:b/>
      <w:kern w:val="1"/>
    </w:rPr>
  </w:style>
  <w:style w:type="paragraph" w:styleId="Nadpis2">
    <w:name w:val="heading 2"/>
    <w:basedOn w:val="Normln"/>
    <w:next w:val="Zkladntext"/>
    <w:link w:val="Nadpis2Char"/>
    <w:qFormat/>
    <w:rsid w:val="00906AC2"/>
    <w:pPr>
      <w:keepNext/>
      <w:numPr>
        <w:ilvl w:val="1"/>
        <w:numId w:val="1"/>
      </w:numPr>
      <w:spacing w:before="240" w:after="60"/>
      <w:outlineLvl w:val="1"/>
    </w:pPr>
  </w:style>
  <w:style w:type="paragraph" w:styleId="Nadpis3">
    <w:name w:val="heading 3"/>
    <w:basedOn w:val="Normln"/>
    <w:next w:val="Zkladntext"/>
    <w:link w:val="Nadpis3Char"/>
    <w:qFormat/>
    <w:rsid w:val="00906AC2"/>
    <w:pPr>
      <w:keepNext/>
      <w:numPr>
        <w:ilvl w:val="2"/>
        <w:numId w:val="1"/>
      </w:numPr>
      <w:spacing w:before="240" w:after="60"/>
      <w:outlineLvl w:val="2"/>
    </w:pPr>
  </w:style>
  <w:style w:type="paragraph" w:styleId="Nadpis4">
    <w:name w:val="heading 4"/>
    <w:basedOn w:val="Normln"/>
    <w:next w:val="Normln"/>
    <w:link w:val="Nadpis4Char"/>
    <w:qFormat/>
    <w:rsid w:val="00906AC2"/>
    <w:pPr>
      <w:keepNext/>
      <w:numPr>
        <w:ilvl w:val="3"/>
        <w:numId w:val="1"/>
      </w:numPr>
      <w:spacing w:before="240" w:after="60"/>
      <w:outlineLvl w:val="3"/>
    </w:pPr>
    <w:rPr>
      <w:b/>
      <w:i/>
      <w:sz w:val="24"/>
    </w:rPr>
  </w:style>
  <w:style w:type="paragraph" w:styleId="Nadpis5">
    <w:name w:val="heading 5"/>
    <w:basedOn w:val="Normln"/>
    <w:next w:val="Normln"/>
    <w:link w:val="Nadpis5Char"/>
    <w:qFormat/>
    <w:rsid w:val="00906AC2"/>
    <w:pPr>
      <w:numPr>
        <w:ilvl w:val="4"/>
        <w:numId w:val="1"/>
      </w:numPr>
      <w:spacing w:before="240" w:after="60"/>
      <w:outlineLvl w:val="4"/>
    </w:pPr>
    <w:rPr>
      <w:rFonts w:ascii="Arial" w:hAnsi="Arial"/>
      <w:sz w:val="22"/>
    </w:rPr>
  </w:style>
  <w:style w:type="paragraph" w:styleId="Nadpis6">
    <w:name w:val="heading 6"/>
    <w:basedOn w:val="Normln"/>
    <w:next w:val="Normln"/>
    <w:link w:val="Nadpis6Char"/>
    <w:qFormat/>
    <w:rsid w:val="00906AC2"/>
    <w:pPr>
      <w:numPr>
        <w:ilvl w:val="5"/>
        <w:numId w:val="1"/>
      </w:numPr>
      <w:spacing w:before="240" w:after="60"/>
      <w:outlineLvl w:val="5"/>
    </w:pPr>
    <w:rPr>
      <w:rFonts w:ascii="Arial" w:hAnsi="Arial"/>
      <w:i/>
      <w:sz w:val="22"/>
    </w:rPr>
  </w:style>
  <w:style w:type="paragraph" w:styleId="Nadpis7">
    <w:name w:val="heading 7"/>
    <w:basedOn w:val="Normln"/>
    <w:next w:val="Normln"/>
    <w:link w:val="Nadpis7Char"/>
    <w:qFormat/>
    <w:rsid w:val="00906AC2"/>
    <w:pPr>
      <w:numPr>
        <w:ilvl w:val="6"/>
        <w:numId w:val="1"/>
      </w:numPr>
      <w:spacing w:before="240" w:after="60"/>
      <w:outlineLvl w:val="6"/>
    </w:pPr>
    <w:rPr>
      <w:rFonts w:ascii="Arial" w:hAnsi="Arial"/>
    </w:rPr>
  </w:style>
  <w:style w:type="paragraph" w:styleId="Nadpis8">
    <w:name w:val="heading 8"/>
    <w:basedOn w:val="Normln"/>
    <w:next w:val="Normln"/>
    <w:link w:val="Nadpis8Char"/>
    <w:qFormat/>
    <w:rsid w:val="00906AC2"/>
    <w:pPr>
      <w:numPr>
        <w:ilvl w:val="7"/>
        <w:numId w:val="1"/>
      </w:numPr>
      <w:spacing w:before="240" w:after="60"/>
      <w:outlineLvl w:val="7"/>
    </w:pPr>
    <w:rPr>
      <w:rFonts w:ascii="Arial" w:hAnsi="Arial"/>
      <w:i/>
    </w:rPr>
  </w:style>
  <w:style w:type="paragraph" w:styleId="Nadpis9">
    <w:name w:val="heading 9"/>
    <w:basedOn w:val="Normln"/>
    <w:next w:val="Normln"/>
    <w:link w:val="Nadpis9Char"/>
    <w:qFormat/>
    <w:rsid w:val="00906AC2"/>
    <w:pPr>
      <w:numPr>
        <w:ilvl w:val="8"/>
        <w:numId w:val="1"/>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06AC2"/>
    <w:rPr>
      <w:rFonts w:ascii="Times New Roman" w:eastAsia="Times New Roman" w:hAnsi="Times New Roman" w:cs="Times New Roman"/>
      <w:b/>
      <w:kern w:val="1"/>
      <w:sz w:val="20"/>
      <w:szCs w:val="20"/>
      <w:lang w:eastAsia="ar-SA"/>
    </w:rPr>
  </w:style>
  <w:style w:type="character" w:customStyle="1" w:styleId="Nadpis2Char">
    <w:name w:val="Nadpis 2 Char"/>
    <w:basedOn w:val="Standardnpsmoodstavce"/>
    <w:link w:val="Nadpis2"/>
    <w:rsid w:val="00906AC2"/>
    <w:rPr>
      <w:rFonts w:ascii="Times New Roman" w:eastAsia="Times New Roman" w:hAnsi="Times New Roman" w:cs="Times New Roman"/>
      <w:sz w:val="20"/>
      <w:szCs w:val="20"/>
      <w:lang w:eastAsia="ar-SA"/>
    </w:rPr>
  </w:style>
  <w:style w:type="character" w:customStyle="1" w:styleId="Nadpis3Char">
    <w:name w:val="Nadpis 3 Char"/>
    <w:basedOn w:val="Standardnpsmoodstavce"/>
    <w:link w:val="Nadpis3"/>
    <w:rsid w:val="00906AC2"/>
    <w:rPr>
      <w:rFonts w:ascii="Times New Roman" w:eastAsia="Times New Roman" w:hAnsi="Times New Roman" w:cs="Times New Roman"/>
      <w:sz w:val="20"/>
      <w:szCs w:val="20"/>
      <w:lang w:eastAsia="ar-SA"/>
    </w:rPr>
  </w:style>
  <w:style w:type="character" w:customStyle="1" w:styleId="Nadpis4Char">
    <w:name w:val="Nadpis 4 Char"/>
    <w:basedOn w:val="Standardnpsmoodstavce"/>
    <w:link w:val="Nadpis4"/>
    <w:rsid w:val="00906AC2"/>
    <w:rPr>
      <w:rFonts w:ascii="Times New Roman" w:eastAsia="Times New Roman" w:hAnsi="Times New Roman" w:cs="Times New Roman"/>
      <w:b/>
      <w:i/>
      <w:sz w:val="24"/>
      <w:szCs w:val="20"/>
      <w:lang w:eastAsia="ar-SA"/>
    </w:rPr>
  </w:style>
  <w:style w:type="character" w:customStyle="1" w:styleId="Nadpis5Char">
    <w:name w:val="Nadpis 5 Char"/>
    <w:basedOn w:val="Standardnpsmoodstavce"/>
    <w:link w:val="Nadpis5"/>
    <w:rsid w:val="00906AC2"/>
    <w:rPr>
      <w:rFonts w:ascii="Arial" w:eastAsia="Times New Roman" w:hAnsi="Arial" w:cs="Times New Roman"/>
      <w:szCs w:val="20"/>
      <w:lang w:eastAsia="ar-SA"/>
    </w:rPr>
  </w:style>
  <w:style w:type="character" w:customStyle="1" w:styleId="Nadpis6Char">
    <w:name w:val="Nadpis 6 Char"/>
    <w:basedOn w:val="Standardnpsmoodstavce"/>
    <w:link w:val="Nadpis6"/>
    <w:rsid w:val="00906AC2"/>
    <w:rPr>
      <w:rFonts w:ascii="Arial" w:eastAsia="Times New Roman" w:hAnsi="Arial" w:cs="Times New Roman"/>
      <w:i/>
      <w:szCs w:val="20"/>
      <w:lang w:eastAsia="ar-SA"/>
    </w:rPr>
  </w:style>
  <w:style w:type="character" w:customStyle="1" w:styleId="Nadpis7Char">
    <w:name w:val="Nadpis 7 Char"/>
    <w:basedOn w:val="Standardnpsmoodstavce"/>
    <w:link w:val="Nadpis7"/>
    <w:rsid w:val="00906AC2"/>
    <w:rPr>
      <w:rFonts w:ascii="Arial" w:eastAsia="Times New Roman" w:hAnsi="Arial" w:cs="Times New Roman"/>
      <w:sz w:val="20"/>
      <w:szCs w:val="20"/>
      <w:lang w:eastAsia="ar-SA"/>
    </w:rPr>
  </w:style>
  <w:style w:type="character" w:customStyle="1" w:styleId="Nadpis8Char">
    <w:name w:val="Nadpis 8 Char"/>
    <w:basedOn w:val="Standardnpsmoodstavce"/>
    <w:link w:val="Nadpis8"/>
    <w:rsid w:val="00906AC2"/>
    <w:rPr>
      <w:rFonts w:ascii="Arial" w:eastAsia="Times New Roman" w:hAnsi="Arial" w:cs="Times New Roman"/>
      <w:i/>
      <w:sz w:val="20"/>
      <w:szCs w:val="20"/>
      <w:lang w:eastAsia="ar-SA"/>
    </w:rPr>
  </w:style>
  <w:style w:type="character" w:customStyle="1" w:styleId="Nadpis9Char">
    <w:name w:val="Nadpis 9 Char"/>
    <w:basedOn w:val="Standardnpsmoodstavce"/>
    <w:link w:val="Nadpis9"/>
    <w:rsid w:val="00906AC2"/>
    <w:rPr>
      <w:rFonts w:ascii="Arial" w:eastAsia="Times New Roman" w:hAnsi="Arial" w:cs="Times New Roman"/>
      <w:i/>
      <w:sz w:val="18"/>
      <w:szCs w:val="20"/>
      <w:lang w:eastAsia="ar-SA"/>
    </w:rPr>
  </w:style>
  <w:style w:type="character" w:styleId="slostrnky">
    <w:name w:val="page number"/>
    <w:basedOn w:val="Standardnpsmoodstavce"/>
    <w:rsid w:val="00906AC2"/>
  </w:style>
  <w:style w:type="paragraph" w:styleId="Zkladntext">
    <w:name w:val="Body Text"/>
    <w:basedOn w:val="Normln"/>
    <w:link w:val="ZkladntextChar"/>
    <w:rsid w:val="00906AC2"/>
    <w:pPr>
      <w:jc w:val="both"/>
    </w:pPr>
    <w:rPr>
      <w:color w:val="000000"/>
    </w:rPr>
  </w:style>
  <w:style w:type="character" w:customStyle="1" w:styleId="ZkladntextChar">
    <w:name w:val="Základní text Char"/>
    <w:basedOn w:val="Standardnpsmoodstavce"/>
    <w:link w:val="Zkladntext"/>
    <w:rsid w:val="00906AC2"/>
    <w:rPr>
      <w:rFonts w:ascii="Times New Roman" w:eastAsia="Times New Roman" w:hAnsi="Times New Roman" w:cs="Times New Roman"/>
      <w:color w:val="000000"/>
      <w:sz w:val="20"/>
      <w:szCs w:val="20"/>
      <w:lang w:eastAsia="ar-SA"/>
    </w:rPr>
  </w:style>
  <w:style w:type="paragraph" w:customStyle="1" w:styleId="Nadpis10">
    <w:name w:val="Nadpis1"/>
    <w:rsid w:val="00906AC2"/>
    <w:pPr>
      <w:suppressAutoHyphens/>
      <w:spacing w:after="0" w:line="240" w:lineRule="auto"/>
      <w:ind w:left="340" w:hanging="340"/>
    </w:pPr>
    <w:rPr>
      <w:rFonts w:ascii="Times New Roman" w:eastAsia="Arial" w:hAnsi="Times New Roman" w:cs="Times New Roman"/>
      <w:color w:val="000000"/>
      <w:sz w:val="20"/>
      <w:szCs w:val="20"/>
      <w:lang w:eastAsia="ar-SA"/>
    </w:rPr>
  </w:style>
  <w:style w:type="character" w:styleId="Hypertextovodkaz">
    <w:name w:val="Hyperlink"/>
    <w:basedOn w:val="Standardnpsmoodstavce"/>
    <w:uiPriority w:val="99"/>
    <w:unhideWhenUsed/>
    <w:rsid w:val="00A2452E"/>
    <w:rPr>
      <w:color w:val="0563C1" w:themeColor="hyperlink"/>
      <w:u w:val="single"/>
    </w:rPr>
  </w:style>
  <w:style w:type="character" w:styleId="Nevyeenzmnka">
    <w:name w:val="Unresolved Mention"/>
    <w:basedOn w:val="Standardnpsmoodstavce"/>
    <w:uiPriority w:val="99"/>
    <w:semiHidden/>
    <w:unhideWhenUsed/>
    <w:rsid w:val="00A24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douci.zelen@tsnj.cz" TargetMode="External"/><Relationship Id="rId3" Type="http://schemas.openxmlformats.org/officeDocument/2006/relationships/settings" Target="settings.xml"/><Relationship Id="rId7" Type="http://schemas.openxmlformats.org/officeDocument/2006/relationships/hyperlink" Target="mailto:reditel@tsn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1669</Words>
  <Characters>9849</Characters>
  <Application>Microsoft Office Word</Application>
  <DocSecurity>0</DocSecurity>
  <Lines>82</Lines>
  <Paragraphs>22</Paragraphs>
  <ScaleCrop>false</ScaleCrop>
  <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Witková</dc:creator>
  <cp:keywords/>
  <dc:description/>
  <cp:lastModifiedBy>Lenka Witková</cp:lastModifiedBy>
  <cp:revision>2</cp:revision>
  <dcterms:created xsi:type="dcterms:W3CDTF">2021-03-05T06:36:00Z</dcterms:created>
  <dcterms:modified xsi:type="dcterms:W3CDTF">2021-03-05T06:36:00Z</dcterms:modified>
</cp:coreProperties>
</file>