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26F1" w14:textId="7E9F89AA" w:rsidR="00FC5BF1" w:rsidRPr="008D17FE" w:rsidRDefault="00FC5BF1" w:rsidP="00FC5BF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SMLOUVA</w:t>
      </w:r>
      <w:r>
        <w:rPr>
          <w:rFonts w:ascii="Arial" w:hAnsi="Arial" w:cs="Arial"/>
          <w:b/>
          <w:sz w:val="36"/>
          <w:szCs w:val="36"/>
        </w:rPr>
        <w:t xml:space="preserve"> NA </w:t>
      </w:r>
      <w:r w:rsidR="00031B32">
        <w:rPr>
          <w:rFonts w:ascii="Arial" w:hAnsi="Arial" w:cs="Arial"/>
          <w:b/>
          <w:sz w:val="36"/>
          <w:szCs w:val="36"/>
        </w:rPr>
        <w:t>SYSTÉM PRO GENEROVÁNÍ A EVIDENCI 1D, 2D A RFID KÓDŮ</w:t>
      </w:r>
    </w:p>
    <w:p w14:paraId="6804E96E" w14:textId="77777777" w:rsidR="00FC5BF1" w:rsidRPr="008D17FE" w:rsidRDefault="00FC5BF1" w:rsidP="00FC5BF1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F7C00CC" w14:textId="77777777" w:rsidR="00FC5BF1" w:rsidRDefault="00FC5BF1" w:rsidP="00FC5BF1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>uzavřená níže uvedeného dne, měsíce a</w:t>
      </w:r>
      <w:r>
        <w:rPr>
          <w:rFonts w:ascii="Arial" w:hAnsi="Arial" w:cs="Arial"/>
        </w:rPr>
        <w:t xml:space="preserve"> roku v souladu s ustanovením § 2079 a násl.; § 2371 a násl. </w:t>
      </w:r>
      <w:r w:rsidRPr="008D17FE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</w:t>
      </w:r>
      <w:r w:rsidRPr="008D17FE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89</w:t>
      </w:r>
      <w:r w:rsidRPr="008D17FE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8D17FE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>občanský zákoník, v platném znění</w:t>
      </w:r>
    </w:p>
    <w:p w14:paraId="733751CC" w14:textId="77777777" w:rsidR="00FC5BF1" w:rsidRPr="008D17FE" w:rsidRDefault="00FC5BF1" w:rsidP="00FC5BF1">
      <w:pPr>
        <w:spacing w:after="0" w:line="240" w:lineRule="auto"/>
        <w:jc w:val="center"/>
        <w:rPr>
          <w:rFonts w:ascii="Arial" w:hAnsi="Arial" w:cs="Arial"/>
        </w:rPr>
      </w:pPr>
    </w:p>
    <w:p w14:paraId="2C49E816" w14:textId="77777777" w:rsidR="00FC5BF1" w:rsidRPr="008D17FE" w:rsidRDefault="00FC5BF1" w:rsidP="00FC5BF1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mezi těmito smluvními stranami:</w:t>
      </w:r>
    </w:p>
    <w:p w14:paraId="2A5959E7" w14:textId="77777777" w:rsidR="00FC5BF1" w:rsidRPr="008D17FE" w:rsidRDefault="00FC5BF1" w:rsidP="00FC5BF1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0DAB874" w14:textId="77777777" w:rsidR="00FC5BF1" w:rsidRPr="00A028EC" w:rsidRDefault="00FC5BF1" w:rsidP="00FC5BF1">
      <w:pPr>
        <w:spacing w:after="60"/>
        <w:rPr>
          <w:rFonts w:ascii="Arial" w:eastAsia="Times New Roman" w:hAnsi="Arial" w:cs="Arial"/>
          <w:b/>
        </w:rPr>
      </w:pPr>
      <w:r w:rsidRPr="00A028EC">
        <w:rPr>
          <w:rFonts w:ascii="Arial" w:eastAsia="Times New Roman" w:hAnsi="Arial" w:cs="Arial"/>
          <w:b/>
        </w:rPr>
        <w:t>C SYSTEM CZ a.s.</w:t>
      </w:r>
    </w:p>
    <w:p w14:paraId="21E30333" w14:textId="77777777" w:rsidR="00FC5BF1" w:rsidRPr="00A028EC" w:rsidRDefault="00FC5BF1" w:rsidP="00FC5BF1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IČO: 27675645</w:t>
      </w:r>
    </w:p>
    <w:p w14:paraId="1CFE72D4" w14:textId="77777777" w:rsidR="00FC5BF1" w:rsidRPr="00A028EC" w:rsidRDefault="00FC5BF1" w:rsidP="00FC5BF1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DIČ: CZ27675645</w:t>
      </w:r>
    </w:p>
    <w:p w14:paraId="6887E470" w14:textId="77777777" w:rsidR="00FC5BF1" w:rsidRPr="00A028EC" w:rsidRDefault="00FC5BF1" w:rsidP="00FC5BF1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se sídlem: Otakara Ševčíka 840/10, 636 00 Brno</w:t>
      </w:r>
    </w:p>
    <w:p w14:paraId="40538A15" w14:textId="77777777" w:rsidR="00FC5BF1" w:rsidRPr="00A028EC" w:rsidRDefault="00FC5BF1" w:rsidP="00FC5BF1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zapsaná v obchodním rejstříku vedeném Krajským soudem v Brně, oddíl B, vložka 4576</w:t>
      </w:r>
    </w:p>
    <w:p w14:paraId="5FE528F6" w14:textId="3BE79A08" w:rsidR="00FC5BF1" w:rsidRPr="00A028EC" w:rsidRDefault="00FC5BF1" w:rsidP="00FC5BF1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 xml:space="preserve">zastoupená: </w:t>
      </w:r>
      <w:r w:rsidR="00D36853">
        <w:rPr>
          <w:rFonts w:ascii="Arial" w:eastAsia="Times New Roman" w:hAnsi="Arial" w:cs="Arial"/>
        </w:rPr>
        <w:t>Simona Nečasová</w:t>
      </w:r>
      <w:r w:rsidRPr="00A028EC">
        <w:rPr>
          <w:rFonts w:ascii="Arial" w:eastAsia="Times New Roman" w:hAnsi="Arial" w:cs="Arial"/>
        </w:rPr>
        <w:t xml:space="preserve">, </w:t>
      </w:r>
      <w:r w:rsidR="00D36853">
        <w:rPr>
          <w:rFonts w:ascii="Arial" w:eastAsia="Times New Roman" w:hAnsi="Arial" w:cs="Arial"/>
        </w:rPr>
        <w:t>předseda</w:t>
      </w:r>
      <w:r w:rsidRPr="00A028EC">
        <w:rPr>
          <w:rFonts w:ascii="Arial" w:eastAsia="Times New Roman" w:hAnsi="Arial" w:cs="Arial"/>
        </w:rPr>
        <w:t xml:space="preserve"> představenstva</w:t>
      </w:r>
    </w:p>
    <w:p w14:paraId="75613D54" w14:textId="77777777" w:rsidR="00FC5BF1" w:rsidRPr="00A028EC" w:rsidRDefault="00FC5BF1" w:rsidP="00FC5BF1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bankovní spojení: Komerční banka a.s., Brno</w:t>
      </w:r>
    </w:p>
    <w:p w14:paraId="2E7AC929" w14:textId="5CCA66DD" w:rsidR="00FC5BF1" w:rsidRDefault="00FC5BF1" w:rsidP="00FC5BF1">
      <w:pPr>
        <w:spacing w:after="60" w:line="240" w:lineRule="auto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 xml:space="preserve">číslo bankovního účtu: </w:t>
      </w:r>
      <w:r w:rsidR="00D36853">
        <w:rPr>
          <w:rFonts w:ascii="Arial" w:eastAsia="Times New Roman" w:hAnsi="Arial" w:cs="Arial"/>
        </w:rPr>
        <w:t>XXXXXXXX</w:t>
      </w:r>
    </w:p>
    <w:p w14:paraId="3783F74C" w14:textId="77777777" w:rsidR="00FC5BF1" w:rsidRPr="005D1B08" w:rsidRDefault="00FC5BF1" w:rsidP="00FC5BF1">
      <w:pPr>
        <w:spacing w:after="0" w:line="360" w:lineRule="auto"/>
        <w:rPr>
          <w:rStyle w:val="platne1"/>
          <w:rFonts w:ascii="Arial" w:hAnsi="Arial" w:cs="Arial"/>
        </w:rPr>
      </w:pPr>
    </w:p>
    <w:p w14:paraId="5CB2EA6F" w14:textId="77777777" w:rsidR="00FC5BF1" w:rsidRPr="005D1B08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>
        <w:rPr>
          <w:rStyle w:val="platne1"/>
          <w:rFonts w:ascii="Arial" w:hAnsi="Arial" w:cs="Arial"/>
        </w:rPr>
        <w:t>dodavatel</w:t>
      </w:r>
      <w:r w:rsidRPr="005D1B08">
        <w:rPr>
          <w:rStyle w:val="platne1"/>
          <w:rFonts w:ascii="Arial" w:hAnsi="Arial" w:cs="Arial"/>
        </w:rPr>
        <w:t>, dále jen „</w:t>
      </w:r>
      <w:r>
        <w:rPr>
          <w:rStyle w:val="platne1"/>
          <w:rFonts w:ascii="Arial" w:hAnsi="Arial" w:cs="Arial"/>
          <w:b/>
        </w:rPr>
        <w:t>Dodavatel</w:t>
      </w:r>
      <w:r w:rsidRPr="005D1B08">
        <w:rPr>
          <w:rStyle w:val="platne1"/>
          <w:rFonts w:ascii="Arial" w:hAnsi="Arial" w:cs="Arial"/>
        </w:rPr>
        <w:t>“, na straně jedné</w:t>
      </w:r>
    </w:p>
    <w:p w14:paraId="56D89DA2" w14:textId="77777777" w:rsidR="00FC5BF1" w:rsidRPr="005D1B08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</w:p>
    <w:p w14:paraId="4F242C9D" w14:textId="77777777" w:rsidR="00FC5BF1" w:rsidRPr="005D1B08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a</w:t>
      </w:r>
    </w:p>
    <w:p w14:paraId="39D057EE" w14:textId="77777777" w:rsidR="00FC5BF1" w:rsidRPr="005D1B08" w:rsidRDefault="00FC5BF1" w:rsidP="00FC5BF1">
      <w:pPr>
        <w:spacing w:after="0" w:line="360" w:lineRule="auto"/>
        <w:rPr>
          <w:rStyle w:val="platne1"/>
          <w:rFonts w:ascii="Arial" w:hAnsi="Arial" w:cs="Arial"/>
        </w:rPr>
      </w:pPr>
    </w:p>
    <w:p w14:paraId="08CA1796" w14:textId="77777777" w:rsidR="00FC5BF1" w:rsidRPr="005D1B08" w:rsidRDefault="00FC5BF1" w:rsidP="00FC5BF1">
      <w:pPr>
        <w:spacing w:after="0" w:line="360" w:lineRule="auto"/>
        <w:rPr>
          <w:rFonts w:ascii="Arial" w:eastAsia="Times New Roman" w:hAnsi="Arial" w:cs="Arial"/>
          <w:b/>
        </w:rPr>
      </w:pPr>
      <w:r w:rsidRPr="005D1B08">
        <w:rPr>
          <w:rFonts w:ascii="Arial" w:eastAsia="Times New Roman" w:hAnsi="Arial" w:cs="Arial"/>
          <w:b/>
        </w:rPr>
        <w:t xml:space="preserve">Fakultní nemocnice Brno </w:t>
      </w:r>
    </w:p>
    <w:p w14:paraId="4BF78BF7" w14:textId="77777777" w:rsidR="00FC5BF1" w:rsidRPr="005D1B08" w:rsidRDefault="00FC5BF1" w:rsidP="00FC5BF1">
      <w:pPr>
        <w:spacing w:after="0" w:line="360" w:lineRule="auto"/>
        <w:rPr>
          <w:rFonts w:ascii="Arial" w:hAnsi="Arial" w:cs="Arial"/>
        </w:rPr>
      </w:pPr>
      <w:r w:rsidRPr="005D1B08">
        <w:rPr>
          <w:rFonts w:ascii="Arial" w:eastAsia="Times New Roman" w:hAnsi="Arial" w:cs="Arial"/>
        </w:rPr>
        <w:t xml:space="preserve">IČ: </w:t>
      </w:r>
      <w:r w:rsidRPr="005D1B08">
        <w:rPr>
          <w:rFonts w:ascii="Arial" w:hAnsi="Arial" w:cs="Arial"/>
        </w:rPr>
        <w:t>65269705</w:t>
      </w:r>
    </w:p>
    <w:p w14:paraId="72C15E97" w14:textId="77777777" w:rsidR="00FC5BF1" w:rsidRPr="005D1B08" w:rsidRDefault="00FC5BF1" w:rsidP="00FC5BF1">
      <w:pPr>
        <w:spacing w:after="0" w:line="360" w:lineRule="auto"/>
        <w:rPr>
          <w:rFonts w:ascii="Arial" w:eastAsia="Times New Roman" w:hAnsi="Arial" w:cs="Arial"/>
        </w:rPr>
      </w:pPr>
      <w:r w:rsidRPr="005D1B08">
        <w:rPr>
          <w:rFonts w:ascii="Arial" w:hAnsi="Arial" w:cs="Arial"/>
        </w:rPr>
        <w:t>DIČ: CZ65269705</w:t>
      </w:r>
    </w:p>
    <w:p w14:paraId="7F56BB37" w14:textId="77777777" w:rsidR="00FC5BF1" w:rsidRPr="005D1B08" w:rsidRDefault="00FC5BF1" w:rsidP="00FC5BF1">
      <w:pPr>
        <w:spacing w:after="0" w:line="360" w:lineRule="auto"/>
        <w:rPr>
          <w:rFonts w:ascii="Arial" w:eastAsia="Times New Roman" w:hAnsi="Arial" w:cs="Arial"/>
        </w:rPr>
      </w:pPr>
      <w:r w:rsidRPr="005D1B08">
        <w:rPr>
          <w:rFonts w:ascii="Arial" w:eastAsia="Times New Roman" w:hAnsi="Arial" w:cs="Arial"/>
        </w:rPr>
        <w:t xml:space="preserve">se sídlem: Brno, Jihlavská 20, PSČ 625 00 </w:t>
      </w:r>
    </w:p>
    <w:p w14:paraId="3D5930A1" w14:textId="77777777" w:rsidR="00FC5BF1" w:rsidRPr="005D1B08" w:rsidRDefault="00FC5BF1" w:rsidP="00FC5BF1">
      <w:pPr>
        <w:spacing w:after="0" w:line="360" w:lineRule="auto"/>
        <w:jc w:val="both"/>
        <w:rPr>
          <w:rFonts w:ascii="Arial" w:hAnsi="Arial" w:cs="Arial"/>
        </w:rPr>
      </w:pPr>
      <w:r w:rsidRPr="005D1B08">
        <w:rPr>
          <w:rFonts w:ascii="Arial" w:hAnsi="Arial" w:cs="Arial"/>
        </w:rPr>
        <w:t>jejímž jménem jedná:  MUDr. Roman Kraus, MBA, ředitel Fakultní nemocnice Brno,</w:t>
      </w:r>
    </w:p>
    <w:p w14:paraId="21AB6FE0" w14:textId="0CFA2E22" w:rsidR="00FC5BF1" w:rsidRPr="00EC02FF" w:rsidRDefault="00FC5BF1" w:rsidP="00FC5BF1">
      <w:pPr>
        <w:spacing w:after="0" w:line="360" w:lineRule="auto"/>
        <w:jc w:val="both"/>
        <w:rPr>
          <w:rFonts w:ascii="Arial" w:hAnsi="Arial" w:cs="Arial"/>
        </w:rPr>
      </w:pPr>
      <w:r w:rsidRPr="005D1B08">
        <w:rPr>
          <w:rFonts w:ascii="Arial" w:hAnsi="Arial" w:cs="Arial"/>
        </w:rPr>
        <w:t xml:space="preserve">bankovní spojení: </w:t>
      </w:r>
      <w:r w:rsidR="00D94FB5" w:rsidRPr="00EC02FF">
        <w:rPr>
          <w:rFonts w:ascii="Arial" w:hAnsi="Arial" w:cs="Arial"/>
        </w:rPr>
        <w:t>Česká národní banka, pobočka Brno, Rooseveltova 18, 601 10 Brno</w:t>
      </w:r>
    </w:p>
    <w:p w14:paraId="48EFA09E" w14:textId="2FA8638C" w:rsidR="00FC5BF1" w:rsidRPr="005D1B08" w:rsidRDefault="00FC5BF1" w:rsidP="00FC5BF1">
      <w:pPr>
        <w:spacing w:after="0" w:line="360" w:lineRule="auto"/>
        <w:jc w:val="both"/>
        <w:rPr>
          <w:rFonts w:ascii="Arial" w:hAnsi="Arial" w:cs="Arial"/>
        </w:rPr>
      </w:pPr>
      <w:r w:rsidRPr="005D1B08">
        <w:rPr>
          <w:rFonts w:ascii="Arial" w:hAnsi="Arial" w:cs="Arial"/>
        </w:rPr>
        <w:t xml:space="preserve">číslo bankovního účtu: </w:t>
      </w:r>
      <w:r w:rsidR="00D36853">
        <w:rPr>
          <w:rFonts w:ascii="Arial" w:hAnsi="Arial" w:cs="Arial"/>
        </w:rPr>
        <w:t>XXXXXXXXXX</w:t>
      </w:r>
    </w:p>
    <w:p w14:paraId="2BF1A8BD" w14:textId="77777777" w:rsidR="00FC5BF1" w:rsidRPr="005D1B08" w:rsidRDefault="00FC5BF1" w:rsidP="00FC5BF1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5D1B08">
        <w:rPr>
          <w:rFonts w:ascii="Arial" w:eastAsia="Times New Roman" w:hAnsi="Arial" w:cs="Arial"/>
          <w:i/>
          <w:lang w:eastAsia="cs-CZ"/>
        </w:rPr>
        <w:t>F</w:t>
      </w:r>
      <w:r>
        <w:rPr>
          <w:rFonts w:ascii="Arial" w:eastAsia="Times New Roman" w:hAnsi="Arial" w:cs="Arial"/>
          <w:i/>
          <w:lang w:eastAsia="cs-CZ"/>
        </w:rPr>
        <w:t>akultní nemocnice</w:t>
      </w:r>
      <w:r w:rsidRPr="005D1B08">
        <w:rPr>
          <w:rFonts w:ascii="Arial" w:eastAsia="Times New Roman" w:hAnsi="Arial" w:cs="Arial"/>
          <w:i/>
          <w:lang w:eastAsia="cs-CZ"/>
        </w:rPr>
        <w:t xml:space="preserve"> Brno je státní příspěvková organizace zřízená rozhodn</w:t>
      </w:r>
      <w:r>
        <w:rPr>
          <w:rFonts w:ascii="Arial" w:eastAsia="Times New Roman" w:hAnsi="Arial" w:cs="Arial"/>
          <w:i/>
          <w:lang w:eastAsia="cs-CZ"/>
        </w:rPr>
        <w:t>utím Ministerstva zdravotnictví.</w:t>
      </w:r>
      <w:r w:rsidRPr="005D1B08">
        <w:rPr>
          <w:rFonts w:ascii="Arial" w:eastAsia="Times New Roman" w:hAnsi="Arial" w:cs="Arial"/>
          <w:i/>
          <w:lang w:eastAsia="cs-CZ"/>
        </w:rPr>
        <w:t xml:space="preserve"> </w:t>
      </w:r>
      <w:r>
        <w:rPr>
          <w:rFonts w:ascii="Arial" w:eastAsia="Times New Roman" w:hAnsi="Arial" w:cs="Arial"/>
          <w:i/>
          <w:lang w:eastAsia="cs-CZ"/>
        </w:rPr>
        <w:t>N</w:t>
      </w:r>
      <w:r w:rsidRPr="005D1B08">
        <w:rPr>
          <w:rFonts w:ascii="Arial" w:eastAsia="Times New Roman" w:hAnsi="Arial" w:cs="Arial"/>
          <w:i/>
          <w:lang w:eastAsia="cs-CZ"/>
        </w:rPr>
        <w:t>emá zákonnou povinnost zápisu do obch</w:t>
      </w:r>
      <w:r>
        <w:rPr>
          <w:rFonts w:ascii="Arial" w:eastAsia="Times New Roman" w:hAnsi="Arial" w:cs="Arial"/>
          <w:i/>
          <w:lang w:eastAsia="cs-CZ"/>
        </w:rPr>
        <w:t>odního rejstříku, je zapsána v živnostenském</w:t>
      </w:r>
      <w:r w:rsidRPr="005D1B08">
        <w:rPr>
          <w:rFonts w:ascii="Arial" w:eastAsia="Times New Roman" w:hAnsi="Arial" w:cs="Arial"/>
          <w:i/>
          <w:lang w:eastAsia="cs-CZ"/>
        </w:rPr>
        <w:t xml:space="preserve"> rejstříku vedené</w:t>
      </w:r>
      <w:r>
        <w:rPr>
          <w:rFonts w:ascii="Arial" w:eastAsia="Times New Roman" w:hAnsi="Arial" w:cs="Arial"/>
          <w:i/>
          <w:lang w:eastAsia="cs-CZ"/>
        </w:rPr>
        <w:t>m</w:t>
      </w:r>
      <w:r w:rsidRPr="005D1B08">
        <w:rPr>
          <w:rFonts w:ascii="Arial" w:eastAsia="Times New Roman" w:hAnsi="Arial" w:cs="Arial"/>
          <w:i/>
          <w:lang w:eastAsia="cs-CZ"/>
        </w:rPr>
        <w:t xml:space="preserve"> Živnostenským úřadem města Brna,</w:t>
      </w:r>
    </w:p>
    <w:p w14:paraId="70E31E3E" w14:textId="77777777" w:rsidR="00FC5BF1" w:rsidRPr="005D1B08" w:rsidRDefault="00FC5BF1" w:rsidP="00FC5BF1">
      <w:pPr>
        <w:spacing w:after="0" w:line="360" w:lineRule="auto"/>
        <w:rPr>
          <w:rStyle w:val="platne1"/>
          <w:rFonts w:ascii="Arial" w:hAnsi="Arial" w:cs="Arial"/>
        </w:rPr>
      </w:pPr>
    </w:p>
    <w:p w14:paraId="540C2A95" w14:textId="77777777" w:rsidR="00FC5BF1" w:rsidRPr="005D1B08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>
        <w:rPr>
          <w:rStyle w:val="platne1"/>
          <w:rFonts w:ascii="Arial" w:hAnsi="Arial" w:cs="Arial"/>
        </w:rPr>
        <w:t>objednatel</w:t>
      </w:r>
      <w:r w:rsidRPr="005D1B08">
        <w:rPr>
          <w:rStyle w:val="platne1"/>
          <w:rFonts w:ascii="Arial" w:hAnsi="Arial" w:cs="Arial"/>
        </w:rPr>
        <w:t>, dále jen „</w:t>
      </w:r>
      <w:r>
        <w:rPr>
          <w:rStyle w:val="platne1"/>
          <w:rFonts w:ascii="Arial" w:hAnsi="Arial" w:cs="Arial"/>
          <w:b/>
        </w:rPr>
        <w:t>Objednatel</w:t>
      </w:r>
      <w:r w:rsidRPr="005D1B08">
        <w:rPr>
          <w:rStyle w:val="platne1"/>
          <w:rFonts w:ascii="Arial" w:hAnsi="Arial" w:cs="Arial"/>
        </w:rPr>
        <w:t>“, na straně druhé,</w:t>
      </w:r>
    </w:p>
    <w:p w14:paraId="71CA6BEB" w14:textId="77777777" w:rsidR="00FC5BF1" w:rsidRPr="005D1B08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</w:p>
    <w:p w14:paraId="7D9B15BF" w14:textId="77777777" w:rsidR="00FC5BF1" w:rsidRPr="005D1B08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v následujícím znění:</w:t>
      </w:r>
    </w:p>
    <w:p w14:paraId="419E387F" w14:textId="77777777" w:rsidR="00FC5BF1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</w:p>
    <w:p w14:paraId="6DEA4091" w14:textId="77777777" w:rsidR="00FC5BF1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</w:p>
    <w:p w14:paraId="0B3B0C0A" w14:textId="77777777" w:rsidR="00FC5BF1" w:rsidRDefault="00FC5BF1" w:rsidP="00FC5BF1">
      <w:pPr>
        <w:spacing w:after="0" w:line="240" w:lineRule="auto"/>
        <w:rPr>
          <w:rStyle w:val="platne1"/>
          <w:rFonts w:ascii="Arial" w:hAnsi="Arial" w:cs="Arial"/>
        </w:rPr>
      </w:pPr>
    </w:p>
    <w:p w14:paraId="671B2151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I.</w:t>
      </w:r>
    </w:p>
    <w:p w14:paraId="16DA14CB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D1CFA">
        <w:rPr>
          <w:rFonts w:ascii="Arial" w:hAnsi="Arial" w:cs="Arial"/>
          <w:b/>
          <w:bCs/>
        </w:rPr>
        <w:t>Předmět smlouvy</w:t>
      </w:r>
    </w:p>
    <w:p w14:paraId="475C6698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B9CFC3" w14:textId="77777777" w:rsidR="00FC5BF1" w:rsidRDefault="00FC5BF1" w:rsidP="00FC5BF1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6644DA0" w14:textId="7191C48D" w:rsidR="00FC5BF1" w:rsidRDefault="00FC5BF1" w:rsidP="00FC5BF1">
      <w:pPr>
        <w:pStyle w:val="Zkladntext3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sjednání závazku Dodavatele dodat a instalovat </w:t>
      </w:r>
      <w:r w:rsidRPr="00721D10">
        <w:rPr>
          <w:rFonts w:ascii="Arial" w:hAnsi="Arial" w:cs="Arial"/>
          <w:sz w:val="22"/>
          <w:szCs w:val="22"/>
        </w:rPr>
        <w:t xml:space="preserve">Objednateli řádně a včas dále specifikované </w:t>
      </w:r>
      <w:r w:rsidR="000F01DA">
        <w:rPr>
          <w:rFonts w:ascii="Arial" w:hAnsi="Arial" w:cs="Arial"/>
          <w:sz w:val="22"/>
          <w:szCs w:val="22"/>
        </w:rPr>
        <w:t>d</w:t>
      </w:r>
      <w:r w:rsidRPr="00721D10">
        <w:rPr>
          <w:rFonts w:ascii="Arial" w:hAnsi="Arial" w:cs="Arial"/>
          <w:sz w:val="22"/>
          <w:szCs w:val="22"/>
        </w:rPr>
        <w:t>ílo</w:t>
      </w:r>
      <w:r w:rsidR="000F01DA">
        <w:rPr>
          <w:rFonts w:ascii="Arial" w:hAnsi="Arial" w:cs="Arial"/>
          <w:sz w:val="22"/>
          <w:szCs w:val="22"/>
        </w:rPr>
        <w:t xml:space="preserve"> – software, dále též </w:t>
      </w:r>
      <w:r w:rsidR="00505419" w:rsidRPr="00505419">
        <w:rPr>
          <w:rFonts w:ascii="Arial" w:hAnsi="Arial" w:cs="Arial"/>
          <w:b/>
          <w:sz w:val="22"/>
          <w:szCs w:val="22"/>
        </w:rPr>
        <w:t>„SW“</w:t>
      </w:r>
      <w:r w:rsidR="00505419">
        <w:rPr>
          <w:rFonts w:ascii="Arial" w:hAnsi="Arial" w:cs="Arial"/>
          <w:sz w:val="22"/>
          <w:szCs w:val="22"/>
        </w:rPr>
        <w:t xml:space="preserve"> či </w:t>
      </w:r>
      <w:r w:rsidR="000F01DA" w:rsidRPr="000F01DA">
        <w:rPr>
          <w:rFonts w:ascii="Arial" w:hAnsi="Arial" w:cs="Arial"/>
          <w:b/>
          <w:sz w:val="22"/>
          <w:szCs w:val="22"/>
        </w:rPr>
        <w:t>„Dílo“</w:t>
      </w:r>
      <w:r w:rsidRPr="00721D10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to za </w:t>
      </w:r>
      <w:r w:rsidRPr="00721D10">
        <w:rPr>
          <w:rFonts w:ascii="Arial" w:hAnsi="Arial" w:cs="Arial"/>
          <w:sz w:val="22"/>
          <w:szCs w:val="22"/>
        </w:rPr>
        <w:t>podmínek sjednaných dále v této smlouvě, a sjednání závazku Objednatele řádně a včas dodané Dílo převzít a zaplatit za něj Dodavateli sjednanou cenu.</w:t>
      </w:r>
    </w:p>
    <w:p w14:paraId="694802D7" w14:textId="77777777" w:rsidR="000F01DA" w:rsidRDefault="000F01DA" w:rsidP="000F01DA">
      <w:pPr>
        <w:pStyle w:val="Odstavecseseznamem"/>
        <w:rPr>
          <w:rFonts w:ascii="Arial" w:hAnsi="Arial" w:cs="Arial"/>
        </w:rPr>
      </w:pPr>
    </w:p>
    <w:p w14:paraId="03AEF05E" w14:textId="6A11B50E" w:rsidR="000F01DA" w:rsidRDefault="00505419" w:rsidP="00FC5BF1">
      <w:pPr>
        <w:pStyle w:val="Zkladntext3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505419">
        <w:rPr>
          <w:rFonts w:ascii="Arial" w:hAnsi="Arial" w:cs="Arial"/>
          <w:sz w:val="22"/>
          <w:szCs w:val="22"/>
        </w:rPr>
        <w:t>Předmětem této smlouvy je sjednání závazku Dodavatele poskytnout Objednateli oprávnění k výkonu práva Dílo užít, dále jen „</w:t>
      </w:r>
      <w:r w:rsidRPr="00505419">
        <w:rPr>
          <w:rFonts w:ascii="Arial" w:hAnsi="Arial" w:cs="Arial"/>
          <w:b/>
          <w:sz w:val="22"/>
          <w:szCs w:val="22"/>
        </w:rPr>
        <w:t>Licence</w:t>
      </w:r>
      <w:r w:rsidRPr="00505419">
        <w:rPr>
          <w:rFonts w:ascii="Arial" w:hAnsi="Arial" w:cs="Arial"/>
          <w:sz w:val="22"/>
          <w:szCs w:val="22"/>
        </w:rPr>
        <w:t xml:space="preserve">“, a to jako Licence nevýhradní, od předání a převzetí SW na základě předávacího protokolu bez časového omezení, pro území České republiky, pro potřebu Objednatele v souvislosti s řádným užíváním </w:t>
      </w:r>
      <w:r>
        <w:rPr>
          <w:rFonts w:ascii="Arial" w:hAnsi="Arial" w:cs="Arial"/>
          <w:sz w:val="22"/>
          <w:szCs w:val="22"/>
        </w:rPr>
        <w:t>SW</w:t>
      </w:r>
      <w:r w:rsidRPr="00505419">
        <w:rPr>
          <w:rFonts w:ascii="Arial" w:hAnsi="Arial" w:cs="Arial"/>
          <w:sz w:val="22"/>
          <w:szCs w:val="22"/>
        </w:rPr>
        <w:t xml:space="preserve"> a s vyloučením oprávnění poskytnout Licence třetí osobě, dále jen „</w:t>
      </w:r>
      <w:r w:rsidRPr="00505419">
        <w:rPr>
          <w:rFonts w:ascii="Arial" w:hAnsi="Arial" w:cs="Arial"/>
          <w:b/>
          <w:sz w:val="22"/>
          <w:szCs w:val="22"/>
        </w:rPr>
        <w:t>Podlicence</w:t>
      </w:r>
      <w:r w:rsidRPr="00505419">
        <w:rPr>
          <w:rFonts w:ascii="Arial" w:hAnsi="Arial" w:cs="Arial"/>
          <w:sz w:val="22"/>
          <w:szCs w:val="22"/>
        </w:rPr>
        <w:t>“. Objednatel není povinen Licence využít, ale zavazuje se za tyto Licence Dodavateli zaplatit touto smlouvou sjednanou odměnu</w:t>
      </w:r>
      <w:r>
        <w:rPr>
          <w:rFonts w:ascii="Arial" w:hAnsi="Arial" w:cs="Arial"/>
          <w:sz w:val="22"/>
          <w:szCs w:val="22"/>
        </w:rPr>
        <w:t>.</w:t>
      </w:r>
    </w:p>
    <w:p w14:paraId="7102A82C" w14:textId="77777777" w:rsidR="00FC5BF1" w:rsidRDefault="00FC5BF1" w:rsidP="00FC5BF1">
      <w:pPr>
        <w:pStyle w:val="Odstavecseseznamem"/>
        <w:spacing w:after="0" w:line="240" w:lineRule="auto"/>
        <w:rPr>
          <w:rFonts w:ascii="Arial" w:hAnsi="Arial" w:cs="Arial"/>
        </w:rPr>
      </w:pPr>
    </w:p>
    <w:p w14:paraId="2B275C61" w14:textId="77777777" w:rsidR="00EC02FF" w:rsidRDefault="00EC02FF" w:rsidP="00FC5BF1">
      <w:pPr>
        <w:pStyle w:val="Odstavecseseznamem"/>
        <w:spacing w:after="0" w:line="240" w:lineRule="auto"/>
        <w:rPr>
          <w:rFonts w:ascii="Arial" w:hAnsi="Arial" w:cs="Arial"/>
        </w:rPr>
      </w:pPr>
    </w:p>
    <w:p w14:paraId="0DFA90E8" w14:textId="77777777" w:rsidR="00FC5BF1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95BD91" w14:textId="77777777" w:rsidR="00FC5BF1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II.</w:t>
      </w:r>
    </w:p>
    <w:p w14:paraId="6A74B2E5" w14:textId="77777777" w:rsidR="00505419" w:rsidRPr="00505419" w:rsidRDefault="00505419" w:rsidP="005054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05419">
        <w:rPr>
          <w:rFonts w:ascii="Arial" w:eastAsia="Times New Roman" w:hAnsi="Arial" w:cs="Arial"/>
          <w:b/>
          <w:bCs/>
          <w:lang w:eastAsia="cs-CZ"/>
        </w:rPr>
        <w:t>Předmět plnění</w:t>
      </w:r>
    </w:p>
    <w:p w14:paraId="19FFF3E7" w14:textId="77777777" w:rsidR="00505419" w:rsidRPr="00505419" w:rsidRDefault="00505419" w:rsidP="005054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EE8F909" w14:textId="5513A121" w:rsidR="00505419" w:rsidRPr="00C96043" w:rsidRDefault="00505419" w:rsidP="00505419">
      <w:pPr>
        <w:pStyle w:val="Zkladntext3"/>
        <w:numPr>
          <w:ilvl w:val="0"/>
          <w:numId w:val="1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se zavazuje dodat Objednateli </w:t>
      </w:r>
      <w:r w:rsidRPr="00505419">
        <w:rPr>
          <w:rFonts w:ascii="Arial" w:hAnsi="Arial" w:cs="Arial"/>
          <w:b/>
          <w:sz w:val="22"/>
          <w:szCs w:val="22"/>
        </w:rPr>
        <w:t xml:space="preserve">1 ks Systému pro generování a evidenci 1D, 2D a RFID kódů </w:t>
      </w:r>
      <w:r>
        <w:rPr>
          <w:rFonts w:ascii="Arial" w:hAnsi="Arial" w:cs="Arial"/>
          <w:sz w:val="22"/>
          <w:szCs w:val="22"/>
        </w:rPr>
        <w:t xml:space="preserve">pro Centrum informatiky, Fakultní nemocnice Brno, Pracoviště medicíny dospělého věku, Jihlavská 20, </w:t>
      </w:r>
      <w:r w:rsidRPr="00CD2933">
        <w:rPr>
          <w:rFonts w:ascii="Arial" w:hAnsi="Arial" w:cs="Arial"/>
          <w:sz w:val="22"/>
          <w:szCs w:val="22"/>
        </w:rPr>
        <w:t>Brno, jehož přesná technická specifikace je obsažena v </w:t>
      </w:r>
      <w:r w:rsidRPr="00CD2933">
        <w:rPr>
          <w:rFonts w:ascii="Arial" w:hAnsi="Arial" w:cs="Arial"/>
          <w:sz w:val="22"/>
          <w:szCs w:val="22"/>
          <w:u w:val="single"/>
        </w:rPr>
        <w:t>příloze č. 1</w:t>
      </w:r>
      <w:r w:rsidRPr="00CD2933">
        <w:rPr>
          <w:rFonts w:ascii="Arial" w:hAnsi="Arial" w:cs="Arial"/>
          <w:sz w:val="22"/>
          <w:szCs w:val="22"/>
        </w:rPr>
        <w:t xml:space="preserve"> této smlouvy, tvořící nedílnou součást této smlouvy.</w:t>
      </w:r>
    </w:p>
    <w:p w14:paraId="0B3CB04D" w14:textId="029116ED" w:rsidR="00505419" w:rsidRPr="00505419" w:rsidRDefault="00505419" w:rsidP="00505419">
      <w:pPr>
        <w:spacing w:after="0" w:line="240" w:lineRule="auto"/>
        <w:ind w:left="360" w:hanging="720"/>
        <w:jc w:val="both"/>
        <w:rPr>
          <w:rFonts w:ascii="Arial" w:eastAsia="Times New Roman" w:hAnsi="Arial" w:cs="Arial"/>
          <w:lang w:eastAsia="cs-CZ"/>
        </w:rPr>
      </w:pPr>
    </w:p>
    <w:p w14:paraId="3244231C" w14:textId="77777777" w:rsidR="00505419" w:rsidRPr="00505419" w:rsidRDefault="00505419" w:rsidP="00505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03B84B" w14:textId="77777777" w:rsidR="00505419" w:rsidRPr="00505419" w:rsidRDefault="00505419" w:rsidP="00505419">
      <w:pPr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eastAsia="Times New Roman" w:hAnsi="Arial" w:cs="Arial"/>
          <w:lang w:eastAsia="cs-CZ"/>
        </w:rPr>
      </w:pPr>
      <w:r w:rsidRPr="00505419">
        <w:rPr>
          <w:rFonts w:ascii="Arial" w:eastAsia="Times New Roman" w:hAnsi="Arial" w:cs="Arial"/>
          <w:lang w:eastAsia="cs-CZ"/>
        </w:rPr>
        <w:t>Dodavatel prohlašuje, že je nositelem autorských práv k SW a neposkytnul dříve Licenci k SW jako výhradní třetí osobě (ledaže nabyvatel výhradní Licence udělil s uzavřením této smlouvy písemný souhlas), nebo je alespoň nositelem oprávnění k výkonu práva SW užít způsobem, kdy může Licenci v rozsahu dle této smlouvy poskytnout Objednateli.</w:t>
      </w:r>
    </w:p>
    <w:p w14:paraId="0710C2DD" w14:textId="77777777" w:rsidR="00505419" w:rsidRDefault="00505419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105AD3" w14:textId="77777777" w:rsidR="00505419" w:rsidRDefault="00505419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790F84" w14:textId="77777777" w:rsidR="00505419" w:rsidRDefault="00505419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5BCFE0" w14:textId="11428C89" w:rsidR="00505419" w:rsidRPr="005D1B08" w:rsidRDefault="00505419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6B9640BC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 xml:space="preserve">Dodání </w:t>
      </w:r>
      <w:r>
        <w:rPr>
          <w:rFonts w:ascii="Arial" w:hAnsi="Arial" w:cs="Arial"/>
          <w:b/>
          <w:bCs/>
        </w:rPr>
        <w:t>Díla</w:t>
      </w:r>
    </w:p>
    <w:p w14:paraId="7E3E5D0F" w14:textId="77777777" w:rsidR="00FC5BF1" w:rsidRPr="005D1B08" w:rsidRDefault="00FC5BF1" w:rsidP="00FC5BF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98516E3" w14:textId="17C3D5E9" w:rsidR="00FC5BF1" w:rsidRPr="000726AC" w:rsidRDefault="00FC5BF1" w:rsidP="00FC5BF1">
      <w:pPr>
        <w:pStyle w:val="Zkladntext3"/>
        <w:numPr>
          <w:ilvl w:val="0"/>
          <w:numId w:val="2"/>
        </w:numPr>
        <w:tabs>
          <w:tab w:val="left" w:pos="709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se </w:t>
      </w:r>
      <w:r w:rsidRPr="008F23B2">
        <w:rPr>
          <w:rFonts w:ascii="Arial" w:hAnsi="Arial" w:cs="Arial"/>
          <w:sz w:val="22"/>
          <w:szCs w:val="22"/>
        </w:rPr>
        <w:t xml:space="preserve">zavazuje dodat </w:t>
      </w:r>
      <w:r>
        <w:rPr>
          <w:rFonts w:ascii="Arial" w:hAnsi="Arial" w:cs="Arial"/>
          <w:sz w:val="22"/>
          <w:szCs w:val="22"/>
        </w:rPr>
        <w:t xml:space="preserve">Dílo </w:t>
      </w:r>
      <w:r w:rsidRPr="008F23B2">
        <w:rPr>
          <w:rFonts w:ascii="Arial" w:hAnsi="Arial" w:cs="Arial"/>
          <w:sz w:val="22"/>
          <w:szCs w:val="22"/>
        </w:rPr>
        <w:t>a veškeré doklady, které se k</w:t>
      </w:r>
      <w:r>
        <w:rPr>
          <w:rFonts w:ascii="Arial" w:hAnsi="Arial" w:cs="Arial"/>
          <w:sz w:val="22"/>
          <w:szCs w:val="22"/>
        </w:rPr>
        <w:t xml:space="preserve"> Dílu vztahují </w:t>
      </w:r>
      <w:r w:rsidR="0008395F" w:rsidRPr="00F41F32">
        <w:rPr>
          <w:rFonts w:ascii="Arial" w:hAnsi="Arial" w:cs="Arial"/>
          <w:b/>
          <w:sz w:val="22"/>
          <w:szCs w:val="22"/>
        </w:rPr>
        <w:t>do 10- ti týdnů</w:t>
      </w:r>
      <w:r w:rsidR="0008395F" w:rsidRPr="00F41F32">
        <w:rPr>
          <w:rFonts w:ascii="Arial" w:hAnsi="Arial" w:cs="Arial"/>
          <w:sz w:val="22"/>
          <w:szCs w:val="22"/>
        </w:rPr>
        <w:t xml:space="preserve"> ode dne uzavření této smlouvy</w:t>
      </w:r>
      <w:r>
        <w:rPr>
          <w:rFonts w:ascii="Arial" w:hAnsi="Arial" w:cs="Arial"/>
          <w:sz w:val="22"/>
          <w:szCs w:val="22"/>
        </w:rPr>
        <w:t xml:space="preserve"> a současně dodání veškerých podklad</w:t>
      </w:r>
      <w:r w:rsidR="00B0319B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nutných pro řešení Díla. </w:t>
      </w:r>
      <w:r w:rsidRPr="000726AC">
        <w:rPr>
          <w:rFonts w:ascii="Arial" w:hAnsi="Arial" w:cs="Arial"/>
          <w:sz w:val="22"/>
          <w:szCs w:val="22"/>
        </w:rPr>
        <w:t>Objednatel se zavazuje dodan</w:t>
      </w:r>
      <w:r w:rsidR="00E45C7F">
        <w:rPr>
          <w:rFonts w:ascii="Arial" w:hAnsi="Arial" w:cs="Arial"/>
          <w:sz w:val="22"/>
          <w:szCs w:val="22"/>
        </w:rPr>
        <w:t>ý</w:t>
      </w:r>
      <w:r w:rsidRPr="000726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předmět plnění </w:t>
      </w:r>
      <w:r w:rsidRPr="000726AC">
        <w:rPr>
          <w:rFonts w:ascii="Arial" w:hAnsi="Arial" w:cs="Arial"/>
          <w:sz w:val="22"/>
          <w:szCs w:val="22"/>
        </w:rPr>
        <w:t>převzít.</w:t>
      </w:r>
    </w:p>
    <w:p w14:paraId="41CBE7D8" w14:textId="77777777" w:rsidR="00FC5BF1" w:rsidRPr="005D1B08" w:rsidRDefault="00FC5BF1" w:rsidP="00FC5BF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68A1A17" w14:textId="5642D034" w:rsidR="00FC5BF1" w:rsidRDefault="00FC5BF1" w:rsidP="00FC5BF1">
      <w:pPr>
        <w:pStyle w:val="Zkladntext3"/>
        <w:numPr>
          <w:ilvl w:val="0"/>
          <w:numId w:val="2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F23B2">
        <w:rPr>
          <w:rFonts w:ascii="Arial" w:hAnsi="Arial" w:cs="Arial"/>
          <w:sz w:val="22"/>
          <w:szCs w:val="22"/>
        </w:rPr>
        <w:lastRenderedPageBreak/>
        <w:t xml:space="preserve">Místem dodání </w:t>
      </w:r>
      <w:r>
        <w:rPr>
          <w:rFonts w:ascii="Arial" w:hAnsi="Arial" w:cs="Arial"/>
          <w:sz w:val="22"/>
          <w:szCs w:val="22"/>
        </w:rPr>
        <w:t>Díla je</w:t>
      </w:r>
      <w:r w:rsidRPr="008F23B2">
        <w:rPr>
          <w:rFonts w:ascii="Arial" w:hAnsi="Arial" w:cs="Arial"/>
          <w:sz w:val="22"/>
          <w:szCs w:val="22"/>
        </w:rPr>
        <w:t xml:space="preserve"> Fakultní nemocnice Brno, </w:t>
      </w:r>
      <w:r w:rsidR="00F41F32">
        <w:rPr>
          <w:rFonts w:ascii="Arial" w:hAnsi="Arial" w:cs="Arial"/>
          <w:sz w:val="22"/>
          <w:szCs w:val="22"/>
        </w:rPr>
        <w:t xml:space="preserve">Centrum informatiky, </w:t>
      </w:r>
      <w:r w:rsidR="0008395F">
        <w:rPr>
          <w:rFonts w:ascii="Arial" w:hAnsi="Arial" w:cs="Arial"/>
          <w:sz w:val="22"/>
          <w:szCs w:val="22"/>
        </w:rPr>
        <w:t>Pracoviště medicíny dospělého věku</w:t>
      </w:r>
      <w:r>
        <w:rPr>
          <w:rFonts w:ascii="Arial" w:hAnsi="Arial" w:cs="Arial"/>
          <w:sz w:val="22"/>
          <w:szCs w:val="22"/>
        </w:rPr>
        <w:t>, Jihlavská 20, Brno, PSČ 625 00</w:t>
      </w:r>
      <w:r w:rsidRPr="008F23B2">
        <w:rPr>
          <w:rFonts w:ascii="Arial" w:hAnsi="Arial" w:cs="Arial"/>
          <w:sz w:val="22"/>
          <w:szCs w:val="22"/>
        </w:rPr>
        <w:t>.</w:t>
      </w:r>
    </w:p>
    <w:p w14:paraId="3EB56ABD" w14:textId="77777777" w:rsidR="00F41F32" w:rsidRDefault="00F41F32" w:rsidP="00F41F32">
      <w:pPr>
        <w:pStyle w:val="Odstavecseseznamem"/>
        <w:rPr>
          <w:rFonts w:ascii="Arial" w:hAnsi="Arial" w:cs="Arial"/>
        </w:rPr>
      </w:pPr>
    </w:p>
    <w:p w14:paraId="3B3B9C20" w14:textId="6F6F6C05" w:rsidR="00F41F32" w:rsidRPr="00F41F32" w:rsidRDefault="00F41F32" w:rsidP="00E45C7F">
      <w:pPr>
        <w:pStyle w:val="Odstavecseseznamem"/>
        <w:numPr>
          <w:ilvl w:val="0"/>
          <w:numId w:val="2"/>
        </w:numPr>
        <w:ind w:hanging="720"/>
        <w:jc w:val="both"/>
        <w:rPr>
          <w:rFonts w:ascii="Arial" w:eastAsia="Times New Roman" w:hAnsi="Arial" w:cs="Arial"/>
          <w:lang w:eastAsia="cs-CZ"/>
        </w:rPr>
      </w:pPr>
      <w:r w:rsidRPr="00F41F32">
        <w:rPr>
          <w:rFonts w:ascii="Arial" w:eastAsia="Times New Roman" w:hAnsi="Arial" w:cs="Arial"/>
          <w:lang w:eastAsia="cs-CZ"/>
        </w:rPr>
        <w:t xml:space="preserve">Dodavatel se zavazuje oznámit Objednateli konkrétní termín dodání </w:t>
      </w:r>
      <w:r w:rsidR="00E45C7F">
        <w:rPr>
          <w:rFonts w:ascii="Arial" w:eastAsia="Times New Roman" w:hAnsi="Arial" w:cs="Arial"/>
          <w:lang w:eastAsia="cs-CZ"/>
        </w:rPr>
        <w:t>Díla</w:t>
      </w:r>
      <w:r w:rsidRPr="00F41F32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E45C7F">
        <w:rPr>
          <w:rFonts w:ascii="Arial" w:eastAsia="Times New Roman" w:hAnsi="Arial" w:cs="Arial"/>
          <w:lang w:eastAsia="cs-CZ"/>
        </w:rPr>
        <w:t xml:space="preserve">pět </w:t>
      </w:r>
      <w:r w:rsidRPr="00F41F32">
        <w:rPr>
          <w:rFonts w:ascii="Arial" w:eastAsia="Times New Roman" w:hAnsi="Arial" w:cs="Arial"/>
          <w:lang w:eastAsia="cs-CZ"/>
        </w:rPr>
        <w:t xml:space="preserve"> pracovní</w:t>
      </w:r>
      <w:r w:rsidR="00E45C7F">
        <w:rPr>
          <w:rFonts w:ascii="Arial" w:eastAsia="Times New Roman" w:hAnsi="Arial" w:cs="Arial"/>
          <w:lang w:eastAsia="cs-CZ"/>
        </w:rPr>
        <w:t>ch</w:t>
      </w:r>
      <w:proofErr w:type="gramEnd"/>
      <w:r w:rsidRPr="00F41F32">
        <w:rPr>
          <w:rFonts w:ascii="Arial" w:eastAsia="Times New Roman" w:hAnsi="Arial" w:cs="Arial"/>
          <w:lang w:eastAsia="cs-CZ"/>
        </w:rPr>
        <w:t xml:space="preserve"> dn</w:t>
      </w:r>
      <w:r w:rsidR="00E45C7F">
        <w:rPr>
          <w:rFonts w:ascii="Arial" w:eastAsia="Times New Roman" w:hAnsi="Arial" w:cs="Arial"/>
          <w:lang w:eastAsia="cs-CZ"/>
        </w:rPr>
        <w:t>ů</w:t>
      </w:r>
      <w:r w:rsidRPr="00F41F32">
        <w:rPr>
          <w:rFonts w:ascii="Arial" w:eastAsia="Times New Roman" w:hAnsi="Arial" w:cs="Arial"/>
          <w:lang w:eastAsia="cs-CZ"/>
        </w:rPr>
        <w:t xml:space="preserve"> před plánovaným termínem dodání na Obchodní oddělení, a to paní </w:t>
      </w:r>
      <w:r w:rsidR="00E45C7F">
        <w:rPr>
          <w:rFonts w:ascii="Arial" w:eastAsia="Times New Roman" w:hAnsi="Arial" w:cs="Arial"/>
          <w:lang w:eastAsia="cs-CZ"/>
        </w:rPr>
        <w:t xml:space="preserve"> </w:t>
      </w:r>
      <w:r w:rsidR="00226733">
        <w:rPr>
          <w:rFonts w:ascii="Arial" w:eastAsia="Times New Roman" w:hAnsi="Arial" w:cs="Arial"/>
          <w:lang w:eastAsia="cs-CZ"/>
        </w:rPr>
        <w:t>XXXXXXXXXXXX</w:t>
      </w:r>
      <w:r w:rsidR="00E45C7F">
        <w:rPr>
          <w:rFonts w:ascii="Arial" w:eastAsia="Times New Roman" w:hAnsi="Arial" w:cs="Arial"/>
          <w:lang w:eastAsia="cs-CZ"/>
        </w:rPr>
        <w:t xml:space="preserve">, </w:t>
      </w:r>
      <w:r w:rsidRPr="00F41F32">
        <w:rPr>
          <w:rFonts w:ascii="Arial" w:eastAsia="Times New Roman" w:hAnsi="Arial" w:cs="Arial"/>
          <w:lang w:eastAsia="cs-CZ"/>
        </w:rPr>
        <w:t xml:space="preserve">na tel: </w:t>
      </w:r>
      <w:r w:rsidR="00226733">
        <w:rPr>
          <w:rFonts w:ascii="Arial" w:eastAsia="Times New Roman" w:hAnsi="Arial" w:cs="Arial"/>
          <w:lang w:eastAsia="cs-CZ"/>
        </w:rPr>
        <w:t>XXXXXXXX</w:t>
      </w:r>
      <w:r w:rsidRPr="00F41F32">
        <w:rPr>
          <w:rFonts w:ascii="Arial" w:eastAsia="Times New Roman" w:hAnsi="Arial" w:cs="Arial"/>
          <w:lang w:eastAsia="cs-CZ"/>
        </w:rPr>
        <w:t xml:space="preserve"> a potvrdit písemně e-mailem na adresu</w:t>
      </w:r>
      <w:r w:rsidR="00226733">
        <w:rPr>
          <w:rFonts w:ascii="Arial" w:eastAsia="Times New Roman" w:hAnsi="Arial" w:cs="Arial"/>
          <w:lang w:eastAsia="cs-CZ"/>
        </w:rPr>
        <w:t xml:space="preserve"> XXXXXXXXXXXX</w:t>
      </w:r>
      <w:r w:rsidR="00E45C7F">
        <w:rPr>
          <w:rFonts w:ascii="Arial" w:eastAsia="Times New Roman" w:hAnsi="Arial" w:cs="Arial"/>
          <w:lang w:eastAsia="cs-CZ"/>
        </w:rPr>
        <w:t xml:space="preserve">. </w:t>
      </w:r>
      <w:r w:rsidRPr="00F41F32">
        <w:rPr>
          <w:rFonts w:ascii="Arial" w:eastAsia="Times New Roman" w:hAnsi="Arial" w:cs="Arial"/>
          <w:lang w:eastAsia="cs-CZ"/>
        </w:rPr>
        <w:t xml:space="preserve">Bez tohoto oznámení není Objednatel povinen </w:t>
      </w:r>
      <w:r w:rsidR="00E45C7F">
        <w:rPr>
          <w:rFonts w:ascii="Arial" w:eastAsia="Times New Roman" w:hAnsi="Arial" w:cs="Arial"/>
          <w:lang w:eastAsia="cs-CZ"/>
        </w:rPr>
        <w:t xml:space="preserve">Dílo </w:t>
      </w:r>
      <w:r w:rsidRPr="00F41F32">
        <w:rPr>
          <w:rFonts w:ascii="Arial" w:eastAsia="Times New Roman" w:hAnsi="Arial" w:cs="Arial"/>
          <w:lang w:eastAsia="cs-CZ"/>
        </w:rPr>
        <w:t>převzít.</w:t>
      </w:r>
    </w:p>
    <w:p w14:paraId="1B77B85A" w14:textId="628336E6" w:rsidR="00FC5BF1" w:rsidRPr="005D1B08" w:rsidRDefault="00FC5BF1" w:rsidP="00FC5BF1">
      <w:pPr>
        <w:pStyle w:val="Zkladntext3"/>
        <w:numPr>
          <w:ilvl w:val="0"/>
          <w:numId w:val="2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Objednatele </w:t>
      </w:r>
      <w:r w:rsidRPr="005D1B08">
        <w:rPr>
          <w:rFonts w:ascii="Arial" w:hAnsi="Arial" w:cs="Arial"/>
          <w:sz w:val="22"/>
          <w:szCs w:val="22"/>
        </w:rPr>
        <w:t>sepíší a podepíší při dodání protokol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převzetí </w:t>
      </w:r>
      <w:r>
        <w:rPr>
          <w:rFonts w:ascii="Arial" w:hAnsi="Arial" w:cs="Arial"/>
          <w:sz w:val="22"/>
          <w:szCs w:val="22"/>
        </w:rPr>
        <w:t>Díla</w:t>
      </w:r>
      <w:r w:rsidRPr="005D1B0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jsou op</w:t>
      </w:r>
      <w:r>
        <w:rPr>
          <w:rFonts w:ascii="Arial" w:hAnsi="Arial" w:cs="Arial"/>
          <w:sz w:val="22"/>
          <w:szCs w:val="22"/>
        </w:rPr>
        <w:t>rávněni v protokolu o předání a </w:t>
      </w:r>
      <w:r w:rsidRPr="005D1B08">
        <w:rPr>
          <w:rFonts w:ascii="Arial" w:hAnsi="Arial" w:cs="Arial"/>
          <w:sz w:val="22"/>
          <w:szCs w:val="22"/>
        </w:rPr>
        <w:t xml:space="preserve">převzetí </w:t>
      </w:r>
      <w:r>
        <w:rPr>
          <w:rFonts w:ascii="Arial" w:hAnsi="Arial" w:cs="Arial"/>
          <w:sz w:val="22"/>
          <w:szCs w:val="22"/>
        </w:rPr>
        <w:t xml:space="preserve">Díla </w:t>
      </w:r>
      <w:r w:rsidRPr="005D1B08">
        <w:rPr>
          <w:rFonts w:ascii="Arial" w:hAnsi="Arial" w:cs="Arial"/>
          <w:sz w:val="22"/>
          <w:szCs w:val="22"/>
        </w:rPr>
        <w:t>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protokolu o předání a převzetí </w:t>
      </w:r>
      <w:r>
        <w:rPr>
          <w:rFonts w:ascii="Arial" w:hAnsi="Arial" w:cs="Arial"/>
          <w:sz w:val="22"/>
          <w:szCs w:val="22"/>
        </w:rPr>
        <w:t xml:space="preserve">Díla </w:t>
      </w:r>
      <w:r w:rsidRPr="005D1B08">
        <w:rPr>
          <w:rFonts w:ascii="Arial" w:hAnsi="Arial" w:cs="Arial"/>
          <w:sz w:val="22"/>
          <w:szCs w:val="22"/>
        </w:rPr>
        <w:t xml:space="preserve">neomezuje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 v právu oznamovat zjištěné vady </w:t>
      </w:r>
      <w:r>
        <w:rPr>
          <w:rFonts w:ascii="Arial" w:hAnsi="Arial" w:cs="Arial"/>
          <w:sz w:val="22"/>
          <w:szCs w:val="22"/>
        </w:rPr>
        <w:t>Dodavateli</w:t>
      </w:r>
      <w:r w:rsidRPr="005D1B08">
        <w:rPr>
          <w:rFonts w:ascii="Arial" w:hAnsi="Arial" w:cs="Arial"/>
          <w:sz w:val="22"/>
          <w:szCs w:val="22"/>
        </w:rPr>
        <w:t xml:space="preserve"> i po dodání </w:t>
      </w:r>
      <w:r>
        <w:rPr>
          <w:rFonts w:ascii="Arial" w:hAnsi="Arial" w:cs="Arial"/>
          <w:sz w:val="22"/>
          <w:szCs w:val="22"/>
        </w:rPr>
        <w:t xml:space="preserve">Díla </w:t>
      </w:r>
      <w:r w:rsidRPr="005D1B08">
        <w:rPr>
          <w:rFonts w:ascii="Arial" w:hAnsi="Arial" w:cs="Arial"/>
          <w:sz w:val="22"/>
          <w:szCs w:val="22"/>
        </w:rPr>
        <w:t xml:space="preserve">v průběhu záruční doby. </w:t>
      </w:r>
    </w:p>
    <w:p w14:paraId="5AE81B34" w14:textId="77777777" w:rsidR="00FC5BF1" w:rsidRPr="005D1B08" w:rsidRDefault="00FC5BF1" w:rsidP="00FC5BF1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56870CF" w14:textId="1CC1BE41" w:rsidR="00FC5BF1" w:rsidRDefault="00FC5BF1" w:rsidP="00FC5BF1">
      <w:pPr>
        <w:pStyle w:val="Zkladntext3"/>
        <w:numPr>
          <w:ilvl w:val="0"/>
          <w:numId w:val="2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</w:t>
      </w:r>
      <w:r>
        <w:rPr>
          <w:rFonts w:ascii="Arial" w:hAnsi="Arial" w:cs="Arial"/>
          <w:sz w:val="22"/>
          <w:szCs w:val="22"/>
        </w:rPr>
        <w:t xml:space="preserve">Díla </w:t>
      </w:r>
      <w:r w:rsidRPr="005D1B08">
        <w:rPr>
          <w:rFonts w:ascii="Arial" w:hAnsi="Arial" w:cs="Arial"/>
          <w:sz w:val="22"/>
          <w:szCs w:val="22"/>
        </w:rPr>
        <w:t xml:space="preserve">na základě protokolu o předání a převzetí </w:t>
      </w:r>
      <w:r>
        <w:rPr>
          <w:rFonts w:ascii="Arial" w:hAnsi="Arial" w:cs="Arial"/>
          <w:sz w:val="22"/>
          <w:szCs w:val="22"/>
        </w:rPr>
        <w:t xml:space="preserve">Díla </w:t>
      </w:r>
      <w:r w:rsidRPr="005D1B08">
        <w:rPr>
          <w:rFonts w:ascii="Arial" w:hAnsi="Arial" w:cs="Arial"/>
          <w:sz w:val="22"/>
          <w:szCs w:val="22"/>
        </w:rPr>
        <w:t xml:space="preserve">nabývá </w:t>
      </w:r>
      <w:r>
        <w:rPr>
          <w:rFonts w:ascii="Arial" w:hAnsi="Arial" w:cs="Arial"/>
          <w:sz w:val="22"/>
          <w:szCs w:val="22"/>
        </w:rPr>
        <w:t xml:space="preserve">Objednatel </w:t>
      </w:r>
      <w:r w:rsidR="00FB1BEA">
        <w:rPr>
          <w:rFonts w:ascii="Arial" w:hAnsi="Arial" w:cs="Arial"/>
          <w:sz w:val="22"/>
          <w:szCs w:val="22"/>
        </w:rPr>
        <w:t xml:space="preserve">vlastnické právo a </w:t>
      </w:r>
      <w:r w:rsidR="00723D53">
        <w:rPr>
          <w:rFonts w:ascii="Arial" w:hAnsi="Arial" w:cs="Arial"/>
          <w:sz w:val="22"/>
          <w:szCs w:val="22"/>
        </w:rPr>
        <w:t xml:space="preserve">licence k Dílu a </w:t>
      </w:r>
      <w:r w:rsidRPr="005D1B08">
        <w:rPr>
          <w:rFonts w:ascii="Arial" w:hAnsi="Arial" w:cs="Arial"/>
          <w:sz w:val="22"/>
          <w:szCs w:val="22"/>
        </w:rPr>
        <w:t xml:space="preserve">přechází na </w:t>
      </w:r>
      <w:r w:rsidR="00A836E5">
        <w:rPr>
          <w:rFonts w:ascii="Arial" w:hAnsi="Arial" w:cs="Arial"/>
          <w:sz w:val="22"/>
          <w:szCs w:val="22"/>
        </w:rPr>
        <w:t>něho</w:t>
      </w:r>
      <w:r w:rsidRPr="005D1B08">
        <w:rPr>
          <w:rFonts w:ascii="Arial" w:hAnsi="Arial" w:cs="Arial"/>
          <w:sz w:val="22"/>
          <w:szCs w:val="22"/>
        </w:rPr>
        <w:t xml:space="preserve"> nebezpečí škody na </w:t>
      </w:r>
      <w:r>
        <w:rPr>
          <w:rFonts w:ascii="Arial" w:hAnsi="Arial" w:cs="Arial"/>
          <w:sz w:val="22"/>
          <w:szCs w:val="22"/>
        </w:rPr>
        <w:t>Díl</w:t>
      </w:r>
      <w:r w:rsidR="00723D53">
        <w:rPr>
          <w:rFonts w:ascii="Arial" w:hAnsi="Arial" w:cs="Arial"/>
          <w:sz w:val="22"/>
          <w:szCs w:val="22"/>
        </w:rPr>
        <w:t>e</w:t>
      </w:r>
      <w:r w:rsidRPr="005D1B08">
        <w:rPr>
          <w:rFonts w:ascii="Arial" w:hAnsi="Arial" w:cs="Arial"/>
          <w:sz w:val="22"/>
          <w:szCs w:val="22"/>
        </w:rPr>
        <w:t>.</w:t>
      </w:r>
    </w:p>
    <w:p w14:paraId="458A35EA" w14:textId="77777777" w:rsidR="00D94FB5" w:rsidRDefault="00D94FB5" w:rsidP="00D94FB5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F879D75" w14:textId="77777777" w:rsidR="00430681" w:rsidRDefault="00430681" w:rsidP="00D94FB5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30B0431C" w14:textId="77777777" w:rsidR="00430681" w:rsidRPr="005D1B08" w:rsidRDefault="00430681" w:rsidP="00D94FB5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62BC83A6" w14:textId="77777777" w:rsidR="00FC5BF1" w:rsidRPr="005D1B08" w:rsidRDefault="00FC5BF1" w:rsidP="00FC5BF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751357F6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II</w:t>
      </w:r>
      <w:r w:rsidRPr="005D1B08">
        <w:rPr>
          <w:rFonts w:ascii="Arial" w:hAnsi="Arial" w:cs="Arial"/>
          <w:b/>
          <w:bCs/>
        </w:rPr>
        <w:t>.</w:t>
      </w:r>
    </w:p>
    <w:p w14:paraId="02225E59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02EA">
        <w:rPr>
          <w:rFonts w:ascii="Arial" w:hAnsi="Arial" w:cs="Arial"/>
          <w:b/>
          <w:bCs/>
        </w:rPr>
        <w:t>Cena plnění a platební podmínky</w:t>
      </w:r>
    </w:p>
    <w:p w14:paraId="7B8A380C" w14:textId="77777777" w:rsidR="00FC5BF1" w:rsidRPr="005D1B08" w:rsidRDefault="00FC5BF1" w:rsidP="00FC5BF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0951BA7" w14:textId="77777777" w:rsidR="00FC5BF1" w:rsidRPr="005D1B08" w:rsidRDefault="00FC5BF1" w:rsidP="00FC5BF1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5D1B08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 xml:space="preserve">se sjednává jako cena pevná a konečná za veškerá plnění poskytovaná </w:t>
      </w:r>
      <w:r>
        <w:rPr>
          <w:rFonts w:ascii="Arial" w:hAnsi="Arial" w:cs="Arial"/>
          <w:sz w:val="22"/>
          <w:szCs w:val="22"/>
        </w:rPr>
        <w:t>Dodavatelem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na základě této smlouvy a činí:</w:t>
      </w:r>
    </w:p>
    <w:p w14:paraId="73528073" w14:textId="77777777" w:rsidR="00FC5BF1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F16B11E" w14:textId="77777777" w:rsidR="00FC5BF1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13"/>
      </w:tblGrid>
      <w:tr w:rsidR="00FC5BF1" w:rsidRPr="00581A68" w14:paraId="51F1C874" w14:textId="77777777" w:rsidTr="007D1CF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25E2" w14:textId="77777777" w:rsidR="00FC5BF1" w:rsidRDefault="00FC5BF1" w:rsidP="007D1CFA">
            <w:pPr>
              <w:pStyle w:val="Zkladntext3"/>
              <w:ind w:left="-108" w:firstLine="10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E4545" w14:textId="77777777" w:rsidR="00FC5BF1" w:rsidRPr="00581A68" w:rsidRDefault="00FC5BF1" w:rsidP="007D1CFA">
            <w:pPr>
              <w:pStyle w:val="Zkladntext3"/>
              <w:ind w:left="-108" w:firstLine="10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1A68">
              <w:rPr>
                <w:rFonts w:ascii="Arial" w:hAnsi="Arial" w:cs="Arial"/>
                <w:b/>
                <w:sz w:val="22"/>
                <w:szCs w:val="22"/>
              </w:rPr>
              <w:t>Celková cena bez DPH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F9C4" w14:textId="14025623" w:rsidR="00FC5BF1" w:rsidRPr="00581A68" w:rsidRDefault="007764C9" w:rsidP="007764C9">
            <w:pPr>
              <w:pStyle w:val="Zkladntext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816 529</w:t>
            </w:r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>,- Kč</w:t>
            </w:r>
            <w:r w:rsidR="00135E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osmsetšestnácttisícpětsetdvacetdevět</w:t>
            </w:r>
            <w:proofErr w:type="spellEnd"/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 xml:space="preserve"> korun českých)</w:t>
            </w:r>
          </w:p>
        </w:tc>
      </w:tr>
      <w:tr w:rsidR="00FC5BF1" w:rsidRPr="00581A68" w14:paraId="0083CC66" w14:textId="77777777" w:rsidTr="007D1CF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F01E" w14:textId="77777777" w:rsidR="00FC5BF1" w:rsidRPr="00581A68" w:rsidRDefault="00FC5BF1" w:rsidP="007D1CFA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F90E9" w14:textId="77777777" w:rsidR="00FC5BF1" w:rsidRPr="00581A68" w:rsidRDefault="00FC5BF1" w:rsidP="007D1CFA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</w:rPr>
            </w:pPr>
            <w:r w:rsidRPr="00581A68">
              <w:rPr>
                <w:rFonts w:ascii="Arial" w:hAnsi="Arial" w:cs="Arial"/>
                <w:b/>
                <w:sz w:val="22"/>
                <w:szCs w:val="22"/>
              </w:rPr>
              <w:t xml:space="preserve">DPH 21 % k celkové ceně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DE3C" w14:textId="77777777" w:rsidR="00FC5BF1" w:rsidRPr="00581A68" w:rsidRDefault="00FC5BF1" w:rsidP="007764C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8885A" w14:textId="309B7C80" w:rsidR="00FC5BF1" w:rsidRPr="00581A68" w:rsidRDefault="007764C9" w:rsidP="007764C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171 471</w:t>
            </w:r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C6C5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FC5BF1" w:rsidRPr="005D1B08" w14:paraId="1B5998CD" w14:textId="77777777" w:rsidTr="007D1CF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2784" w14:textId="77777777" w:rsidR="00FC5BF1" w:rsidRPr="00581A68" w:rsidRDefault="00FC5BF1" w:rsidP="007D1CFA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09D138" w14:textId="77777777" w:rsidR="00FC5BF1" w:rsidRPr="00581A68" w:rsidRDefault="00FC5BF1" w:rsidP="007D1CFA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</w:rPr>
            </w:pPr>
            <w:r w:rsidRPr="00581A68">
              <w:rPr>
                <w:rFonts w:ascii="Arial" w:hAnsi="Arial" w:cs="Arial"/>
                <w:b/>
                <w:sz w:val="22"/>
                <w:szCs w:val="22"/>
              </w:rPr>
              <w:t>Celková cena vč. DPH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FD41" w14:textId="77777777" w:rsidR="00FC5BF1" w:rsidRPr="00581A68" w:rsidRDefault="00FC5BF1" w:rsidP="007764C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1F6B06" w14:textId="62AC7732" w:rsidR="00FC5BF1" w:rsidRPr="00581A68" w:rsidRDefault="007764C9" w:rsidP="007764C9">
            <w:pPr>
              <w:pStyle w:val="Zkladntext3"/>
              <w:ind w:left="34" w:hanging="3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988 000</w:t>
            </w:r>
            <w:r w:rsidR="00D46FF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C6C5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 xml:space="preserve"> Kč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devětsetosmdesátosmtisíc</w:t>
            </w:r>
            <w:proofErr w:type="spellEnd"/>
            <w:r w:rsidR="00FC5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5BF1" w:rsidRPr="00581A68">
              <w:rPr>
                <w:rFonts w:ascii="Arial" w:hAnsi="Arial" w:cs="Arial"/>
                <w:b/>
                <w:sz w:val="22"/>
                <w:szCs w:val="22"/>
              </w:rPr>
              <w:t>korun českých)</w:t>
            </w:r>
          </w:p>
        </w:tc>
      </w:tr>
    </w:tbl>
    <w:p w14:paraId="5747BF39" w14:textId="77777777" w:rsidR="00FC5BF1" w:rsidRPr="005D1B08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6B9FC65" w14:textId="77777777" w:rsidR="00B0319B" w:rsidRDefault="00FC5BF1" w:rsidP="00FC5BF1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 w:rsidRPr="00B95483">
        <w:rPr>
          <w:rFonts w:ascii="Arial" w:eastAsia="Times New Roman" w:hAnsi="Arial" w:cs="Arial"/>
          <w:lang w:eastAsia="cs-CZ"/>
        </w:rPr>
        <w:t xml:space="preserve">Sjednaná celková cena plnění zahrnuje kromě </w:t>
      </w:r>
      <w:r>
        <w:rPr>
          <w:rFonts w:ascii="Arial" w:eastAsia="Times New Roman" w:hAnsi="Arial" w:cs="Arial"/>
          <w:lang w:eastAsia="cs-CZ"/>
        </w:rPr>
        <w:t>dodaného Díla</w:t>
      </w:r>
      <w:r w:rsidRPr="00B95483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i </w:t>
      </w:r>
      <w:r w:rsidRPr="00B95483">
        <w:rPr>
          <w:rFonts w:ascii="Arial" w:eastAsia="Times New Roman" w:hAnsi="Arial" w:cs="Arial"/>
          <w:lang w:eastAsia="cs-CZ"/>
        </w:rPr>
        <w:t>náklady na dopravu do místa plnění</w:t>
      </w:r>
      <w:r>
        <w:rPr>
          <w:rFonts w:ascii="Arial" w:eastAsia="Times New Roman" w:hAnsi="Arial" w:cs="Arial"/>
          <w:lang w:eastAsia="cs-CZ"/>
        </w:rPr>
        <w:t xml:space="preserve">. </w:t>
      </w:r>
    </w:p>
    <w:p w14:paraId="221BCCAC" w14:textId="77777777" w:rsidR="00430681" w:rsidRDefault="00430681" w:rsidP="00FC5BF1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767FC3DF" w14:textId="3473F639" w:rsidR="00FC5BF1" w:rsidRPr="00B95483" w:rsidRDefault="00B0319B" w:rsidP="00FC5BF1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 ceny není zahrnuta položka za zaškolení personálu Objednatele</w:t>
      </w:r>
      <w:r w:rsidR="007B42FC">
        <w:rPr>
          <w:rFonts w:ascii="Arial" w:eastAsia="Times New Roman" w:hAnsi="Arial" w:cs="Arial"/>
          <w:lang w:eastAsia="cs-CZ"/>
        </w:rPr>
        <w:t xml:space="preserve"> (pokud </w:t>
      </w:r>
      <w:proofErr w:type="gramStart"/>
      <w:r w:rsidR="007B42FC">
        <w:rPr>
          <w:rFonts w:ascii="Arial" w:eastAsia="Times New Roman" w:hAnsi="Arial" w:cs="Arial"/>
          <w:lang w:eastAsia="cs-CZ"/>
        </w:rPr>
        <w:t>ke součástí</w:t>
      </w:r>
      <w:proofErr w:type="gramEnd"/>
      <w:r w:rsidR="007B42FC">
        <w:rPr>
          <w:rFonts w:ascii="Arial" w:eastAsia="Times New Roman" w:hAnsi="Arial" w:cs="Arial"/>
          <w:lang w:eastAsia="cs-CZ"/>
        </w:rPr>
        <w:t xml:space="preserve"> dodávky)</w:t>
      </w:r>
      <w:r>
        <w:rPr>
          <w:rFonts w:ascii="Arial" w:eastAsia="Times New Roman" w:hAnsi="Arial" w:cs="Arial"/>
          <w:lang w:eastAsia="cs-CZ"/>
        </w:rPr>
        <w:t>, tato služba bude provedena bezplatně, nad rámec sjednané ceny.</w:t>
      </w:r>
    </w:p>
    <w:p w14:paraId="1E8A3DDF" w14:textId="77777777" w:rsidR="00FC5BF1" w:rsidRPr="00424D60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874513B" w14:textId="77777777" w:rsidR="00FC5BF1" w:rsidRPr="005D1B08" w:rsidRDefault="00FC5BF1" w:rsidP="00FC5BF1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Dodavatel</w:t>
      </w:r>
      <w:r w:rsidRPr="005D1B08">
        <w:rPr>
          <w:rFonts w:ascii="Arial" w:hAnsi="Arial" w:cs="Arial"/>
          <w:sz w:val="22"/>
          <w:szCs w:val="22"/>
        </w:rPr>
        <w:t xml:space="preserve"> potvrzuje, že sjednaná cena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 xml:space="preserve">zcela odpovídá nabídce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předložené v zadávacím řízení, ve kterém byla jeho nabídka vybrána jako nejvhodnější. V případě rozporu mezi touto smlouvou a nabídkou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uhradí </w:t>
      </w: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kupní cenu pro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 výhodnější. </w:t>
      </w:r>
    </w:p>
    <w:p w14:paraId="615D0745" w14:textId="77777777" w:rsidR="00FC5BF1" w:rsidRPr="00424D60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8ECBCCE" w14:textId="77777777" w:rsidR="00FC5BF1" w:rsidRPr="00424D60" w:rsidRDefault="00FC5BF1" w:rsidP="00FC5BF1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>Změna ceny plnění je výhradně podmíněna změnou právních předpisů vztahujících se k předmětu této smlouvy.</w:t>
      </w:r>
    </w:p>
    <w:p w14:paraId="3D140367" w14:textId="77777777" w:rsidR="00FC5BF1" w:rsidRPr="00424D60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3D354B8" w14:textId="68E822FF" w:rsidR="00FC5BF1" w:rsidRPr="008D02EA" w:rsidRDefault="0008395F" w:rsidP="00FC5BF1">
      <w:pPr>
        <w:pStyle w:val="Zkladntext3"/>
        <w:numPr>
          <w:ilvl w:val="0"/>
          <w:numId w:val="3"/>
        </w:numPr>
        <w:ind w:left="709" w:hanging="709"/>
        <w:rPr>
          <w:b/>
          <w:bCs/>
        </w:rPr>
      </w:pPr>
      <w:r w:rsidRPr="008D02EA">
        <w:rPr>
          <w:rFonts w:ascii="Arial" w:hAnsi="Arial" w:cs="Arial"/>
          <w:sz w:val="22"/>
          <w:szCs w:val="22"/>
        </w:rPr>
        <w:t xml:space="preserve">Úhrada ceny plnění bude provedena na základě faktury – daňového dokladu. Fakturu – daňový doklad za předmět plnění vystaví Dodavatel po splnění dodávky a předání Díla Objednateli. </w:t>
      </w:r>
      <w:r w:rsidRPr="0003438B">
        <w:rPr>
          <w:rFonts w:ascii="Arial" w:hAnsi="Arial" w:cs="Arial"/>
          <w:sz w:val="22"/>
          <w:szCs w:val="22"/>
        </w:rPr>
        <w:t xml:space="preserve">Splatnost faktury je rozložena do </w:t>
      </w:r>
      <w:r>
        <w:rPr>
          <w:rFonts w:ascii="Arial" w:hAnsi="Arial" w:cs="Arial"/>
          <w:sz w:val="22"/>
          <w:szCs w:val="22"/>
        </w:rPr>
        <w:t>4</w:t>
      </w:r>
      <w:r w:rsidRPr="0003438B">
        <w:rPr>
          <w:rFonts w:ascii="Arial" w:hAnsi="Arial" w:cs="Arial"/>
          <w:sz w:val="22"/>
          <w:szCs w:val="22"/>
        </w:rPr>
        <w:t xml:space="preserve"> rovnoměrných splátek, první splátka 60 dnů od</w:t>
      </w:r>
      <w:r>
        <w:rPr>
          <w:rFonts w:ascii="Arial" w:hAnsi="Arial" w:cs="Arial"/>
          <w:sz w:val="22"/>
          <w:szCs w:val="22"/>
        </w:rPr>
        <w:t xml:space="preserve"> </w:t>
      </w:r>
      <w:r w:rsidRPr="0003438B">
        <w:rPr>
          <w:rFonts w:ascii="Arial" w:hAnsi="Arial" w:cs="Arial"/>
          <w:sz w:val="22"/>
          <w:szCs w:val="22"/>
        </w:rPr>
        <w:t>data vystavení faktury, druhá a každá další splátka 30 dnů od splatnosti předchozí splátky. Součástí</w:t>
      </w:r>
      <w:r>
        <w:rPr>
          <w:rFonts w:ascii="Arial" w:hAnsi="Arial" w:cs="Arial"/>
          <w:sz w:val="22"/>
          <w:szCs w:val="22"/>
        </w:rPr>
        <w:t xml:space="preserve"> </w:t>
      </w:r>
      <w:r w:rsidRPr="0003438B">
        <w:rPr>
          <w:rFonts w:ascii="Arial" w:hAnsi="Arial" w:cs="Arial"/>
          <w:sz w:val="22"/>
          <w:szCs w:val="22"/>
        </w:rPr>
        <w:t>faktury bude splátkový kalendář, datum splatnosti faktury bude shodné s datem poslední splátky. Datum</w:t>
      </w:r>
      <w:r>
        <w:rPr>
          <w:rFonts w:ascii="Arial" w:hAnsi="Arial" w:cs="Arial"/>
          <w:sz w:val="22"/>
          <w:szCs w:val="22"/>
        </w:rPr>
        <w:t xml:space="preserve"> </w:t>
      </w:r>
      <w:r w:rsidRPr="0003438B">
        <w:rPr>
          <w:rFonts w:ascii="Arial" w:hAnsi="Arial" w:cs="Arial"/>
          <w:sz w:val="22"/>
          <w:szCs w:val="22"/>
        </w:rPr>
        <w:t>uskutečnění zdanitelného plnění bude shodné s datem předání předmětu plnění kupujícímu, tj. datem</w:t>
      </w:r>
      <w:r>
        <w:rPr>
          <w:rFonts w:ascii="Arial" w:hAnsi="Arial" w:cs="Arial"/>
          <w:sz w:val="22"/>
          <w:szCs w:val="22"/>
        </w:rPr>
        <w:t xml:space="preserve"> </w:t>
      </w:r>
      <w:r w:rsidRPr="0003438B">
        <w:rPr>
          <w:rFonts w:ascii="Arial" w:hAnsi="Arial" w:cs="Arial"/>
          <w:sz w:val="22"/>
          <w:szCs w:val="22"/>
        </w:rPr>
        <w:t>podpisu předávacího protokolu.</w:t>
      </w:r>
      <w:r w:rsidR="00FC5BF1" w:rsidRPr="008D02EA">
        <w:rPr>
          <w:rFonts w:ascii="Arial" w:hAnsi="Arial" w:cs="Arial"/>
          <w:sz w:val="22"/>
          <w:szCs w:val="22"/>
        </w:rPr>
        <w:t xml:space="preserve"> </w:t>
      </w:r>
    </w:p>
    <w:p w14:paraId="1D65E991" w14:textId="77777777" w:rsidR="00FC5BF1" w:rsidRDefault="00FC5BF1" w:rsidP="00FC5BF1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9BE2788" w14:textId="77777777" w:rsidR="00FC5BF1" w:rsidRPr="00424D60" w:rsidRDefault="00FC5BF1" w:rsidP="00FC5BF1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 xml:space="preserve">Faktura musí </w:t>
      </w:r>
      <w:r w:rsidRPr="00424D60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424D60">
        <w:rPr>
          <w:rFonts w:ascii="Arial" w:hAnsi="Arial" w:cs="Arial"/>
          <w:sz w:val="22"/>
          <w:szCs w:val="22"/>
        </w:rPr>
        <w:t>a musí na ní být uvedena sjednaná cena plnění a datum splatnosti v souladu se smlouvou</w:t>
      </w:r>
      <w:r w:rsidRPr="00424D60">
        <w:rPr>
          <w:rFonts w:ascii="Arial" w:hAnsi="Arial" w:cs="Arial"/>
          <w:color w:val="000000"/>
          <w:sz w:val="22"/>
          <w:szCs w:val="22"/>
        </w:rPr>
        <w:t>, jinak je Objednatel oprávněn vrátit fakturu Dodavateli k přepracování či doplnění. V takovém případě běží nová lhůta splatnosti ode dne doručení opravené faktury Objednateli.</w:t>
      </w:r>
    </w:p>
    <w:p w14:paraId="3EFF6DAA" w14:textId="77777777" w:rsidR="00FC5BF1" w:rsidRPr="005D1B08" w:rsidRDefault="00FC5BF1" w:rsidP="00FC5BF1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81EE3C1" w14:textId="717B0848" w:rsidR="00FC5BF1" w:rsidRPr="005D1B08" w:rsidRDefault="00FC5BF1" w:rsidP="00FC5BF1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color w:val="000000"/>
          <w:sz w:val="22"/>
          <w:szCs w:val="22"/>
        </w:rPr>
        <w:t>Úhrada ceny</w:t>
      </w:r>
      <w:r>
        <w:rPr>
          <w:rFonts w:ascii="Arial" w:hAnsi="Arial" w:cs="Arial"/>
          <w:color w:val="000000"/>
          <w:sz w:val="22"/>
          <w:szCs w:val="22"/>
        </w:rPr>
        <w:t xml:space="preserve"> plnění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bude provedena bezhotovostním převodem z bankovní</w:t>
      </w:r>
      <w:r w:rsidR="00C55104">
        <w:rPr>
          <w:rFonts w:ascii="Arial" w:hAnsi="Arial" w:cs="Arial"/>
          <w:color w:val="000000"/>
          <w:sz w:val="22"/>
          <w:szCs w:val="22"/>
        </w:rPr>
        <w:t>ho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účt</w:t>
      </w:r>
      <w:r w:rsidR="00C55104">
        <w:rPr>
          <w:rFonts w:ascii="Arial" w:hAnsi="Arial" w:cs="Arial"/>
          <w:color w:val="000000"/>
          <w:sz w:val="22"/>
          <w:szCs w:val="22"/>
        </w:rPr>
        <w:t>u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na bankovní účet </w:t>
      </w:r>
      <w:r>
        <w:rPr>
          <w:rFonts w:ascii="Arial" w:hAnsi="Arial" w:cs="Arial"/>
          <w:color w:val="000000"/>
          <w:sz w:val="22"/>
          <w:szCs w:val="22"/>
        </w:rPr>
        <w:t>Dodavatele</w:t>
      </w:r>
      <w:r w:rsidRPr="005D1B0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Dnem úhrady se rozumí den odepsání příslušné částky z účtu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5D1B08">
        <w:rPr>
          <w:rFonts w:ascii="Arial" w:hAnsi="Arial" w:cs="Arial"/>
          <w:color w:val="000000"/>
          <w:sz w:val="22"/>
          <w:szCs w:val="22"/>
        </w:rPr>
        <w:t>.</w:t>
      </w:r>
    </w:p>
    <w:p w14:paraId="04144A85" w14:textId="77777777" w:rsidR="00FC5BF1" w:rsidRPr="005D1B08" w:rsidRDefault="00FC5BF1" w:rsidP="00FC5BF1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97B76E8" w14:textId="77777777" w:rsidR="00FC5BF1" w:rsidRPr="005D1B08" w:rsidRDefault="00FC5BF1" w:rsidP="00FC5BF1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je oprávněn postoupit své peněžité pohledávky za </w:t>
      </w:r>
      <w:r>
        <w:rPr>
          <w:rFonts w:ascii="Arial" w:hAnsi="Arial" w:cs="Arial"/>
          <w:sz w:val="22"/>
          <w:szCs w:val="22"/>
        </w:rPr>
        <w:t>Objednatelem</w:t>
      </w:r>
      <w:r w:rsidRPr="005D1B08">
        <w:rPr>
          <w:rFonts w:ascii="Arial" w:hAnsi="Arial" w:cs="Arial"/>
          <w:sz w:val="22"/>
          <w:szCs w:val="22"/>
        </w:rPr>
        <w:t xml:space="preserve"> výhradně po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předchozím písemném souhlasu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, jinak je postoupení vůči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neúčinné. </w:t>
      </w:r>
      <w:r>
        <w:rPr>
          <w:rFonts w:ascii="Arial" w:hAnsi="Arial" w:cs="Arial"/>
          <w:sz w:val="22"/>
          <w:szCs w:val="22"/>
        </w:rPr>
        <w:t xml:space="preserve">Dodavatel </w:t>
      </w:r>
      <w:r w:rsidRPr="005D1B08">
        <w:rPr>
          <w:rFonts w:ascii="Arial" w:hAnsi="Arial" w:cs="Arial"/>
          <w:sz w:val="22"/>
          <w:szCs w:val="22"/>
        </w:rPr>
        <w:t>je oprávněn započ</w:t>
      </w:r>
      <w:r>
        <w:rPr>
          <w:rFonts w:ascii="Arial" w:hAnsi="Arial" w:cs="Arial"/>
          <w:sz w:val="22"/>
          <w:szCs w:val="22"/>
        </w:rPr>
        <w:t>ítat své peněžité pohledávky za Objednatelem</w:t>
      </w:r>
      <w:r w:rsidRPr="005D1B08">
        <w:rPr>
          <w:rFonts w:ascii="Arial" w:hAnsi="Arial" w:cs="Arial"/>
          <w:sz w:val="22"/>
          <w:szCs w:val="22"/>
        </w:rPr>
        <w:t xml:space="preserve"> výhradně na základě písemné dohody obou smluvních stran, jinak je započtení pohledávek neplatné.</w:t>
      </w:r>
    </w:p>
    <w:p w14:paraId="308D6AAA" w14:textId="77777777" w:rsidR="00FC5BF1" w:rsidRPr="005D1B08" w:rsidRDefault="00FC5BF1" w:rsidP="00FC5BF1">
      <w:pPr>
        <w:pStyle w:val="Zkladntext3"/>
        <w:rPr>
          <w:rFonts w:ascii="Arial" w:hAnsi="Arial" w:cs="Arial"/>
          <w:sz w:val="22"/>
          <w:szCs w:val="22"/>
        </w:rPr>
      </w:pPr>
    </w:p>
    <w:p w14:paraId="0C5765FA" w14:textId="73E8202D" w:rsidR="004C618B" w:rsidRDefault="00FC5BF1" w:rsidP="007B42FC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0"/>
          <w:szCs w:val="20"/>
        </w:rPr>
      </w:pPr>
      <w:r w:rsidRPr="005D1B08">
        <w:rPr>
          <w:rFonts w:ascii="Arial" w:hAnsi="Arial" w:cs="Arial"/>
          <w:sz w:val="22"/>
          <w:szCs w:val="22"/>
        </w:rPr>
        <w:t xml:space="preserve">V případě, že v okamžiku uskutečnění zdanitelného plnění bude </w:t>
      </w: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zapsán v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registru plátců daně z přidané hodnoty jako nespolehlivý plátce, </w:t>
      </w:r>
      <w:r w:rsidR="00F670C8">
        <w:rPr>
          <w:rFonts w:ascii="Arial" w:hAnsi="Arial" w:cs="Arial"/>
          <w:sz w:val="22"/>
          <w:szCs w:val="22"/>
        </w:rPr>
        <w:t xml:space="preserve">nespolehlivá osoba, či </w:t>
      </w:r>
      <w:r w:rsidR="00F670C8" w:rsidRPr="00B020C7">
        <w:rPr>
          <w:rFonts w:ascii="Arial" w:hAnsi="Arial" w:cs="Arial"/>
          <w:sz w:val="20"/>
          <w:szCs w:val="20"/>
        </w:rPr>
        <w:t>případně budou naplněny další podmínky § 109 zákona č. 235/2004 Sb.</w:t>
      </w:r>
      <w:r w:rsidR="00F670C8">
        <w:rPr>
          <w:sz w:val="23"/>
          <w:szCs w:val="23"/>
        </w:rPr>
        <w:t>,</w:t>
      </w:r>
      <w:r w:rsidR="00EC02FF">
        <w:rPr>
          <w:sz w:val="23"/>
          <w:szCs w:val="23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má Objednatel právo uhradit za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DPH z tohoto zdanitelného plnění, aniž by byl vyzván jako ručitel správcem daně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>, post</w:t>
      </w:r>
      <w:r>
        <w:rPr>
          <w:rFonts w:ascii="Arial" w:hAnsi="Arial" w:cs="Arial"/>
          <w:sz w:val="22"/>
          <w:szCs w:val="22"/>
        </w:rPr>
        <w:t>upem v souladu s § 109a zák. č. </w:t>
      </w:r>
      <w:r w:rsidRPr="005D1B08">
        <w:rPr>
          <w:rFonts w:ascii="Arial" w:hAnsi="Arial" w:cs="Arial"/>
          <w:sz w:val="22"/>
          <w:szCs w:val="22"/>
        </w:rPr>
        <w:t>235/2004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 o dani z přidané hodnoty, ve znění pozdějších předpisů.</w:t>
      </w:r>
      <w:r>
        <w:rPr>
          <w:rFonts w:ascii="Arial" w:hAnsi="Arial" w:cs="Arial"/>
          <w:sz w:val="22"/>
          <w:szCs w:val="22"/>
        </w:rPr>
        <w:t xml:space="preserve"> Stejným způsobem bude postupováno, pokud prodávající uvede ve smlouvě bankovní účet, který není uveden v registru plátců daně z přidané hodnoty.</w:t>
      </w:r>
      <w:r w:rsidR="004C618B" w:rsidRPr="004C618B">
        <w:rPr>
          <w:rFonts w:ascii="Arial" w:hAnsi="Arial" w:cs="Arial"/>
          <w:sz w:val="20"/>
          <w:szCs w:val="20"/>
        </w:rPr>
        <w:t xml:space="preserve"> </w:t>
      </w:r>
    </w:p>
    <w:p w14:paraId="0838C860" w14:textId="77777777" w:rsidR="00C55104" w:rsidRPr="009F452F" w:rsidRDefault="00C55104" w:rsidP="00C55104">
      <w:pPr>
        <w:pStyle w:val="Zkladntext3"/>
        <w:ind w:left="709"/>
        <w:rPr>
          <w:rFonts w:ascii="Arial" w:hAnsi="Arial" w:cs="Arial"/>
          <w:sz w:val="20"/>
          <w:szCs w:val="20"/>
        </w:rPr>
      </w:pPr>
    </w:p>
    <w:p w14:paraId="6B8D1DFD" w14:textId="79C6E3AF" w:rsidR="00C55104" w:rsidRPr="00EC1A0A" w:rsidRDefault="00C55104" w:rsidP="00C55104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EC1A0A">
        <w:rPr>
          <w:rFonts w:ascii="Arial" w:hAnsi="Arial" w:cs="Arial"/>
          <w:sz w:val="22"/>
          <w:szCs w:val="22"/>
        </w:rPr>
        <w:t>Pokud Objednatel uhradí částku ve výši DPH na účet správce daně Dodavatele a zbývající částku sjednané ceny (relevantní část bez DPH) Dodavateli, považuje se jeho závazek uhradit sjednanou cenu za splněný. Dnem úhrady se rozumí den odepsání poslední příslušné částky z účtu Objednatele.</w:t>
      </w:r>
    </w:p>
    <w:p w14:paraId="1FC45FB5" w14:textId="77777777" w:rsidR="00C55104" w:rsidRPr="005D1B08" w:rsidRDefault="00C55104" w:rsidP="00C55104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C41C111" w14:textId="09A2045B" w:rsidR="00FC5BF1" w:rsidRPr="005D1B08" w:rsidRDefault="00FC5BF1" w:rsidP="00C55104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00E0F7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5D1B08">
        <w:rPr>
          <w:rFonts w:ascii="Arial" w:hAnsi="Arial" w:cs="Arial"/>
          <w:b/>
          <w:bCs/>
        </w:rPr>
        <w:t>V.</w:t>
      </w:r>
    </w:p>
    <w:p w14:paraId="23C31808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 xml:space="preserve">Kvalita </w:t>
      </w:r>
      <w:r>
        <w:rPr>
          <w:rFonts w:ascii="Arial" w:hAnsi="Arial" w:cs="Arial"/>
          <w:b/>
          <w:bCs/>
        </w:rPr>
        <w:t xml:space="preserve">Díla </w:t>
      </w:r>
      <w:r w:rsidRPr="005D1B08">
        <w:rPr>
          <w:rFonts w:ascii="Arial" w:hAnsi="Arial" w:cs="Arial"/>
          <w:b/>
          <w:bCs/>
        </w:rPr>
        <w:t>a odpovědnost za vady</w:t>
      </w:r>
    </w:p>
    <w:p w14:paraId="0E7DBC82" w14:textId="77777777" w:rsidR="00FC5BF1" w:rsidRPr="005D1B08" w:rsidRDefault="00FC5BF1" w:rsidP="00FC5BF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8B5734A" w14:textId="2DB653EE" w:rsidR="00FC5BF1" w:rsidRPr="005D1B08" w:rsidRDefault="00FC5BF1" w:rsidP="00FC5BF1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je povinen dodat </w:t>
      </w:r>
      <w:r>
        <w:rPr>
          <w:rFonts w:ascii="Arial" w:hAnsi="Arial" w:cs="Arial"/>
          <w:sz w:val="22"/>
          <w:szCs w:val="22"/>
        </w:rPr>
        <w:t>Objednateli Dílo</w:t>
      </w:r>
      <w:r w:rsidRPr="005D1B08">
        <w:rPr>
          <w:rFonts w:ascii="Arial" w:hAnsi="Arial" w:cs="Arial"/>
          <w:sz w:val="22"/>
          <w:szCs w:val="22"/>
        </w:rPr>
        <w:t xml:space="preserve"> v plně funkčním stavu, v jakosti a technickém provedení odpovídajícímu platným předpisům Evropské </w:t>
      </w:r>
      <w:r>
        <w:rPr>
          <w:rFonts w:ascii="Arial" w:hAnsi="Arial" w:cs="Arial"/>
          <w:sz w:val="22"/>
          <w:szCs w:val="22"/>
        </w:rPr>
        <w:t>unie a </w:t>
      </w:r>
      <w:r w:rsidRPr="005D1B08">
        <w:rPr>
          <w:rFonts w:ascii="Arial" w:hAnsi="Arial" w:cs="Arial"/>
          <w:sz w:val="22"/>
          <w:szCs w:val="22"/>
        </w:rPr>
        <w:t>odpovídajícímu požadavkům stanoveným právními předpisy České republiky, harmonizovanými českými technickými normami</w:t>
      </w:r>
      <w:r>
        <w:rPr>
          <w:rFonts w:ascii="Arial" w:hAnsi="Arial" w:cs="Arial"/>
          <w:sz w:val="22"/>
          <w:szCs w:val="22"/>
        </w:rPr>
        <w:t>.</w:t>
      </w:r>
      <w:r w:rsidRPr="005D1B08">
        <w:rPr>
          <w:rFonts w:ascii="Arial" w:hAnsi="Arial" w:cs="Arial"/>
          <w:sz w:val="22"/>
          <w:szCs w:val="22"/>
        </w:rPr>
        <w:t xml:space="preserve"> </w:t>
      </w:r>
    </w:p>
    <w:p w14:paraId="341489DE" w14:textId="77777777" w:rsidR="00FC5BF1" w:rsidRPr="005D1B08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2F9D508" w14:textId="77777777" w:rsidR="00FC5BF1" w:rsidRPr="005D1B08" w:rsidRDefault="00FC5BF1" w:rsidP="00FC5BF1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prohlašuje, že </w:t>
      </w:r>
      <w:r>
        <w:rPr>
          <w:rFonts w:ascii="Arial" w:hAnsi="Arial" w:cs="Arial"/>
          <w:sz w:val="22"/>
          <w:szCs w:val="22"/>
        </w:rPr>
        <w:t>Dílo</w:t>
      </w:r>
      <w:r w:rsidRPr="005D1B08">
        <w:rPr>
          <w:rFonts w:ascii="Arial" w:hAnsi="Arial" w:cs="Arial"/>
          <w:sz w:val="22"/>
          <w:szCs w:val="22"/>
        </w:rPr>
        <w:t>, které dodá na základě této smlouvy, zcela odpovídá podmínkám stanoveným v zadávací dokumentaci u</w:t>
      </w:r>
      <w:r>
        <w:rPr>
          <w:rFonts w:ascii="Arial" w:hAnsi="Arial" w:cs="Arial"/>
          <w:sz w:val="22"/>
          <w:szCs w:val="22"/>
        </w:rPr>
        <w:t>platněné v zadávacím řízení, ve </w:t>
      </w:r>
      <w:r w:rsidRPr="005D1B08">
        <w:rPr>
          <w:rFonts w:ascii="Arial" w:hAnsi="Arial" w:cs="Arial"/>
          <w:sz w:val="22"/>
          <w:szCs w:val="22"/>
        </w:rPr>
        <w:t xml:space="preserve">kterém byla nabídka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na dodání </w:t>
      </w:r>
      <w:r>
        <w:rPr>
          <w:rFonts w:ascii="Arial" w:hAnsi="Arial" w:cs="Arial"/>
          <w:sz w:val="22"/>
          <w:szCs w:val="22"/>
        </w:rPr>
        <w:t xml:space="preserve">Díla </w:t>
      </w:r>
      <w:r w:rsidRPr="005D1B08">
        <w:rPr>
          <w:rFonts w:ascii="Arial" w:hAnsi="Arial" w:cs="Arial"/>
          <w:sz w:val="22"/>
          <w:szCs w:val="22"/>
        </w:rPr>
        <w:t>vybrána jako nejvhodnější.</w:t>
      </w:r>
    </w:p>
    <w:p w14:paraId="156E3D0B" w14:textId="77777777" w:rsidR="00FC5BF1" w:rsidRPr="005D1B08" w:rsidRDefault="00FC5BF1" w:rsidP="00FC5BF1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1289E1F" w14:textId="634C36F7" w:rsidR="00FC5BF1" w:rsidRDefault="00FC5BF1" w:rsidP="00FC5BF1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>Dodavatel se zavazuje</w:t>
      </w:r>
      <w:r>
        <w:rPr>
          <w:rFonts w:ascii="Arial" w:hAnsi="Arial" w:cs="Arial"/>
          <w:sz w:val="22"/>
          <w:szCs w:val="22"/>
        </w:rPr>
        <w:t xml:space="preserve"> poskytnout Objednateli záruku </w:t>
      </w:r>
      <w:r w:rsidR="0008395F">
        <w:rPr>
          <w:rFonts w:ascii="Arial" w:hAnsi="Arial" w:cs="Arial"/>
          <w:sz w:val="22"/>
          <w:szCs w:val="22"/>
        </w:rPr>
        <w:t xml:space="preserve">a bezplatný update </w:t>
      </w:r>
      <w:r>
        <w:rPr>
          <w:rFonts w:ascii="Arial" w:hAnsi="Arial" w:cs="Arial"/>
          <w:sz w:val="22"/>
          <w:szCs w:val="22"/>
        </w:rPr>
        <w:t xml:space="preserve">dodaného Díla v délce </w:t>
      </w:r>
      <w:r w:rsidR="0008395F"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 xml:space="preserve"> měsíců. </w:t>
      </w:r>
    </w:p>
    <w:p w14:paraId="44E23676" w14:textId="77777777" w:rsidR="0014734E" w:rsidRDefault="0014734E" w:rsidP="0014734E">
      <w:pPr>
        <w:pStyle w:val="Odstavecseseznamem"/>
        <w:rPr>
          <w:rFonts w:ascii="Arial" w:hAnsi="Arial" w:cs="Arial"/>
        </w:rPr>
      </w:pPr>
    </w:p>
    <w:p w14:paraId="1B11DC8B" w14:textId="608F6CD0" w:rsidR="007764C9" w:rsidRPr="00E62AB7" w:rsidRDefault="007764C9" w:rsidP="00FC5BF1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garantuje odstranění chyby programového vybavení do 24 hod od n</w:t>
      </w:r>
      <w:r w:rsidR="0014734E">
        <w:rPr>
          <w:rFonts w:ascii="Arial" w:hAnsi="Arial" w:cs="Arial"/>
          <w:sz w:val="22"/>
          <w:szCs w:val="22"/>
        </w:rPr>
        <w:t>ahlášení závady.</w:t>
      </w:r>
    </w:p>
    <w:p w14:paraId="453DFDC8" w14:textId="77777777" w:rsidR="00D94FB5" w:rsidRDefault="00D94FB5" w:rsidP="00FC5BF1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750B4616" w14:textId="77777777" w:rsidR="00430681" w:rsidRDefault="00430681" w:rsidP="00FC5BF1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4C8CADAE" w14:textId="77777777" w:rsidR="00430681" w:rsidRDefault="00430681" w:rsidP="00FC5BF1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4BEFD76F" w14:textId="77777777" w:rsidR="00430681" w:rsidRDefault="00430681" w:rsidP="00FC5BF1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38A0EAC9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V.</w:t>
      </w:r>
    </w:p>
    <w:p w14:paraId="105BF1A5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Sankce a odstoupení od smlouvy</w:t>
      </w:r>
    </w:p>
    <w:p w14:paraId="32520B81" w14:textId="77777777" w:rsidR="00FC5BF1" w:rsidRPr="005D1B08" w:rsidRDefault="00FC5BF1" w:rsidP="00FC5BF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0900F0F" w14:textId="77777777" w:rsidR="00FC5BF1" w:rsidRPr="005D1B08" w:rsidRDefault="00FC5BF1" w:rsidP="00FC5BF1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se pro případ prodlení s dodáním </w:t>
      </w:r>
      <w:r>
        <w:rPr>
          <w:rFonts w:ascii="Arial" w:hAnsi="Arial" w:cs="Arial"/>
          <w:sz w:val="22"/>
          <w:szCs w:val="22"/>
        </w:rPr>
        <w:t>Díla</w:t>
      </w:r>
      <w:r w:rsidRPr="005D1B08">
        <w:rPr>
          <w:rFonts w:ascii="Arial" w:hAnsi="Arial" w:cs="Arial"/>
          <w:sz w:val="22"/>
          <w:szCs w:val="22"/>
        </w:rPr>
        <w:t xml:space="preserve"> řádně a včas zavazuje uhradit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smluvní pokutu ve výši </w:t>
      </w:r>
      <w:r>
        <w:rPr>
          <w:rFonts w:ascii="Arial" w:hAnsi="Arial" w:cs="Arial"/>
          <w:sz w:val="22"/>
          <w:szCs w:val="22"/>
        </w:rPr>
        <w:t>0,2</w:t>
      </w:r>
      <w:r w:rsidRPr="005D1B08">
        <w:rPr>
          <w:rFonts w:ascii="Arial" w:hAnsi="Arial" w:cs="Arial"/>
          <w:sz w:val="22"/>
          <w:szCs w:val="22"/>
        </w:rPr>
        <w:t xml:space="preserve">% z celkové ceny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 xml:space="preserve">vč. DPH </w:t>
      </w:r>
      <w:r>
        <w:rPr>
          <w:rFonts w:ascii="Arial" w:hAnsi="Arial" w:cs="Arial"/>
          <w:sz w:val="22"/>
          <w:szCs w:val="22"/>
        </w:rPr>
        <w:t>za </w:t>
      </w:r>
      <w:r w:rsidRPr="005D1B08">
        <w:rPr>
          <w:rFonts w:ascii="Arial" w:hAnsi="Arial" w:cs="Arial"/>
          <w:sz w:val="22"/>
          <w:szCs w:val="22"/>
        </w:rPr>
        <w:t>každý i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započatý den prodlení.</w:t>
      </w:r>
    </w:p>
    <w:p w14:paraId="019E78F6" w14:textId="77777777" w:rsidR="00FC5BF1" w:rsidRPr="005D1B08" w:rsidRDefault="00FC5BF1" w:rsidP="00FC5BF1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79325EC" w14:textId="794E4512" w:rsidR="00FC5BF1" w:rsidRPr="005D1B08" w:rsidRDefault="00FC5BF1" w:rsidP="00FC5BF1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se pro případ prodlení se zahájením práce na odstranění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oznámených vad </w:t>
      </w:r>
      <w:r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nebo v případě prodlení s uvedením vadného </w:t>
      </w:r>
      <w:r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>opět do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bezvadného stavu zavazuje uhradit </w:t>
      </w:r>
      <w:r>
        <w:rPr>
          <w:rFonts w:ascii="Arial" w:hAnsi="Arial" w:cs="Arial"/>
          <w:sz w:val="22"/>
          <w:szCs w:val="22"/>
        </w:rPr>
        <w:t>Objednateli smluvní pokutu ve výši 0,2</w:t>
      </w:r>
      <w:r w:rsidRPr="005D1B08">
        <w:rPr>
          <w:rFonts w:ascii="Arial" w:hAnsi="Arial" w:cs="Arial"/>
          <w:sz w:val="22"/>
          <w:szCs w:val="22"/>
        </w:rPr>
        <w:t>% z celkové kupní ceny vč. DPH za každý i započatý den prodlení</w:t>
      </w:r>
      <w:r w:rsidR="0014734E">
        <w:rPr>
          <w:rFonts w:ascii="Arial" w:hAnsi="Arial" w:cs="Arial"/>
          <w:sz w:val="22"/>
          <w:szCs w:val="22"/>
        </w:rPr>
        <w:t xml:space="preserve"> a každý jednotlivý incident</w:t>
      </w:r>
      <w:r w:rsidRPr="005D1B08">
        <w:rPr>
          <w:rFonts w:ascii="Arial" w:hAnsi="Arial" w:cs="Arial"/>
          <w:sz w:val="22"/>
          <w:szCs w:val="22"/>
        </w:rPr>
        <w:t>.</w:t>
      </w:r>
    </w:p>
    <w:p w14:paraId="23229D30" w14:textId="77777777" w:rsidR="00FC5BF1" w:rsidRPr="005D1B08" w:rsidRDefault="00FC5BF1" w:rsidP="00FC5BF1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1F50033" w14:textId="77777777" w:rsidR="00FC5BF1" w:rsidRPr="005D1B08" w:rsidRDefault="00FC5BF1" w:rsidP="00FC5BF1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Uplatněná či již uhrazená smluvní pokuta nemá vliv na uplatnění nároku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 na náhradu škody, kterou lze vymáhat samostatně vedle smluvní pokuty v celém rozsahu, tzn.</w:t>
      </w:r>
      <w:r>
        <w:rPr>
          <w:rFonts w:ascii="Arial" w:hAnsi="Arial" w:cs="Arial"/>
          <w:sz w:val="22"/>
          <w:szCs w:val="22"/>
        </w:rPr>
        <w:t>, že</w:t>
      </w:r>
      <w:r w:rsidRPr="005D1B08">
        <w:rPr>
          <w:rFonts w:ascii="Arial" w:hAnsi="Arial" w:cs="Arial"/>
          <w:sz w:val="22"/>
          <w:szCs w:val="22"/>
        </w:rPr>
        <w:t xml:space="preserve"> částka smluvní pokuty se do výše náhrady škody nezapočítává. Zaplacením smluvní pokuty není dotčena povinnost </w:t>
      </w:r>
      <w:r>
        <w:rPr>
          <w:rFonts w:ascii="Arial" w:hAnsi="Arial" w:cs="Arial"/>
          <w:sz w:val="22"/>
          <w:szCs w:val="22"/>
        </w:rPr>
        <w:t xml:space="preserve">Dodavatele </w:t>
      </w:r>
      <w:r w:rsidRPr="005D1B08">
        <w:rPr>
          <w:rFonts w:ascii="Arial" w:hAnsi="Arial" w:cs="Arial"/>
          <w:sz w:val="22"/>
          <w:szCs w:val="22"/>
        </w:rPr>
        <w:t>splnit závazky vyplývající z této smlouvy.</w:t>
      </w:r>
    </w:p>
    <w:p w14:paraId="2F155C20" w14:textId="77777777" w:rsidR="00FC5BF1" w:rsidRPr="005D1B08" w:rsidRDefault="00FC5BF1" w:rsidP="00FC5BF1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17C08EC" w14:textId="77777777" w:rsidR="00FC5BF1" w:rsidRPr="005D1B08" w:rsidRDefault="00FC5BF1" w:rsidP="00FC5BF1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se v případě prodlení s úhradou ceny</w:t>
      </w:r>
      <w:r>
        <w:rPr>
          <w:rFonts w:ascii="Arial" w:hAnsi="Arial" w:cs="Arial"/>
          <w:sz w:val="22"/>
          <w:szCs w:val="22"/>
        </w:rPr>
        <w:t xml:space="preserve"> plnění</w:t>
      </w:r>
      <w:r w:rsidRPr="005D1B08">
        <w:rPr>
          <w:rFonts w:ascii="Arial" w:hAnsi="Arial" w:cs="Arial"/>
          <w:sz w:val="22"/>
          <w:szCs w:val="22"/>
        </w:rPr>
        <w:t xml:space="preserve"> zavazuje uhradit </w:t>
      </w:r>
      <w:r>
        <w:rPr>
          <w:rFonts w:ascii="Arial" w:hAnsi="Arial" w:cs="Arial"/>
          <w:sz w:val="22"/>
          <w:szCs w:val="22"/>
        </w:rPr>
        <w:t>Dodavateli</w:t>
      </w:r>
      <w:r w:rsidRPr="005D1B08">
        <w:rPr>
          <w:rFonts w:ascii="Arial" w:hAnsi="Arial" w:cs="Arial"/>
          <w:sz w:val="22"/>
          <w:szCs w:val="22"/>
        </w:rPr>
        <w:t xml:space="preserve"> úroky z prodlení ve výši stanovené platnými právními předpisy. </w:t>
      </w:r>
    </w:p>
    <w:p w14:paraId="6E6F39A5" w14:textId="77777777" w:rsidR="00FC5BF1" w:rsidRPr="005D1B08" w:rsidRDefault="00FC5BF1" w:rsidP="00FC5BF1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36F12" w14:textId="77777777" w:rsidR="00FC5BF1" w:rsidRPr="005D1B08" w:rsidRDefault="00FC5BF1" w:rsidP="00FC5BF1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lastRenderedPageBreak/>
        <w:t xml:space="preserve">Porušení povinnosti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dodat </w:t>
      </w:r>
      <w:r>
        <w:rPr>
          <w:rFonts w:ascii="Arial" w:hAnsi="Arial" w:cs="Arial"/>
          <w:sz w:val="22"/>
          <w:szCs w:val="22"/>
        </w:rPr>
        <w:t xml:space="preserve">Dílo </w:t>
      </w:r>
      <w:r w:rsidRPr="005D1B08">
        <w:rPr>
          <w:rFonts w:ascii="Arial" w:hAnsi="Arial" w:cs="Arial"/>
          <w:sz w:val="22"/>
          <w:szCs w:val="22"/>
        </w:rPr>
        <w:t xml:space="preserve">řádně a včas nebo povinnosti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zahájit práce na odstranění Objednatelem</w:t>
      </w:r>
      <w:r w:rsidRPr="005D1B08">
        <w:rPr>
          <w:rFonts w:ascii="Arial" w:hAnsi="Arial" w:cs="Arial"/>
          <w:sz w:val="22"/>
          <w:szCs w:val="22"/>
        </w:rPr>
        <w:t xml:space="preserve"> oznámených vad </w:t>
      </w:r>
      <w:r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nebo povinnosti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uvést vadn</w:t>
      </w:r>
      <w:r>
        <w:rPr>
          <w:rFonts w:ascii="Arial" w:hAnsi="Arial" w:cs="Arial"/>
          <w:sz w:val="22"/>
          <w:szCs w:val="22"/>
        </w:rPr>
        <w:t>ý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SW opět do bezvadného stavu po </w:t>
      </w:r>
      <w:r w:rsidRPr="005D1B08">
        <w:rPr>
          <w:rFonts w:ascii="Arial" w:hAnsi="Arial" w:cs="Arial"/>
          <w:sz w:val="22"/>
          <w:szCs w:val="22"/>
        </w:rPr>
        <w:t xml:space="preserve">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 k odstoupení od smlouvy.</w:t>
      </w:r>
    </w:p>
    <w:p w14:paraId="6AC8D064" w14:textId="77777777" w:rsidR="00FC5BF1" w:rsidRDefault="00FC5BF1" w:rsidP="00FC5BF1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B289464" w14:textId="77777777" w:rsidR="00430681" w:rsidRDefault="00430681" w:rsidP="00FC5BF1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6A8689C" w14:textId="77777777" w:rsidR="00EC1A0A" w:rsidRDefault="00EC1A0A" w:rsidP="00FC5BF1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4EF77C7" w14:textId="77777777" w:rsidR="00FC5BF1" w:rsidRPr="005D1B08" w:rsidRDefault="00FC5BF1" w:rsidP="00FC5BF1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1D2D30D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VI.</w:t>
      </w:r>
    </w:p>
    <w:p w14:paraId="6FF777AE" w14:textId="77777777" w:rsidR="00FC5BF1" w:rsidRPr="005D1B08" w:rsidRDefault="00FC5BF1" w:rsidP="00FC5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Závěrečná ujednání</w:t>
      </w:r>
    </w:p>
    <w:p w14:paraId="03B745E0" w14:textId="77777777" w:rsidR="00FC5BF1" w:rsidRPr="005D1B08" w:rsidRDefault="00FC5BF1" w:rsidP="00FC5BF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9005900" w14:textId="77777777" w:rsidR="00FC5BF1" w:rsidRPr="005D1B08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Osoba podepisující tuto smlouvu jménem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prohlašuje</w:t>
      </w:r>
      <w:r w:rsidRPr="005D1B0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0D631870" w14:textId="77777777" w:rsidR="00FC5BF1" w:rsidRPr="005D1B08" w:rsidRDefault="00FC5BF1" w:rsidP="00FC5BF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2DAD4672" w14:textId="77777777" w:rsidR="00FC5BF1" w:rsidRPr="005D1B08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prohlašuje, že se nenachází v úpadku ve smyslu zákona č.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182/2006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 o úpadku a způsobech jeho řešení (insolvenční zákon), ve znění pozdějších předpisů, zejména není předlužen a je schopen plnit své splatné závazky, přičemž jeho hospodářská situace nevykazuje žádné známky hrozícího úpadku; na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jeho majetek nebyl prohlášen konkurs ani mu nebyla povolena reorganizace ani vůči němu není vedeno insolvenční řízení.</w:t>
      </w:r>
    </w:p>
    <w:p w14:paraId="6B74615F" w14:textId="77777777" w:rsidR="00FC5BF1" w:rsidRPr="005D1B08" w:rsidRDefault="00FC5BF1" w:rsidP="00FC5BF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AC8712B" w14:textId="77777777" w:rsidR="00FC5BF1" w:rsidRPr="005D1B08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prohlašuje, že vůči němu není vedena exekuce a ani nemá žádné dluhy po splatnosti, jejichž splnění by mohlo být vymáháno v exekuci podle zákona č.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120/2001 Sb., o soudních exekutorech a exeku</w:t>
      </w:r>
      <w:r>
        <w:rPr>
          <w:rFonts w:ascii="Arial" w:hAnsi="Arial" w:cs="Arial"/>
          <w:sz w:val="22"/>
          <w:szCs w:val="22"/>
        </w:rPr>
        <w:t>ční činnosti (exekuční řád) a o </w:t>
      </w:r>
      <w:r w:rsidRPr="005D1B08">
        <w:rPr>
          <w:rFonts w:ascii="Arial" w:hAnsi="Arial" w:cs="Arial"/>
          <w:sz w:val="22"/>
          <w:szCs w:val="22"/>
        </w:rPr>
        <w:t>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500/2004</w:t>
      </w:r>
      <w:r>
        <w:rPr>
          <w:rFonts w:ascii="Arial" w:hAnsi="Arial" w:cs="Arial"/>
          <w:sz w:val="22"/>
          <w:szCs w:val="22"/>
        </w:rPr>
        <w:t> Sb., správního řádu, ve </w:t>
      </w:r>
      <w:r w:rsidRPr="005D1B08">
        <w:rPr>
          <w:rFonts w:ascii="Arial" w:hAnsi="Arial" w:cs="Arial"/>
          <w:sz w:val="22"/>
          <w:szCs w:val="22"/>
        </w:rPr>
        <w:t>znění pozdějších předpisů, či podle zákona č.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280/2009</w:t>
      </w:r>
      <w:r>
        <w:rPr>
          <w:rFonts w:ascii="Arial" w:hAnsi="Arial" w:cs="Arial"/>
          <w:sz w:val="22"/>
          <w:szCs w:val="22"/>
        </w:rPr>
        <w:t> Sb., daňového řádu, ve </w:t>
      </w:r>
      <w:r w:rsidRPr="005D1B08">
        <w:rPr>
          <w:rFonts w:ascii="Arial" w:hAnsi="Arial" w:cs="Arial"/>
          <w:sz w:val="22"/>
          <w:szCs w:val="22"/>
        </w:rPr>
        <w:t>znění pozdějších předpisů.</w:t>
      </w:r>
    </w:p>
    <w:p w14:paraId="26AA81F9" w14:textId="77777777" w:rsidR="00FC5BF1" w:rsidRPr="005D1B08" w:rsidRDefault="00FC5BF1" w:rsidP="00FC5BF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648F0F7" w14:textId="77777777" w:rsidR="00FC5BF1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smlouvy lze provést pouze písemnou formou.</w:t>
      </w:r>
    </w:p>
    <w:p w14:paraId="675126D1" w14:textId="77777777" w:rsidR="00FC5BF1" w:rsidRDefault="00FC5BF1" w:rsidP="00FC5BF1">
      <w:pPr>
        <w:pStyle w:val="Odstavecseseznamem"/>
        <w:spacing w:after="0" w:line="240" w:lineRule="auto"/>
        <w:rPr>
          <w:rFonts w:ascii="Arial" w:hAnsi="Arial" w:cs="Arial"/>
        </w:rPr>
      </w:pPr>
    </w:p>
    <w:p w14:paraId="2F4B2021" w14:textId="77777777" w:rsidR="00FC5BF1" w:rsidRPr="00B820E3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032D0D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a § 2371 a násl. zákona č. 89/2012 Sb., občanského zákoníku, ve znění pozdějších předpisů.</w:t>
      </w:r>
    </w:p>
    <w:p w14:paraId="701C63A8" w14:textId="77777777" w:rsidR="00FC5BF1" w:rsidRPr="00B820E3" w:rsidRDefault="00FC5BF1" w:rsidP="00FC5BF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C2823CA" w14:textId="77777777" w:rsidR="00FC5BF1" w:rsidRPr="00B820E3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820E3">
        <w:rPr>
          <w:rFonts w:ascii="Arial" w:hAnsi="Arial" w:cs="Arial"/>
          <w:sz w:val="22"/>
          <w:szCs w:val="22"/>
        </w:rPr>
        <w:t>Tato smlouva se považuje za uzavřenou a nabývá účinnosti okamžikem jejího podpisu oběma stranami.</w:t>
      </w:r>
    </w:p>
    <w:p w14:paraId="7AF1A451" w14:textId="77777777" w:rsidR="00FC5BF1" w:rsidRPr="00B820E3" w:rsidRDefault="00FC5BF1" w:rsidP="00FC5BF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2339B083" w14:textId="77777777" w:rsidR="00FC5BF1" w:rsidRPr="00B820E3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820E3">
        <w:rPr>
          <w:rFonts w:ascii="Arial" w:hAnsi="Arial" w:cs="Arial"/>
          <w:snapToGrid w:val="0"/>
          <w:sz w:val="22"/>
          <w:szCs w:val="22"/>
        </w:rPr>
        <w:t>Tato smlouva je sepsána ve dvou vyhotoveních stejné platnosti a závaznosti, přičemž jedno z nich je určeno pro Objednatele a jedno z nich je určeno pro Dodavatele.</w:t>
      </w:r>
    </w:p>
    <w:p w14:paraId="77355971" w14:textId="77777777" w:rsidR="00FC5BF1" w:rsidRPr="005D1B08" w:rsidRDefault="00FC5BF1" w:rsidP="00FC5BF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54B54BAC" w14:textId="77777777" w:rsidR="00FC5BF1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</w:pPr>
      <w:r w:rsidRPr="005D1B08">
        <w:rPr>
          <w:rFonts w:ascii="Arial" w:hAnsi="Arial" w:cs="Arial"/>
          <w:sz w:val="22"/>
          <w:szCs w:val="22"/>
        </w:rPr>
        <w:lastRenderedPageBreak/>
        <w:t>Smluvní strany prohlašují, že se důkladně seznámily s obsahem této smlouvy, kterému zcela rozumí a plně vyjadřuje jejich svobodnou a vážnou vůli.</w:t>
      </w:r>
      <w:r>
        <w:rPr>
          <w:rFonts w:ascii="Arial" w:hAnsi="Arial" w:cs="Arial"/>
          <w:sz w:val="22"/>
          <w:szCs w:val="22"/>
        </w:rPr>
        <w:br/>
      </w:r>
    </w:p>
    <w:p w14:paraId="4A24D6A2" w14:textId="77777777" w:rsidR="00FC5BF1" w:rsidRPr="007E1A04" w:rsidRDefault="00FC5BF1" w:rsidP="00FC5BF1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02EA">
        <w:rPr>
          <w:rFonts w:ascii="Arial" w:hAnsi="Arial" w:cs="Arial"/>
          <w:sz w:val="22"/>
          <w:szCs w:val="22"/>
        </w:rPr>
        <w:t xml:space="preserve">Neoddělitelnou součástí smlouvy je: </w:t>
      </w:r>
    </w:p>
    <w:p w14:paraId="024AD3D4" w14:textId="4C70AFFE" w:rsidR="00FC5BF1" w:rsidRPr="007764C9" w:rsidRDefault="00FC5BF1" w:rsidP="00FC5BF1">
      <w:pPr>
        <w:pStyle w:val="Odstavecseseznamem"/>
        <w:spacing w:after="0" w:line="240" w:lineRule="auto"/>
        <w:rPr>
          <w:rFonts w:ascii="Arial" w:hAnsi="Arial" w:cs="Arial"/>
          <w:lang w:val="en-US"/>
        </w:rPr>
      </w:pPr>
      <w:r w:rsidRPr="005D1B08">
        <w:rPr>
          <w:rFonts w:ascii="Arial" w:hAnsi="Arial" w:cs="Arial"/>
        </w:rPr>
        <w:t xml:space="preserve">Příloha č. 1 – </w:t>
      </w:r>
      <w:r w:rsidR="0014734E">
        <w:rPr>
          <w:rFonts w:ascii="Arial" w:hAnsi="Arial" w:cs="Arial"/>
        </w:rPr>
        <w:t>T</w:t>
      </w:r>
      <w:proofErr w:type="spellStart"/>
      <w:r w:rsidR="007764C9">
        <w:rPr>
          <w:rFonts w:ascii="Arial" w:hAnsi="Arial" w:cs="Arial"/>
          <w:lang w:val="en-US"/>
        </w:rPr>
        <w:t>echnick</w:t>
      </w:r>
      <w:proofErr w:type="spellEnd"/>
      <w:r w:rsidR="007764C9">
        <w:rPr>
          <w:rFonts w:ascii="Arial" w:hAnsi="Arial" w:cs="Arial"/>
        </w:rPr>
        <w:t>á specifikace</w:t>
      </w:r>
    </w:p>
    <w:p w14:paraId="0BAD30BA" w14:textId="77777777" w:rsidR="00FC5BF1" w:rsidRDefault="00FC5BF1" w:rsidP="00FC5BF1">
      <w:pPr>
        <w:spacing w:after="0" w:line="240" w:lineRule="auto"/>
        <w:rPr>
          <w:rFonts w:ascii="Arial" w:hAnsi="Arial" w:cs="Arial"/>
        </w:rPr>
      </w:pPr>
    </w:p>
    <w:p w14:paraId="0E3318B5" w14:textId="77777777" w:rsidR="00FC5BF1" w:rsidRDefault="00FC5BF1" w:rsidP="00FC5BF1">
      <w:pPr>
        <w:spacing w:after="0" w:line="240" w:lineRule="auto"/>
        <w:rPr>
          <w:rFonts w:ascii="Arial" w:hAnsi="Arial" w:cs="Arial"/>
        </w:rPr>
      </w:pPr>
    </w:p>
    <w:p w14:paraId="594786A6" w14:textId="77777777" w:rsidR="00FC5BF1" w:rsidRDefault="00FC5BF1" w:rsidP="00FC5BF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C5BF1" w:rsidRPr="005D1B08" w14:paraId="5C8C8748" w14:textId="77777777" w:rsidTr="007D1CFA">
        <w:tc>
          <w:tcPr>
            <w:tcW w:w="4889" w:type="dxa"/>
          </w:tcPr>
          <w:p w14:paraId="28057406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</w:t>
            </w:r>
            <w:r w:rsidRPr="005D1B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440C093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28C2A8" w14:textId="0AE7F741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2EA">
              <w:rPr>
                <w:rFonts w:ascii="Arial" w:hAnsi="Arial" w:cs="Arial"/>
                <w:sz w:val="22"/>
                <w:szCs w:val="22"/>
              </w:rPr>
              <w:t>V Brně dne</w:t>
            </w:r>
            <w:r w:rsidR="003C46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587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7DC09F96" w14:textId="77777777" w:rsidR="00FC5BF1" w:rsidRDefault="00FC5BF1" w:rsidP="007D1CF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B747BC" w14:textId="77777777" w:rsidR="00FC5BF1" w:rsidRDefault="00FC5BF1" w:rsidP="007D1CF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47D615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ECB4DB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E2E523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7D56AA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72A79F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95863C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14:paraId="0A4B6EDC" w14:textId="77777777" w:rsidR="00FC5BF1" w:rsidRPr="00E62AB7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AB7">
              <w:rPr>
                <w:rFonts w:ascii="Arial" w:hAnsi="Arial" w:cs="Arial"/>
                <w:b/>
                <w:sz w:val="22"/>
                <w:szCs w:val="22"/>
              </w:rPr>
              <w:t>C SYSTEM CZ a.s.</w:t>
            </w:r>
          </w:p>
          <w:p w14:paraId="0AE8B735" w14:textId="6D24D41E" w:rsidR="00FC5BF1" w:rsidRPr="00E62AB7" w:rsidRDefault="00226733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Simona Nečasová</w:t>
            </w:r>
          </w:p>
          <w:p w14:paraId="1CC91218" w14:textId="537058B7" w:rsidR="00FC5BF1" w:rsidRPr="005D1B08" w:rsidRDefault="00226733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</w:t>
            </w:r>
            <w:bookmarkStart w:id="0" w:name="_GoBack"/>
            <w:bookmarkEnd w:id="0"/>
            <w:r w:rsidR="00FC5BF1" w:rsidRPr="00E62AB7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  <w:tc>
          <w:tcPr>
            <w:tcW w:w="4889" w:type="dxa"/>
          </w:tcPr>
          <w:p w14:paraId="68C7F224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  <w:r w:rsidRPr="005D1B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9A13D99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4ED5A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V Brně dne ………………</w:t>
            </w:r>
          </w:p>
          <w:p w14:paraId="32D25636" w14:textId="77777777" w:rsidR="00FC5BF1" w:rsidRDefault="00FC5BF1" w:rsidP="007D1CF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421827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A57565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958CBE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4521D4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2F7C75" w14:textId="77777777" w:rsidR="00FC5BF1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C6886B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6C4AB7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14:paraId="257AF9CA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B08">
              <w:rPr>
                <w:rFonts w:ascii="Arial" w:hAnsi="Arial" w:cs="Arial"/>
                <w:b/>
                <w:sz w:val="22"/>
                <w:szCs w:val="22"/>
              </w:rPr>
              <w:t>Fakultní nemocnice Brno</w:t>
            </w:r>
          </w:p>
          <w:p w14:paraId="79CD93C5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MUDr. Roman Kraus, MBA</w:t>
            </w:r>
          </w:p>
          <w:p w14:paraId="5EAAE127" w14:textId="77777777" w:rsidR="00FC5BF1" w:rsidRPr="005D1B08" w:rsidRDefault="00FC5BF1" w:rsidP="007D1CF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14:paraId="0C0ADA73" w14:textId="77777777" w:rsidR="00D94FB5" w:rsidRDefault="00D94FB5">
      <w:pPr>
        <w:rPr>
          <w:rFonts w:ascii="Arial" w:hAnsi="Arial" w:cs="Arial"/>
        </w:rPr>
      </w:pPr>
    </w:p>
    <w:p w14:paraId="176B1AF6" w14:textId="77777777" w:rsidR="00D94FB5" w:rsidRDefault="00D94FB5">
      <w:pPr>
        <w:rPr>
          <w:rFonts w:ascii="Arial" w:hAnsi="Arial" w:cs="Arial"/>
        </w:rPr>
      </w:pPr>
    </w:p>
    <w:p w14:paraId="02F61727" w14:textId="77777777" w:rsidR="00D94FB5" w:rsidRDefault="00D94FB5">
      <w:pPr>
        <w:rPr>
          <w:rFonts w:ascii="Arial" w:hAnsi="Arial" w:cs="Arial"/>
        </w:rPr>
      </w:pPr>
    </w:p>
    <w:p w14:paraId="35E2E718" w14:textId="77777777" w:rsidR="00D94FB5" w:rsidRDefault="00D94FB5">
      <w:pPr>
        <w:rPr>
          <w:rFonts w:ascii="Arial" w:hAnsi="Arial" w:cs="Arial"/>
        </w:rPr>
      </w:pPr>
    </w:p>
    <w:p w14:paraId="5CC858D7" w14:textId="77777777" w:rsidR="00D94FB5" w:rsidRDefault="00D94FB5">
      <w:pPr>
        <w:rPr>
          <w:rFonts w:ascii="Arial" w:hAnsi="Arial" w:cs="Arial"/>
        </w:rPr>
      </w:pPr>
    </w:p>
    <w:p w14:paraId="0D0507C6" w14:textId="77777777" w:rsidR="00D94FB5" w:rsidRDefault="00D94FB5">
      <w:pPr>
        <w:rPr>
          <w:rFonts w:ascii="Arial" w:hAnsi="Arial" w:cs="Arial"/>
        </w:rPr>
      </w:pPr>
    </w:p>
    <w:p w14:paraId="6ED19CB6" w14:textId="77777777" w:rsidR="00430681" w:rsidRDefault="00430681">
      <w:pPr>
        <w:rPr>
          <w:rFonts w:ascii="Arial" w:hAnsi="Arial" w:cs="Arial"/>
        </w:rPr>
      </w:pPr>
    </w:p>
    <w:p w14:paraId="7A75F0E5" w14:textId="77777777" w:rsidR="00430681" w:rsidRDefault="00430681">
      <w:pPr>
        <w:rPr>
          <w:rFonts w:ascii="Arial" w:hAnsi="Arial" w:cs="Arial"/>
        </w:rPr>
      </w:pPr>
    </w:p>
    <w:p w14:paraId="19A767EC" w14:textId="77777777" w:rsidR="00430681" w:rsidRDefault="00430681">
      <w:pPr>
        <w:rPr>
          <w:rFonts w:ascii="Arial" w:hAnsi="Arial" w:cs="Arial"/>
        </w:rPr>
      </w:pPr>
    </w:p>
    <w:p w14:paraId="464A7D69" w14:textId="77777777" w:rsidR="00430681" w:rsidRDefault="00430681">
      <w:pPr>
        <w:rPr>
          <w:rFonts w:ascii="Arial" w:hAnsi="Arial" w:cs="Arial"/>
        </w:rPr>
      </w:pPr>
    </w:p>
    <w:p w14:paraId="32B9F339" w14:textId="77777777" w:rsidR="00430681" w:rsidRDefault="00430681">
      <w:pPr>
        <w:rPr>
          <w:rFonts w:ascii="Arial" w:hAnsi="Arial" w:cs="Arial"/>
        </w:rPr>
      </w:pPr>
    </w:p>
    <w:p w14:paraId="22B48F86" w14:textId="77777777" w:rsidR="00430681" w:rsidRDefault="00430681">
      <w:pPr>
        <w:rPr>
          <w:rFonts w:ascii="Arial" w:hAnsi="Arial" w:cs="Arial"/>
        </w:rPr>
      </w:pPr>
    </w:p>
    <w:p w14:paraId="03F2DBE7" w14:textId="77777777" w:rsidR="00430681" w:rsidRDefault="00430681">
      <w:pPr>
        <w:rPr>
          <w:rFonts w:ascii="Arial" w:hAnsi="Arial" w:cs="Arial"/>
        </w:rPr>
      </w:pPr>
    </w:p>
    <w:p w14:paraId="053E40DE" w14:textId="5579DCA1" w:rsidR="003242B8" w:rsidRDefault="003242B8">
      <w:pPr>
        <w:rPr>
          <w:rFonts w:ascii="Arial" w:hAnsi="Arial" w:cs="Arial"/>
        </w:rPr>
      </w:pPr>
      <w:r w:rsidRPr="003242B8">
        <w:rPr>
          <w:rFonts w:ascii="Arial" w:hAnsi="Arial" w:cs="Arial"/>
        </w:rPr>
        <w:lastRenderedPageBreak/>
        <w:t xml:space="preserve">Příloha č. 1 – </w:t>
      </w:r>
      <w:r w:rsidR="0014734E">
        <w:rPr>
          <w:rFonts w:ascii="Arial" w:hAnsi="Arial" w:cs="Arial"/>
        </w:rPr>
        <w:t>Technická specifikace</w:t>
      </w:r>
    </w:p>
    <w:p w14:paraId="3F11DE3C" w14:textId="2FF4A1E6" w:rsidR="004D583F" w:rsidRDefault="004D583F">
      <w:pPr>
        <w:rPr>
          <w:rFonts w:ascii="Arial" w:hAnsi="Arial" w:cs="Arial"/>
        </w:rPr>
      </w:pPr>
    </w:p>
    <w:p w14:paraId="0DC4486F" w14:textId="77777777" w:rsidR="004D583F" w:rsidRPr="004D583F" w:rsidRDefault="004D583F" w:rsidP="004D583F">
      <w:pPr>
        <w:jc w:val="both"/>
        <w:rPr>
          <w:rFonts w:ascii="Arial" w:hAnsi="Arial" w:cs="Arial"/>
          <w:b/>
          <w:bCs/>
        </w:rPr>
      </w:pPr>
      <w:r w:rsidRPr="004D583F">
        <w:rPr>
          <w:rFonts w:ascii="Arial" w:hAnsi="Arial" w:cs="Arial"/>
          <w:b/>
          <w:bCs/>
        </w:rPr>
        <w:t>Úvod</w:t>
      </w:r>
    </w:p>
    <w:p w14:paraId="3E1B7808" w14:textId="77777777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ab/>
        <w:t xml:space="preserve">Naše řešení problematiky čárových kódů vychází ze specifikace zadavatele a je rozvrženo do dvou částí tj. serverové a administrátorské. Celé řešení chápeme jako centrální (jednotný) systém, který poslouží zadavateli vytvářet a evidovat čárové kódy s možností poskytovat služby pro ostatní systémy s možností jej administrovat přes webové rozhraní. Součástí tohoto základního kamene však není jeho </w:t>
      </w:r>
      <w:proofErr w:type="spellStart"/>
      <w:r w:rsidRPr="004D583F">
        <w:rPr>
          <w:rFonts w:ascii="Arial" w:hAnsi="Arial" w:cs="Arial"/>
        </w:rPr>
        <w:t>zaintegrování</w:t>
      </w:r>
      <w:proofErr w:type="spellEnd"/>
      <w:r w:rsidRPr="004D583F">
        <w:rPr>
          <w:rFonts w:ascii="Arial" w:hAnsi="Arial" w:cs="Arial"/>
        </w:rPr>
        <w:t xml:space="preserve"> do ostatních systémů zadavatele.</w:t>
      </w:r>
    </w:p>
    <w:p w14:paraId="3ED89D1A" w14:textId="77777777" w:rsidR="004D583F" w:rsidRPr="004D583F" w:rsidRDefault="004D583F" w:rsidP="004D583F">
      <w:pPr>
        <w:jc w:val="both"/>
        <w:rPr>
          <w:rFonts w:ascii="Arial" w:hAnsi="Arial" w:cs="Arial"/>
        </w:rPr>
      </w:pPr>
    </w:p>
    <w:p w14:paraId="5501B8FD" w14:textId="77777777" w:rsidR="004D583F" w:rsidRPr="004D583F" w:rsidRDefault="004D583F" w:rsidP="004D583F">
      <w:pPr>
        <w:jc w:val="both"/>
        <w:rPr>
          <w:rFonts w:ascii="Arial" w:hAnsi="Arial" w:cs="Arial"/>
          <w:b/>
          <w:bCs/>
        </w:rPr>
      </w:pPr>
      <w:r w:rsidRPr="004D583F">
        <w:rPr>
          <w:rFonts w:ascii="Arial" w:hAnsi="Arial" w:cs="Arial"/>
          <w:b/>
          <w:bCs/>
        </w:rPr>
        <w:t>Řešení</w:t>
      </w:r>
    </w:p>
    <w:p w14:paraId="3E22B6A6" w14:textId="5B88370C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ab/>
        <w:t xml:space="preserve">Serverová část je plně postavena na platformě Ensemble, kde je využito „produkce“ jako nástroje pro přehled vyřizování žádostí o čárový kód a jeho poskytování webovými službami. Uložištěm pak </w:t>
      </w:r>
      <w:proofErr w:type="spellStart"/>
      <w:r w:rsidRPr="004D583F">
        <w:rPr>
          <w:rFonts w:ascii="Arial" w:hAnsi="Arial" w:cs="Arial"/>
        </w:rPr>
        <w:t>Caché</w:t>
      </w:r>
      <w:proofErr w:type="spellEnd"/>
      <w:r w:rsidRPr="004D583F">
        <w:rPr>
          <w:rFonts w:ascii="Arial" w:hAnsi="Arial" w:cs="Arial"/>
        </w:rPr>
        <w:t xml:space="preserve"> </w:t>
      </w:r>
      <w:proofErr w:type="spellStart"/>
      <w:r w:rsidRPr="004D583F">
        <w:rPr>
          <w:rFonts w:ascii="Arial" w:hAnsi="Arial" w:cs="Arial"/>
        </w:rPr>
        <w:t>Storage</w:t>
      </w:r>
      <w:proofErr w:type="spellEnd"/>
      <w:r w:rsidRPr="004D583F">
        <w:rPr>
          <w:rFonts w:ascii="Arial" w:hAnsi="Arial" w:cs="Arial"/>
        </w:rPr>
        <w:t xml:space="preserve"> s případným napojením na informace v prostorech pro obecné či pacientské dokumenty u zadavatele. Myslíme si, že definice konkrétních typů dokumentů by měli vyplývat až z integrací s ostatními systémy. Systém bude navržen tak, aby zadavatel byl schopen typy dokumentů spravovat.</w:t>
      </w:r>
    </w:p>
    <w:p w14:paraId="54C5D7FE" w14:textId="77777777" w:rsidR="004D583F" w:rsidRPr="004D583F" w:rsidRDefault="004D583F" w:rsidP="004D583F">
      <w:pPr>
        <w:jc w:val="both"/>
        <w:rPr>
          <w:rFonts w:ascii="Arial" w:hAnsi="Arial" w:cs="Arial"/>
        </w:rPr>
      </w:pPr>
    </w:p>
    <w:p w14:paraId="44FC155F" w14:textId="77777777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ab/>
        <w:t xml:space="preserve">Administrátorská část je postavena na jádru </w:t>
      </w:r>
      <w:proofErr w:type="spellStart"/>
      <w:r w:rsidRPr="004D583F">
        <w:rPr>
          <w:rFonts w:ascii="Arial" w:hAnsi="Arial" w:cs="Arial"/>
        </w:rPr>
        <w:t>Angular</w:t>
      </w:r>
      <w:proofErr w:type="spellEnd"/>
      <w:r w:rsidRPr="004D583F">
        <w:rPr>
          <w:rFonts w:ascii="Arial" w:hAnsi="Arial" w:cs="Arial"/>
        </w:rPr>
        <w:t xml:space="preserve"> 2 a </w:t>
      </w:r>
      <w:proofErr w:type="spellStart"/>
      <w:r w:rsidRPr="004D583F">
        <w:rPr>
          <w:rFonts w:ascii="Arial" w:hAnsi="Arial" w:cs="Arial"/>
        </w:rPr>
        <w:t>RESTful</w:t>
      </w:r>
      <w:proofErr w:type="spellEnd"/>
      <w:r w:rsidRPr="004D583F">
        <w:rPr>
          <w:rFonts w:ascii="Arial" w:hAnsi="Arial" w:cs="Arial"/>
        </w:rPr>
        <w:t xml:space="preserve"> API. Umožní správci centrální systém spravovat a sledovat jeho stav.</w:t>
      </w:r>
    </w:p>
    <w:p w14:paraId="6ACDBBEA" w14:textId="77777777" w:rsidR="004D583F" w:rsidRPr="004D583F" w:rsidRDefault="004D583F" w:rsidP="004D583F">
      <w:pPr>
        <w:jc w:val="both"/>
        <w:rPr>
          <w:rFonts w:ascii="Arial" w:hAnsi="Arial" w:cs="Arial"/>
        </w:rPr>
      </w:pPr>
    </w:p>
    <w:p w14:paraId="71AEF92A" w14:textId="77777777" w:rsidR="004D583F" w:rsidRPr="004D583F" w:rsidRDefault="004D583F" w:rsidP="004D583F">
      <w:pPr>
        <w:jc w:val="both"/>
        <w:rPr>
          <w:rFonts w:ascii="Arial" w:hAnsi="Arial" w:cs="Arial"/>
          <w:b/>
          <w:bCs/>
        </w:rPr>
      </w:pPr>
      <w:r w:rsidRPr="004D583F">
        <w:rPr>
          <w:rFonts w:ascii="Arial" w:hAnsi="Arial" w:cs="Arial"/>
          <w:b/>
          <w:bCs/>
        </w:rPr>
        <w:t>Závěr</w:t>
      </w:r>
    </w:p>
    <w:p w14:paraId="6099B585" w14:textId="77777777" w:rsidR="004D583F" w:rsidRPr="004D583F" w:rsidRDefault="004D583F" w:rsidP="004D583F">
      <w:pPr>
        <w:jc w:val="both"/>
        <w:rPr>
          <w:rFonts w:ascii="Arial" w:hAnsi="Arial" w:cs="Arial"/>
          <w:b/>
          <w:bCs/>
        </w:rPr>
      </w:pPr>
      <w:r w:rsidRPr="004D583F">
        <w:rPr>
          <w:rFonts w:ascii="Arial" w:hAnsi="Arial" w:cs="Arial"/>
          <w:b/>
          <w:bCs/>
        </w:rPr>
        <w:tab/>
      </w:r>
      <w:r w:rsidRPr="004D583F">
        <w:rPr>
          <w:rFonts w:ascii="Arial" w:hAnsi="Arial" w:cs="Arial"/>
        </w:rPr>
        <w:t>Vyřešením „Systému pro generování a evidenci 1D, 2D a RFID kódů“ pomocí námi zvolené technologie a způsobem řešení, získá zadavatel plnou kontrolu nad děním okolo této problematiky v rozsahu zmíněném v úvodu.</w:t>
      </w:r>
    </w:p>
    <w:p w14:paraId="03D59380" w14:textId="77777777" w:rsidR="004D583F" w:rsidRPr="004D583F" w:rsidRDefault="004D583F" w:rsidP="004D583F">
      <w:pPr>
        <w:pStyle w:val="Normln1"/>
        <w:rPr>
          <w:rFonts w:ascii="Arial" w:hAnsi="Arial" w:cs="Arial"/>
          <w:sz w:val="22"/>
          <w:szCs w:val="22"/>
        </w:rPr>
      </w:pPr>
    </w:p>
    <w:p w14:paraId="3388435B" w14:textId="77777777" w:rsidR="004D583F" w:rsidRPr="004D583F" w:rsidRDefault="004D583F" w:rsidP="004D583F">
      <w:pPr>
        <w:pStyle w:val="Normln1"/>
        <w:rPr>
          <w:rFonts w:ascii="Arial" w:hAnsi="Arial" w:cs="Arial"/>
          <w:sz w:val="22"/>
          <w:szCs w:val="22"/>
        </w:rPr>
      </w:pPr>
    </w:p>
    <w:p w14:paraId="0D8CDA32" w14:textId="77777777" w:rsidR="004D583F" w:rsidRPr="004D583F" w:rsidRDefault="004D583F" w:rsidP="004D583F">
      <w:pPr>
        <w:pStyle w:val="Normln1"/>
        <w:rPr>
          <w:rFonts w:ascii="Arial" w:hAnsi="Arial" w:cs="Arial"/>
          <w:sz w:val="22"/>
          <w:szCs w:val="22"/>
        </w:rPr>
      </w:pPr>
    </w:p>
    <w:p w14:paraId="31DC6773" w14:textId="77777777" w:rsidR="00D94FB5" w:rsidRDefault="00D94FB5" w:rsidP="004D583F">
      <w:pPr>
        <w:pStyle w:val="Normln1"/>
        <w:rPr>
          <w:rFonts w:ascii="Arial" w:hAnsi="Arial" w:cs="Arial"/>
          <w:b/>
          <w:sz w:val="22"/>
          <w:szCs w:val="22"/>
        </w:rPr>
      </w:pPr>
    </w:p>
    <w:p w14:paraId="6F7965A4" w14:textId="77777777" w:rsidR="00D94FB5" w:rsidRDefault="00D94FB5" w:rsidP="004D583F">
      <w:pPr>
        <w:pStyle w:val="Normln1"/>
        <w:rPr>
          <w:rFonts w:ascii="Arial" w:hAnsi="Arial" w:cs="Arial"/>
          <w:b/>
          <w:sz w:val="22"/>
          <w:szCs w:val="22"/>
        </w:rPr>
      </w:pPr>
    </w:p>
    <w:p w14:paraId="1F3D2DA1" w14:textId="77777777" w:rsidR="00D94FB5" w:rsidRDefault="00D94FB5" w:rsidP="004D583F">
      <w:pPr>
        <w:pStyle w:val="Normln1"/>
        <w:rPr>
          <w:rFonts w:ascii="Arial" w:hAnsi="Arial" w:cs="Arial"/>
          <w:b/>
          <w:sz w:val="22"/>
          <w:szCs w:val="22"/>
        </w:rPr>
      </w:pPr>
    </w:p>
    <w:p w14:paraId="090C4671" w14:textId="77777777" w:rsidR="00D94FB5" w:rsidRDefault="00D94FB5" w:rsidP="004D583F">
      <w:pPr>
        <w:pStyle w:val="Normln1"/>
        <w:rPr>
          <w:rFonts w:ascii="Arial" w:hAnsi="Arial" w:cs="Arial"/>
          <w:b/>
          <w:sz w:val="22"/>
          <w:szCs w:val="22"/>
        </w:rPr>
      </w:pPr>
    </w:p>
    <w:p w14:paraId="36F7256F" w14:textId="77777777" w:rsidR="00D94FB5" w:rsidRDefault="00D94FB5" w:rsidP="004D583F">
      <w:pPr>
        <w:pStyle w:val="Normln1"/>
        <w:rPr>
          <w:rFonts w:ascii="Arial" w:hAnsi="Arial" w:cs="Arial"/>
          <w:b/>
          <w:sz w:val="22"/>
          <w:szCs w:val="22"/>
        </w:rPr>
      </w:pPr>
    </w:p>
    <w:p w14:paraId="6F9B655C" w14:textId="16EAE6B1" w:rsidR="004D583F" w:rsidRPr="004D583F" w:rsidRDefault="004D583F" w:rsidP="004D583F">
      <w:pPr>
        <w:pStyle w:val="Normln1"/>
        <w:rPr>
          <w:rFonts w:ascii="Arial" w:hAnsi="Arial" w:cs="Arial"/>
          <w:b/>
          <w:sz w:val="22"/>
          <w:szCs w:val="22"/>
        </w:rPr>
      </w:pPr>
      <w:r w:rsidRPr="004D583F">
        <w:rPr>
          <w:rFonts w:ascii="Arial" w:hAnsi="Arial" w:cs="Arial"/>
          <w:b/>
          <w:sz w:val="22"/>
          <w:szCs w:val="22"/>
        </w:rPr>
        <w:lastRenderedPageBreak/>
        <w:t>Výše uvedený návrh řešení splňuje níže uvedené požadavky zadavatele.</w:t>
      </w:r>
    </w:p>
    <w:p w14:paraId="56F3C2B4" w14:textId="6BAC7CA7" w:rsidR="004D583F" w:rsidRDefault="004D583F">
      <w:pPr>
        <w:rPr>
          <w:rFonts w:ascii="Arial" w:hAnsi="Arial" w:cs="Arial"/>
        </w:rPr>
      </w:pPr>
    </w:p>
    <w:p w14:paraId="31987502" w14:textId="77777777" w:rsidR="004D583F" w:rsidRPr="004D583F" w:rsidRDefault="004D583F" w:rsidP="004D583F">
      <w:pPr>
        <w:ind w:left="2832" w:firstLine="708"/>
        <w:rPr>
          <w:rFonts w:ascii="Arial" w:hAnsi="Arial" w:cs="Arial"/>
        </w:rPr>
      </w:pPr>
      <w:r w:rsidRPr="004D583F">
        <w:rPr>
          <w:rFonts w:ascii="Arial" w:hAnsi="Arial" w:cs="Arial"/>
        </w:rPr>
        <w:t>Technická specifikace</w:t>
      </w:r>
    </w:p>
    <w:p w14:paraId="3387DDFE" w14:textId="115B750A" w:rsidR="004D583F" w:rsidRPr="004D583F" w:rsidRDefault="004D583F" w:rsidP="004D583F">
      <w:pPr>
        <w:rPr>
          <w:rFonts w:ascii="Arial" w:hAnsi="Arial" w:cs="Arial"/>
        </w:rPr>
      </w:pPr>
      <w:r w:rsidRPr="004D583F">
        <w:rPr>
          <w:rFonts w:ascii="Arial" w:hAnsi="Arial" w:cs="Arial"/>
        </w:rPr>
        <w:t>Předmět:</w:t>
      </w:r>
    </w:p>
    <w:p w14:paraId="3194D78C" w14:textId="16D20623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>Předmětem je dodání Centrálního registru čárových/2D kódů a RFID kódů, který bude vytvořen jako samostatný modul ENIS a bude poskytovat služby pro ostatní informační systémy FN Brno prostřednictvím webové služby. Z dlouhodobého pohledu se stane jediným zdrojem pro generování, zaznamenání vnesených a distribuci čárových/2D kódů a zaznamenání vnesených RFID kódů pro označení různých entit (předmětů, osob, dokumentů, atd.).</w:t>
      </w:r>
    </w:p>
    <w:p w14:paraId="361DD314" w14:textId="77777777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>Z procesního pohledu zajistí Centrální registr čárových/2D kódů centrální správu zpracovatelských rolí, přiřazení uživatelů do zpracovatelských rolí a poskytování dat o tomto přiřazení pro ostatní používané informační systémy. Čárový/2D kód bude prioritně bezvýznamový identifikátor. Meta údaje k objektu, který je tímto kódem označen bude obsahovat systém, který s objektem pracuje, případně budou uloženy v ENIS.</w:t>
      </w:r>
    </w:p>
    <w:p w14:paraId="3137691A" w14:textId="77777777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>Komunikace mezi externími komponentami informačního systému FN Brno a Centrálním registrem čárového/2D kódu bude probíhat přes definované rozhraní prostřednictvím webové služby na bázi SOAP nebo REST.</w:t>
      </w:r>
    </w:p>
    <w:p w14:paraId="35C7E52F" w14:textId="77777777" w:rsidR="004D583F" w:rsidRP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 xml:space="preserve">Vizuální rozhraní (GUI) bude generované ve formě HTML5 a CSS3 z tzv. fluid-layout primárně určené a funkční pro všechny dominantní internetové prohlížeče podle běžně dostupných statistik (Internet Explorer, </w:t>
      </w:r>
      <w:proofErr w:type="spellStart"/>
      <w:r w:rsidRPr="004D583F">
        <w:rPr>
          <w:rFonts w:ascii="Arial" w:hAnsi="Arial" w:cs="Arial"/>
        </w:rPr>
        <w:t>FireFox</w:t>
      </w:r>
      <w:proofErr w:type="spellEnd"/>
      <w:r w:rsidRPr="004D583F">
        <w:rPr>
          <w:rFonts w:ascii="Arial" w:hAnsi="Arial" w:cs="Arial"/>
        </w:rPr>
        <w:t xml:space="preserve">, Chrome a Safari). Cílové koncové platformy pro vizuální rozhraní budou: Desktop (fyzický i virtuální), tablet a </w:t>
      </w:r>
      <w:proofErr w:type="spellStart"/>
      <w:r w:rsidRPr="004D583F">
        <w:rPr>
          <w:rFonts w:ascii="Arial" w:hAnsi="Arial" w:cs="Arial"/>
        </w:rPr>
        <w:t>smartphone</w:t>
      </w:r>
      <w:proofErr w:type="spellEnd"/>
      <w:r w:rsidRPr="004D583F">
        <w:rPr>
          <w:rFonts w:ascii="Arial" w:hAnsi="Arial" w:cs="Arial"/>
        </w:rPr>
        <w:t>.</w:t>
      </w:r>
    </w:p>
    <w:p w14:paraId="4D0B3250" w14:textId="50B014A4" w:rsidR="004D583F" w:rsidRDefault="004D583F" w:rsidP="004D583F">
      <w:pPr>
        <w:jc w:val="both"/>
        <w:rPr>
          <w:rFonts w:ascii="Arial" w:hAnsi="Arial" w:cs="Arial"/>
        </w:rPr>
      </w:pPr>
      <w:r w:rsidRPr="004D583F">
        <w:rPr>
          <w:rFonts w:ascii="Arial" w:hAnsi="Arial" w:cs="Arial"/>
        </w:rPr>
        <w:t xml:space="preserve">Implementace proběhne prostředky platformy Ensemble, která umožňuje procesní modelování a řízení (business </w:t>
      </w:r>
      <w:proofErr w:type="spellStart"/>
      <w:r w:rsidRPr="004D583F">
        <w:rPr>
          <w:rFonts w:ascii="Arial" w:hAnsi="Arial" w:cs="Arial"/>
        </w:rPr>
        <w:t>process</w:t>
      </w:r>
      <w:proofErr w:type="spellEnd"/>
      <w:r w:rsidRPr="004D583F">
        <w:rPr>
          <w:rFonts w:ascii="Arial" w:hAnsi="Arial" w:cs="Arial"/>
        </w:rPr>
        <w:t xml:space="preserve"> management), monitoring aktivit (business </w:t>
      </w:r>
      <w:proofErr w:type="spellStart"/>
      <w:r w:rsidRPr="004D583F">
        <w:rPr>
          <w:rFonts w:ascii="Arial" w:hAnsi="Arial" w:cs="Arial"/>
        </w:rPr>
        <w:t>activity</w:t>
      </w:r>
      <w:proofErr w:type="spellEnd"/>
      <w:r w:rsidRPr="004D583F">
        <w:rPr>
          <w:rFonts w:ascii="Arial" w:hAnsi="Arial" w:cs="Arial"/>
        </w:rPr>
        <w:t xml:space="preserve"> monitoring), sledování zpráv (</w:t>
      </w:r>
      <w:proofErr w:type="spellStart"/>
      <w:r w:rsidRPr="004D583F">
        <w:rPr>
          <w:rFonts w:ascii="Arial" w:hAnsi="Arial" w:cs="Arial"/>
        </w:rPr>
        <w:t>message</w:t>
      </w:r>
      <w:proofErr w:type="spellEnd"/>
      <w:r w:rsidRPr="004D583F">
        <w:rPr>
          <w:rFonts w:ascii="Arial" w:hAnsi="Arial" w:cs="Arial"/>
        </w:rPr>
        <w:t xml:space="preserve"> </w:t>
      </w:r>
      <w:proofErr w:type="spellStart"/>
      <w:r w:rsidRPr="004D583F">
        <w:rPr>
          <w:rFonts w:ascii="Arial" w:hAnsi="Arial" w:cs="Arial"/>
        </w:rPr>
        <w:t>trace</w:t>
      </w:r>
      <w:proofErr w:type="spellEnd"/>
      <w:r w:rsidRPr="004D583F">
        <w:rPr>
          <w:rFonts w:ascii="Arial" w:hAnsi="Arial" w:cs="Arial"/>
        </w:rPr>
        <w:t>), online reporting a analýzu dat.</w:t>
      </w:r>
    </w:p>
    <w:p w14:paraId="6A507F51" w14:textId="2ADFD0AC" w:rsidR="004D583F" w:rsidRDefault="004D583F">
      <w:pPr>
        <w:rPr>
          <w:rFonts w:ascii="Arial" w:hAnsi="Arial" w:cs="Arial"/>
        </w:rPr>
      </w:pPr>
    </w:p>
    <w:p w14:paraId="173D39C5" w14:textId="77777777" w:rsidR="003949EA" w:rsidRPr="00115656" w:rsidRDefault="003949EA" w:rsidP="003949EA">
      <w:pPr>
        <w:rPr>
          <w:rFonts w:ascii="Arial" w:hAnsi="Arial" w:cs="Arial"/>
          <w:b/>
        </w:rPr>
      </w:pPr>
      <w:r w:rsidRPr="00115656">
        <w:rPr>
          <w:rFonts w:ascii="Arial" w:hAnsi="Arial" w:cs="Arial"/>
          <w:b/>
        </w:rPr>
        <w:t>Technická specifikace:</w:t>
      </w:r>
    </w:p>
    <w:p w14:paraId="3AD341B3" w14:textId="77777777" w:rsidR="003949EA" w:rsidRPr="003949EA" w:rsidRDefault="003949EA" w:rsidP="003949EA">
      <w:pPr>
        <w:rPr>
          <w:rFonts w:ascii="Arial" w:hAnsi="Arial" w:cs="Arial"/>
        </w:rPr>
      </w:pPr>
      <w:r w:rsidRPr="003949EA">
        <w:rPr>
          <w:rFonts w:ascii="Arial" w:hAnsi="Arial" w:cs="Arial"/>
        </w:rPr>
        <w:t>a)</w:t>
      </w:r>
      <w:r w:rsidRPr="003949EA">
        <w:rPr>
          <w:rFonts w:ascii="Arial" w:hAnsi="Arial" w:cs="Arial"/>
        </w:rPr>
        <w:tab/>
        <w:t>Funkcionality Zadavatel požaduje:</w:t>
      </w:r>
    </w:p>
    <w:p w14:paraId="558C3556" w14:textId="77777777" w:rsidR="003949EA" w:rsidRPr="003949EA" w:rsidRDefault="003949EA" w:rsidP="003949EA">
      <w:pPr>
        <w:ind w:left="1413" w:hanging="705"/>
        <w:jc w:val="both"/>
        <w:rPr>
          <w:rFonts w:ascii="Arial" w:hAnsi="Arial" w:cs="Arial"/>
        </w:rPr>
      </w:pPr>
      <w:r w:rsidRPr="003949EA">
        <w:rPr>
          <w:rFonts w:ascii="Arial" w:hAnsi="Arial" w:cs="Arial"/>
        </w:rPr>
        <w:t>•</w:t>
      </w:r>
      <w:r w:rsidRPr="003949EA">
        <w:rPr>
          <w:rFonts w:ascii="Arial" w:hAnsi="Arial" w:cs="Arial"/>
        </w:rPr>
        <w:tab/>
        <w:t xml:space="preserve">grafickou prezentaci generovaných lineárních čárových kódů ve formátu CODE 128 pro alfanumerické nebo numerické znaky. Může obsahovat všech 128 ASCII znaků a přes rozšiřující znak (FNC4) i LATIN-1 sadu definovanou v ISO/IEC 8859-1. Generování čárových kódů do dokumentu a jeho zobrazení v </w:t>
      </w:r>
      <w:r w:rsidRPr="003949EA">
        <w:rPr>
          <w:rFonts w:ascii="Arial" w:hAnsi="Arial" w:cs="Arial"/>
        </w:rPr>
        <w:lastRenderedPageBreak/>
        <w:t>šablonách může být realizováno přes FONT code128.ttf. Systém musí vyhovovat kódování v systému GS1.</w:t>
      </w:r>
    </w:p>
    <w:p w14:paraId="7EE6FEC1" w14:textId="77777777" w:rsidR="003949EA" w:rsidRPr="003949EA" w:rsidRDefault="003949EA" w:rsidP="003949EA">
      <w:pPr>
        <w:ind w:left="1413" w:hanging="705"/>
        <w:jc w:val="both"/>
        <w:rPr>
          <w:rFonts w:ascii="Arial" w:hAnsi="Arial" w:cs="Arial"/>
        </w:rPr>
      </w:pPr>
      <w:r w:rsidRPr="003949EA">
        <w:rPr>
          <w:rFonts w:ascii="Arial" w:hAnsi="Arial" w:cs="Arial"/>
        </w:rPr>
        <w:t>•</w:t>
      </w:r>
      <w:r w:rsidRPr="003949EA">
        <w:rPr>
          <w:rFonts w:ascii="Arial" w:hAnsi="Arial" w:cs="Arial"/>
        </w:rPr>
        <w:tab/>
        <w:t xml:space="preserve">grafickou prezentaci generovaných 2D kódů ve formátu GS1 DATAMATRIX a QR pro alfanumerické nebo numerické znaky, kdy symbolika </w:t>
      </w:r>
      <w:proofErr w:type="spellStart"/>
      <w:r w:rsidRPr="003949EA">
        <w:rPr>
          <w:rFonts w:ascii="Arial" w:hAnsi="Arial" w:cs="Arial"/>
        </w:rPr>
        <w:t>DataMatrix</w:t>
      </w:r>
      <w:proofErr w:type="spellEnd"/>
      <w:r w:rsidRPr="003949EA">
        <w:rPr>
          <w:rFonts w:ascii="Arial" w:hAnsi="Arial" w:cs="Arial"/>
        </w:rPr>
        <w:t xml:space="preserve"> a QR je indikována s minimálním stupněm kvality pro oblast zdravotnictví (1,5/08/670/45). Kvalita symbolu GS1 </w:t>
      </w:r>
      <w:proofErr w:type="spellStart"/>
      <w:r w:rsidRPr="003949EA">
        <w:rPr>
          <w:rFonts w:ascii="Arial" w:hAnsi="Arial" w:cs="Arial"/>
        </w:rPr>
        <w:t>DataMatrix</w:t>
      </w:r>
      <w:proofErr w:type="spellEnd"/>
      <w:r w:rsidRPr="003949EA">
        <w:rPr>
          <w:rFonts w:ascii="Arial" w:hAnsi="Arial" w:cs="Arial"/>
        </w:rPr>
        <w:t xml:space="preserve"> musí vycházet z následujících základních principů kódování – plná shoda s ISO/IEC 16022; podpora standardu GS1 Al; plná podpora verze ECC 200; podpora FNC1 ve f-</w:t>
      </w:r>
      <w:proofErr w:type="spellStart"/>
      <w:r w:rsidRPr="003949EA">
        <w:rPr>
          <w:rFonts w:ascii="Arial" w:hAnsi="Arial" w:cs="Arial"/>
        </w:rPr>
        <w:t>ci</w:t>
      </w:r>
      <w:proofErr w:type="spellEnd"/>
      <w:r w:rsidRPr="003949EA">
        <w:rPr>
          <w:rFonts w:ascii="Arial" w:hAnsi="Arial" w:cs="Arial"/>
        </w:rPr>
        <w:t xml:space="preserve"> start znak i f-</w:t>
      </w:r>
      <w:proofErr w:type="spellStart"/>
      <w:r w:rsidRPr="003949EA">
        <w:rPr>
          <w:rFonts w:ascii="Arial" w:hAnsi="Arial" w:cs="Arial"/>
        </w:rPr>
        <w:t>ci</w:t>
      </w:r>
      <w:proofErr w:type="spellEnd"/>
      <w:r w:rsidRPr="003949EA">
        <w:rPr>
          <w:rFonts w:ascii="Arial" w:hAnsi="Arial" w:cs="Arial"/>
        </w:rPr>
        <w:t xml:space="preserve"> oddělovací znak; využívání znaků obsažených pouze v ISO/IEC 646,</w:t>
      </w:r>
    </w:p>
    <w:p w14:paraId="7EC81C22" w14:textId="77777777" w:rsidR="003949EA" w:rsidRPr="003949EA" w:rsidRDefault="003949EA" w:rsidP="003949EA">
      <w:pPr>
        <w:ind w:left="1413" w:hanging="705"/>
        <w:jc w:val="both"/>
        <w:rPr>
          <w:rFonts w:ascii="Arial" w:hAnsi="Arial" w:cs="Arial"/>
        </w:rPr>
      </w:pPr>
      <w:r w:rsidRPr="003949EA">
        <w:rPr>
          <w:rFonts w:ascii="Arial" w:hAnsi="Arial" w:cs="Arial"/>
        </w:rPr>
        <w:t>•</w:t>
      </w:r>
      <w:r w:rsidRPr="003949EA">
        <w:rPr>
          <w:rFonts w:ascii="Arial" w:hAnsi="Arial" w:cs="Arial"/>
        </w:rPr>
        <w:tab/>
        <w:t>funkcionalitu umožňující evidovat a prohlížet chybová hlášení vzniklá při generování čárového/2D kódu.</w:t>
      </w:r>
    </w:p>
    <w:p w14:paraId="5DEC4574" w14:textId="21092B8B" w:rsidR="003949EA" w:rsidRPr="003949EA" w:rsidRDefault="003949EA" w:rsidP="003949EA">
      <w:pPr>
        <w:ind w:left="1413" w:hanging="705"/>
        <w:jc w:val="both"/>
        <w:rPr>
          <w:rFonts w:ascii="Arial" w:hAnsi="Arial" w:cs="Arial"/>
        </w:rPr>
      </w:pPr>
      <w:r w:rsidRPr="003949EA">
        <w:rPr>
          <w:rFonts w:ascii="Arial" w:hAnsi="Arial" w:cs="Arial"/>
        </w:rPr>
        <w:t>•</w:t>
      </w:r>
      <w:r w:rsidRPr="003949EA">
        <w:rPr>
          <w:rFonts w:ascii="Arial" w:hAnsi="Arial" w:cs="Arial"/>
        </w:rPr>
        <w:tab/>
        <w:t xml:space="preserve">elektronickou distribuci čárových/2D kódů na jednotlivá pracoviště z centrálního systému, a to z rozsahu, který je pro jednotlivá </w:t>
      </w:r>
      <w:r w:rsidR="00D94FB5">
        <w:rPr>
          <w:rFonts w:ascii="Arial" w:hAnsi="Arial" w:cs="Arial"/>
        </w:rPr>
        <w:t>pracoviště vyčleněn.  V případě</w:t>
      </w:r>
      <w:r w:rsidRPr="003949EA">
        <w:rPr>
          <w:rFonts w:ascii="Arial" w:hAnsi="Arial" w:cs="Arial"/>
        </w:rPr>
        <w:t xml:space="preserve"> tisku čárových/2D kódů z centrálního systému požaduje zadavatel možnost ověření obsahu podle elektronické verze.</w:t>
      </w:r>
    </w:p>
    <w:p w14:paraId="67552B3A" w14:textId="1170DFE2" w:rsidR="003949EA" w:rsidRDefault="003949EA" w:rsidP="003949EA">
      <w:pPr>
        <w:ind w:left="1413" w:hanging="705"/>
        <w:jc w:val="both"/>
        <w:rPr>
          <w:rFonts w:ascii="Arial" w:hAnsi="Arial" w:cs="Arial"/>
        </w:rPr>
      </w:pPr>
      <w:r w:rsidRPr="003949EA">
        <w:rPr>
          <w:rFonts w:ascii="Arial" w:hAnsi="Arial" w:cs="Arial"/>
        </w:rPr>
        <w:t>•</w:t>
      </w:r>
      <w:r w:rsidRPr="003949EA">
        <w:rPr>
          <w:rFonts w:ascii="Arial" w:hAnsi="Arial" w:cs="Arial"/>
        </w:rPr>
        <w:tab/>
        <w:t>funkcionalitu, která umožní automatickým generováním doplnit rozsah čárových kódů vyčleněný pro jednotlivá pracoviště v centrálním systému, pokud se jejich postupným generováním dosáhne nastavené úrovně.</w:t>
      </w:r>
    </w:p>
    <w:p w14:paraId="4134FD17" w14:textId="77777777" w:rsidR="00715E87" w:rsidRP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funkcionalitu, která prostřednictvím Centrálního registru čarového kódu umožní přenos vneseného kódu (lineární/2D, kterým je označen majetek, osoba, dokument apod.) mezi extérními nemocničními informačními systémy.</w:t>
      </w:r>
    </w:p>
    <w:p w14:paraId="28DE2D67" w14:textId="77777777" w:rsidR="00715E87" w:rsidRP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funkcionalitu, která prostřednictvím Centrálního registru čarového kódu umožní přenos vneseného RFID kódu mezi extérními nemocničními informačními systémy.</w:t>
      </w:r>
    </w:p>
    <w:p w14:paraId="6E809E49" w14:textId="77777777" w:rsidR="00715E87" w:rsidRP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funkcionalitu, která umožní uživateli systému nadefinovat šablonu nastavení čárového kódu, ze které se bude čárový/2D kód načítat.</w:t>
      </w:r>
    </w:p>
    <w:p w14:paraId="57453680" w14:textId="77777777" w:rsidR="00715E87" w:rsidRP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funkcionalitu, která umožňuje provést zápis čárového kódu do centrálního registru čárových kódů přes rozhraní webové služby.</w:t>
      </w:r>
    </w:p>
    <w:p w14:paraId="1548C091" w14:textId="77777777" w:rsidR="00715E87" w:rsidRP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funkcionalitu, která umožní z centrálního registru čárových kódů získat čárový/2D kód jednotlivě a rovněž v celých dávkách.</w:t>
      </w:r>
    </w:p>
    <w:p w14:paraId="23103C04" w14:textId="77777777" w:rsidR="00715E87" w:rsidRP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funkcionalitu „rezervace“ čárového kódu a po jeho použití změnit stav „rezervace“ na stav „použitý“.</w:t>
      </w:r>
    </w:p>
    <w:p w14:paraId="69D78FDF" w14:textId="77777777" w:rsidR="00715E87" w:rsidRPr="00715E87" w:rsidRDefault="00715E87" w:rsidP="00715E87">
      <w:pPr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lastRenderedPageBreak/>
        <w:t>b)</w:t>
      </w:r>
      <w:r w:rsidRPr="00715E87">
        <w:rPr>
          <w:rFonts w:ascii="Arial" w:hAnsi="Arial" w:cs="Arial"/>
        </w:rPr>
        <w:tab/>
        <w:t>Webové služby pro získání a použití čárových/2D kódů:</w:t>
      </w:r>
    </w:p>
    <w:p w14:paraId="0DB750CE" w14:textId="77777777" w:rsidR="00715E87" w:rsidRPr="00715E87" w:rsidRDefault="00715E87" w:rsidP="00715E87">
      <w:pPr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 xml:space="preserve">Požaduje se, aby každý systém, který bude používat čárové/2D kódy byl evidován jako </w:t>
      </w:r>
      <w:proofErr w:type="spellStart"/>
      <w:r w:rsidRPr="00715E87">
        <w:rPr>
          <w:rFonts w:ascii="Arial" w:hAnsi="Arial" w:cs="Arial"/>
        </w:rPr>
        <w:t>slave</w:t>
      </w:r>
      <w:proofErr w:type="spellEnd"/>
      <w:r w:rsidRPr="00715E87">
        <w:rPr>
          <w:rFonts w:ascii="Arial" w:hAnsi="Arial" w:cs="Arial"/>
        </w:rPr>
        <w:t>. Při žádosti o přidělení či použití čárového/2D kódu bude muset externí systém označit, o jakou entitu se jedná, a podle toho systém čárových/2D kódů vygeneruje nebo přidělí kód příslušný pro danou entitu.</w:t>
      </w:r>
    </w:p>
    <w:p w14:paraId="4CA3ACCD" w14:textId="77777777" w:rsidR="00715E87" w:rsidRPr="00715E87" w:rsidRDefault="00715E87" w:rsidP="00715E87">
      <w:pPr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Centrální registr čárových/2D kódů bude poskytovat webové služby pro:</w:t>
      </w:r>
    </w:p>
    <w:p w14:paraId="3E2916A1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Získání čárového/2D kódu</w:t>
      </w:r>
    </w:p>
    <w:p w14:paraId="4955F661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Označení čárového/2D jako volného</w:t>
      </w:r>
    </w:p>
    <w:p w14:paraId="01D9C38E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Označení čárového kódu jako rezervovaného</w:t>
      </w:r>
    </w:p>
    <w:p w14:paraId="1A2FC9AC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Označení čárového/2D jako použitého</w:t>
      </w:r>
    </w:p>
    <w:p w14:paraId="36588FF9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Označení čárového/2D jako poškozeného</w:t>
      </w:r>
    </w:p>
    <w:p w14:paraId="7E980EAE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Označení čárového kódu/2D jako vneseného</w:t>
      </w:r>
    </w:p>
    <w:p w14:paraId="2A783780" w14:textId="77777777" w:rsidR="00715E87" w:rsidRPr="00715E87" w:rsidRDefault="00715E87" w:rsidP="00715E87">
      <w:pPr>
        <w:ind w:firstLine="708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Označení RFID kódu jako vneseného</w:t>
      </w:r>
    </w:p>
    <w:p w14:paraId="39085B8C" w14:textId="517670AF" w:rsidR="00715E87" w:rsidRDefault="00715E87" w:rsidP="00715E87">
      <w:pPr>
        <w:ind w:left="1413" w:hanging="705"/>
        <w:jc w:val="both"/>
        <w:rPr>
          <w:rFonts w:ascii="Arial" w:hAnsi="Arial" w:cs="Arial"/>
        </w:rPr>
      </w:pPr>
      <w:r w:rsidRPr="00715E87">
        <w:rPr>
          <w:rFonts w:ascii="Arial" w:hAnsi="Arial" w:cs="Arial"/>
        </w:rPr>
        <w:t>•</w:t>
      </w:r>
      <w:r w:rsidRPr="00715E87">
        <w:rPr>
          <w:rFonts w:ascii="Arial" w:hAnsi="Arial" w:cs="Arial"/>
        </w:rPr>
        <w:tab/>
        <w:t>Zápis čárového kódu a jeho stavu (rezervovaný, volný, použitý, poškozený, vnesený)</w:t>
      </w:r>
    </w:p>
    <w:p w14:paraId="47CDC92F" w14:textId="4458AB1D" w:rsidR="00D03F96" w:rsidRDefault="00D03F96" w:rsidP="00715E87">
      <w:pPr>
        <w:ind w:left="1413" w:hanging="705"/>
        <w:jc w:val="both"/>
        <w:rPr>
          <w:rFonts w:ascii="Arial" w:hAnsi="Arial" w:cs="Arial"/>
        </w:rPr>
      </w:pPr>
    </w:p>
    <w:p w14:paraId="7D36D721" w14:textId="77777777" w:rsidR="00D03F96" w:rsidRPr="00D03F96" w:rsidRDefault="00D03F96" w:rsidP="00D03F96">
      <w:pPr>
        <w:jc w:val="both"/>
        <w:rPr>
          <w:rFonts w:ascii="Arial" w:hAnsi="Arial" w:cs="Arial"/>
        </w:rPr>
      </w:pPr>
      <w:r w:rsidRPr="00D03F96">
        <w:rPr>
          <w:rFonts w:ascii="Arial" w:hAnsi="Arial" w:cs="Arial"/>
        </w:rPr>
        <w:t>c)</w:t>
      </w:r>
      <w:r w:rsidRPr="00D03F96">
        <w:rPr>
          <w:rFonts w:ascii="Arial" w:hAnsi="Arial" w:cs="Arial"/>
        </w:rPr>
        <w:tab/>
        <w:t>Evidence dokumentů Zadavatel požaduje:</w:t>
      </w:r>
    </w:p>
    <w:p w14:paraId="3BE7FDAE" w14:textId="77777777" w:rsidR="00D03F96" w:rsidRPr="00D03F96" w:rsidRDefault="00D03F96" w:rsidP="00D03F96">
      <w:pPr>
        <w:ind w:left="1413" w:hanging="705"/>
        <w:jc w:val="both"/>
        <w:rPr>
          <w:rFonts w:ascii="Arial" w:hAnsi="Arial" w:cs="Arial"/>
        </w:rPr>
      </w:pPr>
      <w:r w:rsidRPr="00D03F96">
        <w:rPr>
          <w:rFonts w:ascii="Arial" w:hAnsi="Arial" w:cs="Arial"/>
        </w:rPr>
        <w:t>•</w:t>
      </w:r>
      <w:r w:rsidRPr="00D03F96">
        <w:rPr>
          <w:rFonts w:ascii="Arial" w:hAnsi="Arial" w:cs="Arial"/>
        </w:rPr>
        <w:tab/>
        <w:t xml:space="preserve">funkcionalitu evidence dokumentů vytvořených a používaných v informačních systémech FN Brno (DOC, PDF, TXT). Jejich uložení bude v samostatném speciálním modulu, který bude součásti ENIS. Každý dokument bude mít přiřazen jednoznačný čárový/2D kód z centrální evidence čárových/2D kódů. Pro každý dokument bude uložena i sada </w:t>
      </w:r>
      <w:proofErr w:type="spellStart"/>
      <w:r w:rsidRPr="00D03F96">
        <w:rPr>
          <w:rFonts w:ascii="Arial" w:hAnsi="Arial" w:cs="Arial"/>
        </w:rPr>
        <w:t>metadat</w:t>
      </w:r>
      <w:proofErr w:type="spellEnd"/>
      <w:r w:rsidRPr="00D03F96">
        <w:rPr>
          <w:rFonts w:ascii="Arial" w:hAnsi="Arial" w:cs="Arial"/>
        </w:rPr>
        <w:t xml:space="preserve">, minimálně ID Dokumentu. </w:t>
      </w:r>
      <w:proofErr w:type="spellStart"/>
      <w:r w:rsidRPr="00D03F96">
        <w:rPr>
          <w:rFonts w:ascii="Arial" w:hAnsi="Arial" w:cs="Arial"/>
        </w:rPr>
        <w:t>Document</w:t>
      </w:r>
      <w:proofErr w:type="spellEnd"/>
      <w:r w:rsidRPr="00D03F96">
        <w:rPr>
          <w:rFonts w:ascii="Arial" w:hAnsi="Arial" w:cs="Arial"/>
        </w:rPr>
        <w:t xml:space="preserve"> ID, BC, TYP a PODTYP.</w:t>
      </w:r>
    </w:p>
    <w:p w14:paraId="4DFBDD3E" w14:textId="77777777" w:rsidR="00D03F96" w:rsidRPr="00D03F96" w:rsidRDefault="00D03F96" w:rsidP="00D03F96">
      <w:pPr>
        <w:ind w:left="1413" w:hanging="705"/>
        <w:jc w:val="both"/>
        <w:rPr>
          <w:rFonts w:ascii="Arial" w:hAnsi="Arial" w:cs="Arial"/>
        </w:rPr>
      </w:pPr>
      <w:r w:rsidRPr="00D03F96">
        <w:rPr>
          <w:rFonts w:ascii="Arial" w:hAnsi="Arial" w:cs="Arial"/>
        </w:rPr>
        <w:t>•</w:t>
      </w:r>
      <w:r w:rsidRPr="00D03F96">
        <w:rPr>
          <w:rFonts w:ascii="Arial" w:hAnsi="Arial" w:cs="Arial"/>
        </w:rPr>
        <w:tab/>
        <w:t>rozšířit stávající šablony používané pro tisk dokumentů o možnost generování čárových/2D kódů na dokument a jejich evidenci ve speciálním modulu.</w:t>
      </w:r>
    </w:p>
    <w:p w14:paraId="18A95B31" w14:textId="1BB91850" w:rsidR="00D03F96" w:rsidRDefault="00D03F96" w:rsidP="00D03F96">
      <w:pPr>
        <w:ind w:firstLine="708"/>
        <w:jc w:val="both"/>
        <w:rPr>
          <w:rFonts w:ascii="Arial" w:hAnsi="Arial" w:cs="Arial"/>
        </w:rPr>
      </w:pPr>
      <w:r w:rsidRPr="00D03F96">
        <w:rPr>
          <w:rFonts w:ascii="Arial" w:hAnsi="Arial" w:cs="Arial"/>
        </w:rPr>
        <w:t>•</w:t>
      </w:r>
      <w:r w:rsidRPr="00D03F96">
        <w:rPr>
          <w:rFonts w:ascii="Arial" w:hAnsi="Arial" w:cs="Arial"/>
        </w:rPr>
        <w:tab/>
        <w:t>iniciálně zavést pro ENIS tyto typy a podtypy dokumentů:</w:t>
      </w:r>
    </w:p>
    <w:p w14:paraId="4CA0C980" w14:textId="77777777" w:rsidR="00430681" w:rsidRDefault="00430681" w:rsidP="00D03F96">
      <w:pPr>
        <w:ind w:firstLine="708"/>
        <w:jc w:val="both"/>
        <w:rPr>
          <w:rFonts w:ascii="Arial" w:hAnsi="Arial" w:cs="Arial"/>
        </w:rPr>
      </w:pPr>
    </w:p>
    <w:tbl>
      <w:tblPr>
        <w:tblStyle w:val="TableNormal"/>
        <w:tblW w:w="5386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248"/>
        <w:gridCol w:w="1841"/>
        <w:gridCol w:w="3543"/>
      </w:tblGrid>
      <w:tr w:rsidR="00C45A35" w:rsidRPr="00C45A35" w14:paraId="6083BAB9" w14:textId="77777777" w:rsidTr="00115656">
        <w:trPr>
          <w:trHeight w:hRule="exact" w:val="930"/>
        </w:trPr>
        <w:tc>
          <w:tcPr>
            <w:tcW w:w="1099" w:type="pct"/>
            <w:tcBorders>
              <w:bottom w:val="single" w:sz="8" w:space="0" w:color="000000"/>
            </w:tcBorders>
            <w:shd w:val="clear" w:color="auto" w:fill="B6DDE8"/>
          </w:tcPr>
          <w:p w14:paraId="4526CB04" w14:textId="3C33A3B0" w:rsidR="00C45A35" w:rsidRPr="00C45A35" w:rsidRDefault="00C45A35" w:rsidP="00C45A35">
            <w:pPr>
              <w:ind w:left="247" w:right="248" w:firstLine="1"/>
              <w:jc w:val="center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lastRenderedPageBreak/>
              <w:t>Typ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dokumentu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.- </w:t>
            </w:r>
            <w:proofErr w:type="spellStart"/>
            <w:r w:rsidRPr="00C45A35">
              <w:rPr>
                <w:rFonts w:ascii="Arial" w:eastAsia="Arial" w:hAnsi="Arial" w:cs="Arial"/>
              </w:rPr>
              <w:t>Kod</w:t>
            </w:r>
            <w:proofErr w:type="spellEnd"/>
          </w:p>
        </w:tc>
        <w:tc>
          <w:tcPr>
            <w:tcW w:w="1149" w:type="pct"/>
            <w:tcBorders>
              <w:bottom w:val="single" w:sz="8" w:space="0" w:color="000000"/>
            </w:tcBorders>
            <w:shd w:val="clear" w:color="auto" w:fill="B6DDE8"/>
          </w:tcPr>
          <w:p w14:paraId="7C473EBA" w14:textId="77777777" w:rsidR="00C45A35" w:rsidRPr="00C45A35" w:rsidRDefault="00C45A35" w:rsidP="00C45A35">
            <w:pPr>
              <w:spacing w:before="10"/>
              <w:rPr>
                <w:rFonts w:ascii="Arial" w:eastAsia="Arial" w:hAnsi="Arial" w:cs="Arial"/>
                <w:sz w:val="21"/>
              </w:rPr>
            </w:pPr>
          </w:p>
          <w:p w14:paraId="543E6373" w14:textId="5744E31F" w:rsidR="00C45A35" w:rsidRPr="00C45A35" w:rsidRDefault="00C45A35" w:rsidP="00C45A35">
            <w:pPr>
              <w:ind w:right="259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Typ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dokumentu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. - </w:t>
            </w:r>
            <w:proofErr w:type="spellStart"/>
            <w:r>
              <w:rPr>
                <w:rFonts w:ascii="Arial" w:eastAsia="Arial" w:hAnsi="Arial" w:cs="Arial"/>
              </w:rPr>
              <w:t>N</w:t>
            </w:r>
            <w:r w:rsidRPr="00C45A35">
              <w:rPr>
                <w:rFonts w:ascii="Arial" w:eastAsia="Arial" w:hAnsi="Arial" w:cs="Arial"/>
              </w:rPr>
              <w:t>ázev</w:t>
            </w:r>
            <w:proofErr w:type="spellEnd"/>
          </w:p>
        </w:tc>
        <w:tc>
          <w:tcPr>
            <w:tcW w:w="941" w:type="pct"/>
            <w:tcBorders>
              <w:bottom w:val="single" w:sz="8" w:space="0" w:color="000000"/>
            </w:tcBorders>
            <w:shd w:val="clear" w:color="auto" w:fill="B6DDE8"/>
          </w:tcPr>
          <w:p w14:paraId="787A129C" w14:textId="5FEE2257" w:rsidR="00C45A35" w:rsidRPr="00C45A35" w:rsidRDefault="00C45A35" w:rsidP="00C45A35">
            <w:pPr>
              <w:ind w:left="256" w:right="255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Podtyp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dokumentu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 w:rsidRPr="00C45A35">
              <w:rPr>
                <w:rFonts w:ascii="Arial" w:eastAsia="Arial" w:hAnsi="Arial" w:cs="Arial"/>
              </w:rPr>
              <w:t xml:space="preserve"> - </w:t>
            </w:r>
            <w:proofErr w:type="spellStart"/>
            <w:r w:rsidRPr="00C45A35">
              <w:rPr>
                <w:rFonts w:ascii="Arial" w:eastAsia="Arial" w:hAnsi="Arial" w:cs="Arial"/>
              </w:rPr>
              <w:t>Kod</w:t>
            </w:r>
            <w:proofErr w:type="spellEnd"/>
          </w:p>
        </w:tc>
        <w:tc>
          <w:tcPr>
            <w:tcW w:w="1811" w:type="pct"/>
            <w:tcBorders>
              <w:bottom w:val="single" w:sz="8" w:space="0" w:color="000000"/>
            </w:tcBorders>
            <w:shd w:val="clear" w:color="auto" w:fill="B6DDE8"/>
          </w:tcPr>
          <w:p w14:paraId="7E28D0B9" w14:textId="77777777" w:rsidR="00C45A35" w:rsidRPr="00C45A35" w:rsidRDefault="00C45A35" w:rsidP="00C45A35">
            <w:pPr>
              <w:spacing w:before="10"/>
              <w:rPr>
                <w:rFonts w:ascii="Arial" w:eastAsia="Arial" w:hAnsi="Arial" w:cs="Arial"/>
                <w:sz w:val="21"/>
              </w:rPr>
            </w:pPr>
          </w:p>
          <w:p w14:paraId="7EDC3254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Podtyp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dokumentu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.- </w:t>
            </w:r>
            <w:proofErr w:type="spellStart"/>
            <w:r w:rsidRPr="00C45A35">
              <w:rPr>
                <w:rFonts w:ascii="Arial" w:eastAsia="Arial" w:hAnsi="Arial" w:cs="Arial"/>
              </w:rPr>
              <w:t>Název</w:t>
            </w:r>
            <w:proofErr w:type="spellEnd"/>
          </w:p>
        </w:tc>
      </w:tr>
      <w:tr w:rsidR="00C45A35" w:rsidRPr="00C45A35" w14:paraId="14986E35" w14:textId="77777777" w:rsidTr="00115656">
        <w:trPr>
          <w:trHeight w:hRule="exact" w:val="470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389F2EF0" w14:textId="77777777" w:rsidR="00C45A35" w:rsidRPr="00C45A35" w:rsidRDefault="00C45A35" w:rsidP="00C45A35">
            <w:pPr>
              <w:spacing w:line="246" w:lineRule="exact"/>
              <w:ind w:left="98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PAT-CS</w:t>
            </w:r>
          </w:p>
        </w:tc>
        <w:tc>
          <w:tcPr>
            <w:tcW w:w="1149" w:type="pct"/>
            <w:tcBorders>
              <w:top w:val="single" w:sz="8" w:space="0" w:color="000000"/>
            </w:tcBorders>
            <w:shd w:val="clear" w:color="auto" w:fill="F2F2F2"/>
          </w:tcPr>
          <w:p w14:paraId="4DD87DF6" w14:textId="56343AEB" w:rsidR="00C45A35" w:rsidRPr="00C45A35" w:rsidRDefault="00C45A35" w:rsidP="00C45A35">
            <w:pPr>
              <w:spacing w:line="246" w:lineRule="exact"/>
              <w:ind w:right="305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Souhlas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pacienta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C45A35">
              <w:rPr>
                <w:rFonts w:ascii="Arial" w:eastAsia="Arial" w:hAnsi="Arial" w:cs="Arial"/>
              </w:rPr>
              <w:t>Patient</w:t>
            </w:r>
          </w:p>
        </w:tc>
        <w:tc>
          <w:tcPr>
            <w:tcW w:w="941" w:type="pct"/>
            <w:tcBorders>
              <w:top w:val="single" w:sz="8" w:space="0" w:color="000000"/>
            </w:tcBorders>
            <w:shd w:val="clear" w:color="auto" w:fill="F2F2F2"/>
          </w:tcPr>
          <w:p w14:paraId="056518DE" w14:textId="77777777" w:rsidR="00C45A35" w:rsidRPr="00C45A35" w:rsidRDefault="00C45A35" w:rsidP="00C45A35">
            <w:pPr>
              <w:spacing w:line="246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0001</w:t>
            </w:r>
          </w:p>
        </w:tc>
        <w:tc>
          <w:tcPr>
            <w:tcW w:w="181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</w:tcPr>
          <w:p w14:paraId="1277AF9A" w14:textId="77777777" w:rsidR="00C45A35" w:rsidRPr="00C45A35" w:rsidRDefault="00C45A35" w:rsidP="00C45A35">
            <w:pPr>
              <w:spacing w:line="246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Souhlas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s </w:t>
            </w:r>
            <w:proofErr w:type="spellStart"/>
            <w:r w:rsidRPr="00C45A35">
              <w:rPr>
                <w:rFonts w:ascii="Arial" w:eastAsia="Arial" w:hAnsi="Arial" w:cs="Arial"/>
              </w:rPr>
              <w:t>hospitalizací</w:t>
            </w:r>
            <w:proofErr w:type="spellEnd"/>
          </w:p>
        </w:tc>
      </w:tr>
      <w:tr w:rsidR="00C45A35" w:rsidRPr="00C45A35" w14:paraId="5BABFA4A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  <w:shd w:val="clear" w:color="auto" w:fill="F2F2F2"/>
          </w:tcPr>
          <w:p w14:paraId="36C890C4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  <w:shd w:val="clear" w:color="auto" w:fill="F2F2F2"/>
          </w:tcPr>
          <w:p w14:paraId="47667ACE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  <w:shd w:val="clear" w:color="auto" w:fill="F2F2F2"/>
          </w:tcPr>
          <w:p w14:paraId="4182153D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0002</w:t>
            </w:r>
          </w:p>
        </w:tc>
        <w:tc>
          <w:tcPr>
            <w:tcW w:w="1811" w:type="pct"/>
            <w:tcBorders>
              <w:right w:val="single" w:sz="8" w:space="0" w:color="000000"/>
            </w:tcBorders>
            <w:shd w:val="clear" w:color="auto" w:fill="F2F2F2"/>
          </w:tcPr>
          <w:p w14:paraId="3675AE49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Souhlas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s </w:t>
            </w:r>
            <w:proofErr w:type="spellStart"/>
            <w:r w:rsidRPr="00C45A35">
              <w:rPr>
                <w:rFonts w:ascii="Arial" w:eastAsia="Arial" w:hAnsi="Arial" w:cs="Arial"/>
              </w:rPr>
              <w:t>transfúzí</w:t>
            </w:r>
            <w:proofErr w:type="spellEnd"/>
          </w:p>
        </w:tc>
      </w:tr>
      <w:tr w:rsidR="00C45A35" w:rsidRPr="00C45A35" w14:paraId="3E0B8EA0" w14:textId="77777777" w:rsidTr="00115656">
        <w:trPr>
          <w:trHeight w:hRule="exact" w:val="226"/>
        </w:trPr>
        <w:tc>
          <w:tcPr>
            <w:tcW w:w="1099" w:type="pct"/>
            <w:tcBorders>
              <w:left w:val="single" w:sz="8" w:space="0" w:color="000000"/>
            </w:tcBorders>
            <w:shd w:val="clear" w:color="auto" w:fill="F2F2F2"/>
          </w:tcPr>
          <w:p w14:paraId="6FADC591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  <w:shd w:val="clear" w:color="auto" w:fill="F2F2F2"/>
          </w:tcPr>
          <w:p w14:paraId="78813FF6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  <w:shd w:val="clear" w:color="auto" w:fill="F2F2F2"/>
          </w:tcPr>
          <w:p w14:paraId="117FBCFA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0003</w:t>
            </w:r>
          </w:p>
        </w:tc>
        <w:tc>
          <w:tcPr>
            <w:tcW w:w="1811" w:type="pct"/>
            <w:tcBorders>
              <w:right w:val="single" w:sz="8" w:space="0" w:color="000000"/>
            </w:tcBorders>
            <w:shd w:val="clear" w:color="auto" w:fill="F2F2F2"/>
          </w:tcPr>
          <w:p w14:paraId="6C8178FE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Souhlas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s </w:t>
            </w:r>
            <w:proofErr w:type="spellStart"/>
            <w:r w:rsidRPr="00C45A35">
              <w:rPr>
                <w:rFonts w:ascii="Arial" w:eastAsia="Arial" w:hAnsi="Arial" w:cs="Arial"/>
              </w:rPr>
              <w:t>poskytováním</w:t>
            </w:r>
            <w:proofErr w:type="spellEnd"/>
          </w:p>
        </w:tc>
      </w:tr>
      <w:tr w:rsidR="00C45A35" w:rsidRPr="00C45A35" w14:paraId="563E09F7" w14:textId="77777777" w:rsidTr="00115656">
        <w:trPr>
          <w:trHeight w:hRule="exact" w:val="233"/>
        </w:trPr>
        <w:tc>
          <w:tcPr>
            <w:tcW w:w="109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C6B6EC2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  <w:tcBorders>
              <w:bottom w:val="single" w:sz="8" w:space="0" w:color="000000"/>
            </w:tcBorders>
            <w:shd w:val="clear" w:color="auto" w:fill="F2F2F2"/>
          </w:tcPr>
          <w:p w14:paraId="2084F221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  <w:tcBorders>
              <w:bottom w:val="single" w:sz="8" w:space="0" w:color="000000"/>
            </w:tcBorders>
            <w:shd w:val="clear" w:color="auto" w:fill="F2F2F2"/>
          </w:tcPr>
          <w:p w14:paraId="274993D0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0004</w:t>
            </w:r>
          </w:p>
        </w:tc>
        <w:tc>
          <w:tcPr>
            <w:tcW w:w="181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CB85267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Reverz</w:t>
            </w:r>
            <w:proofErr w:type="spellEnd"/>
          </w:p>
        </w:tc>
      </w:tr>
      <w:tr w:rsidR="00115656" w:rsidRPr="00C45A35" w14:paraId="6E474200" w14:textId="77777777" w:rsidTr="00115656">
        <w:trPr>
          <w:trHeight w:hRule="exact" w:val="1266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</w:tcBorders>
          </w:tcPr>
          <w:p w14:paraId="25112CB0" w14:textId="77777777" w:rsidR="00C45A35" w:rsidRPr="00C45A35" w:rsidRDefault="00C45A35" w:rsidP="00C45A35">
            <w:pPr>
              <w:spacing w:before="10"/>
              <w:rPr>
                <w:rFonts w:ascii="Arial" w:eastAsia="Arial" w:hAnsi="Arial" w:cs="Arial"/>
                <w:sz w:val="21"/>
              </w:rPr>
            </w:pPr>
          </w:p>
          <w:p w14:paraId="1EEC1B41" w14:textId="77777777" w:rsidR="00C45A35" w:rsidRPr="00C45A35" w:rsidRDefault="00C45A35" w:rsidP="00C45A35">
            <w:pPr>
              <w:ind w:left="98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PAT-CD</w:t>
            </w:r>
          </w:p>
        </w:tc>
        <w:tc>
          <w:tcPr>
            <w:tcW w:w="1149" w:type="pct"/>
            <w:tcBorders>
              <w:top w:val="single" w:sz="8" w:space="0" w:color="000000"/>
            </w:tcBorders>
          </w:tcPr>
          <w:p w14:paraId="62DE52BF" w14:textId="3AB799E2" w:rsidR="00C45A35" w:rsidRPr="00C45A35" w:rsidRDefault="00C45A35" w:rsidP="00C45A35">
            <w:pPr>
              <w:ind w:left="100" w:right="374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Klinické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15656">
              <w:rPr>
                <w:rFonts w:ascii="Arial" w:eastAsia="Arial" w:hAnsi="Arial" w:cs="Arial"/>
              </w:rPr>
              <w:t>d</w:t>
            </w:r>
            <w:r w:rsidRPr="00C45A35">
              <w:rPr>
                <w:rFonts w:ascii="Arial" w:eastAsia="Arial" w:hAnsi="Arial" w:cs="Arial"/>
              </w:rPr>
              <w:t>okumenty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pacienta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(Patient Clinical Documents)</w:t>
            </w:r>
          </w:p>
        </w:tc>
        <w:tc>
          <w:tcPr>
            <w:tcW w:w="941" w:type="pct"/>
            <w:tcBorders>
              <w:top w:val="single" w:sz="8" w:space="0" w:color="000000"/>
            </w:tcBorders>
          </w:tcPr>
          <w:p w14:paraId="061943D4" w14:textId="77777777" w:rsidR="00C45A35" w:rsidRPr="00C45A35" w:rsidRDefault="00C45A35" w:rsidP="00C45A35">
            <w:pPr>
              <w:spacing w:before="10"/>
              <w:rPr>
                <w:rFonts w:ascii="Arial" w:eastAsia="Arial" w:hAnsi="Arial" w:cs="Arial"/>
                <w:sz w:val="21"/>
              </w:rPr>
            </w:pPr>
          </w:p>
          <w:p w14:paraId="124BD8B6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0101</w:t>
            </w:r>
          </w:p>
        </w:tc>
        <w:tc>
          <w:tcPr>
            <w:tcW w:w="1811" w:type="pct"/>
            <w:tcBorders>
              <w:top w:val="single" w:sz="8" w:space="0" w:color="000000"/>
              <w:right w:val="single" w:sz="8" w:space="0" w:color="000000"/>
            </w:tcBorders>
          </w:tcPr>
          <w:p w14:paraId="02C5768B" w14:textId="77777777" w:rsidR="00C45A35" w:rsidRPr="00C45A35" w:rsidRDefault="00C45A35" w:rsidP="00C45A35">
            <w:pPr>
              <w:spacing w:before="10"/>
              <w:rPr>
                <w:rFonts w:ascii="Arial" w:eastAsia="Arial" w:hAnsi="Arial" w:cs="Arial"/>
                <w:sz w:val="21"/>
              </w:rPr>
            </w:pPr>
          </w:p>
          <w:p w14:paraId="6C615D5A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Ambulantní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zpráva</w:t>
            </w:r>
            <w:proofErr w:type="spellEnd"/>
          </w:p>
        </w:tc>
      </w:tr>
      <w:tr w:rsidR="00115656" w:rsidRPr="00C45A35" w14:paraId="76699248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3EBBF7F4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4C243284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23B2DADB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0102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1F82C26D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Přijímací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zpráva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C45A35">
              <w:rPr>
                <w:rFonts w:ascii="Arial" w:eastAsia="Arial" w:hAnsi="Arial" w:cs="Arial"/>
              </w:rPr>
              <w:t>lůžko</w:t>
            </w:r>
            <w:proofErr w:type="spellEnd"/>
            <w:r w:rsidRPr="00C45A35">
              <w:rPr>
                <w:rFonts w:ascii="Arial" w:eastAsia="Arial" w:hAnsi="Arial" w:cs="Arial"/>
              </w:rPr>
              <w:t>)</w:t>
            </w:r>
          </w:p>
        </w:tc>
      </w:tr>
      <w:tr w:rsidR="00115656" w:rsidRPr="00C45A35" w14:paraId="4F999FCE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4B1DC752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507475AC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1ED31C01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0103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23E62802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Propouštěcí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zpráva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C45A35">
              <w:rPr>
                <w:rFonts w:ascii="Arial" w:eastAsia="Arial" w:hAnsi="Arial" w:cs="Arial"/>
              </w:rPr>
              <w:t>lůžko</w:t>
            </w:r>
            <w:proofErr w:type="spellEnd"/>
            <w:r w:rsidRPr="00C45A35">
              <w:rPr>
                <w:rFonts w:ascii="Arial" w:eastAsia="Arial" w:hAnsi="Arial" w:cs="Arial"/>
              </w:rPr>
              <w:t>)</w:t>
            </w:r>
          </w:p>
        </w:tc>
      </w:tr>
      <w:tr w:rsidR="00115656" w:rsidRPr="00C45A35" w14:paraId="2BB1A7AE" w14:textId="77777777" w:rsidTr="00115656">
        <w:trPr>
          <w:trHeight w:hRule="exact" w:val="226"/>
        </w:trPr>
        <w:tc>
          <w:tcPr>
            <w:tcW w:w="1099" w:type="pct"/>
            <w:tcBorders>
              <w:left w:val="single" w:sz="8" w:space="0" w:color="000000"/>
            </w:tcBorders>
          </w:tcPr>
          <w:p w14:paraId="53947BD3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025F2D44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1858347D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0104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0AE26E64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Překládací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zpráva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malá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C45A35">
              <w:rPr>
                <w:rFonts w:ascii="Arial" w:eastAsia="Arial" w:hAnsi="Arial" w:cs="Arial"/>
              </w:rPr>
              <w:t>lůžko</w:t>
            </w:r>
            <w:proofErr w:type="spellEnd"/>
            <w:r w:rsidRPr="00C45A35">
              <w:rPr>
                <w:rFonts w:ascii="Arial" w:eastAsia="Arial" w:hAnsi="Arial" w:cs="Arial"/>
              </w:rPr>
              <w:t>)</w:t>
            </w:r>
          </w:p>
        </w:tc>
      </w:tr>
      <w:tr w:rsidR="00115656" w:rsidRPr="00C45A35" w14:paraId="58964560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597A7E46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4B4B28E2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1D6C3DB2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0105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5C87961A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Překládací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zpráva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velká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C45A35">
              <w:rPr>
                <w:rFonts w:ascii="Arial" w:eastAsia="Arial" w:hAnsi="Arial" w:cs="Arial"/>
              </w:rPr>
              <w:t>lůžko</w:t>
            </w:r>
            <w:proofErr w:type="spellEnd"/>
            <w:r w:rsidRPr="00C45A35">
              <w:rPr>
                <w:rFonts w:ascii="Arial" w:eastAsia="Arial" w:hAnsi="Arial" w:cs="Arial"/>
              </w:rPr>
              <w:t>)</w:t>
            </w:r>
          </w:p>
        </w:tc>
      </w:tr>
      <w:tr w:rsidR="00115656" w:rsidRPr="00C45A35" w14:paraId="7136877B" w14:textId="77777777" w:rsidTr="00115656">
        <w:trPr>
          <w:trHeight w:hRule="exact" w:val="226"/>
        </w:trPr>
        <w:tc>
          <w:tcPr>
            <w:tcW w:w="1099" w:type="pct"/>
            <w:tcBorders>
              <w:left w:val="single" w:sz="8" w:space="0" w:color="000000"/>
            </w:tcBorders>
          </w:tcPr>
          <w:p w14:paraId="17F05D3A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7B353C61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445A4BED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0106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571F9225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Denní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záznam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C45A35">
              <w:rPr>
                <w:rFonts w:ascii="Arial" w:eastAsia="Arial" w:hAnsi="Arial" w:cs="Arial"/>
              </w:rPr>
              <w:t>dekurzu</w:t>
            </w:r>
            <w:proofErr w:type="spellEnd"/>
            <w:r w:rsidRPr="00C45A35">
              <w:rPr>
                <w:rFonts w:ascii="Arial" w:eastAsia="Arial" w:hAnsi="Arial" w:cs="Arial"/>
              </w:rPr>
              <w:t>)</w:t>
            </w:r>
          </w:p>
        </w:tc>
      </w:tr>
      <w:tr w:rsidR="00115656" w:rsidRPr="00C45A35" w14:paraId="6DBC95A4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53F8650E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7B49AF29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54D1B95F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0107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0CC1468F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Recept</w:t>
            </w:r>
            <w:proofErr w:type="spellEnd"/>
          </w:p>
        </w:tc>
      </w:tr>
      <w:tr w:rsidR="00115656" w:rsidRPr="00C45A35" w14:paraId="0211343F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76C5AF88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18EBF775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2F811181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0108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05895F14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Poukaz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zdravotní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pomůcku</w:t>
            </w:r>
            <w:proofErr w:type="spellEnd"/>
          </w:p>
        </w:tc>
      </w:tr>
      <w:tr w:rsidR="00115656" w:rsidRPr="00C45A35" w14:paraId="465A0035" w14:textId="77777777" w:rsidTr="00115656">
        <w:trPr>
          <w:trHeight w:hRule="exact" w:val="226"/>
        </w:trPr>
        <w:tc>
          <w:tcPr>
            <w:tcW w:w="1099" w:type="pct"/>
            <w:tcBorders>
              <w:left w:val="single" w:sz="8" w:space="0" w:color="000000"/>
            </w:tcBorders>
          </w:tcPr>
          <w:p w14:paraId="690E0E48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5B46BF3E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44238B42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0109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22A245BC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Poukaz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optickou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pomůcku</w:t>
            </w:r>
            <w:proofErr w:type="spellEnd"/>
          </w:p>
        </w:tc>
      </w:tr>
      <w:tr w:rsidR="00115656" w:rsidRPr="00C45A35" w14:paraId="3A4F1B09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05C6D2F7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3797FBD0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5CA4293C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0110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20CED85D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Žádanka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45A35">
              <w:rPr>
                <w:rFonts w:ascii="Arial" w:eastAsia="Arial" w:hAnsi="Arial" w:cs="Arial"/>
              </w:rPr>
              <w:t>laboratorní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vyšetření</w:t>
            </w:r>
            <w:proofErr w:type="spellEnd"/>
          </w:p>
        </w:tc>
      </w:tr>
      <w:tr w:rsidR="00115656" w:rsidRPr="00C45A35" w14:paraId="21F49D51" w14:textId="77777777" w:rsidTr="00115656">
        <w:trPr>
          <w:trHeight w:hRule="exact" w:val="226"/>
        </w:trPr>
        <w:tc>
          <w:tcPr>
            <w:tcW w:w="1099" w:type="pct"/>
            <w:tcBorders>
              <w:left w:val="single" w:sz="8" w:space="0" w:color="000000"/>
            </w:tcBorders>
          </w:tcPr>
          <w:p w14:paraId="07CD0B67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603B2DCE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59592B4D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0111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4CDEFF4A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Žádanka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CT </w:t>
            </w:r>
            <w:proofErr w:type="spellStart"/>
            <w:r w:rsidRPr="00C45A35">
              <w:rPr>
                <w:rFonts w:ascii="Arial" w:eastAsia="Arial" w:hAnsi="Arial" w:cs="Arial"/>
              </w:rPr>
              <w:t>vyšetření</w:t>
            </w:r>
            <w:proofErr w:type="spellEnd"/>
          </w:p>
        </w:tc>
      </w:tr>
      <w:tr w:rsidR="00115656" w:rsidRPr="00C45A35" w14:paraId="7D24074C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4043E153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07281023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26FFC02B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0112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3C7C06F7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Žádanka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MR </w:t>
            </w:r>
            <w:proofErr w:type="spellStart"/>
            <w:r w:rsidRPr="00C45A35">
              <w:rPr>
                <w:rFonts w:ascii="Arial" w:eastAsia="Arial" w:hAnsi="Arial" w:cs="Arial"/>
              </w:rPr>
              <w:t>vyšetření</w:t>
            </w:r>
            <w:proofErr w:type="spellEnd"/>
          </w:p>
        </w:tc>
      </w:tr>
      <w:tr w:rsidR="00115656" w:rsidRPr="00C45A35" w14:paraId="03FD4DB5" w14:textId="77777777" w:rsidTr="00115656">
        <w:trPr>
          <w:trHeight w:hRule="exact" w:val="226"/>
        </w:trPr>
        <w:tc>
          <w:tcPr>
            <w:tcW w:w="1099" w:type="pct"/>
            <w:tcBorders>
              <w:left w:val="single" w:sz="8" w:space="0" w:color="000000"/>
            </w:tcBorders>
          </w:tcPr>
          <w:p w14:paraId="6A38D915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21ECD8D1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164689C4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0113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2B1FF4C1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Žádanka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USG </w:t>
            </w:r>
            <w:proofErr w:type="spellStart"/>
            <w:r w:rsidRPr="00C45A35">
              <w:rPr>
                <w:rFonts w:ascii="Arial" w:eastAsia="Arial" w:hAnsi="Arial" w:cs="Arial"/>
              </w:rPr>
              <w:t>vyšetření</w:t>
            </w:r>
            <w:proofErr w:type="spellEnd"/>
          </w:p>
        </w:tc>
      </w:tr>
      <w:tr w:rsidR="00115656" w:rsidRPr="00C45A35" w14:paraId="0208940B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279AD812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7A5FF0AB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4DA0D0EC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0114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2D7BD0DE" w14:textId="77777777" w:rsidR="00C45A35" w:rsidRPr="00C45A35" w:rsidRDefault="00C45A35" w:rsidP="00C45A35">
            <w:pPr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Žádanka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SONO </w:t>
            </w:r>
            <w:proofErr w:type="spellStart"/>
            <w:r w:rsidRPr="00C45A35">
              <w:rPr>
                <w:rFonts w:ascii="Arial" w:eastAsia="Arial" w:hAnsi="Arial" w:cs="Arial"/>
              </w:rPr>
              <w:t>vyšetření</w:t>
            </w:r>
            <w:proofErr w:type="spellEnd"/>
          </w:p>
        </w:tc>
      </w:tr>
      <w:tr w:rsidR="00115656" w:rsidRPr="00C45A35" w14:paraId="5EEE0530" w14:textId="77777777" w:rsidTr="00115656">
        <w:trPr>
          <w:trHeight w:hRule="exact" w:val="228"/>
        </w:trPr>
        <w:tc>
          <w:tcPr>
            <w:tcW w:w="1099" w:type="pct"/>
            <w:tcBorders>
              <w:left w:val="single" w:sz="8" w:space="0" w:color="000000"/>
            </w:tcBorders>
          </w:tcPr>
          <w:p w14:paraId="1E2410BD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1149" w:type="pct"/>
          </w:tcPr>
          <w:p w14:paraId="68A2D29D" w14:textId="77777777" w:rsidR="00C45A35" w:rsidRPr="00C45A35" w:rsidRDefault="00C45A35" w:rsidP="00C45A35">
            <w:pPr>
              <w:rPr>
                <w:rFonts w:ascii="Arial" w:eastAsia="Arial" w:hAnsi="Arial" w:cs="Arial"/>
              </w:rPr>
            </w:pPr>
          </w:p>
        </w:tc>
        <w:tc>
          <w:tcPr>
            <w:tcW w:w="941" w:type="pct"/>
          </w:tcPr>
          <w:p w14:paraId="4976CB78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0115</w:t>
            </w:r>
          </w:p>
        </w:tc>
        <w:tc>
          <w:tcPr>
            <w:tcW w:w="1811" w:type="pct"/>
            <w:tcBorders>
              <w:right w:val="single" w:sz="8" w:space="0" w:color="000000"/>
            </w:tcBorders>
          </w:tcPr>
          <w:p w14:paraId="6D688CCA" w14:textId="77777777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Žádanka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na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RTG </w:t>
            </w:r>
            <w:proofErr w:type="spellStart"/>
            <w:r w:rsidRPr="00C45A35">
              <w:rPr>
                <w:rFonts w:ascii="Arial" w:eastAsia="Arial" w:hAnsi="Arial" w:cs="Arial"/>
              </w:rPr>
              <w:t>vyšetření</w:t>
            </w:r>
            <w:proofErr w:type="spellEnd"/>
          </w:p>
        </w:tc>
      </w:tr>
      <w:tr w:rsidR="00115656" w:rsidRPr="00C45A35" w14:paraId="3796FB1D" w14:textId="77777777" w:rsidTr="00115656">
        <w:trPr>
          <w:trHeight w:hRule="exact" w:val="1064"/>
        </w:trPr>
        <w:tc>
          <w:tcPr>
            <w:tcW w:w="1099" w:type="pct"/>
            <w:tcBorders>
              <w:left w:val="single" w:sz="8" w:space="0" w:color="000000"/>
              <w:bottom w:val="single" w:sz="8" w:space="0" w:color="000000"/>
            </w:tcBorders>
          </w:tcPr>
          <w:p w14:paraId="6C49DA2D" w14:textId="77777777" w:rsidR="00C45A35" w:rsidRPr="00C45A35" w:rsidRDefault="00C45A35" w:rsidP="00C45A35">
            <w:pPr>
              <w:spacing w:before="55"/>
              <w:ind w:left="98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MDE</w:t>
            </w:r>
          </w:p>
        </w:tc>
        <w:tc>
          <w:tcPr>
            <w:tcW w:w="1149" w:type="pct"/>
            <w:tcBorders>
              <w:bottom w:val="single" w:sz="8" w:space="0" w:color="000000"/>
            </w:tcBorders>
          </w:tcPr>
          <w:p w14:paraId="6843E515" w14:textId="77777777" w:rsidR="00C45A35" w:rsidRPr="00C45A35" w:rsidRDefault="00C45A35" w:rsidP="00C45A35">
            <w:pPr>
              <w:spacing w:before="2" w:line="252" w:lineRule="exact"/>
              <w:ind w:left="100" w:right="448"/>
              <w:rPr>
                <w:rFonts w:ascii="Arial" w:eastAsia="Arial" w:hAnsi="Arial" w:cs="Arial"/>
              </w:rPr>
            </w:pPr>
            <w:proofErr w:type="spellStart"/>
            <w:r w:rsidRPr="00C45A35">
              <w:rPr>
                <w:rFonts w:ascii="Arial" w:eastAsia="Arial" w:hAnsi="Arial" w:cs="Arial"/>
              </w:rPr>
              <w:t>Zdravotnické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A35">
              <w:rPr>
                <w:rFonts w:ascii="Arial" w:eastAsia="Arial" w:hAnsi="Arial" w:cs="Arial"/>
              </w:rPr>
              <w:t>prostředky</w:t>
            </w:r>
            <w:proofErr w:type="spellEnd"/>
            <w:r w:rsidRPr="00C45A35">
              <w:rPr>
                <w:rFonts w:ascii="Arial" w:eastAsia="Arial" w:hAnsi="Arial" w:cs="Arial"/>
              </w:rPr>
              <w:t xml:space="preserve"> (Medical Devices)</w:t>
            </w:r>
          </w:p>
        </w:tc>
        <w:tc>
          <w:tcPr>
            <w:tcW w:w="941" w:type="pct"/>
            <w:tcBorders>
              <w:bottom w:val="single" w:sz="8" w:space="0" w:color="000000"/>
            </w:tcBorders>
          </w:tcPr>
          <w:p w14:paraId="0FB856D6" w14:textId="77777777" w:rsidR="00C45A35" w:rsidRPr="00C45A35" w:rsidRDefault="00C45A35" w:rsidP="00C45A35">
            <w:pPr>
              <w:spacing w:before="55"/>
              <w:ind w:left="103"/>
              <w:rPr>
                <w:rFonts w:ascii="Arial" w:eastAsia="Arial" w:hAnsi="Arial" w:cs="Arial"/>
              </w:rPr>
            </w:pPr>
            <w:r w:rsidRPr="00C45A35">
              <w:rPr>
                <w:rFonts w:ascii="Arial" w:eastAsia="Arial" w:hAnsi="Arial" w:cs="Arial"/>
              </w:rPr>
              <w:t>0001</w:t>
            </w:r>
          </w:p>
        </w:tc>
        <w:tc>
          <w:tcPr>
            <w:tcW w:w="1811" w:type="pct"/>
            <w:tcBorders>
              <w:bottom w:val="single" w:sz="8" w:space="0" w:color="000000"/>
              <w:right w:val="single" w:sz="8" w:space="0" w:color="000000"/>
            </w:tcBorders>
          </w:tcPr>
          <w:p w14:paraId="2DE7FB0D" w14:textId="450D6D0C" w:rsidR="00C45A35" w:rsidRPr="00C45A35" w:rsidRDefault="00C45A35" w:rsidP="00C45A35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Všeobecné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zdravotnické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prostředky</w:t>
            </w:r>
            <w:proofErr w:type="spellEnd"/>
          </w:p>
        </w:tc>
      </w:tr>
    </w:tbl>
    <w:p w14:paraId="12DC6399" w14:textId="77777777" w:rsidR="00115656" w:rsidRPr="00115656" w:rsidRDefault="00115656" w:rsidP="00115656">
      <w:pPr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t>Dokumenty typu PAT-CS a PAT-CD jsou vázány na pacienta.</w:t>
      </w:r>
    </w:p>
    <w:p w14:paraId="2BE591FD" w14:textId="77777777" w:rsidR="00115656" w:rsidRPr="00115656" w:rsidRDefault="00115656" w:rsidP="00115656">
      <w:pPr>
        <w:jc w:val="both"/>
        <w:rPr>
          <w:rFonts w:ascii="Arial" w:hAnsi="Arial" w:cs="Arial"/>
        </w:rPr>
      </w:pPr>
    </w:p>
    <w:p w14:paraId="211E7399" w14:textId="77777777" w:rsidR="00115656" w:rsidRPr="00115656" w:rsidRDefault="00115656" w:rsidP="00115656">
      <w:pPr>
        <w:jc w:val="both"/>
        <w:rPr>
          <w:rFonts w:ascii="Arial" w:hAnsi="Arial" w:cs="Arial"/>
          <w:b/>
        </w:rPr>
      </w:pPr>
      <w:r w:rsidRPr="00115656">
        <w:rPr>
          <w:rFonts w:ascii="Arial" w:hAnsi="Arial" w:cs="Arial"/>
          <w:b/>
        </w:rPr>
        <w:t>Zavedení Centrálního registru čárových/2D kódů:</w:t>
      </w:r>
    </w:p>
    <w:p w14:paraId="28458282" w14:textId="77777777" w:rsidR="00115656" w:rsidRPr="00115656" w:rsidRDefault="00115656" w:rsidP="00115656">
      <w:pPr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t>Zadavatel požaduje:</w:t>
      </w:r>
    </w:p>
    <w:p w14:paraId="0DAC8B79" w14:textId="77777777" w:rsidR="00115656" w:rsidRPr="00115656" w:rsidRDefault="00115656" w:rsidP="00115656">
      <w:pPr>
        <w:ind w:left="1413" w:hanging="705"/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t>-</w:t>
      </w:r>
      <w:r w:rsidRPr="00115656">
        <w:rPr>
          <w:rFonts w:ascii="Arial" w:hAnsi="Arial" w:cs="Arial"/>
        </w:rPr>
        <w:tab/>
        <w:t>před vlastní implementací realizovat detailní analýzu s popisem a termíny implementace,</w:t>
      </w:r>
    </w:p>
    <w:p w14:paraId="2F6F570E" w14:textId="77777777" w:rsidR="00115656" w:rsidRPr="00115656" w:rsidRDefault="00115656" w:rsidP="00115656">
      <w:pPr>
        <w:ind w:left="1413" w:hanging="705"/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t>-</w:t>
      </w:r>
      <w:r w:rsidRPr="00115656">
        <w:rPr>
          <w:rFonts w:ascii="Arial" w:hAnsi="Arial" w:cs="Arial"/>
        </w:rPr>
        <w:tab/>
        <w:t>aby testy systému byly provedeny nejdříve ve vývojovém a následně v testovacím prostředí (tedy 2x) a teprve poté bude systém uveden do ostrého provozu.</w:t>
      </w:r>
    </w:p>
    <w:p w14:paraId="5D6B9378" w14:textId="77777777" w:rsidR="00115656" w:rsidRPr="00115656" w:rsidRDefault="00115656" w:rsidP="00115656">
      <w:pPr>
        <w:jc w:val="both"/>
        <w:rPr>
          <w:rFonts w:ascii="Arial" w:hAnsi="Arial" w:cs="Arial"/>
          <w:b/>
        </w:rPr>
      </w:pPr>
      <w:r w:rsidRPr="00115656">
        <w:rPr>
          <w:rFonts w:ascii="Arial" w:hAnsi="Arial" w:cs="Arial"/>
          <w:b/>
        </w:rPr>
        <w:t>Záruka:</w:t>
      </w:r>
    </w:p>
    <w:p w14:paraId="03054534" w14:textId="77777777" w:rsidR="00115656" w:rsidRPr="00115656" w:rsidRDefault="00115656" w:rsidP="00115656">
      <w:pPr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lastRenderedPageBreak/>
        <w:t>Poskytnutí záruky a bezplatného update systému po dobu 48 měsíců. Odstranění chyby programového vybavení do 24 hod od nahlášení závady</w:t>
      </w:r>
    </w:p>
    <w:p w14:paraId="7C3C90DD" w14:textId="77777777" w:rsidR="00115656" w:rsidRPr="00115656" w:rsidRDefault="00115656" w:rsidP="00115656">
      <w:pPr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t>Sankce za nedodržení záručních podmínek: 0,2 % z celkové částky za zakázku za každý započatý den prodlení a každý jednotlivý incident</w:t>
      </w:r>
    </w:p>
    <w:p w14:paraId="3A8E583D" w14:textId="77777777" w:rsidR="00115656" w:rsidRPr="00115656" w:rsidRDefault="00115656" w:rsidP="00115656">
      <w:pPr>
        <w:jc w:val="both"/>
        <w:rPr>
          <w:rFonts w:ascii="Arial" w:hAnsi="Arial" w:cs="Arial"/>
        </w:rPr>
      </w:pPr>
      <w:r w:rsidRPr="00115656">
        <w:rPr>
          <w:rFonts w:ascii="Arial" w:hAnsi="Arial" w:cs="Arial"/>
          <w:b/>
        </w:rPr>
        <w:t>Termín plnění:</w:t>
      </w:r>
      <w:r w:rsidRPr="00115656">
        <w:rPr>
          <w:rFonts w:ascii="Arial" w:hAnsi="Arial" w:cs="Arial"/>
        </w:rPr>
        <w:t xml:space="preserve"> maximálně do 10 týdnů od uzavření smlouvy</w:t>
      </w:r>
    </w:p>
    <w:p w14:paraId="077C6626" w14:textId="77777777" w:rsidR="00115656" w:rsidRPr="00115656" w:rsidRDefault="00115656" w:rsidP="00115656">
      <w:pPr>
        <w:jc w:val="both"/>
        <w:rPr>
          <w:rFonts w:ascii="Arial" w:hAnsi="Arial" w:cs="Arial"/>
          <w:b/>
        </w:rPr>
      </w:pPr>
      <w:r w:rsidRPr="00115656">
        <w:rPr>
          <w:rFonts w:ascii="Arial" w:hAnsi="Arial" w:cs="Arial"/>
          <w:b/>
        </w:rPr>
        <w:t>Místo plnění:</w:t>
      </w:r>
    </w:p>
    <w:p w14:paraId="50359364" w14:textId="4A67869D" w:rsidR="00115656" w:rsidRDefault="00115656" w:rsidP="00115656">
      <w:pPr>
        <w:jc w:val="both"/>
        <w:rPr>
          <w:rFonts w:ascii="Arial" w:hAnsi="Arial" w:cs="Arial"/>
        </w:rPr>
      </w:pPr>
      <w:r w:rsidRPr="00115656">
        <w:rPr>
          <w:rFonts w:ascii="Arial" w:hAnsi="Arial" w:cs="Arial"/>
        </w:rPr>
        <w:t>Sídlo zadavatele: FN Brno PMDV, Jihlavská 20, 625 00 Brno</w:t>
      </w:r>
    </w:p>
    <w:sectPr w:rsidR="00115656" w:rsidSect="00D94FB5">
      <w:footerReference w:type="default" r:id="rId12"/>
      <w:pgSz w:w="11906" w:h="16838"/>
      <w:pgMar w:top="153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4FBAB" w14:textId="77777777" w:rsidR="00702123" w:rsidRDefault="00702123">
      <w:pPr>
        <w:spacing w:after="0" w:line="240" w:lineRule="auto"/>
      </w:pPr>
      <w:r>
        <w:separator/>
      </w:r>
    </w:p>
  </w:endnote>
  <w:endnote w:type="continuationSeparator" w:id="0">
    <w:p w14:paraId="2E95E8D1" w14:textId="77777777" w:rsidR="00702123" w:rsidRDefault="0070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1A9CC" w14:textId="77777777" w:rsidR="004D0C35" w:rsidRDefault="00226733">
    <w:pPr>
      <w:pStyle w:val="Zpat"/>
      <w:pBdr>
        <w:bottom w:val="single" w:sz="6" w:space="1" w:color="auto"/>
      </w:pBdr>
      <w:jc w:val="center"/>
    </w:pPr>
  </w:p>
  <w:p w14:paraId="000B9E27" w14:textId="31A6D81A" w:rsidR="004D0C35" w:rsidRPr="008D17FE" w:rsidRDefault="008B49A6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226733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z</w:t>
    </w:r>
    <w:r w:rsidRPr="008D17FE">
      <w:rPr>
        <w:rFonts w:ascii="Arial" w:hAnsi="Arial" w:cs="Arial"/>
        <w:sz w:val="20"/>
        <w:szCs w:val="20"/>
      </w:rPr>
      <w:t xml:space="preserve">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226733">
      <w:rPr>
        <w:rFonts w:ascii="Arial" w:hAnsi="Arial" w:cs="Arial"/>
        <w:b/>
        <w:bCs/>
        <w:noProof/>
        <w:sz w:val="20"/>
        <w:szCs w:val="20"/>
      </w:rPr>
      <w:t>13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58BEE3A2" w14:textId="77777777" w:rsidR="004D0C35" w:rsidRDefault="00226733">
    <w:pPr>
      <w:pStyle w:val="Zpat"/>
    </w:pPr>
  </w:p>
  <w:p w14:paraId="7B2CE2DA" w14:textId="77777777" w:rsidR="00BB5812" w:rsidRDefault="00BB5812"/>
  <w:p w14:paraId="3530A39B" w14:textId="77777777" w:rsidR="00BB5812" w:rsidRDefault="00BB5812"/>
  <w:p w14:paraId="4423C5C9" w14:textId="77777777" w:rsidR="00BB5812" w:rsidRDefault="00BB5812"/>
  <w:p w14:paraId="67B3927C" w14:textId="77777777" w:rsidR="00BB5812" w:rsidRDefault="00BB5812"/>
  <w:p w14:paraId="1F566C32" w14:textId="77777777" w:rsidR="00BB5812" w:rsidRDefault="00BB5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C15FA" w14:textId="77777777" w:rsidR="00702123" w:rsidRDefault="00702123">
      <w:pPr>
        <w:spacing w:after="0" w:line="240" w:lineRule="auto"/>
      </w:pPr>
      <w:r>
        <w:separator/>
      </w:r>
    </w:p>
  </w:footnote>
  <w:footnote w:type="continuationSeparator" w:id="0">
    <w:p w14:paraId="49E2ABB1" w14:textId="77777777" w:rsidR="00702123" w:rsidRDefault="0070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1B70F426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D1ED9"/>
    <w:multiLevelType w:val="hybridMultilevel"/>
    <w:tmpl w:val="0CAC7F90"/>
    <w:lvl w:ilvl="0" w:tplc="20B65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6B4C"/>
    <w:multiLevelType w:val="hybridMultilevel"/>
    <w:tmpl w:val="02EC9A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240D9"/>
    <w:multiLevelType w:val="hybridMultilevel"/>
    <w:tmpl w:val="A230B618"/>
    <w:lvl w:ilvl="0" w:tplc="61A8D33E">
      <w:start w:val="1"/>
      <w:numFmt w:val="decimal"/>
      <w:lvlText w:val="VI.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36969"/>
    <w:multiLevelType w:val="hybridMultilevel"/>
    <w:tmpl w:val="0EAC312A"/>
    <w:lvl w:ilvl="0" w:tplc="443C00D8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21B22"/>
    <w:multiLevelType w:val="hybridMultilevel"/>
    <w:tmpl w:val="DCD8C6EE"/>
    <w:lvl w:ilvl="0" w:tplc="DA7EA2B8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D7F19"/>
    <w:multiLevelType w:val="hybridMultilevel"/>
    <w:tmpl w:val="7D965C2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56664"/>
    <w:multiLevelType w:val="hybridMultilevel"/>
    <w:tmpl w:val="4E8A64BA"/>
    <w:lvl w:ilvl="0" w:tplc="8BB8840A">
      <w:start w:val="1"/>
      <w:numFmt w:val="decimal"/>
      <w:lvlText w:val="III.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83611"/>
    <w:multiLevelType w:val="hybridMultilevel"/>
    <w:tmpl w:val="DB562BC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F1"/>
    <w:rsid w:val="00031B32"/>
    <w:rsid w:val="0008395F"/>
    <w:rsid w:val="000A0587"/>
    <w:rsid w:val="000F01DA"/>
    <w:rsid w:val="000F2AC2"/>
    <w:rsid w:val="00115656"/>
    <w:rsid w:val="00135EC3"/>
    <w:rsid w:val="00137956"/>
    <w:rsid w:val="0014734E"/>
    <w:rsid w:val="00223D8A"/>
    <w:rsid w:val="00226733"/>
    <w:rsid w:val="002648AF"/>
    <w:rsid w:val="003242B8"/>
    <w:rsid w:val="003949EA"/>
    <w:rsid w:val="003B41A7"/>
    <w:rsid w:val="003C463A"/>
    <w:rsid w:val="00430681"/>
    <w:rsid w:val="004C618B"/>
    <w:rsid w:val="004D583F"/>
    <w:rsid w:val="00505419"/>
    <w:rsid w:val="005723F6"/>
    <w:rsid w:val="005D490E"/>
    <w:rsid w:val="0069684C"/>
    <w:rsid w:val="006C0B21"/>
    <w:rsid w:val="006E1B74"/>
    <w:rsid w:val="00702123"/>
    <w:rsid w:val="00707837"/>
    <w:rsid w:val="00715E87"/>
    <w:rsid w:val="00723D53"/>
    <w:rsid w:val="007764C9"/>
    <w:rsid w:val="007B42FC"/>
    <w:rsid w:val="008B49A6"/>
    <w:rsid w:val="008F5E6D"/>
    <w:rsid w:val="00925772"/>
    <w:rsid w:val="00A0710F"/>
    <w:rsid w:val="00A836E5"/>
    <w:rsid w:val="00A83E5C"/>
    <w:rsid w:val="00A846EA"/>
    <w:rsid w:val="00AC6C58"/>
    <w:rsid w:val="00B0319B"/>
    <w:rsid w:val="00B9631B"/>
    <w:rsid w:val="00BB5812"/>
    <w:rsid w:val="00C059FC"/>
    <w:rsid w:val="00C36022"/>
    <w:rsid w:val="00C45A35"/>
    <w:rsid w:val="00C45CAF"/>
    <w:rsid w:val="00C55104"/>
    <w:rsid w:val="00C96043"/>
    <w:rsid w:val="00CD2933"/>
    <w:rsid w:val="00D03F96"/>
    <w:rsid w:val="00D36853"/>
    <w:rsid w:val="00D46FFF"/>
    <w:rsid w:val="00D94FB5"/>
    <w:rsid w:val="00DA01F9"/>
    <w:rsid w:val="00DC72D7"/>
    <w:rsid w:val="00E23372"/>
    <w:rsid w:val="00E45C7F"/>
    <w:rsid w:val="00E55430"/>
    <w:rsid w:val="00EC02FF"/>
    <w:rsid w:val="00EC1A0A"/>
    <w:rsid w:val="00EE2EC9"/>
    <w:rsid w:val="00F41F32"/>
    <w:rsid w:val="00F43AC9"/>
    <w:rsid w:val="00F5308C"/>
    <w:rsid w:val="00F670C8"/>
    <w:rsid w:val="00FB1BEA"/>
    <w:rsid w:val="00FC57AD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E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BF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242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FC5BF1"/>
  </w:style>
  <w:style w:type="paragraph" w:styleId="Zpat">
    <w:name w:val="footer"/>
    <w:basedOn w:val="Normln"/>
    <w:link w:val="ZpatChar"/>
    <w:uiPriority w:val="99"/>
    <w:rsid w:val="00FC5B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C5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C5BF1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5B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FC5BF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5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C5BF1"/>
    <w:pPr>
      <w:ind w:left="720"/>
      <w:contextualSpacing/>
    </w:pPr>
  </w:style>
  <w:style w:type="paragraph" w:customStyle="1" w:styleId="odstavec">
    <w:name w:val="odstavec"/>
    <w:basedOn w:val="Normln"/>
    <w:rsid w:val="00FC5BF1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character" w:customStyle="1" w:styleId="OdstavecseseznamemChar">
    <w:name w:val="Odstavec se seznamem Char"/>
    <w:link w:val="Odstavecseseznamem"/>
    <w:uiPriority w:val="34"/>
    <w:locked/>
    <w:rsid w:val="00FC5BF1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059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9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9F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9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9F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9FC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324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D58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D583F"/>
    <w:rPr>
      <w:rFonts w:ascii="Calibri" w:eastAsia="Calibri" w:hAnsi="Calibri" w:cs="Times New Roman"/>
    </w:rPr>
  </w:style>
  <w:style w:type="paragraph" w:customStyle="1" w:styleId="Normln1">
    <w:name w:val="Normální1"/>
    <w:rsid w:val="004D58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45A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9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FB5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45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BF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242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FC5BF1"/>
  </w:style>
  <w:style w:type="paragraph" w:styleId="Zpat">
    <w:name w:val="footer"/>
    <w:basedOn w:val="Normln"/>
    <w:link w:val="ZpatChar"/>
    <w:uiPriority w:val="99"/>
    <w:rsid w:val="00FC5B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C5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C5BF1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5B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FC5BF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5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C5BF1"/>
    <w:pPr>
      <w:ind w:left="720"/>
      <w:contextualSpacing/>
    </w:pPr>
  </w:style>
  <w:style w:type="paragraph" w:customStyle="1" w:styleId="odstavec">
    <w:name w:val="odstavec"/>
    <w:basedOn w:val="Normln"/>
    <w:rsid w:val="00FC5BF1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character" w:customStyle="1" w:styleId="OdstavecseseznamemChar">
    <w:name w:val="Odstavec se seznamem Char"/>
    <w:link w:val="Odstavecseseznamem"/>
    <w:uiPriority w:val="34"/>
    <w:locked/>
    <w:rsid w:val="00FC5BF1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059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9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9F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9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9F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9FC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324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D58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D583F"/>
    <w:rPr>
      <w:rFonts w:ascii="Calibri" w:eastAsia="Calibri" w:hAnsi="Calibri" w:cs="Times New Roman"/>
    </w:rPr>
  </w:style>
  <w:style w:type="paragraph" w:customStyle="1" w:styleId="Normln1">
    <w:name w:val="Normální1"/>
    <w:rsid w:val="004D58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45A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9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FB5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45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DDE181AB93042B152140AE517F5C0" ma:contentTypeVersion="0" ma:contentTypeDescription="Vytvoří nový dokument" ma:contentTypeScope="" ma:versionID="a24c1c5b83ef6c67be9f1bfc22d7af7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2DWAXVAW3MHF-921-14</_dlc_DocId>
    <_dlc_DocIdUrl xmlns="a7e37686-00e6-405d-9032-d05dd3ba55a9">
      <Url>http://vis/c012/WebVZ/_layouts/15/DocIdRedir.aspx?ID=2DWAXVAW3MHF-921-14</Url>
      <Description>2DWAXVAW3MHF-921-14</Description>
    </_dlc_DocIdUrl>
  </documentManagement>
</p:properties>
</file>

<file path=customXml/itemProps1.xml><?xml version="1.0" encoding="utf-8"?>
<ds:datastoreItem xmlns:ds="http://schemas.openxmlformats.org/officeDocument/2006/customXml" ds:itemID="{C3EC9945-FAAD-4CA1-BF7C-90C8792D2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941D2-742A-41E3-9B3B-EFC399BDA0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BE66FA-7A61-4E21-B922-566095EFF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ACFEC-1D31-4343-931A-94F7D192D1A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a7e37686-00e6-405d-9032-d05dd3ba55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3023</Words>
  <Characters>17836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FN Brno</Company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Cibíková</dc:creator>
  <cp:lastModifiedBy>Láníčková Kateřina</cp:lastModifiedBy>
  <cp:revision>4</cp:revision>
  <dcterms:created xsi:type="dcterms:W3CDTF">2017-02-09T15:24:00Z</dcterms:created>
  <dcterms:modified xsi:type="dcterms:W3CDTF">2017-02-09T15:27:00Z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0x010100D91DDE181AB93042B152140AE517F5C0</vt:lpwstr>
  </property>
  <property fmtid="{D5CDD505-2E9C-101B-9397-08002B2CF9AE}" pid="3" name="_dlc_DocIdItemGuid">
    <vt:lpwstr>466f2ac6-4e05-402b-9617-4db4a4baebdc</vt:lpwstr>
  </property>
</Properties>
</file>