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9148A" w14:textId="21E743FC" w:rsidR="00CD1CAC" w:rsidRPr="00A95DB1" w:rsidRDefault="00CD1CAC" w:rsidP="00F37A63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bookmarkStart w:id="0" w:name="_Toc327775135"/>
      <w:r w:rsidRPr="00A95DB1">
        <w:rPr>
          <w:rFonts w:ascii="Verdana" w:hAnsi="Verdana" w:cs="Tahoma"/>
          <w:sz w:val="20"/>
          <w:szCs w:val="22"/>
        </w:rPr>
        <w:t>Kupní smlouva</w:t>
      </w:r>
      <w:bookmarkEnd w:id="0"/>
    </w:p>
    <w:p w14:paraId="6EC5A708" w14:textId="5F1031E2" w:rsidR="00CD1CAC" w:rsidRDefault="008F22FD" w:rsidP="00F37A63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„Koncertní klavír pro ZUŠ Klementa Slavického, Kadaň</w:t>
      </w:r>
      <w:r w:rsidR="00CA1FBA" w:rsidRPr="00824E33">
        <w:rPr>
          <w:rFonts w:ascii="Verdana" w:hAnsi="Verdana" w:cs="Tahoma"/>
          <w:sz w:val="20"/>
          <w:szCs w:val="22"/>
        </w:rPr>
        <w:t>“</w:t>
      </w:r>
    </w:p>
    <w:p w14:paraId="04E59C5C" w14:textId="2FDD2EE8" w:rsidR="00CD1CAC" w:rsidRPr="00A95DB1" w:rsidRDefault="00CD1CAC" w:rsidP="0089294D">
      <w:pPr>
        <w:jc w:val="center"/>
        <w:rPr>
          <w:rFonts w:ascii="Verdana" w:hAnsi="Verdana"/>
          <w:szCs w:val="22"/>
          <w:lang w:eastAsia="cs-CZ"/>
        </w:rPr>
      </w:pPr>
      <w:bookmarkStart w:id="1" w:name="_Toc350909602"/>
      <w:bookmarkStart w:id="2" w:name="_Toc350909772"/>
      <w:r w:rsidRPr="005E2269">
        <w:rPr>
          <w:rFonts w:ascii="Verdana" w:hAnsi="Verdana"/>
          <w:szCs w:val="22"/>
          <w:lang w:eastAsia="cs-CZ"/>
        </w:rPr>
        <w:t xml:space="preserve">uzavírají dle ust. § </w:t>
      </w:r>
      <w:r w:rsidR="005E2269" w:rsidRPr="005E2269">
        <w:rPr>
          <w:rFonts w:ascii="Verdana" w:hAnsi="Verdana"/>
          <w:szCs w:val="22"/>
        </w:rPr>
        <w:t xml:space="preserve">ustanoveními </w:t>
      </w:r>
      <w:r w:rsidR="005E2269" w:rsidRPr="005E2269">
        <w:rPr>
          <w:rFonts w:ascii="Verdana" w:hAnsi="Verdana"/>
          <w:b/>
          <w:szCs w:val="22"/>
        </w:rPr>
        <w:t>§ 2079 a nás. zák.</w:t>
      </w:r>
      <w:r w:rsidR="002C1980">
        <w:rPr>
          <w:rFonts w:ascii="Verdana" w:hAnsi="Verdana"/>
          <w:b/>
          <w:szCs w:val="22"/>
        </w:rPr>
        <w:t xml:space="preserve"> </w:t>
      </w:r>
      <w:r w:rsidR="005E2269" w:rsidRPr="005E2269">
        <w:rPr>
          <w:rFonts w:ascii="Verdana" w:hAnsi="Verdana"/>
          <w:b/>
          <w:szCs w:val="22"/>
        </w:rPr>
        <w:t>č. 89/2012 Sb., občanského zákoníku</w:t>
      </w:r>
      <w:r w:rsidR="005E2269" w:rsidRPr="005E2269">
        <w:rPr>
          <w:rFonts w:ascii="Verdana" w:hAnsi="Verdana"/>
          <w:b/>
          <w:szCs w:val="22"/>
          <w:lang w:eastAsia="cs-CZ"/>
        </w:rPr>
        <w:t xml:space="preserve"> </w:t>
      </w:r>
      <w:r w:rsidRPr="005E2269">
        <w:rPr>
          <w:rFonts w:ascii="Verdana" w:hAnsi="Verdana"/>
          <w:b/>
          <w:szCs w:val="22"/>
          <w:lang w:eastAsia="cs-CZ"/>
        </w:rPr>
        <w:t>Sb</w:t>
      </w:r>
      <w:r w:rsidRPr="00A95DB1">
        <w:rPr>
          <w:rFonts w:ascii="Verdana" w:hAnsi="Verdana"/>
          <w:szCs w:val="22"/>
          <w:lang w:eastAsia="cs-CZ"/>
        </w:rPr>
        <w:t>., ob</w:t>
      </w:r>
      <w:r w:rsidR="005E2269">
        <w:rPr>
          <w:rFonts w:ascii="Verdana" w:hAnsi="Verdana"/>
          <w:szCs w:val="22"/>
          <w:lang w:eastAsia="cs-CZ"/>
        </w:rPr>
        <w:t>čanský</w:t>
      </w:r>
      <w:r w:rsidRPr="00A95DB1">
        <w:rPr>
          <w:rFonts w:ascii="Verdana" w:hAnsi="Verdana"/>
          <w:szCs w:val="22"/>
          <w:lang w:eastAsia="cs-CZ"/>
        </w:rPr>
        <w:t xml:space="preserve"> zákoník</w:t>
      </w:r>
      <w:r w:rsidR="00AE5C0A">
        <w:rPr>
          <w:rFonts w:ascii="Verdana" w:hAnsi="Verdana"/>
          <w:szCs w:val="22"/>
          <w:lang w:eastAsia="cs-CZ"/>
        </w:rPr>
        <w:t xml:space="preserve"> (dále jen zákon)</w:t>
      </w:r>
      <w:r w:rsidRPr="00A95DB1">
        <w:rPr>
          <w:rFonts w:ascii="Verdana" w:hAnsi="Verdana"/>
          <w:szCs w:val="22"/>
          <w:lang w:eastAsia="cs-CZ"/>
        </w:rPr>
        <w:t>, tuto smlouvu</w:t>
      </w:r>
      <w:r w:rsidR="00E91DBF">
        <w:rPr>
          <w:rFonts w:ascii="Verdana" w:hAnsi="Verdana"/>
          <w:szCs w:val="22"/>
          <w:lang w:eastAsia="cs-CZ"/>
        </w:rPr>
        <w:t xml:space="preserve"> </w:t>
      </w:r>
      <w:r w:rsidR="00E91DBF" w:rsidRPr="00EB109E">
        <w:rPr>
          <w:rFonts w:ascii="Verdana" w:hAnsi="Verdana" w:cs="Arial"/>
        </w:rPr>
        <w:t xml:space="preserve">za účelem dodání </w:t>
      </w:r>
      <w:r w:rsidR="006460EF">
        <w:rPr>
          <w:rFonts w:ascii="Verdana" w:hAnsi="Verdana" w:cs="Arial"/>
        </w:rPr>
        <w:t>klavíru</w:t>
      </w:r>
    </w:p>
    <w:p w14:paraId="77AC2B5E" w14:textId="77777777" w:rsidR="00CD1CAC" w:rsidRPr="00A95DB1" w:rsidRDefault="00CD1CAC" w:rsidP="00CD1CAC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425" w:right="567" w:hanging="425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SMLUVNÍ STRANY</w:t>
      </w:r>
      <w:bookmarkEnd w:id="1"/>
      <w:bookmarkEnd w:id="2"/>
    </w:p>
    <w:p w14:paraId="6D623BF8" w14:textId="29321C9E" w:rsidR="008F22FD" w:rsidRPr="008F22FD" w:rsidRDefault="00CD1CAC" w:rsidP="008F22FD">
      <w:pPr>
        <w:ind w:right="567"/>
        <w:jc w:val="both"/>
        <w:rPr>
          <w:rFonts w:ascii="Verdana" w:hAnsi="Verdana" w:cs="Tahoma"/>
          <w:b/>
          <w:szCs w:val="22"/>
        </w:rPr>
      </w:pPr>
      <w:r w:rsidRPr="00A95DB1">
        <w:rPr>
          <w:rFonts w:ascii="Verdana" w:hAnsi="Verdana" w:cs="Tahoma"/>
          <w:b/>
          <w:szCs w:val="22"/>
        </w:rPr>
        <w:t>Kupující</w:t>
      </w:r>
      <w:r w:rsidR="008F22FD">
        <w:rPr>
          <w:rFonts w:ascii="Verdana" w:hAnsi="Verdana" w:cs="Tahoma"/>
          <w:szCs w:val="22"/>
        </w:rPr>
        <w:t xml:space="preserve">: </w:t>
      </w:r>
      <w:r w:rsidR="008F22FD" w:rsidRPr="008F22FD">
        <w:rPr>
          <w:rFonts w:ascii="Verdana" w:hAnsi="Verdana" w:cs="Tahoma"/>
          <w:b/>
          <w:szCs w:val="22"/>
        </w:rPr>
        <w:t xml:space="preserve">Základní umělecká škola Klementa Slavického, Kadaň </w:t>
      </w:r>
      <w:r w:rsidR="008F22FD" w:rsidRPr="008F22FD">
        <w:rPr>
          <w:rFonts w:ascii="Verdana" w:hAnsi="Verdana" w:cs="Tahoma"/>
          <w:szCs w:val="22"/>
        </w:rPr>
        <w:t xml:space="preserve">příspěvková </w:t>
      </w:r>
      <w:r w:rsidR="008F22FD" w:rsidRPr="008F22FD">
        <w:rPr>
          <w:rFonts w:ascii="Verdana" w:hAnsi="Verdana" w:cs="Tahoma"/>
          <w:b/>
          <w:szCs w:val="22"/>
        </w:rPr>
        <w:t>organizace</w:t>
      </w:r>
    </w:p>
    <w:p w14:paraId="6CA37C12" w14:textId="77777777" w:rsidR="008F22FD" w:rsidRPr="008F22FD" w:rsidRDefault="008F22FD" w:rsidP="008F22FD">
      <w:pPr>
        <w:ind w:right="567"/>
        <w:jc w:val="both"/>
        <w:rPr>
          <w:rFonts w:ascii="Verdana" w:hAnsi="Verdana" w:cs="Tahoma"/>
          <w:szCs w:val="22"/>
        </w:rPr>
      </w:pPr>
      <w:r w:rsidRPr="008F22FD">
        <w:rPr>
          <w:rFonts w:ascii="Verdana" w:hAnsi="Verdana" w:cs="Tahoma"/>
          <w:szCs w:val="22"/>
        </w:rPr>
        <w:t>Se sídlem: Jana Švermy 474, 432 01 Kadaň</w:t>
      </w:r>
    </w:p>
    <w:p w14:paraId="56DBBCCB" w14:textId="512F529D" w:rsidR="008F22FD" w:rsidRDefault="008F22FD" w:rsidP="008F22FD">
      <w:pPr>
        <w:ind w:right="567"/>
        <w:jc w:val="both"/>
        <w:rPr>
          <w:rFonts w:ascii="Verdana" w:hAnsi="Verdana" w:cs="Tahoma"/>
          <w:szCs w:val="22"/>
        </w:rPr>
      </w:pPr>
      <w:r w:rsidRPr="008F22FD">
        <w:rPr>
          <w:rFonts w:ascii="Verdana" w:hAnsi="Verdana" w:cs="Tahoma"/>
          <w:szCs w:val="22"/>
        </w:rPr>
        <w:t>IČ: 46789936</w:t>
      </w:r>
    </w:p>
    <w:p w14:paraId="1F8135F7" w14:textId="6A66A39A" w:rsidR="008F22FD" w:rsidRPr="008F22FD" w:rsidRDefault="008F22FD" w:rsidP="008F22FD">
      <w:pPr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DIČ: CZ46789936</w:t>
      </w:r>
    </w:p>
    <w:p w14:paraId="46E69422" w14:textId="77777777" w:rsidR="008F22FD" w:rsidRPr="008F22FD" w:rsidRDefault="008F22FD" w:rsidP="008F22FD">
      <w:pPr>
        <w:ind w:right="567"/>
        <w:jc w:val="both"/>
        <w:rPr>
          <w:rFonts w:ascii="Verdana" w:hAnsi="Verdana" w:cs="Tahoma"/>
          <w:szCs w:val="22"/>
        </w:rPr>
      </w:pPr>
      <w:r w:rsidRPr="008F22FD">
        <w:rPr>
          <w:rFonts w:ascii="Verdana" w:hAnsi="Verdana" w:cs="Tahoma"/>
          <w:szCs w:val="22"/>
        </w:rPr>
        <w:t>Zastoupená: Mgr. Jitkou Stasinka Slivoňovou, DiS., ředitelkou školy</w:t>
      </w:r>
    </w:p>
    <w:p w14:paraId="16CDB4C5" w14:textId="77777777" w:rsidR="008F22FD" w:rsidRPr="008F22FD" w:rsidRDefault="008F22FD" w:rsidP="008F22FD">
      <w:pPr>
        <w:ind w:right="567"/>
        <w:jc w:val="both"/>
        <w:rPr>
          <w:rFonts w:ascii="Verdana" w:hAnsi="Verdana" w:cs="Tahoma"/>
          <w:szCs w:val="22"/>
        </w:rPr>
      </w:pPr>
      <w:r w:rsidRPr="008F22FD">
        <w:rPr>
          <w:rFonts w:ascii="Verdana" w:hAnsi="Verdana" w:cs="Tahoma"/>
          <w:szCs w:val="22"/>
        </w:rPr>
        <w:t xml:space="preserve">Bank. spojení: 6331441/0100 </w:t>
      </w:r>
    </w:p>
    <w:p w14:paraId="269028B5" w14:textId="47A91F82" w:rsidR="00A95DB1" w:rsidRDefault="008F22FD" w:rsidP="008F22FD">
      <w:pPr>
        <w:ind w:right="567"/>
        <w:jc w:val="both"/>
        <w:rPr>
          <w:rFonts w:ascii="Verdana" w:hAnsi="Verdana" w:cs="Tahoma"/>
          <w:szCs w:val="22"/>
        </w:rPr>
      </w:pPr>
      <w:r w:rsidRPr="008F22FD">
        <w:rPr>
          <w:rFonts w:ascii="Verdana" w:hAnsi="Verdana" w:cs="Tahoma"/>
          <w:szCs w:val="22"/>
        </w:rPr>
        <w:t>Zapsaná v rejstříku škol vedeném MŠMT pod. sp. zn.: Pr 1096</w:t>
      </w:r>
    </w:p>
    <w:p w14:paraId="3E2A9059" w14:textId="42FDB738" w:rsidR="008F22FD" w:rsidRPr="008F22FD" w:rsidRDefault="008F22FD" w:rsidP="008F22FD">
      <w:pPr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Kontaktní osoba: Mgr. Jitka Stasinka Slivoňová, DiS.</w:t>
      </w:r>
    </w:p>
    <w:p w14:paraId="037663D0" w14:textId="77777777" w:rsidR="00CD1CAC" w:rsidRPr="00572570" w:rsidRDefault="00CD1CAC" w:rsidP="00CD1CAC">
      <w:pPr>
        <w:keepNext/>
        <w:ind w:right="567"/>
        <w:jc w:val="both"/>
        <w:rPr>
          <w:rFonts w:ascii="Verdana" w:hAnsi="Verdana" w:cs="Tahoma"/>
          <w:i/>
          <w:szCs w:val="22"/>
        </w:rPr>
      </w:pPr>
      <w:r w:rsidRPr="00572570">
        <w:rPr>
          <w:rFonts w:ascii="Verdana" w:hAnsi="Verdana" w:cs="Tahoma"/>
          <w:szCs w:val="22"/>
        </w:rPr>
        <w:t>dále jen: „</w:t>
      </w:r>
      <w:r w:rsidRPr="00572570">
        <w:rPr>
          <w:rFonts w:ascii="Verdana" w:hAnsi="Verdana" w:cs="Tahoma"/>
          <w:i/>
          <w:szCs w:val="22"/>
        </w:rPr>
        <w:t>kupující“</w:t>
      </w:r>
    </w:p>
    <w:p w14:paraId="6FDFD94C" w14:textId="77777777" w:rsidR="00CD1CAC" w:rsidRPr="00572570" w:rsidRDefault="00CD1CAC" w:rsidP="00CD1CAC">
      <w:pPr>
        <w:keepNext/>
        <w:spacing w:before="240" w:after="240"/>
        <w:ind w:right="567"/>
        <w:jc w:val="both"/>
        <w:rPr>
          <w:rFonts w:ascii="Verdana" w:hAnsi="Verdana" w:cs="Tahoma"/>
          <w:szCs w:val="22"/>
        </w:rPr>
      </w:pPr>
      <w:r w:rsidRPr="00572570">
        <w:rPr>
          <w:rFonts w:ascii="Verdana" w:hAnsi="Verdana" w:cs="Tahoma"/>
          <w:szCs w:val="22"/>
        </w:rPr>
        <w:t>a</w:t>
      </w:r>
    </w:p>
    <w:p w14:paraId="279A6CF7" w14:textId="77777777" w:rsidR="00E761B6" w:rsidRDefault="00E761B6" w:rsidP="00E761B6">
      <w:pPr>
        <w:pStyle w:val="Default"/>
      </w:pPr>
    </w:p>
    <w:p w14:paraId="6A52FEE5" w14:textId="5E1746E9" w:rsidR="00E761B6" w:rsidRDefault="00E761B6" w:rsidP="00E761B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Prodávající: Machart PIANA, s.r.o. </w:t>
      </w:r>
    </w:p>
    <w:p w14:paraId="0D0975C1" w14:textId="77777777" w:rsidR="00E761B6" w:rsidRDefault="00E761B6" w:rsidP="00E761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 sídlem: Pražská 1470/18b, 102 00 Praha 10 </w:t>
      </w:r>
    </w:p>
    <w:p w14:paraId="3EF7296E" w14:textId="77777777" w:rsidR="00E761B6" w:rsidRDefault="00E761B6" w:rsidP="00E761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zastoupený: Andreou Machartovou, jednatelkou </w:t>
      </w:r>
    </w:p>
    <w:p w14:paraId="2AFD4345" w14:textId="77777777" w:rsidR="00E761B6" w:rsidRDefault="00E761B6" w:rsidP="00E761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IČ: 248 18 372 </w:t>
      </w:r>
    </w:p>
    <w:p w14:paraId="510A6D88" w14:textId="77777777" w:rsidR="00E761B6" w:rsidRDefault="00E761B6" w:rsidP="00E761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DIČ: CZ24818372 </w:t>
      </w:r>
    </w:p>
    <w:p w14:paraId="1818CE7B" w14:textId="77777777" w:rsidR="00E761B6" w:rsidRDefault="00E761B6" w:rsidP="00E761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zapsaný v: obchodním rejstříku Městského soudu v Praze, C177126 </w:t>
      </w:r>
    </w:p>
    <w:p w14:paraId="0AB5F085" w14:textId="77777777" w:rsidR="00E761B6" w:rsidRDefault="00E761B6" w:rsidP="00E761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bankovní spojení: Raiffeisenbank, číslo účtu 6074901001/5500 </w:t>
      </w:r>
    </w:p>
    <w:p w14:paraId="00D8DBC3" w14:textId="77777777" w:rsidR="00E761B6" w:rsidRDefault="00E761B6" w:rsidP="00E761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plátce DPH: ano </w:t>
      </w:r>
    </w:p>
    <w:p w14:paraId="1A737938" w14:textId="5041E5FB" w:rsidR="00E761B6" w:rsidRDefault="00E761B6" w:rsidP="00E761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kontaktní osoba: Andrea Machartová </w:t>
      </w:r>
    </w:p>
    <w:p w14:paraId="0B209CB6" w14:textId="77777777" w:rsidR="00E761B6" w:rsidRDefault="00E761B6" w:rsidP="00E761B6">
      <w:pPr>
        <w:pStyle w:val="Default"/>
        <w:rPr>
          <w:sz w:val="20"/>
          <w:szCs w:val="20"/>
        </w:rPr>
      </w:pPr>
    </w:p>
    <w:p w14:paraId="010C011D" w14:textId="697AAE39" w:rsidR="00A95DB1" w:rsidRDefault="00E761B6" w:rsidP="00E761B6">
      <w:pPr>
        <w:pStyle w:val="Zpat"/>
        <w:keepNext/>
        <w:ind w:right="567"/>
        <w:jc w:val="both"/>
        <w:rPr>
          <w:i/>
          <w:iCs/>
        </w:rPr>
      </w:pPr>
      <w:r>
        <w:t>dále jen: „</w:t>
      </w:r>
      <w:r>
        <w:rPr>
          <w:i/>
          <w:iCs/>
        </w:rPr>
        <w:t>prodávající“</w:t>
      </w:r>
    </w:p>
    <w:p w14:paraId="227AAF4E" w14:textId="77777777" w:rsidR="00E761B6" w:rsidRPr="00572570" w:rsidRDefault="00E761B6" w:rsidP="00E761B6">
      <w:pPr>
        <w:pStyle w:val="Zpat"/>
        <w:keepNext/>
        <w:ind w:right="567"/>
        <w:jc w:val="both"/>
        <w:rPr>
          <w:rFonts w:ascii="Verdana" w:hAnsi="Verdana" w:cs="Tahoma"/>
          <w:i/>
          <w:snapToGrid w:val="0"/>
          <w:szCs w:val="22"/>
        </w:rPr>
      </w:pPr>
    </w:p>
    <w:p w14:paraId="4493535B" w14:textId="520EAF45" w:rsidR="00A95DB1" w:rsidRDefault="00A95DB1" w:rsidP="002C1980">
      <w:pPr>
        <w:pStyle w:val="Standard"/>
        <w:jc w:val="both"/>
        <w:rPr>
          <w:rFonts w:ascii="Verdana" w:hAnsi="Verdana" w:cs="Arial"/>
          <w:b/>
          <w:sz w:val="20"/>
        </w:rPr>
      </w:pPr>
      <w:r w:rsidRPr="00824E33">
        <w:rPr>
          <w:rFonts w:ascii="Verdana" w:hAnsi="Verdana" w:cs="Arial"/>
          <w:sz w:val="20"/>
        </w:rPr>
        <w:t xml:space="preserve">uzavírají na základě realizace </w:t>
      </w:r>
      <w:r w:rsidR="006C71E1" w:rsidRPr="00824E33">
        <w:rPr>
          <w:rFonts w:ascii="Verdana" w:hAnsi="Verdana" w:cs="Arial"/>
          <w:sz w:val="20"/>
        </w:rPr>
        <w:t xml:space="preserve">související </w:t>
      </w:r>
      <w:r w:rsidRPr="00824E33">
        <w:rPr>
          <w:rFonts w:ascii="Verdana" w:hAnsi="Verdana" w:cs="Arial"/>
          <w:sz w:val="20"/>
        </w:rPr>
        <w:t xml:space="preserve">veřejné zakázky </w:t>
      </w:r>
      <w:r w:rsidR="006C71E1" w:rsidRPr="00824E33">
        <w:rPr>
          <w:rFonts w:ascii="Verdana" w:hAnsi="Verdana" w:cs="Arial"/>
          <w:sz w:val="20"/>
        </w:rPr>
        <w:t>„</w:t>
      </w:r>
      <w:r w:rsidR="006460EF" w:rsidRPr="006460EF">
        <w:rPr>
          <w:rFonts w:ascii="Verdana" w:hAnsi="Verdana" w:cs="Arial"/>
          <w:sz w:val="20"/>
        </w:rPr>
        <w:t>Dodávka klavírů pro hudební katedru</w:t>
      </w:r>
      <w:r w:rsidR="0012697C" w:rsidRPr="00824E33">
        <w:rPr>
          <w:rFonts w:ascii="Verdana" w:hAnsi="Verdana" w:cs="Arial"/>
          <w:sz w:val="20"/>
        </w:rPr>
        <w:t>“</w:t>
      </w:r>
      <w:r w:rsidRPr="00824E33">
        <w:rPr>
          <w:rFonts w:ascii="Verdana" w:hAnsi="Verdana" w:cs="Arial"/>
          <w:sz w:val="20"/>
        </w:rPr>
        <w:t>, z ní</w:t>
      </w:r>
      <w:r w:rsidR="002C1980" w:rsidRPr="00824E33">
        <w:rPr>
          <w:rFonts w:ascii="Verdana" w:hAnsi="Verdana" w:cs="Arial"/>
          <w:sz w:val="20"/>
        </w:rPr>
        <w:t xml:space="preserve">ž </w:t>
      </w:r>
      <w:r w:rsidR="0012697C" w:rsidRPr="00824E33">
        <w:rPr>
          <w:rFonts w:ascii="Verdana" w:hAnsi="Verdana" w:cs="Arial"/>
          <w:sz w:val="20"/>
        </w:rPr>
        <w:t>prodávající</w:t>
      </w:r>
      <w:r w:rsidR="002C1980" w:rsidRPr="00824E33">
        <w:rPr>
          <w:rFonts w:ascii="Verdana" w:hAnsi="Verdana" w:cs="Arial"/>
          <w:sz w:val="20"/>
        </w:rPr>
        <w:t xml:space="preserve"> vzešel jako vítěz,</w:t>
      </w:r>
      <w:r w:rsidRPr="00824E33">
        <w:rPr>
          <w:rFonts w:ascii="Verdana" w:hAnsi="Verdana" w:cs="Arial"/>
          <w:sz w:val="20"/>
        </w:rPr>
        <w:t xml:space="preserve"> tuto </w:t>
      </w:r>
      <w:r w:rsidRPr="00824E33">
        <w:rPr>
          <w:rFonts w:ascii="Verdana" w:hAnsi="Verdana" w:cs="Arial"/>
          <w:b/>
          <w:sz w:val="20"/>
        </w:rPr>
        <w:t>Smlouvu:</w:t>
      </w:r>
    </w:p>
    <w:p w14:paraId="62F1AF23" w14:textId="77777777" w:rsidR="00F050B8" w:rsidRDefault="00F050B8" w:rsidP="002C1980">
      <w:pPr>
        <w:pStyle w:val="Standard"/>
        <w:jc w:val="both"/>
        <w:rPr>
          <w:rFonts w:ascii="Verdana" w:hAnsi="Verdana" w:cs="Arial"/>
          <w:sz w:val="20"/>
        </w:rPr>
      </w:pPr>
    </w:p>
    <w:p w14:paraId="6CD8B84A" w14:textId="77777777" w:rsidR="00A95DB1" w:rsidRDefault="005F0DBF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</w:t>
      </w:r>
      <w:r w:rsidR="00A95DB1">
        <w:rPr>
          <w:rFonts w:ascii="Verdana" w:hAnsi="Verdana" w:cs="Tahoma"/>
          <w:sz w:val="20"/>
          <w:szCs w:val="22"/>
        </w:rPr>
        <w:t>lánek I</w:t>
      </w:r>
    </w:p>
    <w:p w14:paraId="5122E246" w14:textId="77777777" w:rsidR="00CD1CAC" w:rsidRDefault="00CD1CAC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PŘEDMĚT SMLOUVY</w:t>
      </w:r>
    </w:p>
    <w:p w14:paraId="424F66C7" w14:textId="77777777" w:rsidR="00F050B8" w:rsidRPr="00A95DB1" w:rsidRDefault="00F050B8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</w:p>
    <w:p w14:paraId="00680F2F" w14:textId="46740AAB" w:rsidR="0089294D" w:rsidRPr="0089294D" w:rsidRDefault="00CD1CAC" w:rsidP="0089294D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Prodávající se touto smlouvou zavazuje dodat kupujícímu dle níže uvedeného popisu předmět této smlouvy</w:t>
      </w:r>
      <w:r w:rsidR="00FC163B">
        <w:rPr>
          <w:rFonts w:ascii="Verdana" w:hAnsi="Verdana" w:cs="Tahoma"/>
          <w:sz w:val="20"/>
          <w:szCs w:val="22"/>
        </w:rPr>
        <w:t xml:space="preserve"> </w:t>
      </w:r>
      <w:r w:rsidR="007E4FC7">
        <w:rPr>
          <w:rFonts w:ascii="Verdana" w:hAnsi="Verdana" w:cs="Tahoma"/>
          <w:sz w:val="20"/>
          <w:szCs w:val="22"/>
        </w:rPr>
        <w:t>–</w:t>
      </w:r>
      <w:r w:rsidR="00FC163B">
        <w:rPr>
          <w:rFonts w:ascii="Verdana" w:hAnsi="Verdana" w:cs="Tahoma"/>
          <w:sz w:val="20"/>
          <w:szCs w:val="22"/>
        </w:rPr>
        <w:t xml:space="preserve"> </w:t>
      </w:r>
      <w:r w:rsidR="006460EF">
        <w:rPr>
          <w:rFonts w:ascii="Verdana" w:hAnsi="Verdana" w:cs="Tahoma"/>
          <w:sz w:val="20"/>
          <w:szCs w:val="22"/>
          <w:u w:val="single"/>
        </w:rPr>
        <w:t>klavír</w:t>
      </w:r>
      <w:r w:rsidR="00FC163B" w:rsidRPr="00FC163B">
        <w:rPr>
          <w:rFonts w:ascii="Verdana" w:hAnsi="Verdana" w:cs="Tahoma"/>
          <w:sz w:val="20"/>
          <w:szCs w:val="22"/>
        </w:rPr>
        <w:t xml:space="preserve"> </w:t>
      </w:r>
      <w:r w:rsidRPr="00A95DB1">
        <w:rPr>
          <w:rFonts w:ascii="Verdana" w:hAnsi="Verdana" w:cs="Tahoma"/>
          <w:sz w:val="20"/>
          <w:szCs w:val="22"/>
        </w:rPr>
        <w:t>(dále jen „zboží</w:t>
      </w:r>
      <w:r w:rsidR="0088325B" w:rsidRPr="00A95DB1">
        <w:rPr>
          <w:rFonts w:ascii="Verdana" w:hAnsi="Verdana" w:cs="Tahoma"/>
          <w:sz w:val="20"/>
          <w:szCs w:val="22"/>
        </w:rPr>
        <w:t>“</w:t>
      </w:r>
      <w:r w:rsidRPr="00A95DB1">
        <w:rPr>
          <w:rFonts w:ascii="Verdana" w:hAnsi="Verdana" w:cs="Tahoma"/>
          <w:sz w:val="20"/>
          <w:szCs w:val="22"/>
        </w:rPr>
        <w:t>)</w:t>
      </w:r>
      <w:r w:rsidR="005C5ABC">
        <w:rPr>
          <w:rFonts w:ascii="Verdana" w:hAnsi="Verdana" w:cs="Tahoma"/>
          <w:sz w:val="20"/>
          <w:szCs w:val="22"/>
        </w:rPr>
        <w:t xml:space="preserve"> uvedené níže</w:t>
      </w:r>
      <w:r w:rsidRPr="00A95DB1">
        <w:rPr>
          <w:rFonts w:ascii="Verdana" w:hAnsi="Verdana" w:cs="Tahoma"/>
          <w:sz w:val="20"/>
          <w:szCs w:val="22"/>
        </w:rPr>
        <w:t xml:space="preserve">, které odpovídá </w:t>
      </w:r>
      <w:r w:rsidR="00C150EE">
        <w:rPr>
          <w:rFonts w:ascii="Verdana" w:hAnsi="Verdana" w:cs="Tahoma"/>
          <w:sz w:val="20"/>
          <w:szCs w:val="22"/>
        </w:rPr>
        <w:t>vybranému vzorku z nabídky pro související veřejnou zakázku, a sice:</w:t>
      </w:r>
    </w:p>
    <w:p w14:paraId="7B946B6F" w14:textId="787E974E" w:rsidR="00B4617C" w:rsidRDefault="00E761B6" w:rsidP="00E761B6">
      <w:pPr>
        <w:ind w:left="708"/>
        <w:rPr>
          <w:rFonts w:ascii="Verdana" w:hAnsi="Verdana"/>
        </w:rPr>
      </w:pPr>
      <w:r w:rsidRPr="00E761B6">
        <w:rPr>
          <w:rFonts w:ascii="Verdana" w:hAnsi="Verdana"/>
        </w:rPr>
        <w:t>Mistrovské křídlo Yamaha, model S3X, op. č. 6 500</w:t>
      </w:r>
      <w:r>
        <w:rPr>
          <w:rFonts w:ascii="Verdana" w:hAnsi="Verdana"/>
        </w:rPr>
        <w:t> </w:t>
      </w:r>
      <w:r w:rsidRPr="00E761B6">
        <w:rPr>
          <w:rFonts w:ascii="Verdana" w:hAnsi="Verdana"/>
        </w:rPr>
        <w:t>779</w:t>
      </w:r>
    </w:p>
    <w:p w14:paraId="7CFF1A8F" w14:textId="77777777" w:rsidR="00E761B6" w:rsidRDefault="00E761B6" w:rsidP="00E761B6">
      <w:pPr>
        <w:ind w:left="708"/>
        <w:rPr>
          <w:rFonts w:ascii="Verdana" w:hAnsi="Verdana"/>
        </w:rPr>
      </w:pPr>
    </w:p>
    <w:p w14:paraId="04EE849A" w14:textId="372EB67E" w:rsidR="00C9099F" w:rsidRPr="00F050B8" w:rsidRDefault="00CD1CAC" w:rsidP="005C5ABC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AF5DF8">
        <w:rPr>
          <w:rFonts w:ascii="Verdana" w:hAnsi="Verdana" w:cs="Tahoma"/>
          <w:b/>
          <w:sz w:val="20"/>
          <w:szCs w:val="22"/>
        </w:rPr>
        <w:t>Termín</w:t>
      </w:r>
      <w:r w:rsidRPr="00AF5DF8">
        <w:rPr>
          <w:rFonts w:ascii="Verdana" w:hAnsi="Verdana" w:cs="Tahoma"/>
          <w:sz w:val="20"/>
          <w:szCs w:val="22"/>
        </w:rPr>
        <w:t xml:space="preserve"> dodání zboží je stanoven</w:t>
      </w:r>
      <w:r w:rsidR="00AC221A" w:rsidRPr="00AF5DF8">
        <w:rPr>
          <w:rFonts w:ascii="Verdana" w:hAnsi="Verdana" w:cs="Tahoma"/>
          <w:sz w:val="20"/>
          <w:szCs w:val="22"/>
        </w:rPr>
        <w:t xml:space="preserve"> nejpozději </w:t>
      </w:r>
      <w:r w:rsidR="00AF5DF8" w:rsidRPr="006400B9">
        <w:rPr>
          <w:rFonts w:ascii="Verdana" w:hAnsi="Verdana" w:cs="Tahoma"/>
          <w:sz w:val="20"/>
          <w:szCs w:val="22"/>
        </w:rPr>
        <w:t>do</w:t>
      </w:r>
      <w:r w:rsidR="00AF5DF8" w:rsidRPr="006400B9">
        <w:rPr>
          <w:rFonts w:ascii="Verdana" w:hAnsi="Verdana" w:cs="Tahoma"/>
          <w:b/>
          <w:sz w:val="20"/>
          <w:szCs w:val="22"/>
        </w:rPr>
        <w:t xml:space="preserve"> </w:t>
      </w:r>
      <w:r w:rsidR="00EF0F9D" w:rsidRPr="009A26DF">
        <w:rPr>
          <w:rFonts w:ascii="Verdana" w:hAnsi="Verdana" w:cs="Tahoma"/>
          <w:b/>
          <w:sz w:val="20"/>
          <w:szCs w:val="22"/>
        </w:rPr>
        <w:t>30 dnů</w:t>
      </w:r>
      <w:r w:rsidR="007D4562" w:rsidRPr="009A26DF">
        <w:rPr>
          <w:rFonts w:ascii="Verdana" w:hAnsi="Verdana" w:cs="Tahoma"/>
          <w:b/>
          <w:sz w:val="20"/>
          <w:szCs w:val="22"/>
        </w:rPr>
        <w:t xml:space="preserve"> </w:t>
      </w:r>
      <w:r w:rsidR="004D0FA1" w:rsidRPr="009A26DF">
        <w:rPr>
          <w:rFonts w:ascii="Verdana" w:hAnsi="Verdana" w:cs="Tahoma"/>
          <w:b/>
          <w:sz w:val="20"/>
          <w:szCs w:val="22"/>
        </w:rPr>
        <w:t xml:space="preserve">od </w:t>
      </w:r>
      <w:r w:rsidR="004D0FA1">
        <w:rPr>
          <w:rFonts w:ascii="Verdana" w:hAnsi="Verdana" w:cs="Tahoma"/>
          <w:b/>
          <w:sz w:val="20"/>
          <w:szCs w:val="22"/>
        </w:rPr>
        <w:t>nabytí účinnosti</w:t>
      </w:r>
      <w:r w:rsidR="007D4562" w:rsidRPr="006400B9">
        <w:rPr>
          <w:rFonts w:ascii="Verdana" w:hAnsi="Verdana" w:cs="Tahoma"/>
          <w:b/>
          <w:sz w:val="20"/>
          <w:szCs w:val="22"/>
        </w:rPr>
        <w:t xml:space="preserve"> smlouvy</w:t>
      </w:r>
      <w:r w:rsidR="00F050B8" w:rsidRPr="006400B9">
        <w:rPr>
          <w:rFonts w:ascii="Verdana" w:hAnsi="Verdana" w:cs="Tahoma"/>
          <w:sz w:val="20"/>
          <w:szCs w:val="22"/>
        </w:rPr>
        <w:t xml:space="preserve">, </w:t>
      </w:r>
      <w:r w:rsidR="00F050B8" w:rsidRPr="00F050B8">
        <w:rPr>
          <w:rFonts w:ascii="Verdana" w:hAnsi="Verdana" w:cs="Tahoma"/>
          <w:sz w:val="20"/>
          <w:szCs w:val="22"/>
        </w:rPr>
        <w:t xml:space="preserve">min. </w:t>
      </w:r>
      <w:r w:rsidR="00EF0F9D">
        <w:rPr>
          <w:rFonts w:ascii="Verdana" w:hAnsi="Verdana" w:cs="Tahoma"/>
          <w:sz w:val="20"/>
          <w:szCs w:val="22"/>
        </w:rPr>
        <w:t>10 pracovní</w:t>
      </w:r>
      <w:r w:rsidR="00F050B8" w:rsidRPr="00F050B8">
        <w:rPr>
          <w:rFonts w:ascii="Verdana" w:hAnsi="Verdana" w:cs="Tahoma"/>
          <w:sz w:val="20"/>
          <w:szCs w:val="22"/>
        </w:rPr>
        <w:t>ch dnů před samotnou dodávkou bude (mail postačující) kontaktován zástupce kupujícího, aby byl dohodnut přesný čas a den dodávky.</w:t>
      </w:r>
    </w:p>
    <w:p w14:paraId="4D61BBA6" w14:textId="1BA8E061" w:rsidR="00CD1CAC" w:rsidRPr="00B86F26" w:rsidRDefault="00CC534F" w:rsidP="00E761B6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B86F26">
        <w:rPr>
          <w:rFonts w:ascii="Verdana" w:hAnsi="Verdana" w:cs="Tahoma"/>
          <w:b/>
          <w:sz w:val="20"/>
          <w:szCs w:val="22"/>
        </w:rPr>
        <w:t>Místo</w:t>
      </w:r>
      <w:r w:rsidRPr="00B86F26">
        <w:rPr>
          <w:rFonts w:ascii="Verdana" w:hAnsi="Verdana" w:cs="Tahoma"/>
          <w:sz w:val="20"/>
          <w:szCs w:val="22"/>
        </w:rPr>
        <w:t xml:space="preserve"> plnění: </w:t>
      </w:r>
      <w:r w:rsidR="00E761B6" w:rsidRPr="00E761B6">
        <w:rPr>
          <w:rFonts w:ascii="Verdana" w:hAnsi="Verdana" w:cs="Tahoma"/>
          <w:sz w:val="20"/>
          <w:szCs w:val="22"/>
        </w:rPr>
        <w:t>Základní umělecká škola Klementa Slavického, Kadaň příspěvková organizace, adresa Jana Švermy 474, 432 01 Kadaň.</w:t>
      </w:r>
    </w:p>
    <w:p w14:paraId="3968A683" w14:textId="77777777" w:rsidR="00CD1CAC" w:rsidRDefault="00CD1CAC" w:rsidP="005E2269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06637B">
        <w:rPr>
          <w:rFonts w:ascii="Verdana" w:hAnsi="Verdana" w:cs="Tahoma"/>
          <w:sz w:val="20"/>
          <w:szCs w:val="22"/>
        </w:rPr>
        <w:t xml:space="preserve">Kupující se zavazuje dodané zboží, odpovídající popisu předmětu smlouvy </w:t>
      </w:r>
      <w:r w:rsidR="00C9099F">
        <w:rPr>
          <w:rFonts w:ascii="Verdana" w:hAnsi="Verdana" w:cs="Tahoma"/>
          <w:sz w:val="20"/>
          <w:szCs w:val="22"/>
        </w:rPr>
        <w:t>a vybranému konkrétnímu výrobku (opusové číslo</w:t>
      </w:r>
      <w:r w:rsidR="00A94B7A">
        <w:rPr>
          <w:rFonts w:ascii="Verdana" w:hAnsi="Verdana" w:cs="Tahoma"/>
          <w:sz w:val="20"/>
          <w:szCs w:val="22"/>
        </w:rPr>
        <w:t xml:space="preserve"> nástroje dle nabídky</w:t>
      </w:r>
      <w:r w:rsidR="00C9099F">
        <w:rPr>
          <w:rFonts w:ascii="Verdana" w:hAnsi="Verdana" w:cs="Tahoma"/>
          <w:sz w:val="20"/>
          <w:szCs w:val="22"/>
        </w:rPr>
        <w:t xml:space="preserve">) </w:t>
      </w:r>
      <w:r w:rsidRPr="0006637B">
        <w:rPr>
          <w:rFonts w:ascii="Verdana" w:hAnsi="Verdana" w:cs="Tahoma"/>
          <w:sz w:val="20"/>
          <w:szCs w:val="22"/>
        </w:rPr>
        <w:t>převzít a zaplatit</w:t>
      </w:r>
      <w:r w:rsidR="005E2269" w:rsidRPr="0006637B">
        <w:rPr>
          <w:rFonts w:ascii="Verdana" w:hAnsi="Verdana" w:cs="Tahoma"/>
          <w:sz w:val="20"/>
          <w:szCs w:val="22"/>
        </w:rPr>
        <w:t xml:space="preserve"> </w:t>
      </w:r>
      <w:r w:rsidRPr="0006637B">
        <w:rPr>
          <w:rFonts w:ascii="Verdana" w:hAnsi="Verdana" w:cs="Tahoma"/>
          <w:sz w:val="20"/>
          <w:szCs w:val="22"/>
        </w:rPr>
        <w:t>kupní cenu.</w:t>
      </w:r>
      <w:r w:rsidR="00AC221A" w:rsidRPr="0006637B">
        <w:rPr>
          <w:rFonts w:ascii="Verdana" w:hAnsi="Verdana" w:cs="Tahoma"/>
          <w:sz w:val="20"/>
          <w:szCs w:val="22"/>
        </w:rPr>
        <w:t xml:space="preserve"> </w:t>
      </w:r>
    </w:p>
    <w:p w14:paraId="455566BA" w14:textId="21DC0AC3" w:rsidR="008E46C3" w:rsidRPr="00575E28" w:rsidRDefault="005C5ABC" w:rsidP="005C5ABC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575E28">
        <w:rPr>
          <w:rFonts w:ascii="Verdana" w:hAnsi="Verdana" w:cs="Tahoma"/>
          <w:sz w:val="20"/>
          <w:szCs w:val="22"/>
        </w:rPr>
        <w:lastRenderedPageBreak/>
        <w:t>Prodávající garantuje, že je nástroj nový a nebyl dlouhodobě používán. Nástroj musí být vyroben po r. 201</w:t>
      </w:r>
      <w:r w:rsidR="0089294D">
        <w:rPr>
          <w:rFonts w:ascii="Verdana" w:hAnsi="Verdana" w:cs="Tahoma"/>
          <w:sz w:val="20"/>
          <w:szCs w:val="22"/>
        </w:rPr>
        <w:t>8</w:t>
      </w:r>
      <w:r w:rsidRPr="00575E28">
        <w:rPr>
          <w:rFonts w:ascii="Verdana" w:hAnsi="Verdana" w:cs="Tahoma"/>
          <w:sz w:val="20"/>
          <w:szCs w:val="22"/>
        </w:rPr>
        <w:t>.</w:t>
      </w:r>
    </w:p>
    <w:p w14:paraId="7852B905" w14:textId="5529DCB4" w:rsidR="005C5ABC" w:rsidRPr="005C5ABC" w:rsidRDefault="005C5ABC" w:rsidP="005C5ABC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575E28">
        <w:rPr>
          <w:rFonts w:ascii="Verdana" w:hAnsi="Verdana" w:cs="Tahoma"/>
          <w:sz w:val="20"/>
          <w:szCs w:val="22"/>
        </w:rPr>
        <w:t>Prodávající garantuje, že</w:t>
      </w:r>
      <w:r w:rsidRPr="005C5ABC">
        <w:rPr>
          <w:rFonts w:ascii="Verdana" w:hAnsi="Verdana" w:cs="Tahoma"/>
          <w:sz w:val="20"/>
          <w:szCs w:val="22"/>
        </w:rPr>
        <w:t xml:space="preserve"> </w:t>
      </w:r>
      <w:r w:rsidR="00C150EE">
        <w:rPr>
          <w:rFonts w:ascii="Verdana" w:hAnsi="Verdana" w:cs="Tahoma"/>
          <w:sz w:val="20"/>
          <w:szCs w:val="22"/>
        </w:rPr>
        <w:t>komisí kupujícího</w:t>
      </w:r>
      <w:r w:rsidRPr="005C5ABC">
        <w:rPr>
          <w:rFonts w:ascii="Verdana" w:hAnsi="Verdana" w:cs="Tahoma"/>
          <w:sz w:val="20"/>
          <w:szCs w:val="22"/>
        </w:rPr>
        <w:t xml:space="preserve"> vybraný nástroj bude skutečně dodán a nebude zaměněn za jiný. Mezi výběrem a dodáním neproběhne žádný zásah do regulace mechaniky a intonace kladívek nástroje, vyjma případných úprav požadovaných kupující stranou.</w:t>
      </w:r>
    </w:p>
    <w:p w14:paraId="1890F1A6" w14:textId="77777777" w:rsidR="005C5ABC" w:rsidRPr="005E2269" w:rsidRDefault="005C5ABC" w:rsidP="00A73112">
      <w:pPr>
        <w:pStyle w:val="Zkladntext"/>
        <w:ind w:left="720" w:right="89"/>
        <w:jc w:val="both"/>
        <w:rPr>
          <w:rFonts w:ascii="Verdana" w:hAnsi="Verdana" w:cs="Tahoma"/>
          <w:sz w:val="20"/>
          <w:szCs w:val="22"/>
        </w:rPr>
      </w:pPr>
    </w:p>
    <w:p w14:paraId="0B933876" w14:textId="77777777" w:rsidR="00A95DB1" w:rsidRDefault="00A95DB1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Článek II</w:t>
      </w:r>
    </w:p>
    <w:p w14:paraId="29E9C176" w14:textId="77777777" w:rsidR="00CD1CAC" w:rsidRDefault="00CD1CAC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CENA A PLATEBNÍ PODMÍNKY</w:t>
      </w:r>
    </w:p>
    <w:p w14:paraId="07AFA75C" w14:textId="77777777" w:rsidR="00F050B8" w:rsidRPr="00A95DB1" w:rsidRDefault="00F050B8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</w:p>
    <w:p w14:paraId="78B41F94" w14:textId="77777777" w:rsidR="00BA07F1" w:rsidRDefault="00A95DB1" w:rsidP="00A94B7A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CD1CAC" w:rsidRPr="00A95DB1">
        <w:rPr>
          <w:rFonts w:ascii="Verdana" w:hAnsi="Verdana" w:cs="Tahoma"/>
          <w:sz w:val="20"/>
          <w:szCs w:val="22"/>
        </w:rPr>
        <w:t>.1</w:t>
      </w:r>
      <w:r w:rsidR="00CD1CAC" w:rsidRPr="00A95DB1">
        <w:rPr>
          <w:rFonts w:ascii="Verdana" w:hAnsi="Verdana" w:cs="Tahoma"/>
          <w:sz w:val="20"/>
          <w:szCs w:val="22"/>
        </w:rPr>
        <w:tab/>
      </w:r>
      <w:r w:rsidR="001E08CC">
        <w:rPr>
          <w:rFonts w:ascii="Verdana" w:hAnsi="Verdana" w:cs="Tahoma"/>
          <w:sz w:val="20"/>
          <w:szCs w:val="22"/>
        </w:rPr>
        <w:t>Po řádném a bezvadném plnění</w:t>
      </w:r>
      <w:r w:rsidR="008F2EA9" w:rsidRPr="008F2EA9">
        <w:rPr>
          <w:rFonts w:ascii="Verdana" w:hAnsi="Verdana" w:cs="Tahoma"/>
          <w:sz w:val="20"/>
          <w:szCs w:val="22"/>
        </w:rPr>
        <w:t xml:space="preserve"> </w:t>
      </w:r>
      <w:r w:rsidR="008F2EA9" w:rsidRPr="00A95DB1">
        <w:rPr>
          <w:rFonts w:ascii="Verdana" w:hAnsi="Verdana" w:cs="Tahoma"/>
          <w:sz w:val="20"/>
          <w:szCs w:val="22"/>
        </w:rPr>
        <w:t xml:space="preserve">specifikované </w:t>
      </w:r>
      <w:r w:rsidR="008F2EA9">
        <w:rPr>
          <w:rFonts w:ascii="Verdana" w:hAnsi="Verdana" w:cs="Tahoma"/>
          <w:sz w:val="20"/>
          <w:szCs w:val="22"/>
        </w:rPr>
        <w:t xml:space="preserve">výše </w:t>
      </w:r>
      <w:r w:rsidR="008F2EA9" w:rsidRPr="00A95DB1">
        <w:rPr>
          <w:rFonts w:ascii="Verdana" w:hAnsi="Verdana" w:cs="Tahoma"/>
          <w:sz w:val="20"/>
          <w:szCs w:val="22"/>
        </w:rPr>
        <w:t>v</w:t>
      </w:r>
      <w:r w:rsidR="008F2EA9">
        <w:rPr>
          <w:rFonts w:ascii="Verdana" w:hAnsi="Verdana" w:cs="Tahoma"/>
          <w:sz w:val="20"/>
          <w:szCs w:val="22"/>
        </w:rPr>
        <w:t> </w:t>
      </w:r>
      <w:r w:rsidR="00CE26B5">
        <w:rPr>
          <w:rFonts w:ascii="Verdana" w:hAnsi="Verdana" w:cs="Tahoma"/>
          <w:sz w:val="20"/>
          <w:szCs w:val="22"/>
        </w:rPr>
        <w:t xml:space="preserve">čl. </w:t>
      </w:r>
      <w:r w:rsidR="005C5ABC">
        <w:rPr>
          <w:rFonts w:ascii="Verdana" w:hAnsi="Verdana" w:cs="Tahoma"/>
          <w:sz w:val="20"/>
          <w:szCs w:val="22"/>
        </w:rPr>
        <w:t>I</w:t>
      </w:r>
      <w:r w:rsidR="00CE26B5">
        <w:rPr>
          <w:rFonts w:ascii="Verdana" w:hAnsi="Verdana" w:cs="Tahoma"/>
          <w:sz w:val="20"/>
          <w:szCs w:val="22"/>
        </w:rPr>
        <w:t>, které</w:t>
      </w:r>
      <w:r w:rsidR="001E08CC">
        <w:rPr>
          <w:rFonts w:ascii="Verdana" w:hAnsi="Verdana" w:cs="Tahoma"/>
          <w:sz w:val="20"/>
          <w:szCs w:val="22"/>
        </w:rPr>
        <w:t xml:space="preserve"> prodávající v souladu s touto smlouvou předá, se k</w:t>
      </w:r>
      <w:r w:rsidR="00CD1CAC" w:rsidRPr="00A95DB1">
        <w:rPr>
          <w:rFonts w:ascii="Verdana" w:hAnsi="Verdana" w:cs="Tahoma"/>
          <w:sz w:val="20"/>
          <w:szCs w:val="22"/>
        </w:rPr>
        <w:t>upující zavazuje zaplatit prodávajícímu kupní cenu</w:t>
      </w:r>
      <w:r w:rsidR="008F2EA9">
        <w:rPr>
          <w:rFonts w:ascii="Verdana" w:hAnsi="Verdana" w:cs="Tahoma"/>
          <w:sz w:val="20"/>
          <w:szCs w:val="22"/>
        </w:rPr>
        <w:t>.</w:t>
      </w:r>
      <w:r w:rsidR="00A94B7A">
        <w:rPr>
          <w:rFonts w:ascii="Verdana" w:hAnsi="Verdana" w:cs="Tahoma"/>
          <w:sz w:val="20"/>
          <w:szCs w:val="22"/>
        </w:rPr>
        <w:t xml:space="preserve"> </w:t>
      </w:r>
      <w:r w:rsidR="00BA07F1" w:rsidRPr="00A95DB1">
        <w:rPr>
          <w:rFonts w:ascii="Verdana" w:hAnsi="Verdana" w:cs="Tahoma"/>
          <w:sz w:val="20"/>
          <w:szCs w:val="22"/>
        </w:rPr>
        <w:t>Veškeré náklady</w:t>
      </w:r>
      <w:r w:rsidR="00BA07F1">
        <w:rPr>
          <w:rFonts w:ascii="Verdana" w:hAnsi="Verdana" w:cs="Tahoma"/>
          <w:sz w:val="20"/>
          <w:szCs w:val="22"/>
        </w:rPr>
        <w:t xml:space="preserve"> s dodávkou na místo určení, zejm.</w:t>
      </w:r>
      <w:r w:rsidR="00BA07F1" w:rsidRPr="00A95DB1">
        <w:rPr>
          <w:rFonts w:ascii="Verdana" w:hAnsi="Verdana" w:cs="Tahoma"/>
          <w:sz w:val="20"/>
          <w:szCs w:val="22"/>
        </w:rPr>
        <w:t xml:space="preserve"> doprav</w:t>
      </w:r>
      <w:r w:rsidR="00BA07F1">
        <w:rPr>
          <w:rFonts w:ascii="Verdana" w:hAnsi="Verdana" w:cs="Tahoma"/>
          <w:sz w:val="20"/>
          <w:szCs w:val="22"/>
        </w:rPr>
        <w:t>a,</w:t>
      </w:r>
      <w:r w:rsidR="00BA07F1" w:rsidRPr="00A95DB1">
        <w:rPr>
          <w:rFonts w:ascii="Verdana" w:hAnsi="Verdana" w:cs="Tahoma"/>
          <w:sz w:val="20"/>
          <w:szCs w:val="22"/>
        </w:rPr>
        <w:t xml:space="preserve"> balení</w:t>
      </w:r>
      <w:r w:rsidR="00BA07F1">
        <w:rPr>
          <w:rFonts w:ascii="Verdana" w:hAnsi="Verdana" w:cs="Tahoma"/>
          <w:sz w:val="20"/>
          <w:szCs w:val="22"/>
        </w:rPr>
        <w:t xml:space="preserve"> a instalace nástroje</w:t>
      </w:r>
      <w:r w:rsidR="00BA07F1" w:rsidRPr="00BA07F1">
        <w:rPr>
          <w:rFonts w:ascii="Verdana" w:hAnsi="Verdana" w:cs="Tahoma"/>
          <w:sz w:val="20"/>
          <w:szCs w:val="22"/>
        </w:rPr>
        <w:t xml:space="preserve"> </w:t>
      </w:r>
      <w:r w:rsidR="00BA07F1">
        <w:rPr>
          <w:rFonts w:ascii="Verdana" w:hAnsi="Verdana" w:cs="Tahoma"/>
          <w:sz w:val="20"/>
          <w:szCs w:val="22"/>
        </w:rPr>
        <w:t xml:space="preserve">jsou </w:t>
      </w:r>
      <w:r w:rsidR="00BA07F1" w:rsidRPr="00BA07F1">
        <w:rPr>
          <w:rFonts w:ascii="Verdana" w:hAnsi="Verdana" w:cs="Tahoma"/>
          <w:sz w:val="20"/>
          <w:szCs w:val="22"/>
        </w:rPr>
        <w:t>zahrnut</w:t>
      </w:r>
      <w:r w:rsidR="00BA07F1">
        <w:rPr>
          <w:rFonts w:ascii="Verdana" w:hAnsi="Verdana" w:cs="Tahoma"/>
          <w:sz w:val="20"/>
          <w:szCs w:val="22"/>
        </w:rPr>
        <w:t>y</w:t>
      </w:r>
      <w:r w:rsidR="00BA07F1" w:rsidRPr="00BA07F1">
        <w:rPr>
          <w:rFonts w:ascii="Verdana" w:hAnsi="Verdana" w:cs="Tahoma"/>
          <w:sz w:val="20"/>
          <w:szCs w:val="22"/>
        </w:rPr>
        <w:t xml:space="preserve"> v ceně nástroje</w:t>
      </w:r>
      <w:r w:rsidR="00BA07F1">
        <w:rPr>
          <w:rFonts w:ascii="Verdana" w:hAnsi="Verdana" w:cs="Tahoma"/>
          <w:sz w:val="20"/>
          <w:szCs w:val="22"/>
        </w:rPr>
        <w:t>.</w:t>
      </w:r>
    </w:p>
    <w:p w14:paraId="312C6295" w14:textId="3AFA1484" w:rsidR="00CD1CAC" w:rsidRDefault="00BA07F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ab/>
        <w:t xml:space="preserve">Celková </w:t>
      </w:r>
      <w:r w:rsidRPr="00A95DB1">
        <w:rPr>
          <w:rFonts w:ascii="Verdana" w:hAnsi="Verdana" w:cs="Tahoma"/>
          <w:sz w:val="20"/>
          <w:szCs w:val="22"/>
        </w:rPr>
        <w:t xml:space="preserve">cena </w:t>
      </w:r>
      <w:r>
        <w:rPr>
          <w:rFonts w:ascii="Verdana" w:hAnsi="Verdana" w:cs="Tahoma"/>
          <w:sz w:val="20"/>
          <w:szCs w:val="22"/>
        </w:rPr>
        <w:t>za celý předmět smlouvy činí</w:t>
      </w:r>
      <w:r w:rsidR="00A94B7A">
        <w:rPr>
          <w:rFonts w:ascii="Verdana" w:hAnsi="Verdana" w:cs="Tahoma"/>
          <w:sz w:val="20"/>
          <w:szCs w:val="22"/>
        </w:rPr>
        <w:t>:</w:t>
      </w:r>
    </w:p>
    <w:tbl>
      <w:tblPr>
        <w:tblpPr w:leftFromText="141" w:rightFromText="141" w:vertAnchor="text" w:horzAnchor="margin" w:tblpXSpec="center" w:tblpY="134"/>
        <w:tblW w:w="3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268"/>
      </w:tblGrid>
      <w:tr w:rsidR="00E761B6" w:rsidRPr="005B3E1F" w14:paraId="30CE840B" w14:textId="649A4459" w:rsidTr="007E480A">
        <w:trPr>
          <w:trHeight w:val="330"/>
        </w:trPr>
        <w:tc>
          <w:tcPr>
            <w:tcW w:w="141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EABB7" w14:textId="7A239A09" w:rsidR="00E761B6" w:rsidRPr="005B3E1F" w:rsidRDefault="00E761B6" w:rsidP="00E761B6">
            <w:pPr>
              <w:pStyle w:val="Standard"/>
              <w:snapToGrid w:val="0"/>
              <w:spacing w:before="60" w:after="60" w:line="360" w:lineRule="auto"/>
              <w:rPr>
                <w:rFonts w:ascii="Verdana" w:hAnsi="Verdana" w:cs="Arial"/>
                <w:sz w:val="20"/>
              </w:rPr>
            </w:pPr>
            <w:r>
              <w:rPr>
                <w:sz w:val="20"/>
                <w:szCs w:val="20"/>
              </w:rPr>
              <w:t xml:space="preserve">Kč bez DPH </w:t>
            </w:r>
          </w:p>
        </w:tc>
        <w:tc>
          <w:tcPr>
            <w:tcW w:w="2268" w:type="dxa"/>
          </w:tcPr>
          <w:p w14:paraId="0D3D0990" w14:textId="42D93897" w:rsidR="00E761B6" w:rsidRPr="005B3E1F" w:rsidRDefault="00E761B6" w:rsidP="00E761B6">
            <w:pPr>
              <w:pStyle w:val="Standard"/>
              <w:snapToGrid w:val="0"/>
              <w:spacing w:before="60" w:after="60" w:line="360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sz w:val="20"/>
                <w:szCs w:val="20"/>
              </w:rPr>
              <w:t xml:space="preserve">826 400,00 </w:t>
            </w:r>
          </w:p>
        </w:tc>
      </w:tr>
      <w:tr w:rsidR="00E761B6" w:rsidRPr="005B3E1F" w14:paraId="4D517213" w14:textId="77777777" w:rsidTr="007E480A">
        <w:trPr>
          <w:trHeight w:val="330"/>
        </w:trPr>
        <w:tc>
          <w:tcPr>
            <w:tcW w:w="141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8E186" w14:textId="5E22C74D" w:rsidR="00E761B6" w:rsidRPr="009A26DF" w:rsidRDefault="00E761B6" w:rsidP="00E761B6">
            <w:pPr>
              <w:pStyle w:val="Standard"/>
              <w:snapToGrid w:val="0"/>
              <w:spacing w:before="60" w:after="60" w:line="360" w:lineRule="auto"/>
              <w:rPr>
                <w:rFonts w:ascii="Verdana" w:hAnsi="Verdana" w:cs="Arial"/>
                <w:sz w:val="20"/>
              </w:rPr>
            </w:pPr>
            <w:r>
              <w:rPr>
                <w:sz w:val="20"/>
                <w:szCs w:val="20"/>
              </w:rPr>
              <w:t xml:space="preserve">výše DPH </w:t>
            </w:r>
          </w:p>
        </w:tc>
        <w:tc>
          <w:tcPr>
            <w:tcW w:w="2268" w:type="dxa"/>
          </w:tcPr>
          <w:p w14:paraId="41008DEC" w14:textId="7744B3C1" w:rsidR="00E761B6" w:rsidRPr="005B3E1F" w:rsidRDefault="00E761B6" w:rsidP="00E761B6">
            <w:pPr>
              <w:pStyle w:val="Standard"/>
              <w:snapToGrid w:val="0"/>
              <w:spacing w:before="60" w:after="60" w:line="360" w:lineRule="auto"/>
              <w:jc w:val="center"/>
              <w:rPr>
                <w:rFonts w:ascii="Verdana" w:hAnsi="Verdana" w:cs="Arial"/>
                <w:sz w:val="20"/>
              </w:rPr>
            </w:pPr>
            <w:r>
              <w:rPr>
                <w:sz w:val="20"/>
                <w:szCs w:val="20"/>
              </w:rPr>
              <w:t xml:space="preserve">173 544,00 </w:t>
            </w:r>
          </w:p>
        </w:tc>
      </w:tr>
      <w:tr w:rsidR="00E761B6" w:rsidRPr="005B3E1F" w14:paraId="7D1626BA" w14:textId="77777777" w:rsidTr="007E480A">
        <w:trPr>
          <w:trHeight w:val="330"/>
        </w:trPr>
        <w:tc>
          <w:tcPr>
            <w:tcW w:w="141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0827C" w14:textId="1B28AAF9" w:rsidR="00E761B6" w:rsidRPr="009A26DF" w:rsidRDefault="00E761B6" w:rsidP="00E761B6">
            <w:pPr>
              <w:pStyle w:val="Standard"/>
              <w:snapToGrid w:val="0"/>
              <w:spacing w:before="60" w:after="60" w:line="360" w:lineRule="auto"/>
              <w:rPr>
                <w:rFonts w:ascii="Verdana" w:hAnsi="Verdana" w:cs="Arial"/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Kč s DPH </w:t>
            </w:r>
          </w:p>
        </w:tc>
        <w:tc>
          <w:tcPr>
            <w:tcW w:w="2268" w:type="dxa"/>
          </w:tcPr>
          <w:p w14:paraId="525AB672" w14:textId="0233D30D" w:rsidR="00E761B6" w:rsidRPr="009A26DF" w:rsidRDefault="00E761B6" w:rsidP="00E761B6">
            <w:pPr>
              <w:pStyle w:val="Standard"/>
              <w:snapToGrid w:val="0"/>
              <w:spacing w:before="60" w:after="60" w:line="360" w:lineRule="auto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999 944,00 </w:t>
            </w:r>
          </w:p>
        </w:tc>
      </w:tr>
    </w:tbl>
    <w:p w14:paraId="7DAC576F" w14:textId="77777777" w:rsidR="0096702E" w:rsidRPr="008E46C3" w:rsidRDefault="0096702E" w:rsidP="0096702E">
      <w:pPr>
        <w:pStyle w:val="Zkladntext"/>
        <w:ind w:left="567" w:rightChars="-26" w:right="-52" w:hanging="425"/>
        <w:jc w:val="both"/>
        <w:rPr>
          <w:rFonts w:ascii="Verdana" w:hAnsi="Verdana" w:cs="Tahoma"/>
          <w:b/>
          <w:sz w:val="20"/>
          <w:szCs w:val="22"/>
        </w:rPr>
      </w:pPr>
    </w:p>
    <w:p w14:paraId="2474D1CE" w14:textId="77777777" w:rsidR="0096702E" w:rsidRDefault="0096702E" w:rsidP="0096702E">
      <w:pPr>
        <w:pStyle w:val="Zkladntextodsazen3"/>
        <w:spacing w:after="0"/>
        <w:ind w:left="720" w:hanging="15"/>
        <w:jc w:val="both"/>
        <w:rPr>
          <w:rFonts w:ascii="Verdana" w:hAnsi="Verdana"/>
          <w:sz w:val="20"/>
          <w:szCs w:val="22"/>
        </w:rPr>
      </w:pPr>
    </w:p>
    <w:p w14:paraId="30A18B74" w14:textId="77777777" w:rsidR="0096702E" w:rsidRDefault="0096702E" w:rsidP="0096702E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406F9CC9" w14:textId="77777777" w:rsidR="0096702E" w:rsidRDefault="0096702E" w:rsidP="0096702E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14DE94FA" w14:textId="77777777" w:rsidR="0096702E" w:rsidRDefault="0096702E" w:rsidP="0096702E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758F0837" w14:textId="77777777" w:rsidR="009A26DF" w:rsidRDefault="009A26DF" w:rsidP="005E2269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6831480C" w14:textId="77777777" w:rsidR="00D92A5F" w:rsidRDefault="00D92A5F" w:rsidP="005E2269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67A45FBB" w14:textId="222107B4" w:rsidR="005E2269" w:rsidRPr="005E2269" w:rsidRDefault="005E2269" w:rsidP="005E2269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 w:rsidRPr="005E2269">
        <w:rPr>
          <w:rFonts w:ascii="Verdana" w:hAnsi="Verdana" w:cs="Tahoma"/>
          <w:sz w:val="20"/>
          <w:szCs w:val="22"/>
        </w:rPr>
        <w:t>2.2</w:t>
      </w:r>
      <w:r w:rsidRPr="005E2269">
        <w:rPr>
          <w:rFonts w:ascii="Verdana" w:hAnsi="Verdana" w:cs="Tahoma"/>
          <w:sz w:val="20"/>
          <w:szCs w:val="22"/>
        </w:rPr>
        <w:tab/>
      </w:r>
      <w:r w:rsidRPr="007E4FC7">
        <w:rPr>
          <w:rFonts w:ascii="Verdana" w:hAnsi="Verdana" w:cs="Tahoma"/>
          <w:sz w:val="20"/>
          <w:szCs w:val="22"/>
        </w:rPr>
        <w:t>Sazba a výše DPH bude prodávajícím vypočtena v souladu se zákonnými předpisy ČR</w:t>
      </w:r>
      <w:r w:rsidRPr="005E2269">
        <w:rPr>
          <w:rFonts w:ascii="Verdana" w:hAnsi="Verdana" w:cs="Tahoma"/>
          <w:sz w:val="20"/>
          <w:szCs w:val="22"/>
        </w:rPr>
        <w:t xml:space="preserve"> (zák. č. 235/2004 Sb., o dani z přidané hodnoty, ve znění pozdějších předpisů, zejm. jeho přílohy).</w:t>
      </w:r>
    </w:p>
    <w:p w14:paraId="27F97FFF" w14:textId="77777777" w:rsidR="00CD1CAC" w:rsidRPr="00A95DB1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/>
          <w:sz w:val="20"/>
          <w:szCs w:val="22"/>
        </w:rPr>
        <w:tab/>
      </w:r>
    </w:p>
    <w:p w14:paraId="29B0252B" w14:textId="4A32142E" w:rsidR="005E2269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5E2269">
        <w:rPr>
          <w:rFonts w:ascii="Verdana" w:hAnsi="Verdana" w:cs="Tahoma"/>
          <w:sz w:val="20"/>
          <w:szCs w:val="22"/>
        </w:rPr>
        <w:t>.3</w:t>
      </w:r>
      <w:r w:rsidR="00CD1CAC" w:rsidRPr="00A95DB1">
        <w:rPr>
          <w:rFonts w:ascii="Verdana" w:hAnsi="Verdana" w:cs="Tahoma"/>
          <w:sz w:val="20"/>
          <w:szCs w:val="22"/>
        </w:rPr>
        <w:tab/>
        <w:t>Kupní cenu zaplatí kupující prodávajícímu bankovním převodem na bankovní účet prodávajícího uvedený v </w:t>
      </w:r>
      <w:r w:rsidR="00C41CE2">
        <w:rPr>
          <w:rFonts w:ascii="Verdana" w:hAnsi="Verdana" w:cs="Tahoma"/>
          <w:sz w:val="20"/>
          <w:szCs w:val="22"/>
        </w:rPr>
        <w:t>záhlaví</w:t>
      </w:r>
      <w:r w:rsidR="00CD1CAC" w:rsidRPr="00A95DB1">
        <w:rPr>
          <w:rFonts w:ascii="Verdana" w:hAnsi="Verdana" w:cs="Tahoma"/>
          <w:sz w:val="20"/>
          <w:szCs w:val="22"/>
        </w:rPr>
        <w:t xml:space="preserve"> této smlouvy na základě daňov</w:t>
      </w:r>
      <w:r w:rsidR="00355A5B">
        <w:rPr>
          <w:rFonts w:ascii="Verdana" w:hAnsi="Verdana" w:cs="Tahoma"/>
          <w:sz w:val="20"/>
          <w:szCs w:val="22"/>
        </w:rPr>
        <w:t>ého</w:t>
      </w:r>
      <w:r w:rsidR="00CD1CAC" w:rsidRPr="00A95DB1">
        <w:rPr>
          <w:rFonts w:ascii="Verdana" w:hAnsi="Verdana" w:cs="Tahoma"/>
          <w:sz w:val="20"/>
          <w:szCs w:val="22"/>
        </w:rPr>
        <w:t xml:space="preserve"> doklad</w:t>
      </w:r>
      <w:r w:rsidR="00355A5B">
        <w:rPr>
          <w:rFonts w:ascii="Verdana" w:hAnsi="Verdana" w:cs="Tahoma"/>
          <w:sz w:val="20"/>
          <w:szCs w:val="22"/>
        </w:rPr>
        <w:t>u</w:t>
      </w:r>
      <w:r w:rsidR="00CD1CAC" w:rsidRPr="00A95DB1">
        <w:rPr>
          <w:rFonts w:ascii="Verdana" w:hAnsi="Verdana" w:cs="Tahoma"/>
          <w:sz w:val="20"/>
          <w:szCs w:val="22"/>
        </w:rPr>
        <w:t xml:space="preserve"> vystaven</w:t>
      </w:r>
      <w:r w:rsidR="00355A5B">
        <w:rPr>
          <w:rFonts w:ascii="Verdana" w:hAnsi="Verdana" w:cs="Tahoma"/>
          <w:sz w:val="20"/>
          <w:szCs w:val="22"/>
        </w:rPr>
        <w:t>ého</w:t>
      </w:r>
      <w:r w:rsidR="00CD1CAC" w:rsidRPr="00A95DB1">
        <w:rPr>
          <w:rFonts w:ascii="Verdana" w:hAnsi="Verdana" w:cs="Tahoma"/>
          <w:sz w:val="20"/>
          <w:szCs w:val="22"/>
        </w:rPr>
        <w:t xml:space="preserve"> prodávajícím ke dni uskutečnění zdanitelného plnění, který je dnem podepsáni </w:t>
      </w:r>
      <w:r w:rsidR="00C4393A">
        <w:rPr>
          <w:rFonts w:ascii="Verdana" w:hAnsi="Verdana" w:cs="Tahoma"/>
          <w:sz w:val="20"/>
          <w:szCs w:val="22"/>
        </w:rPr>
        <w:t>dodacího listu</w:t>
      </w:r>
      <w:r w:rsidR="00CD1CAC" w:rsidRPr="00A95DB1">
        <w:rPr>
          <w:rFonts w:ascii="Verdana" w:hAnsi="Verdana" w:cs="Tahoma"/>
          <w:sz w:val="20"/>
          <w:szCs w:val="22"/>
        </w:rPr>
        <w:t>. Splatnost daňového dokladu je 30 dnů ode dne jeho doručení kupujícímu, a to na základě faktury vystavené do 14 dnů po protokolárním předání a převzetí zboží bez vad a nedodělků.</w:t>
      </w:r>
    </w:p>
    <w:p w14:paraId="658E99B1" w14:textId="77777777" w:rsidR="00BA07F1" w:rsidRDefault="009153E9" w:rsidP="00BA07F1">
      <w:pPr>
        <w:pStyle w:val="Zkladntext"/>
        <w:ind w:left="567" w:rightChars="-26" w:right="-52"/>
        <w:jc w:val="both"/>
        <w:rPr>
          <w:rFonts w:ascii="Verdana" w:hAnsi="Verdana" w:cs="Tahoma"/>
          <w:sz w:val="20"/>
          <w:szCs w:val="22"/>
        </w:rPr>
      </w:pPr>
      <w:r w:rsidRPr="005E2269">
        <w:rPr>
          <w:rFonts w:ascii="Verdana" w:hAnsi="Verdana" w:cs="Tahoma"/>
          <w:sz w:val="20"/>
          <w:szCs w:val="22"/>
        </w:rPr>
        <w:t xml:space="preserve">Faktury budou </w:t>
      </w:r>
      <w:r w:rsidRPr="005E2269">
        <w:rPr>
          <w:rFonts w:ascii="Verdana" w:hAnsi="Verdana" w:cs="Tahoma"/>
          <w:b/>
          <w:sz w:val="20"/>
          <w:szCs w:val="22"/>
        </w:rPr>
        <w:t xml:space="preserve">předem elektronicky zaslány </w:t>
      </w:r>
      <w:r w:rsidRPr="006172EA">
        <w:rPr>
          <w:rFonts w:ascii="Verdana" w:hAnsi="Verdana" w:cs="Tahoma"/>
          <w:sz w:val="20"/>
          <w:szCs w:val="22"/>
        </w:rPr>
        <w:t>objednateli</w:t>
      </w:r>
      <w:r w:rsidR="005E2269">
        <w:rPr>
          <w:rFonts w:ascii="Verdana" w:hAnsi="Verdana" w:cs="Tahoma"/>
          <w:sz w:val="20"/>
          <w:szCs w:val="22"/>
        </w:rPr>
        <w:t>, resp. kontaktní osobě</w:t>
      </w:r>
      <w:r w:rsidRPr="009153E9">
        <w:rPr>
          <w:rFonts w:ascii="Verdana" w:hAnsi="Verdana" w:cs="Tahoma"/>
          <w:sz w:val="20"/>
          <w:szCs w:val="22"/>
        </w:rPr>
        <w:t xml:space="preserve"> pro kontrolu všech jejich náležitostí</w:t>
      </w:r>
      <w:r>
        <w:rPr>
          <w:rFonts w:ascii="Verdana" w:hAnsi="Verdana" w:cs="Tahoma"/>
          <w:sz w:val="20"/>
          <w:szCs w:val="22"/>
        </w:rPr>
        <w:t>.</w:t>
      </w:r>
    </w:p>
    <w:p w14:paraId="2AAB088C" w14:textId="05C56769" w:rsidR="005E2269" w:rsidRPr="002A3E50" w:rsidRDefault="005E2269" w:rsidP="00BA07F1">
      <w:pPr>
        <w:pStyle w:val="Zkladntext"/>
        <w:ind w:left="567" w:rightChars="-26" w:right="-52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 w:cs="Arial"/>
          <w:sz w:val="20"/>
        </w:rPr>
        <w:t xml:space="preserve">Faktury </w:t>
      </w:r>
      <w:r w:rsidRPr="002621C3">
        <w:rPr>
          <w:rFonts w:ascii="Verdana" w:hAnsi="Verdana" w:cs="Arial"/>
          <w:b/>
          <w:sz w:val="20"/>
        </w:rPr>
        <w:t>budou předány spolu se zbožím</w:t>
      </w:r>
      <w:r>
        <w:rPr>
          <w:rFonts w:ascii="Verdana" w:hAnsi="Verdana" w:cs="Arial"/>
          <w:sz w:val="20"/>
        </w:rPr>
        <w:t xml:space="preserve"> </w:t>
      </w:r>
      <w:r w:rsidR="00BA07F1">
        <w:rPr>
          <w:rFonts w:ascii="Verdana" w:hAnsi="Verdana" w:cs="Arial"/>
          <w:sz w:val="20"/>
        </w:rPr>
        <w:t>kontaktní osobě kupujícího.</w:t>
      </w:r>
      <w:r>
        <w:rPr>
          <w:rFonts w:ascii="Verdana" w:hAnsi="Verdana" w:cs="Arial"/>
          <w:sz w:val="20"/>
        </w:rPr>
        <w:t xml:space="preserve"> </w:t>
      </w:r>
    </w:p>
    <w:p w14:paraId="3823BBD2" w14:textId="731C9277" w:rsidR="005E2269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5E2269">
        <w:rPr>
          <w:rFonts w:ascii="Verdana" w:hAnsi="Verdana" w:cs="Tahoma"/>
          <w:sz w:val="20"/>
          <w:szCs w:val="22"/>
        </w:rPr>
        <w:t>.4</w:t>
      </w:r>
      <w:r w:rsidR="00CD1CAC" w:rsidRPr="00A95DB1">
        <w:rPr>
          <w:rFonts w:ascii="Verdana" w:hAnsi="Verdana" w:cs="Tahoma"/>
          <w:sz w:val="20"/>
          <w:szCs w:val="22"/>
        </w:rPr>
        <w:tab/>
        <w:t>Daňový doklad bude obsahovat náležitosti daňového a ú</w:t>
      </w:r>
      <w:r w:rsidR="00EE7387">
        <w:rPr>
          <w:rFonts w:ascii="Verdana" w:hAnsi="Verdana" w:cs="Tahoma"/>
          <w:sz w:val="20"/>
          <w:szCs w:val="22"/>
        </w:rPr>
        <w:t>četního dokladu podle zákona č. </w:t>
      </w:r>
      <w:r w:rsidR="00CD1CAC" w:rsidRPr="00A95DB1">
        <w:rPr>
          <w:rFonts w:ascii="Verdana" w:hAnsi="Verdana" w:cs="Tahoma"/>
          <w:sz w:val="20"/>
          <w:szCs w:val="22"/>
        </w:rPr>
        <w:t>563/1991 Sb., o účetnictví, ve znění pozdějších předpisů, zákona č. 235/2004 Sb., o dani z přidané hodnoty, ve znění pozdějších předpisů a bude mít nál</w:t>
      </w:r>
      <w:r w:rsidR="00EE7387">
        <w:rPr>
          <w:rFonts w:ascii="Verdana" w:hAnsi="Verdana" w:cs="Tahoma"/>
          <w:sz w:val="20"/>
          <w:szCs w:val="22"/>
        </w:rPr>
        <w:t>ežitosti obchodní listiny dle § </w:t>
      </w:r>
      <w:r w:rsidR="00AE5C0A">
        <w:rPr>
          <w:rFonts w:ascii="Verdana" w:hAnsi="Verdana" w:cs="Tahoma"/>
          <w:sz w:val="20"/>
          <w:szCs w:val="22"/>
        </w:rPr>
        <w:t>435 zákona</w:t>
      </w:r>
      <w:r w:rsidR="00CD1CAC" w:rsidRPr="00A95DB1">
        <w:rPr>
          <w:rFonts w:ascii="Verdana" w:hAnsi="Verdana" w:cs="Tahoma"/>
          <w:sz w:val="20"/>
          <w:szCs w:val="22"/>
        </w:rPr>
        <w:t xml:space="preserve">. Na daňovém dokladu </w:t>
      </w:r>
      <w:r w:rsidR="0012697C" w:rsidRPr="0012697C">
        <w:rPr>
          <w:rFonts w:ascii="Verdana" w:hAnsi="Verdana" w:cs="Tahoma"/>
          <w:sz w:val="20"/>
          <w:szCs w:val="22"/>
        </w:rPr>
        <w:t>uveden i</w:t>
      </w:r>
      <w:r w:rsidR="0012697C">
        <w:rPr>
          <w:rFonts w:ascii="Verdana" w:hAnsi="Verdana" w:cs="Tahoma"/>
          <w:b/>
          <w:sz w:val="20"/>
          <w:szCs w:val="22"/>
        </w:rPr>
        <w:t xml:space="preserve"> </w:t>
      </w:r>
      <w:r w:rsidR="00E91DBF">
        <w:rPr>
          <w:rFonts w:ascii="Verdana" w:hAnsi="Verdana" w:cs="Tahoma"/>
          <w:sz w:val="20"/>
          <w:szCs w:val="22"/>
        </w:rPr>
        <w:t>název projektu</w:t>
      </w:r>
      <w:r w:rsidR="005E2269">
        <w:rPr>
          <w:rFonts w:ascii="Verdana" w:hAnsi="Verdana" w:cs="Tahoma"/>
          <w:sz w:val="20"/>
          <w:szCs w:val="22"/>
        </w:rPr>
        <w:t>.</w:t>
      </w:r>
    </w:p>
    <w:p w14:paraId="4DE949D2" w14:textId="265ABBF0" w:rsidR="00CD1CAC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5E2269"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 xml:space="preserve"> V případě, že daňový doklad náležitosti podle článku </w:t>
      </w:r>
      <w:r w:rsidR="00C4393A">
        <w:rPr>
          <w:rFonts w:ascii="Verdana" w:hAnsi="Verdana" w:cs="Tahoma"/>
          <w:sz w:val="20"/>
          <w:szCs w:val="22"/>
        </w:rPr>
        <w:t>2</w:t>
      </w:r>
      <w:r w:rsidR="00CD1CAC" w:rsidRPr="00A95DB1">
        <w:rPr>
          <w:rFonts w:ascii="Verdana" w:hAnsi="Verdana" w:cs="Tahoma"/>
          <w:sz w:val="20"/>
          <w:szCs w:val="22"/>
        </w:rPr>
        <w:t xml:space="preserve">.3 této smlouvy nebude obsahovat, bude kupujícím vrácen do dne splatnosti daňového dokladu k opravení bez jeho proplacení. V takovém případě lhůta splatnosti počíná běžet znovu ode dne doručení opraveného či nově vyhotoveného daňového dokladu. </w:t>
      </w:r>
    </w:p>
    <w:p w14:paraId="01E8A85A" w14:textId="77777777" w:rsidR="004677FB" w:rsidRDefault="004677FB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6B950819" w14:textId="77777777" w:rsidR="00A95DB1" w:rsidRDefault="00A95DB1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lastRenderedPageBreak/>
        <w:t>Článek III</w:t>
      </w:r>
    </w:p>
    <w:p w14:paraId="4F64A0C4" w14:textId="77777777" w:rsidR="00CD1CAC" w:rsidRDefault="00CD1CAC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PŘECHOD VLASTNICTVÍ A NEBEZPEČÍ ŠKODY</w:t>
      </w:r>
    </w:p>
    <w:p w14:paraId="62785871" w14:textId="77777777" w:rsidR="00BA07F1" w:rsidRPr="00A95DB1" w:rsidRDefault="00BA07F1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</w:p>
    <w:p w14:paraId="3DE5CDB4" w14:textId="77777777" w:rsidR="0088325B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88325B" w:rsidRPr="00A95DB1">
        <w:rPr>
          <w:rFonts w:ascii="Verdana" w:hAnsi="Verdana" w:cs="Tahoma"/>
          <w:sz w:val="20"/>
          <w:szCs w:val="22"/>
        </w:rPr>
        <w:t xml:space="preserve">1 </w:t>
      </w:r>
      <w:r w:rsidR="00CD1CAC" w:rsidRPr="00A95DB1">
        <w:rPr>
          <w:rFonts w:ascii="Verdana" w:hAnsi="Verdana" w:cs="Tahoma"/>
          <w:sz w:val="20"/>
          <w:szCs w:val="22"/>
        </w:rPr>
        <w:tab/>
        <w:t>Vlastnické právo ke zboží přechází na kupujícího v okamžiku jeho předání</w:t>
      </w:r>
      <w:r w:rsidR="00CE4FE5">
        <w:rPr>
          <w:rFonts w:ascii="Verdana" w:hAnsi="Verdana" w:cs="Tahoma"/>
          <w:sz w:val="20"/>
          <w:szCs w:val="22"/>
        </w:rPr>
        <w:t xml:space="preserve"> (spolu se souvisejícími doklady)</w:t>
      </w:r>
      <w:r w:rsidR="00CD1CAC" w:rsidRPr="00A95DB1">
        <w:rPr>
          <w:rFonts w:ascii="Verdana" w:hAnsi="Verdana" w:cs="Tahoma"/>
          <w:sz w:val="20"/>
          <w:szCs w:val="22"/>
        </w:rPr>
        <w:t xml:space="preserve"> a převzetí potvrzeném na </w:t>
      </w:r>
      <w:r w:rsidR="00AC221A">
        <w:rPr>
          <w:rFonts w:ascii="Verdana" w:hAnsi="Verdana" w:cs="Tahoma"/>
          <w:sz w:val="20"/>
          <w:szCs w:val="22"/>
        </w:rPr>
        <w:t>dodacím listu</w:t>
      </w:r>
      <w:r w:rsidR="00BA07F1">
        <w:rPr>
          <w:rFonts w:ascii="Verdana" w:hAnsi="Verdana" w:cs="Tahoma"/>
          <w:sz w:val="20"/>
          <w:szCs w:val="22"/>
        </w:rPr>
        <w:t xml:space="preserve"> po prvním naladění</w:t>
      </w:r>
      <w:r w:rsidR="00CD1CAC" w:rsidRPr="00A95DB1">
        <w:rPr>
          <w:rFonts w:ascii="Verdana" w:hAnsi="Verdana" w:cs="Tahoma"/>
          <w:sz w:val="20"/>
          <w:szCs w:val="22"/>
        </w:rPr>
        <w:t>. Nebezpeční nahodilé zkázy a nahodilého zhoršení zboží včetně užitků přechází na kupujícího současně s nabytím vlastnictví.</w:t>
      </w:r>
      <w:r w:rsidR="0088325B" w:rsidRPr="00A95DB1">
        <w:rPr>
          <w:rFonts w:ascii="Verdana" w:hAnsi="Verdana" w:cs="Tahoma"/>
          <w:sz w:val="20"/>
          <w:szCs w:val="22"/>
        </w:rPr>
        <w:t xml:space="preserve"> </w:t>
      </w:r>
    </w:p>
    <w:p w14:paraId="34114663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</w:t>
      </w:r>
      <w:r w:rsidR="0088325B" w:rsidRPr="00A95DB1">
        <w:rPr>
          <w:rFonts w:ascii="Verdana" w:hAnsi="Verdana" w:cs="Tahoma"/>
          <w:sz w:val="20"/>
          <w:szCs w:val="22"/>
        </w:rPr>
        <w:t>.2</w:t>
      </w:r>
      <w:r w:rsidR="0088325B" w:rsidRPr="00A95DB1">
        <w:rPr>
          <w:rFonts w:ascii="Verdana" w:hAnsi="Verdana" w:cs="Tahoma"/>
          <w:sz w:val="20"/>
          <w:szCs w:val="22"/>
        </w:rPr>
        <w:tab/>
        <w:t xml:space="preserve">Nebude-li zboží předáno včas, je kupující oprávněn účtovat prodávajícímu smluvní pokutu </w:t>
      </w:r>
      <w:r w:rsidR="0088325B" w:rsidRPr="003B4BF4">
        <w:rPr>
          <w:rFonts w:ascii="Verdana" w:hAnsi="Verdana" w:cs="Tahoma"/>
          <w:sz w:val="20"/>
          <w:szCs w:val="22"/>
        </w:rPr>
        <w:t xml:space="preserve">ve </w:t>
      </w:r>
      <w:r w:rsidR="0088325B" w:rsidRPr="000A7833">
        <w:rPr>
          <w:rFonts w:ascii="Verdana" w:hAnsi="Verdana" w:cs="Tahoma"/>
          <w:sz w:val="20"/>
          <w:szCs w:val="22"/>
        </w:rPr>
        <w:t>výši 0,</w:t>
      </w:r>
      <w:r w:rsidR="0012697C" w:rsidRPr="000A7833">
        <w:rPr>
          <w:rFonts w:ascii="Verdana" w:hAnsi="Verdana" w:cs="Tahoma"/>
          <w:sz w:val="20"/>
          <w:szCs w:val="22"/>
        </w:rPr>
        <w:t>1</w:t>
      </w:r>
      <w:r w:rsidR="0088325B" w:rsidRPr="000A7833">
        <w:rPr>
          <w:rFonts w:ascii="Verdana" w:hAnsi="Verdana" w:cs="Tahoma"/>
          <w:sz w:val="20"/>
          <w:szCs w:val="22"/>
        </w:rPr>
        <w:t xml:space="preserve"> % z</w:t>
      </w:r>
      <w:r w:rsidR="0088325B" w:rsidRPr="003B4BF4">
        <w:rPr>
          <w:rFonts w:ascii="Verdana" w:hAnsi="Verdana" w:cs="Tahoma"/>
          <w:sz w:val="20"/>
          <w:szCs w:val="22"/>
        </w:rPr>
        <w:t xml:space="preserve"> výše ceny nedodaného</w:t>
      </w:r>
      <w:r w:rsidR="0088325B" w:rsidRPr="00A95DB1">
        <w:rPr>
          <w:rFonts w:ascii="Verdana" w:hAnsi="Verdana" w:cs="Tahoma"/>
          <w:sz w:val="20"/>
          <w:szCs w:val="22"/>
        </w:rPr>
        <w:t xml:space="preserve"> zboží za každý i započatý kalendářní den. Tímto není dotčeno právo na náhradu škody.</w:t>
      </w:r>
    </w:p>
    <w:p w14:paraId="36E2FE6D" w14:textId="693DBFB3" w:rsidR="00EE7387" w:rsidRDefault="00A95DB1" w:rsidP="00EE7387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</w:t>
      </w:r>
      <w:r w:rsidR="002B12DB" w:rsidRPr="00A95DB1">
        <w:rPr>
          <w:rFonts w:ascii="Verdana" w:hAnsi="Verdana" w:cs="Tahoma"/>
          <w:sz w:val="20"/>
          <w:szCs w:val="22"/>
        </w:rPr>
        <w:t>.3 Veškeré</w:t>
      </w:r>
      <w:r w:rsidR="0088325B" w:rsidRPr="00A95DB1">
        <w:rPr>
          <w:rFonts w:ascii="Verdana" w:hAnsi="Verdana" w:cs="Tahoma"/>
          <w:sz w:val="20"/>
          <w:szCs w:val="22"/>
        </w:rPr>
        <w:t xml:space="preserve"> n</w:t>
      </w:r>
      <w:r w:rsidR="00CD1CAC" w:rsidRPr="00A95DB1">
        <w:rPr>
          <w:rFonts w:ascii="Verdana" w:hAnsi="Verdana" w:cs="Tahoma"/>
          <w:sz w:val="20"/>
          <w:szCs w:val="22"/>
        </w:rPr>
        <w:t>áklady</w:t>
      </w:r>
      <w:r w:rsidR="00BA07F1">
        <w:rPr>
          <w:rFonts w:ascii="Verdana" w:hAnsi="Verdana" w:cs="Tahoma"/>
          <w:sz w:val="20"/>
          <w:szCs w:val="22"/>
        </w:rPr>
        <w:t xml:space="preserve"> s dodávkou na místo určení, zejm.</w:t>
      </w:r>
      <w:r w:rsidR="00CD1CAC" w:rsidRPr="00A95DB1">
        <w:rPr>
          <w:rFonts w:ascii="Verdana" w:hAnsi="Verdana" w:cs="Tahoma"/>
          <w:sz w:val="20"/>
          <w:szCs w:val="22"/>
        </w:rPr>
        <w:t xml:space="preserve"> </w:t>
      </w:r>
      <w:r w:rsidR="00BA07F1" w:rsidRPr="00A95DB1">
        <w:rPr>
          <w:rFonts w:ascii="Verdana" w:hAnsi="Verdana" w:cs="Tahoma"/>
          <w:sz w:val="20"/>
          <w:szCs w:val="22"/>
        </w:rPr>
        <w:t>doprav</w:t>
      </w:r>
      <w:r w:rsidR="00BA07F1">
        <w:rPr>
          <w:rFonts w:ascii="Verdana" w:hAnsi="Verdana" w:cs="Tahoma"/>
          <w:sz w:val="20"/>
          <w:szCs w:val="22"/>
        </w:rPr>
        <w:t>a,</w:t>
      </w:r>
      <w:r w:rsidR="00BA07F1" w:rsidRPr="00A95DB1">
        <w:rPr>
          <w:rFonts w:ascii="Verdana" w:hAnsi="Verdana" w:cs="Tahoma"/>
          <w:sz w:val="20"/>
          <w:szCs w:val="22"/>
        </w:rPr>
        <w:t xml:space="preserve"> balení</w:t>
      </w:r>
      <w:r w:rsidR="00EE7387">
        <w:rPr>
          <w:rFonts w:ascii="Verdana" w:hAnsi="Verdana" w:cs="Tahoma"/>
          <w:sz w:val="20"/>
          <w:szCs w:val="22"/>
        </w:rPr>
        <w:t xml:space="preserve"> a instalaci</w:t>
      </w:r>
      <w:r w:rsidR="00BA07F1">
        <w:rPr>
          <w:rFonts w:ascii="Verdana" w:hAnsi="Verdana" w:cs="Tahoma"/>
          <w:sz w:val="20"/>
          <w:szCs w:val="22"/>
        </w:rPr>
        <w:t xml:space="preserve"> nástroje</w:t>
      </w:r>
      <w:r w:rsidR="00BA07F1" w:rsidRPr="00BA07F1">
        <w:rPr>
          <w:rFonts w:ascii="Verdana" w:hAnsi="Verdana" w:cs="Tahoma"/>
          <w:sz w:val="20"/>
          <w:szCs w:val="22"/>
        </w:rPr>
        <w:t xml:space="preserve"> </w:t>
      </w:r>
      <w:r w:rsidR="00BA07F1">
        <w:rPr>
          <w:rFonts w:ascii="Verdana" w:hAnsi="Verdana" w:cs="Tahoma"/>
          <w:sz w:val="20"/>
          <w:szCs w:val="22"/>
        </w:rPr>
        <w:t xml:space="preserve">jsou </w:t>
      </w:r>
      <w:r w:rsidR="00BA07F1" w:rsidRPr="00BA07F1">
        <w:rPr>
          <w:rFonts w:ascii="Verdana" w:hAnsi="Verdana" w:cs="Tahoma"/>
          <w:sz w:val="20"/>
          <w:szCs w:val="22"/>
        </w:rPr>
        <w:t>zahrnut</w:t>
      </w:r>
      <w:r w:rsidR="00BA07F1">
        <w:rPr>
          <w:rFonts w:ascii="Verdana" w:hAnsi="Verdana" w:cs="Tahoma"/>
          <w:sz w:val="20"/>
          <w:szCs w:val="22"/>
        </w:rPr>
        <w:t>y</w:t>
      </w:r>
      <w:r w:rsidR="00BA07F1" w:rsidRPr="00BA07F1">
        <w:rPr>
          <w:rFonts w:ascii="Verdana" w:hAnsi="Verdana" w:cs="Tahoma"/>
          <w:sz w:val="20"/>
          <w:szCs w:val="22"/>
        </w:rPr>
        <w:t xml:space="preserve"> v ceně nástroje</w:t>
      </w:r>
      <w:r w:rsidR="00BA07F1">
        <w:rPr>
          <w:rFonts w:ascii="Verdana" w:hAnsi="Verdana" w:cs="Tahoma"/>
          <w:sz w:val="20"/>
          <w:szCs w:val="22"/>
        </w:rPr>
        <w:t>.</w:t>
      </w:r>
      <w:r w:rsidR="00177FB6">
        <w:rPr>
          <w:rFonts w:ascii="Verdana" w:hAnsi="Verdana" w:cs="Tahoma"/>
          <w:sz w:val="20"/>
          <w:szCs w:val="22"/>
        </w:rPr>
        <w:t xml:space="preserve"> </w:t>
      </w:r>
    </w:p>
    <w:p w14:paraId="757260EF" w14:textId="5565A11F" w:rsidR="00A95DB1" w:rsidRDefault="00A95DB1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Článek IV</w:t>
      </w:r>
    </w:p>
    <w:p w14:paraId="3FFDA916" w14:textId="77777777" w:rsidR="0012697C" w:rsidRPr="00AF5DF8" w:rsidRDefault="00F050B8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POVINNOSTI</w:t>
      </w:r>
      <w:r w:rsidR="0012697C" w:rsidRPr="00AF5DF8">
        <w:rPr>
          <w:rFonts w:ascii="Verdana" w:hAnsi="Verdana" w:cs="Tahoma"/>
          <w:sz w:val="20"/>
          <w:szCs w:val="22"/>
        </w:rPr>
        <w:t xml:space="preserve"> SMLUVNÍCH STRAN</w:t>
      </w:r>
    </w:p>
    <w:p w14:paraId="014C7901" w14:textId="3536F637" w:rsidR="000A7833" w:rsidRDefault="0012697C" w:rsidP="00EE7387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left"/>
        <w:rPr>
          <w:rFonts w:ascii="Verdana" w:hAnsi="Verdana" w:cs="Tahoma"/>
          <w:b w:val="0"/>
          <w:spacing w:val="0"/>
          <w:sz w:val="20"/>
          <w:szCs w:val="22"/>
        </w:rPr>
      </w:pPr>
      <w:r w:rsidRPr="00EE7387">
        <w:rPr>
          <w:rFonts w:ascii="Verdana" w:hAnsi="Verdana" w:cs="Tahoma"/>
          <w:b w:val="0"/>
          <w:spacing w:val="0"/>
          <w:sz w:val="20"/>
          <w:szCs w:val="22"/>
        </w:rPr>
        <w:t xml:space="preserve">4.1 </w:t>
      </w:r>
      <w:r w:rsidRPr="00EE7387">
        <w:rPr>
          <w:rFonts w:ascii="Verdana" w:hAnsi="Verdana" w:cs="Tahoma"/>
          <w:b w:val="0"/>
          <w:spacing w:val="0"/>
          <w:sz w:val="20"/>
          <w:szCs w:val="22"/>
        </w:rPr>
        <w:tab/>
      </w:r>
      <w:r w:rsidRPr="00AF5DF8">
        <w:rPr>
          <w:rFonts w:ascii="Verdana" w:hAnsi="Verdana" w:cs="Tahoma"/>
          <w:b w:val="0"/>
          <w:spacing w:val="0"/>
          <w:sz w:val="20"/>
          <w:szCs w:val="22"/>
        </w:rPr>
        <w:t xml:space="preserve">Prodávající bude kontaktovat zástupce </w:t>
      </w:r>
      <w:r w:rsidRPr="00EE7387">
        <w:rPr>
          <w:rFonts w:ascii="Verdana" w:hAnsi="Verdana" w:cs="Tahoma"/>
          <w:b w:val="0"/>
          <w:spacing w:val="0"/>
          <w:sz w:val="20"/>
          <w:szCs w:val="22"/>
        </w:rPr>
        <w:t xml:space="preserve">kupujícího min. </w:t>
      </w:r>
      <w:r w:rsidRPr="00EE7387">
        <w:rPr>
          <w:rFonts w:ascii="Verdana" w:hAnsi="Verdana" w:cs="Tahoma"/>
          <w:spacing w:val="0"/>
          <w:sz w:val="20"/>
          <w:szCs w:val="22"/>
        </w:rPr>
        <w:t>10 dnů před samotnou dodávkou</w:t>
      </w:r>
      <w:r w:rsidRPr="00AF5DF8">
        <w:rPr>
          <w:rFonts w:ascii="Verdana" w:hAnsi="Verdana" w:cs="Tahoma"/>
          <w:b w:val="0"/>
          <w:spacing w:val="0"/>
          <w:sz w:val="20"/>
          <w:szCs w:val="22"/>
        </w:rPr>
        <w:t xml:space="preserve"> za účelem </w:t>
      </w:r>
      <w:r w:rsidR="00EE7387">
        <w:rPr>
          <w:rFonts w:ascii="Verdana" w:hAnsi="Verdana" w:cs="Tahoma"/>
          <w:b w:val="0"/>
          <w:spacing w:val="0"/>
          <w:sz w:val="20"/>
          <w:szCs w:val="22"/>
        </w:rPr>
        <w:t>domluvy konkrétního data a času, k zajištění přístupu do prostor pro instalaci zboží.</w:t>
      </w:r>
    </w:p>
    <w:p w14:paraId="15E15D23" w14:textId="51E46D96" w:rsidR="008F2EA9" w:rsidRPr="00EE7387" w:rsidRDefault="00EE7387" w:rsidP="00EE7387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 w:rsidRPr="00EE7387">
        <w:rPr>
          <w:rFonts w:ascii="Verdana" w:hAnsi="Verdana" w:cs="Tahoma"/>
          <w:sz w:val="20"/>
          <w:szCs w:val="22"/>
        </w:rPr>
        <w:t>4.2</w:t>
      </w:r>
      <w:r w:rsidR="00F050B8">
        <w:rPr>
          <w:rFonts w:ascii="Verdana" w:hAnsi="Verdana" w:cs="Tahoma"/>
          <w:sz w:val="20"/>
          <w:szCs w:val="22"/>
        </w:rPr>
        <w:tab/>
        <w:t xml:space="preserve">Prodávající </w:t>
      </w:r>
      <w:r w:rsidR="00F050B8" w:rsidRPr="00F050B8">
        <w:rPr>
          <w:rFonts w:ascii="Verdana" w:hAnsi="Verdana" w:cs="Tahoma"/>
          <w:sz w:val="20"/>
          <w:szCs w:val="22"/>
        </w:rPr>
        <w:t xml:space="preserve">garantuje, že osobně vybraný nástroj </w:t>
      </w:r>
      <w:r w:rsidR="00CE4FE5">
        <w:rPr>
          <w:rFonts w:ascii="Verdana" w:hAnsi="Verdana" w:cs="Tahoma"/>
          <w:sz w:val="20"/>
          <w:szCs w:val="22"/>
        </w:rPr>
        <w:t>dle bodu 1.1</w:t>
      </w:r>
      <w:r w:rsidR="000A7833">
        <w:rPr>
          <w:rFonts w:ascii="Verdana" w:hAnsi="Verdana" w:cs="Tahoma"/>
          <w:sz w:val="20"/>
          <w:szCs w:val="22"/>
        </w:rPr>
        <w:t xml:space="preserve"> </w:t>
      </w:r>
      <w:r w:rsidR="00F050B8" w:rsidRPr="00F050B8">
        <w:rPr>
          <w:rFonts w:ascii="Verdana" w:hAnsi="Verdana" w:cs="Tahoma"/>
          <w:sz w:val="20"/>
          <w:szCs w:val="22"/>
        </w:rPr>
        <w:t>bude skutečně dodán a nebude zaměněn za jiný. Mezi výběrem a dodáním neproběhne žádný zásah do regulace mechaniky a intonace kladívek nástroje, vyjma případných úprav požadovaných kupující stranou.</w:t>
      </w:r>
    </w:p>
    <w:p w14:paraId="01BED51F" w14:textId="619D8436" w:rsidR="0012697C" w:rsidRPr="00EE7387" w:rsidRDefault="00F050B8" w:rsidP="00EE7387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4.</w:t>
      </w:r>
      <w:r w:rsidR="00EE7387">
        <w:rPr>
          <w:rFonts w:ascii="Verdana" w:hAnsi="Verdana" w:cs="Tahoma"/>
          <w:sz w:val="20"/>
          <w:szCs w:val="22"/>
        </w:rPr>
        <w:t>3</w:t>
      </w:r>
      <w:r w:rsidR="0012697C" w:rsidRPr="00D820AB">
        <w:rPr>
          <w:rFonts w:ascii="Verdana" w:hAnsi="Verdana" w:cs="Tahoma"/>
          <w:sz w:val="20"/>
          <w:szCs w:val="22"/>
        </w:rPr>
        <w:t xml:space="preserve"> Prodávající se zavazuje, že spolu s dodávkou předá doklady</w:t>
      </w:r>
      <w:r w:rsidR="006720C6">
        <w:rPr>
          <w:rFonts w:ascii="Verdana" w:hAnsi="Verdana" w:cs="Tahoma"/>
          <w:sz w:val="20"/>
          <w:szCs w:val="22"/>
        </w:rPr>
        <w:t>, nástroj na místě dodání naladí</w:t>
      </w:r>
      <w:r w:rsidR="00D820AB" w:rsidRPr="00D820AB">
        <w:rPr>
          <w:rFonts w:ascii="Verdana" w:hAnsi="Verdana" w:cs="Tahoma"/>
          <w:sz w:val="20"/>
          <w:szCs w:val="22"/>
        </w:rPr>
        <w:t xml:space="preserve"> a</w:t>
      </w:r>
      <w:r w:rsidR="0012697C" w:rsidRPr="00D820AB">
        <w:rPr>
          <w:rFonts w:ascii="Verdana" w:hAnsi="Verdana" w:cs="Tahoma"/>
          <w:sz w:val="20"/>
          <w:szCs w:val="22"/>
        </w:rPr>
        <w:t xml:space="preserve"> </w:t>
      </w:r>
      <w:r w:rsidR="008A4BD5">
        <w:rPr>
          <w:rFonts w:ascii="Verdana" w:hAnsi="Verdana" w:cs="Tahoma"/>
          <w:sz w:val="20"/>
          <w:szCs w:val="22"/>
        </w:rPr>
        <w:t>5-6</w:t>
      </w:r>
      <w:r w:rsidR="006720C6">
        <w:rPr>
          <w:rFonts w:ascii="Verdana" w:hAnsi="Verdana" w:cs="Tahoma"/>
          <w:sz w:val="20"/>
          <w:szCs w:val="22"/>
        </w:rPr>
        <w:t xml:space="preserve"> měsíc</w:t>
      </w:r>
      <w:r w:rsidR="008A4BD5">
        <w:rPr>
          <w:rFonts w:ascii="Verdana" w:hAnsi="Verdana" w:cs="Tahoma"/>
          <w:sz w:val="20"/>
          <w:szCs w:val="22"/>
        </w:rPr>
        <w:t>ů</w:t>
      </w:r>
      <w:r w:rsidR="006720C6">
        <w:rPr>
          <w:rFonts w:ascii="Verdana" w:hAnsi="Verdana" w:cs="Tahoma"/>
          <w:sz w:val="20"/>
          <w:szCs w:val="22"/>
        </w:rPr>
        <w:t xml:space="preserve"> po dodání </w:t>
      </w:r>
      <w:r w:rsidR="00D820AB" w:rsidRPr="00D820AB">
        <w:rPr>
          <w:rFonts w:ascii="Verdana" w:hAnsi="Verdana" w:cs="Tahoma"/>
          <w:sz w:val="20"/>
          <w:szCs w:val="22"/>
        </w:rPr>
        <w:t>nástroje zajistí první návštěvu servisního technika</w:t>
      </w:r>
      <w:r w:rsidR="0012697C" w:rsidRPr="00D820AB">
        <w:rPr>
          <w:rFonts w:ascii="Verdana" w:hAnsi="Verdana" w:cs="Tahoma"/>
          <w:sz w:val="20"/>
          <w:szCs w:val="22"/>
        </w:rPr>
        <w:t>,</w:t>
      </w:r>
      <w:r w:rsidR="006720C6">
        <w:rPr>
          <w:rFonts w:ascii="Verdana" w:hAnsi="Verdana" w:cs="Tahoma"/>
          <w:sz w:val="20"/>
          <w:szCs w:val="22"/>
        </w:rPr>
        <w:t xml:space="preserve"> který nástroj pře</w:t>
      </w:r>
      <w:r w:rsidR="00D820AB" w:rsidRPr="00D820AB">
        <w:rPr>
          <w:rFonts w:ascii="Verdana" w:hAnsi="Verdana" w:cs="Tahoma"/>
          <w:sz w:val="20"/>
          <w:szCs w:val="22"/>
        </w:rPr>
        <w:t xml:space="preserve">ladí, zkontroluje jeho funkčnost a </w:t>
      </w:r>
      <w:r w:rsidR="006720C6">
        <w:rPr>
          <w:rFonts w:ascii="Verdana" w:hAnsi="Verdana" w:cs="Tahoma"/>
          <w:sz w:val="20"/>
          <w:szCs w:val="22"/>
        </w:rPr>
        <w:t xml:space="preserve">bude-li třeba, </w:t>
      </w:r>
      <w:r w:rsidR="00D820AB" w:rsidRPr="00D820AB">
        <w:rPr>
          <w:rFonts w:ascii="Verdana" w:hAnsi="Verdana" w:cs="Tahoma"/>
          <w:sz w:val="20"/>
          <w:szCs w:val="22"/>
        </w:rPr>
        <w:t>pr</w:t>
      </w:r>
      <w:r w:rsidR="006720C6">
        <w:rPr>
          <w:rFonts w:ascii="Verdana" w:hAnsi="Verdana" w:cs="Tahoma"/>
          <w:sz w:val="20"/>
          <w:szCs w:val="22"/>
        </w:rPr>
        <w:t>o</w:t>
      </w:r>
      <w:r w:rsidR="00D820AB" w:rsidRPr="00D820AB">
        <w:rPr>
          <w:rFonts w:ascii="Verdana" w:hAnsi="Verdana" w:cs="Tahoma"/>
          <w:sz w:val="20"/>
          <w:szCs w:val="22"/>
        </w:rPr>
        <w:t>vede potřebné úpravy (regulace mechaniky, intonace kladívek).</w:t>
      </w:r>
    </w:p>
    <w:p w14:paraId="721EB36A" w14:textId="77777777" w:rsidR="003A016D" w:rsidRPr="003A016D" w:rsidRDefault="00F050B8" w:rsidP="00EE7387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 w:rsidRPr="00EE7387">
        <w:rPr>
          <w:rFonts w:ascii="Verdana" w:hAnsi="Verdana" w:cs="Tahoma"/>
          <w:sz w:val="20"/>
          <w:szCs w:val="22"/>
        </w:rPr>
        <w:t>4.</w:t>
      </w:r>
      <w:r w:rsidR="00EE7387">
        <w:rPr>
          <w:rFonts w:ascii="Verdana" w:hAnsi="Verdana" w:cs="Tahoma"/>
          <w:sz w:val="20"/>
          <w:szCs w:val="22"/>
        </w:rPr>
        <w:t>4</w:t>
      </w:r>
      <w:r w:rsidR="00BD4956" w:rsidRPr="00EE7387">
        <w:rPr>
          <w:rFonts w:ascii="Verdana" w:hAnsi="Verdana" w:cs="Tahoma"/>
          <w:sz w:val="20"/>
          <w:szCs w:val="22"/>
        </w:rPr>
        <w:t xml:space="preserve"> </w:t>
      </w:r>
      <w:r w:rsidR="00B34817" w:rsidRPr="003A016D">
        <w:rPr>
          <w:rFonts w:ascii="Verdana" w:hAnsi="Verdana" w:cs="Tahoma"/>
          <w:sz w:val="20"/>
          <w:szCs w:val="22"/>
        </w:rPr>
        <w:t xml:space="preserve">V ceně nástroje </w:t>
      </w:r>
      <w:r w:rsidR="003A016D" w:rsidRPr="003A016D">
        <w:rPr>
          <w:rFonts w:ascii="Verdana" w:hAnsi="Verdana" w:cs="Tahoma"/>
          <w:sz w:val="20"/>
          <w:szCs w:val="22"/>
        </w:rPr>
        <w:t xml:space="preserve">je prodávající povinen zrealizovat </w:t>
      </w:r>
      <w:r w:rsidR="00B34817" w:rsidRPr="003A016D">
        <w:rPr>
          <w:rFonts w:ascii="Verdana" w:hAnsi="Verdana" w:cs="Tahoma"/>
          <w:sz w:val="20"/>
          <w:szCs w:val="22"/>
        </w:rPr>
        <w:t>nejméně tři bezplatné návštěvy (</w:t>
      </w:r>
      <w:r w:rsidR="003A016D" w:rsidRPr="003A016D">
        <w:rPr>
          <w:rFonts w:ascii="Verdana" w:hAnsi="Verdana" w:cs="Tahoma"/>
          <w:sz w:val="20"/>
          <w:szCs w:val="22"/>
        </w:rPr>
        <w:t>každý rok jednu)</w:t>
      </w:r>
      <w:r w:rsidR="00B34817" w:rsidRPr="003A016D">
        <w:rPr>
          <w:rFonts w:ascii="Verdana" w:hAnsi="Verdana" w:cs="Tahoma"/>
          <w:sz w:val="20"/>
          <w:szCs w:val="22"/>
        </w:rPr>
        <w:t xml:space="preserve"> servisního technika po dobu záruční doby. </w:t>
      </w:r>
    </w:p>
    <w:p w14:paraId="59D166AC" w14:textId="63D18306" w:rsidR="00F050B8" w:rsidRPr="003A016D" w:rsidRDefault="00F050B8" w:rsidP="00EE7387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515CA76E" w14:textId="77777777" w:rsidR="00F050B8" w:rsidRPr="003A016D" w:rsidRDefault="00F050B8" w:rsidP="00BD4956">
      <w:pPr>
        <w:ind w:left="142" w:firstLine="425"/>
        <w:rPr>
          <w:rFonts w:ascii="Verdana" w:hAnsi="Verdana"/>
        </w:rPr>
      </w:pPr>
    </w:p>
    <w:p w14:paraId="6A9003B8" w14:textId="77777777" w:rsidR="0012697C" w:rsidRPr="003A016D" w:rsidRDefault="0012697C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3A016D">
        <w:rPr>
          <w:rFonts w:ascii="Verdana" w:hAnsi="Verdana" w:cs="Tahoma"/>
          <w:sz w:val="20"/>
          <w:szCs w:val="22"/>
        </w:rPr>
        <w:t>Článek V</w:t>
      </w:r>
    </w:p>
    <w:p w14:paraId="31EBA51A" w14:textId="77777777" w:rsidR="00CD1CAC" w:rsidRPr="003A016D" w:rsidRDefault="00CD1CAC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3A016D">
        <w:rPr>
          <w:rFonts w:ascii="Verdana" w:hAnsi="Verdana" w:cs="Tahoma"/>
          <w:sz w:val="20"/>
          <w:szCs w:val="22"/>
        </w:rPr>
        <w:t>ODPOVĚDNOST ZA VADY</w:t>
      </w:r>
    </w:p>
    <w:p w14:paraId="3829A891" w14:textId="77777777" w:rsidR="00F050B8" w:rsidRPr="003A016D" w:rsidRDefault="00F050B8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</w:p>
    <w:p w14:paraId="53A87EE4" w14:textId="77777777" w:rsidR="003A016D" w:rsidRPr="003A016D" w:rsidRDefault="0012697C" w:rsidP="003A016D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 w:rsidRPr="003A016D">
        <w:rPr>
          <w:rFonts w:ascii="Verdana" w:hAnsi="Verdana" w:cs="Tahoma"/>
          <w:sz w:val="20"/>
          <w:szCs w:val="22"/>
        </w:rPr>
        <w:t>5</w:t>
      </w:r>
      <w:r w:rsidR="00CD1CAC" w:rsidRPr="003A016D">
        <w:rPr>
          <w:rFonts w:ascii="Verdana" w:hAnsi="Verdana" w:cs="Tahoma"/>
          <w:sz w:val="20"/>
          <w:szCs w:val="22"/>
        </w:rPr>
        <w:t>.1</w:t>
      </w:r>
      <w:r w:rsidR="00CD1CAC" w:rsidRPr="003A016D">
        <w:rPr>
          <w:rFonts w:ascii="Verdana" w:hAnsi="Verdana" w:cs="Tahoma"/>
          <w:sz w:val="20"/>
          <w:szCs w:val="22"/>
        </w:rPr>
        <w:tab/>
        <w:t xml:space="preserve">Prodávající se zavazuje poskytnout kupujícímu na předmět této smlouvy záruku ve výši </w:t>
      </w:r>
      <w:r w:rsidR="00B6696B" w:rsidRPr="003A016D">
        <w:rPr>
          <w:rFonts w:ascii="Verdana" w:hAnsi="Verdana" w:cs="Tahoma"/>
          <w:sz w:val="20"/>
          <w:szCs w:val="22"/>
        </w:rPr>
        <w:t xml:space="preserve">nejméně </w:t>
      </w:r>
      <w:r w:rsidR="004A4B14" w:rsidRPr="003A016D">
        <w:rPr>
          <w:rFonts w:ascii="Verdana" w:hAnsi="Verdana" w:cs="Tahoma"/>
          <w:b/>
          <w:sz w:val="20"/>
          <w:szCs w:val="22"/>
        </w:rPr>
        <w:t>60</w:t>
      </w:r>
      <w:r w:rsidR="00B6696B" w:rsidRPr="003A016D">
        <w:rPr>
          <w:rFonts w:ascii="Verdana" w:hAnsi="Verdana" w:cs="Tahoma"/>
          <w:b/>
          <w:sz w:val="20"/>
          <w:szCs w:val="22"/>
        </w:rPr>
        <w:t xml:space="preserve"> měsíců</w:t>
      </w:r>
      <w:r w:rsidR="00CD1CAC" w:rsidRPr="003A016D">
        <w:rPr>
          <w:rFonts w:ascii="Verdana" w:hAnsi="Verdana" w:cs="Tahoma"/>
          <w:sz w:val="20"/>
          <w:szCs w:val="22"/>
        </w:rPr>
        <w:t>, a to počínaje dnem předání a převzetí zboží kupujícím</w:t>
      </w:r>
      <w:r w:rsidR="0088325B" w:rsidRPr="003A016D">
        <w:rPr>
          <w:rFonts w:ascii="Verdana" w:hAnsi="Verdana" w:cs="Tahoma"/>
          <w:sz w:val="20"/>
          <w:szCs w:val="22"/>
        </w:rPr>
        <w:t>, a to bez vad a nedodělků</w:t>
      </w:r>
      <w:r w:rsidR="00CD1CAC" w:rsidRPr="003A016D">
        <w:rPr>
          <w:rFonts w:ascii="Verdana" w:hAnsi="Verdana" w:cs="Tahoma"/>
          <w:sz w:val="20"/>
          <w:szCs w:val="22"/>
        </w:rPr>
        <w:t xml:space="preserve">. </w:t>
      </w:r>
    </w:p>
    <w:p w14:paraId="6A3D8A00" w14:textId="6AD049B4" w:rsidR="003A016D" w:rsidRPr="003A016D" w:rsidRDefault="003A016D" w:rsidP="003A016D">
      <w:pPr>
        <w:pStyle w:val="Zkladntext"/>
        <w:ind w:left="567" w:rightChars="-26" w:right="-52"/>
        <w:jc w:val="both"/>
        <w:rPr>
          <w:rFonts w:ascii="Verdana" w:hAnsi="Verdana" w:cs="Tahoma"/>
          <w:sz w:val="20"/>
          <w:szCs w:val="22"/>
        </w:rPr>
      </w:pPr>
      <w:r w:rsidRPr="003A016D">
        <w:rPr>
          <w:rFonts w:ascii="Verdana" w:hAnsi="Verdana" w:cs="Tahoma"/>
          <w:sz w:val="20"/>
          <w:szCs w:val="22"/>
        </w:rPr>
        <w:t xml:space="preserve">Bezplatný záruční servis zahrnuje kontrolu a úpravu regulace mechaniky nebo intonace  kladívek, kontrolu a servis všech kluzných elementů a ložisek mechaniky. </w:t>
      </w:r>
    </w:p>
    <w:p w14:paraId="4677C6B1" w14:textId="43149978" w:rsidR="003A016D" w:rsidRDefault="003A016D" w:rsidP="003A016D">
      <w:pPr>
        <w:pStyle w:val="Zkladntext"/>
        <w:ind w:left="567" w:rightChars="-26" w:right="-52"/>
        <w:jc w:val="both"/>
        <w:rPr>
          <w:rFonts w:ascii="Verdana" w:hAnsi="Verdana" w:cs="Tahoma"/>
          <w:sz w:val="20"/>
          <w:szCs w:val="22"/>
        </w:rPr>
      </w:pPr>
      <w:r w:rsidRPr="003A016D">
        <w:rPr>
          <w:rFonts w:ascii="Verdana" w:hAnsi="Verdana" w:cs="Tahoma"/>
          <w:sz w:val="20"/>
          <w:szCs w:val="22"/>
        </w:rPr>
        <w:t>Závady, které brání běžnému provozu nástroje, budou v době záruky odstraněny bezplatně co nejdříve, nejpozději do 14 dnů od nahlášení vady prodávajícímu (mail postačuje), pokud je to možné v rámci lokální opravy technikem na místě (např. váznoucí nebo uvolněné dusítko, chronicky praskající struna, špatně repetující klávesy/klávesy).</w:t>
      </w:r>
    </w:p>
    <w:p w14:paraId="4AD84074" w14:textId="77777777" w:rsidR="00CD1CAC" w:rsidRPr="00A95DB1" w:rsidRDefault="0012697C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 xml:space="preserve">.2 </w:t>
      </w:r>
      <w:r w:rsidR="0088325B" w:rsidRPr="00A95DB1">
        <w:rPr>
          <w:rFonts w:ascii="Verdana" w:hAnsi="Verdana" w:cs="Tahoma"/>
          <w:sz w:val="20"/>
          <w:szCs w:val="22"/>
        </w:rPr>
        <w:tab/>
      </w:r>
      <w:r w:rsidR="00CD1CAC" w:rsidRPr="00A95DB1">
        <w:rPr>
          <w:rFonts w:ascii="Verdana" w:hAnsi="Verdana" w:cs="Tahoma"/>
          <w:sz w:val="20"/>
          <w:szCs w:val="22"/>
        </w:rPr>
        <w:t xml:space="preserve">Jestliže dodatečně vyjde najevo vada nebo vady, na které prodávající kupujícího neupozornil, má kupující právo na bezplatnou opravu či náhradu zboží provedenou </w:t>
      </w:r>
      <w:r w:rsidR="00CD1CAC" w:rsidRPr="003A016D">
        <w:rPr>
          <w:rFonts w:ascii="Verdana" w:hAnsi="Verdana" w:cs="Tahoma"/>
          <w:sz w:val="20"/>
          <w:szCs w:val="22"/>
        </w:rPr>
        <w:t>nejpozději do 10 dnů</w:t>
      </w:r>
      <w:r w:rsidR="00CD1CAC" w:rsidRPr="00A95DB1">
        <w:rPr>
          <w:rFonts w:ascii="Verdana" w:hAnsi="Verdana" w:cs="Tahoma"/>
          <w:sz w:val="20"/>
          <w:szCs w:val="22"/>
        </w:rPr>
        <w:t xml:space="preserve"> ode dne oznámení vady nebo na přiměřenou slevu z dohodnuté ceny odpovídající povaze a rozsahu vady; jde-li o vadu, která činí zboží neupotřebitelnou, má též právo odstoupit od této Smlouvy</w:t>
      </w:r>
      <w:r w:rsidR="000C4275" w:rsidRPr="000C4275">
        <w:rPr>
          <w:rFonts w:ascii="Verdana" w:hAnsi="Verdana" w:cs="Tahoma"/>
          <w:sz w:val="20"/>
          <w:szCs w:val="22"/>
        </w:rPr>
        <w:t xml:space="preserve"> </w:t>
      </w:r>
      <w:r w:rsidR="000C4275">
        <w:rPr>
          <w:rFonts w:ascii="Verdana" w:hAnsi="Verdana" w:cs="Tahoma"/>
          <w:sz w:val="20"/>
          <w:szCs w:val="22"/>
        </w:rPr>
        <w:t>či požadovat náhradu tohoto zboží ve formě bezvadného zboží</w:t>
      </w:r>
      <w:r w:rsidR="00CD1CAC" w:rsidRPr="00A95DB1">
        <w:rPr>
          <w:rFonts w:ascii="Verdana" w:hAnsi="Verdana" w:cs="Tahoma"/>
          <w:sz w:val="20"/>
          <w:szCs w:val="22"/>
        </w:rPr>
        <w:t>.  Zboží k opravě přebírá prodávající na kontaktní adrese kupujícího, nedohodnou-li se smluvní strany jinak.</w:t>
      </w:r>
      <w:r w:rsidR="00C4393A">
        <w:rPr>
          <w:rFonts w:ascii="Verdana" w:hAnsi="Verdana" w:cs="Tahoma"/>
          <w:sz w:val="20"/>
          <w:szCs w:val="22"/>
        </w:rPr>
        <w:t xml:space="preserve"> </w:t>
      </w:r>
      <w:r w:rsidR="00C4393A">
        <w:rPr>
          <w:rFonts w:ascii="Verdana" w:hAnsi="Verdana" w:cs="Tahoma"/>
          <w:sz w:val="20"/>
          <w:szCs w:val="22"/>
        </w:rPr>
        <w:lastRenderedPageBreak/>
        <w:t xml:space="preserve">V případě nedodržení zde uvedené lhůty je </w:t>
      </w:r>
      <w:r w:rsidR="000874A7">
        <w:rPr>
          <w:rFonts w:ascii="Verdana" w:hAnsi="Verdana" w:cs="Tahoma"/>
          <w:sz w:val="20"/>
          <w:szCs w:val="22"/>
        </w:rPr>
        <w:t xml:space="preserve">kupující oprávněn účtovat </w:t>
      </w:r>
      <w:r w:rsidR="000874A7" w:rsidRPr="003B4BF4">
        <w:rPr>
          <w:rFonts w:ascii="Verdana" w:hAnsi="Verdana" w:cs="Tahoma"/>
          <w:sz w:val="20"/>
          <w:szCs w:val="22"/>
        </w:rPr>
        <w:t>smluvní pokutu dle této smlouvy,</w:t>
      </w:r>
      <w:r w:rsidR="000874A7">
        <w:rPr>
          <w:rFonts w:ascii="Verdana" w:hAnsi="Verdana" w:cs="Tahoma"/>
          <w:sz w:val="20"/>
          <w:szCs w:val="22"/>
        </w:rPr>
        <w:t xml:space="preserve"> bodu 3.2.</w:t>
      </w:r>
    </w:p>
    <w:p w14:paraId="652D7024" w14:textId="77777777" w:rsidR="00CD1CAC" w:rsidRPr="00A95DB1" w:rsidRDefault="0012697C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>.3</w:t>
      </w:r>
      <w:r w:rsidR="00CD1CAC" w:rsidRPr="00A95DB1">
        <w:rPr>
          <w:rFonts w:ascii="Verdana" w:hAnsi="Verdana" w:cs="Tahoma"/>
          <w:sz w:val="20"/>
          <w:szCs w:val="22"/>
        </w:rPr>
        <w:tab/>
        <w:t>Právo odstoupit od této smlouvy má kupující i tehdy, jestliže jej prodávající ujistil, že zboží má určité vlastnosti, zejména vlastnosti kupujícím vymíněné, anebo že nemá žádné vady, a toto ujištění se ukáže nepravdivým.</w:t>
      </w:r>
    </w:p>
    <w:p w14:paraId="1B33F24B" w14:textId="77777777" w:rsidR="00CD1CAC" w:rsidRPr="00A95DB1" w:rsidRDefault="0012697C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C4393A"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ab/>
        <w:t>Kupující má právo na úhradu nutných nákladů, které mu vznikly v souvislosti s uplatněním práv z odpovědnosti za vady.</w:t>
      </w:r>
    </w:p>
    <w:p w14:paraId="32E2D939" w14:textId="77777777" w:rsidR="00CD1CAC" w:rsidRPr="00A95DB1" w:rsidRDefault="0012697C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C4393A"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ab/>
        <w:t>Vady musí kupující uplatnit u prodávajícího bez zbytečného odkladu poté, co se o nich dozví.</w:t>
      </w:r>
    </w:p>
    <w:p w14:paraId="43B43F77" w14:textId="77777777" w:rsidR="00CD1CAC" w:rsidRDefault="0012697C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5</w:t>
      </w:r>
      <w:r w:rsidR="00C4393A">
        <w:rPr>
          <w:rFonts w:ascii="Verdana" w:hAnsi="Verdana" w:cs="Tahoma"/>
          <w:sz w:val="20"/>
          <w:szCs w:val="22"/>
        </w:rPr>
        <w:t>.6</w:t>
      </w:r>
      <w:r w:rsidR="00CD1CAC" w:rsidRPr="00A95DB1">
        <w:rPr>
          <w:rFonts w:ascii="Verdana" w:hAnsi="Verdana" w:cs="Tahoma"/>
          <w:sz w:val="20"/>
          <w:szCs w:val="22"/>
        </w:rPr>
        <w:tab/>
        <w:t>Uplatněním práv z odpovědnosti za vady není dotčeno právo na náhradu škody.</w:t>
      </w:r>
    </w:p>
    <w:p w14:paraId="74F39750" w14:textId="77777777" w:rsidR="00F050B8" w:rsidRPr="00A95DB1" w:rsidRDefault="00F050B8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4000C529" w14:textId="77777777" w:rsidR="00A95DB1" w:rsidRDefault="00A95DB1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Článek V</w:t>
      </w:r>
      <w:r w:rsidR="00F050B8">
        <w:rPr>
          <w:rFonts w:ascii="Verdana" w:hAnsi="Verdana" w:cs="Tahoma"/>
          <w:sz w:val="20"/>
          <w:szCs w:val="22"/>
        </w:rPr>
        <w:t>I</w:t>
      </w:r>
    </w:p>
    <w:p w14:paraId="78987B5A" w14:textId="77777777" w:rsidR="00CD1CAC" w:rsidRDefault="00CD1CAC" w:rsidP="00F050B8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ZÁVĚREČNÁ USTANOVENÍ</w:t>
      </w:r>
    </w:p>
    <w:p w14:paraId="3DDE4A99" w14:textId="1BC0C545" w:rsidR="00F5455E" w:rsidRPr="00CE4FE5" w:rsidRDefault="00A95DB1" w:rsidP="00AC221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0" w:lineRule="exact"/>
        <w:ind w:left="567" w:rightChars="-26" w:right="-52" w:hanging="425"/>
        <w:jc w:val="both"/>
        <w:rPr>
          <w:rFonts w:ascii="Verdana" w:hAnsi="Verdana" w:cs="Tahoma"/>
          <w:szCs w:val="22"/>
          <w:lang w:eastAsia="cs-CZ"/>
        </w:rPr>
      </w:pPr>
      <w:r>
        <w:rPr>
          <w:rFonts w:ascii="Verdana" w:hAnsi="Verdana" w:cs="Tahoma"/>
          <w:szCs w:val="22"/>
          <w:lang w:eastAsia="cs-CZ"/>
        </w:rPr>
        <w:t>5</w:t>
      </w:r>
      <w:r w:rsidR="00CD1CAC" w:rsidRPr="00A95DB1">
        <w:rPr>
          <w:rFonts w:ascii="Verdana" w:hAnsi="Verdana" w:cs="Tahoma"/>
          <w:szCs w:val="22"/>
          <w:lang w:eastAsia="cs-CZ"/>
        </w:rPr>
        <w:t>.</w:t>
      </w:r>
      <w:r w:rsidR="00E112C2">
        <w:rPr>
          <w:rFonts w:ascii="Verdana" w:hAnsi="Verdana" w:cs="Tahoma"/>
          <w:szCs w:val="22"/>
          <w:lang w:eastAsia="cs-CZ"/>
        </w:rPr>
        <w:t>1</w:t>
      </w:r>
      <w:r w:rsidR="00CD1CAC" w:rsidRPr="00A95DB1">
        <w:rPr>
          <w:rFonts w:ascii="Verdana" w:hAnsi="Verdana" w:cs="Tahoma"/>
          <w:szCs w:val="22"/>
          <w:lang w:eastAsia="cs-CZ"/>
        </w:rPr>
        <w:tab/>
      </w:r>
      <w:r w:rsidR="00F5455E" w:rsidRPr="00A95DB1">
        <w:rPr>
          <w:rFonts w:ascii="Verdana" w:hAnsi="Verdana" w:cs="Tahoma"/>
          <w:szCs w:val="22"/>
          <w:lang w:eastAsia="cs-CZ"/>
        </w:rPr>
        <w:t xml:space="preserve">Pokud tato smlouva nestanoví jinak, smluvní strany se dohodly, že se práva a povinnosti smluvních </w:t>
      </w:r>
      <w:r w:rsidR="00F5455E" w:rsidRPr="00CE4FE5">
        <w:rPr>
          <w:rFonts w:ascii="Verdana" w:hAnsi="Verdana" w:cs="Tahoma"/>
          <w:szCs w:val="22"/>
          <w:lang w:eastAsia="cs-CZ"/>
        </w:rPr>
        <w:t xml:space="preserve">stran řídí příslušnými ustanoveními zákona č. </w:t>
      </w:r>
      <w:r w:rsidR="00B9387C" w:rsidRPr="00CE4FE5">
        <w:rPr>
          <w:rFonts w:ascii="Verdana" w:hAnsi="Verdana" w:cs="Tahoma"/>
          <w:szCs w:val="22"/>
          <w:lang w:eastAsia="cs-CZ"/>
        </w:rPr>
        <w:t>89/2012</w:t>
      </w:r>
      <w:r w:rsidR="00F5455E" w:rsidRPr="00CE4FE5">
        <w:rPr>
          <w:rFonts w:ascii="Verdana" w:hAnsi="Verdana" w:cs="Tahoma"/>
          <w:szCs w:val="22"/>
          <w:lang w:eastAsia="cs-CZ"/>
        </w:rPr>
        <w:t xml:space="preserve"> Sb., ve znění </w:t>
      </w:r>
      <w:r w:rsidR="009C153B" w:rsidRPr="00CE4FE5">
        <w:rPr>
          <w:rFonts w:ascii="Verdana" w:hAnsi="Verdana" w:cs="Tahoma"/>
          <w:szCs w:val="22"/>
          <w:lang w:eastAsia="cs-CZ"/>
        </w:rPr>
        <w:t>novel.</w:t>
      </w:r>
    </w:p>
    <w:p w14:paraId="13E09FE8" w14:textId="769C8016" w:rsidR="0017602C" w:rsidRPr="00CE4FE5" w:rsidRDefault="002D769E" w:rsidP="00AC221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Tahoma"/>
          <w:szCs w:val="22"/>
          <w:lang w:eastAsia="cs-CZ"/>
        </w:rPr>
      </w:pPr>
      <w:r w:rsidRPr="00CE4FE5">
        <w:rPr>
          <w:rFonts w:ascii="Verdana" w:hAnsi="Verdana" w:cs="Tahoma"/>
          <w:szCs w:val="22"/>
          <w:lang w:eastAsia="cs-CZ"/>
        </w:rPr>
        <w:t>5.</w:t>
      </w:r>
      <w:r w:rsidR="00E112C2">
        <w:rPr>
          <w:rFonts w:ascii="Verdana" w:hAnsi="Verdana" w:cs="Tahoma"/>
          <w:szCs w:val="22"/>
          <w:lang w:eastAsia="cs-CZ"/>
        </w:rPr>
        <w:t>2</w:t>
      </w:r>
      <w:r w:rsidR="00572570" w:rsidRPr="00CE4FE5">
        <w:rPr>
          <w:rFonts w:ascii="Verdana" w:hAnsi="Verdana" w:cs="Tahoma"/>
          <w:szCs w:val="22"/>
          <w:lang w:eastAsia="cs-CZ"/>
        </w:rPr>
        <w:t xml:space="preserve"> </w:t>
      </w:r>
      <w:r w:rsidR="00F5455E" w:rsidRPr="00CE4FE5">
        <w:rPr>
          <w:rFonts w:ascii="Verdana" w:hAnsi="Verdana" w:cs="Tahoma"/>
          <w:szCs w:val="22"/>
          <w:lang w:eastAsia="cs-CZ"/>
        </w:rPr>
        <w:tab/>
      </w:r>
      <w:r w:rsidR="007E4FC7">
        <w:rPr>
          <w:rFonts w:ascii="Verdana" w:hAnsi="Verdana" w:cs="Tahoma"/>
          <w:szCs w:val="22"/>
          <w:lang w:eastAsia="cs-CZ"/>
        </w:rPr>
        <w:t>Bude-li s</w:t>
      </w:r>
      <w:r w:rsidR="00C41CE2" w:rsidRPr="00CE4FE5">
        <w:rPr>
          <w:rFonts w:ascii="Verdana" w:hAnsi="Verdana" w:cs="Tahoma"/>
          <w:szCs w:val="22"/>
          <w:lang w:eastAsia="cs-CZ"/>
        </w:rPr>
        <w:t>mlouva uzavírána elektronicky - smlouva bude uzavřena připojením elektronických podpisů obou Smluvních stran.</w:t>
      </w:r>
    </w:p>
    <w:p w14:paraId="2B635655" w14:textId="03A8EE5F" w:rsidR="0017602C" w:rsidRPr="0017602C" w:rsidRDefault="0017602C" w:rsidP="0017602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Arial"/>
        </w:rPr>
      </w:pPr>
      <w:r w:rsidRPr="00CE4FE5">
        <w:rPr>
          <w:rFonts w:ascii="Verdana" w:hAnsi="Verdana" w:cs="Arial"/>
        </w:rPr>
        <w:t>5.</w:t>
      </w:r>
      <w:r w:rsidR="00E112C2">
        <w:rPr>
          <w:rFonts w:ascii="Verdana" w:hAnsi="Verdana" w:cs="Arial"/>
        </w:rPr>
        <w:t>3</w:t>
      </w:r>
      <w:r w:rsidRPr="00CE4FE5">
        <w:rPr>
          <w:rFonts w:ascii="Verdana" w:hAnsi="Verdana" w:cs="Arial"/>
        </w:rPr>
        <w:t xml:space="preserve"> </w:t>
      </w:r>
      <w:r w:rsidR="00F5455E" w:rsidRPr="00CE4FE5">
        <w:rPr>
          <w:rFonts w:ascii="Verdana" w:hAnsi="Verdana" w:cs="Arial"/>
        </w:rPr>
        <w:t>Smluvní strany prohlašují, že tato</w:t>
      </w:r>
      <w:r w:rsidR="00F5455E" w:rsidRPr="0017602C">
        <w:rPr>
          <w:rFonts w:ascii="Verdana" w:hAnsi="Verdana" w:cs="Arial"/>
        </w:rPr>
        <w:t xml:space="preserve"> smlouva vyjadřuje jejich svobodnou, vážnou, určitou a srozumitelnou vůli prostou omylu</w:t>
      </w:r>
      <w:r w:rsidR="00E84A51" w:rsidRPr="0017602C">
        <w:rPr>
          <w:rFonts w:ascii="Verdana" w:hAnsi="Verdana" w:cs="Arial"/>
        </w:rPr>
        <w:t>,</w:t>
      </w:r>
      <w:r w:rsidR="00F5455E" w:rsidRPr="0017602C">
        <w:rPr>
          <w:rFonts w:ascii="Verdana" w:hAnsi="Verdana" w:cs="Arial"/>
        </w:rPr>
        <w:t xml:space="preserve"> smluvní strany smlouvu přečetly, s jejím obsahem souhlasí, což stvrzují vlastnoručními podpisy.</w:t>
      </w:r>
    </w:p>
    <w:p w14:paraId="2D4F9CEE" w14:textId="2E127F8E" w:rsidR="007E4FC7" w:rsidRPr="0017602C" w:rsidRDefault="0017602C" w:rsidP="00E112C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="00E112C2">
        <w:rPr>
          <w:rFonts w:ascii="Verdana" w:hAnsi="Verdana" w:cs="Arial"/>
        </w:rPr>
        <w:t>4</w:t>
      </w:r>
      <w:r>
        <w:rPr>
          <w:rFonts w:ascii="Verdana" w:hAnsi="Verdana" w:cs="Arial"/>
        </w:rPr>
        <w:t xml:space="preserve"> </w:t>
      </w:r>
      <w:r w:rsidR="00DF2125" w:rsidRPr="0017602C">
        <w:rPr>
          <w:rFonts w:ascii="Verdana" w:hAnsi="Verdana" w:cs="Arial"/>
        </w:rPr>
        <w:t xml:space="preserve">Tato smlouva nabývá platnosti dnem podpisu oprávněných zástupců obou smluvních stran. </w:t>
      </w:r>
      <w:r w:rsidR="00F050B8">
        <w:rPr>
          <w:rFonts w:ascii="Verdana" w:hAnsi="Verdana" w:cs="Arial"/>
        </w:rPr>
        <w:t>Jde</w:t>
      </w:r>
      <w:r w:rsidR="00DF2125" w:rsidRPr="0017602C">
        <w:rPr>
          <w:rFonts w:ascii="Verdana" w:hAnsi="Verdana" w:cs="Arial"/>
        </w:rPr>
        <w:t xml:space="preserve"> o smlouvu s povinným uveřejněním dle zák. č. 340/2015 Sb., </w:t>
      </w:r>
      <w:r w:rsidR="00F050B8">
        <w:rPr>
          <w:rFonts w:ascii="Verdana" w:hAnsi="Verdana" w:cs="Arial"/>
        </w:rPr>
        <w:t>tedy</w:t>
      </w:r>
      <w:r w:rsidR="00DF2125" w:rsidRPr="0017602C">
        <w:rPr>
          <w:rFonts w:ascii="Verdana" w:hAnsi="Verdana" w:cs="Arial"/>
        </w:rPr>
        <w:t xml:space="preserve"> účinnosti nabývá </w:t>
      </w:r>
      <w:r w:rsidR="00F050B8">
        <w:rPr>
          <w:rFonts w:ascii="Verdana" w:hAnsi="Verdana" w:cs="Arial"/>
        </w:rPr>
        <w:t>až dnem zveřejnění v tomto registru</w:t>
      </w:r>
      <w:r w:rsidR="00DF2125" w:rsidRPr="0017602C">
        <w:rPr>
          <w:rFonts w:ascii="Verdana" w:hAnsi="Verdana" w:cs="Arial"/>
        </w:rPr>
        <w:t>.</w:t>
      </w:r>
    </w:p>
    <w:p w14:paraId="4F1520F5" w14:textId="1D50567B" w:rsidR="00DF2125" w:rsidRPr="0017602C" w:rsidRDefault="00DF2125" w:rsidP="00DF212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="00E112C2">
        <w:rPr>
          <w:rFonts w:ascii="Verdana" w:hAnsi="Verdana" w:cs="Arial"/>
        </w:rPr>
        <w:t>5</w:t>
      </w:r>
      <w:r>
        <w:rPr>
          <w:rFonts w:ascii="Verdana" w:hAnsi="Verdana" w:cs="Arial"/>
        </w:rPr>
        <w:t xml:space="preserve"> </w:t>
      </w:r>
      <w:r w:rsidRPr="0017602C">
        <w:rPr>
          <w:rFonts w:ascii="Verdana" w:hAnsi="Verdana" w:cs="Arial"/>
        </w:rPr>
        <w:t>Zveřejnění smlouvy provede smluvní strana kupující v souladu se zákonem o registru; až bude registrace provedena, kupující předá 1 par</w:t>
      </w:r>
      <w:r w:rsidR="0012697C">
        <w:rPr>
          <w:rFonts w:ascii="Verdana" w:hAnsi="Verdana" w:cs="Arial"/>
        </w:rPr>
        <w:t>e</w:t>
      </w:r>
      <w:r w:rsidRPr="0017602C">
        <w:rPr>
          <w:rFonts w:ascii="Verdana" w:hAnsi="Verdana" w:cs="Arial"/>
        </w:rPr>
        <w:t xml:space="preserve"> smlouvy prodávajícímu. </w:t>
      </w:r>
    </w:p>
    <w:p w14:paraId="789E3C01" w14:textId="77777777" w:rsidR="00116F09" w:rsidRDefault="00116F09" w:rsidP="00CD1CAC">
      <w:pPr>
        <w:widowControl w:val="0"/>
        <w:tabs>
          <w:tab w:val="left" w:pos="4111"/>
        </w:tabs>
        <w:autoSpaceDE w:val="0"/>
        <w:ind w:left="567" w:rightChars="-26" w:right="-52" w:hanging="425"/>
        <w:jc w:val="both"/>
        <w:rPr>
          <w:rFonts w:ascii="Verdana" w:hAnsi="Verdana" w:cs="Tahoma"/>
          <w:szCs w:val="22"/>
        </w:rPr>
      </w:pPr>
    </w:p>
    <w:p w14:paraId="6970ECDE" w14:textId="77777777" w:rsidR="005C5ABC" w:rsidRDefault="005C5ABC" w:rsidP="00CD1CAC">
      <w:pPr>
        <w:widowControl w:val="0"/>
        <w:tabs>
          <w:tab w:val="left" w:pos="4111"/>
        </w:tabs>
        <w:autoSpaceDE w:val="0"/>
        <w:ind w:left="567" w:rightChars="-26" w:right="-52" w:hanging="425"/>
        <w:jc w:val="both"/>
        <w:rPr>
          <w:rFonts w:ascii="Verdana" w:hAnsi="Verdana" w:cs="Tahoma"/>
          <w:szCs w:val="22"/>
        </w:rPr>
      </w:pPr>
    </w:p>
    <w:p w14:paraId="2C3C0041" w14:textId="31A9C1D8" w:rsidR="005C5ABC" w:rsidRDefault="005C5ABC" w:rsidP="00CD1CAC">
      <w:pPr>
        <w:widowControl w:val="0"/>
        <w:tabs>
          <w:tab w:val="left" w:pos="4111"/>
        </w:tabs>
        <w:autoSpaceDE w:val="0"/>
        <w:ind w:left="567" w:rightChars="-26" w:right="-52" w:hanging="425"/>
        <w:jc w:val="both"/>
        <w:rPr>
          <w:rFonts w:ascii="Verdana" w:hAnsi="Verdana" w:cs="Tahoma"/>
          <w:szCs w:val="22"/>
        </w:rPr>
      </w:pPr>
    </w:p>
    <w:p w14:paraId="587E4C77" w14:textId="77777777" w:rsidR="00EE7387" w:rsidRPr="00A95DB1" w:rsidRDefault="00EE7387" w:rsidP="00CD1CAC">
      <w:pPr>
        <w:widowControl w:val="0"/>
        <w:tabs>
          <w:tab w:val="left" w:pos="4111"/>
        </w:tabs>
        <w:autoSpaceDE w:val="0"/>
        <w:ind w:left="567" w:rightChars="-26" w:right="-52" w:hanging="425"/>
        <w:jc w:val="both"/>
        <w:rPr>
          <w:rFonts w:ascii="Verdana" w:hAnsi="Verdana" w:cs="Tahoma"/>
          <w:szCs w:val="22"/>
        </w:rPr>
      </w:pPr>
    </w:p>
    <w:p w14:paraId="5004DAE9" w14:textId="124C4AD3" w:rsidR="004A5441" w:rsidRDefault="00CD1CAC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V</w:t>
      </w:r>
      <w:r w:rsidR="00E761B6">
        <w:rPr>
          <w:rFonts w:ascii="Verdana" w:hAnsi="Verdana" w:cs="Tahoma"/>
          <w:sz w:val="20"/>
          <w:szCs w:val="22"/>
        </w:rPr>
        <w:t xml:space="preserve"> Kadani </w:t>
      </w:r>
      <w:r w:rsidRPr="00A95DB1">
        <w:rPr>
          <w:rFonts w:ascii="Verdana" w:hAnsi="Verdana" w:cs="Tahoma"/>
          <w:sz w:val="20"/>
          <w:szCs w:val="22"/>
        </w:rPr>
        <w:t xml:space="preserve">dne </w:t>
      </w:r>
      <w:r w:rsidR="00E761B6">
        <w:rPr>
          <w:rFonts w:ascii="Verdana" w:hAnsi="Verdana" w:cs="Tahoma"/>
          <w:sz w:val="20"/>
          <w:szCs w:val="22"/>
        </w:rPr>
        <w:t>16. 02. 2021</w:t>
      </w:r>
      <w:r w:rsidRPr="00A95DB1">
        <w:rPr>
          <w:rFonts w:ascii="Verdana" w:hAnsi="Verdana" w:cs="Tahoma"/>
          <w:sz w:val="20"/>
          <w:szCs w:val="22"/>
        </w:rPr>
        <w:tab/>
        <w:t>V</w:t>
      </w:r>
      <w:r w:rsidR="00E761B6">
        <w:rPr>
          <w:rFonts w:ascii="Verdana" w:hAnsi="Verdana" w:cs="Tahoma"/>
          <w:sz w:val="20"/>
          <w:szCs w:val="22"/>
        </w:rPr>
        <w:t xml:space="preserve"> Praze </w:t>
      </w:r>
      <w:r w:rsidRPr="00AB77DB">
        <w:rPr>
          <w:rFonts w:ascii="Verdana" w:hAnsi="Verdana" w:cs="Tahoma"/>
          <w:sz w:val="20"/>
          <w:szCs w:val="22"/>
        </w:rPr>
        <w:t xml:space="preserve">dne </w:t>
      </w:r>
      <w:r w:rsidR="00E761B6">
        <w:rPr>
          <w:rFonts w:ascii="Verdana" w:hAnsi="Verdana" w:cs="Tahoma"/>
          <w:sz w:val="20"/>
          <w:szCs w:val="22"/>
        </w:rPr>
        <w:t>15. 02. 2021</w:t>
      </w:r>
    </w:p>
    <w:p w14:paraId="0AC7525A" w14:textId="528D1840" w:rsidR="008061BB" w:rsidRDefault="008061BB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09E8232C" w14:textId="5B531FD7" w:rsidR="008061BB" w:rsidRDefault="008061BB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1EF96AFA" w14:textId="77777777" w:rsidR="008061BB" w:rsidRPr="00AB77DB" w:rsidRDefault="008061BB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654F0E3C" w14:textId="7BD116B5" w:rsidR="00AE5B31" w:rsidRDefault="006703D8" w:rsidP="006703D8">
      <w:pPr>
        <w:pStyle w:val="Zkladntext"/>
        <w:tabs>
          <w:tab w:val="center" w:pos="1843"/>
          <w:tab w:val="center" w:pos="7938"/>
        </w:tabs>
        <w:ind w:rightChars="-26" w:right="-52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ab/>
      </w:r>
      <w:r w:rsidR="00E761B6">
        <w:rPr>
          <w:rFonts w:ascii="Verdana" w:hAnsi="Verdana" w:cs="Tahoma"/>
          <w:sz w:val="20"/>
          <w:szCs w:val="22"/>
        </w:rPr>
        <w:t>Mgr. Jitka Stasinka Slivoňová</w:t>
      </w:r>
      <w:r w:rsidR="00CD1CAC" w:rsidRPr="00AB77DB">
        <w:rPr>
          <w:rFonts w:ascii="Verdana" w:hAnsi="Verdana" w:cs="Tahoma"/>
          <w:sz w:val="20"/>
          <w:szCs w:val="22"/>
        </w:rPr>
        <w:tab/>
      </w:r>
      <w:r w:rsidR="00E761B6">
        <w:rPr>
          <w:rFonts w:ascii="Verdana" w:hAnsi="Verdana" w:cs="Tahoma"/>
          <w:sz w:val="20"/>
          <w:szCs w:val="22"/>
        </w:rPr>
        <w:t>Andrea Machartová</w:t>
      </w:r>
      <w:r>
        <w:rPr>
          <w:rFonts w:ascii="Verdana" w:hAnsi="Verdana" w:cs="Tahoma"/>
          <w:b/>
          <w:sz w:val="20"/>
          <w:szCs w:val="22"/>
        </w:rPr>
        <w:tab/>
      </w:r>
      <w:r w:rsidR="00CD1CAC" w:rsidRPr="00AB77DB">
        <w:rPr>
          <w:rFonts w:ascii="Verdana" w:hAnsi="Verdana" w:cs="Tahoma"/>
          <w:sz w:val="20"/>
          <w:szCs w:val="22"/>
        </w:rPr>
        <w:tab/>
      </w:r>
      <w:r w:rsidR="00E761B6">
        <w:rPr>
          <w:rFonts w:ascii="Verdana" w:hAnsi="Verdana" w:cs="Tahoma"/>
          <w:sz w:val="20"/>
          <w:szCs w:val="22"/>
        </w:rPr>
        <w:t>kupující</w:t>
      </w:r>
      <w:r w:rsidR="00E761B6">
        <w:rPr>
          <w:rFonts w:ascii="Verdana" w:hAnsi="Verdana" w:cs="Tahoma"/>
          <w:sz w:val="20"/>
          <w:szCs w:val="22"/>
        </w:rPr>
        <w:tab/>
      </w:r>
      <w:r w:rsidR="00CD1CAC" w:rsidRPr="00AB77DB">
        <w:rPr>
          <w:rFonts w:ascii="Verdana" w:hAnsi="Verdana" w:cs="Tahoma"/>
          <w:sz w:val="20"/>
          <w:szCs w:val="22"/>
        </w:rPr>
        <w:t>prodávající</w:t>
      </w:r>
      <w:r w:rsidR="00CD1CAC" w:rsidRPr="00A95DB1">
        <w:rPr>
          <w:rFonts w:ascii="Verdana" w:hAnsi="Verdana" w:cs="Tahoma"/>
          <w:sz w:val="20"/>
          <w:szCs w:val="22"/>
        </w:rPr>
        <w:t xml:space="preserve"> </w:t>
      </w:r>
    </w:p>
    <w:p w14:paraId="1F611DF5" w14:textId="30FC9F32" w:rsidR="00E761B6" w:rsidRDefault="00E761B6" w:rsidP="006703D8">
      <w:pPr>
        <w:pStyle w:val="Zkladntext"/>
        <w:tabs>
          <w:tab w:val="center" w:pos="1843"/>
          <w:tab w:val="center" w:pos="7938"/>
        </w:tabs>
        <w:ind w:rightChars="-26" w:right="-52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ab/>
        <w:t>Ředitelka školy</w:t>
      </w:r>
      <w:bookmarkStart w:id="3" w:name="_GoBack"/>
      <w:bookmarkEnd w:id="3"/>
    </w:p>
    <w:p w14:paraId="169DE081" w14:textId="6E0FD817" w:rsidR="006703D8" w:rsidRPr="00A95DB1" w:rsidRDefault="006703D8" w:rsidP="006703D8">
      <w:pPr>
        <w:pStyle w:val="Zkladntext"/>
        <w:tabs>
          <w:tab w:val="center" w:pos="1843"/>
          <w:tab w:val="center" w:pos="7938"/>
        </w:tabs>
        <w:ind w:rightChars="-26" w:right="-52"/>
        <w:jc w:val="both"/>
        <w:rPr>
          <w:rFonts w:ascii="Verdana" w:hAnsi="Verdana"/>
          <w:szCs w:val="22"/>
        </w:rPr>
      </w:pPr>
      <w:r>
        <w:rPr>
          <w:rFonts w:ascii="Verdana" w:hAnsi="Verdana" w:cs="Tahoma"/>
          <w:sz w:val="20"/>
          <w:szCs w:val="22"/>
        </w:rPr>
        <w:tab/>
      </w:r>
    </w:p>
    <w:sectPr w:rsidR="006703D8" w:rsidRPr="00A95DB1" w:rsidSect="004A5441">
      <w:footerReference w:type="even" r:id="rId8"/>
      <w:footerReference w:type="default" r:id="rId9"/>
      <w:pgSz w:w="11906" w:h="16838" w:code="9"/>
      <w:pgMar w:top="1843" w:right="1134" w:bottom="1843" w:left="90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A4D9D" w14:textId="77777777" w:rsidR="00663354" w:rsidRDefault="00663354" w:rsidP="00CD1CAC">
      <w:r>
        <w:separator/>
      </w:r>
    </w:p>
  </w:endnote>
  <w:endnote w:type="continuationSeparator" w:id="0">
    <w:p w14:paraId="14BADF5D" w14:textId="77777777" w:rsidR="00663354" w:rsidRDefault="00663354" w:rsidP="00CD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BE471" w14:textId="77777777" w:rsidR="00C612AD" w:rsidRDefault="007E18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53E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F76B22" w14:textId="77777777" w:rsidR="00C612AD" w:rsidRDefault="006633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C68A3" w14:textId="381F57CE" w:rsidR="00C612AD" w:rsidRDefault="007E18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53E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61B6">
      <w:rPr>
        <w:rStyle w:val="slostrnky"/>
        <w:noProof/>
      </w:rPr>
      <w:t>1</w:t>
    </w:r>
    <w:r>
      <w:rPr>
        <w:rStyle w:val="slostrnky"/>
      </w:rPr>
      <w:fldChar w:fldCharType="end"/>
    </w:r>
  </w:p>
  <w:p w14:paraId="6F972528" w14:textId="03FF5E8C" w:rsidR="00C612AD" w:rsidRDefault="00663354" w:rsidP="00265E31">
    <w:pPr>
      <w:pStyle w:val="Zpat"/>
      <w:ind w:right="360"/>
      <w:jc w:val="center"/>
      <w:rPr>
        <w:noProof/>
        <w:lang w:eastAsia="cs-CZ"/>
      </w:rPr>
    </w:pPr>
  </w:p>
  <w:p w14:paraId="76DADF32" w14:textId="77777777" w:rsidR="0089294D" w:rsidRDefault="0089294D" w:rsidP="00265E31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C01F4" w14:textId="77777777" w:rsidR="00663354" w:rsidRDefault="00663354" w:rsidP="00CD1CAC">
      <w:r>
        <w:separator/>
      </w:r>
    </w:p>
  </w:footnote>
  <w:footnote w:type="continuationSeparator" w:id="0">
    <w:p w14:paraId="5CE6FF83" w14:textId="77777777" w:rsidR="00663354" w:rsidRDefault="00663354" w:rsidP="00CD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1CC"/>
    <w:multiLevelType w:val="multilevel"/>
    <w:tmpl w:val="A386B9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E534831"/>
    <w:multiLevelType w:val="multilevel"/>
    <w:tmpl w:val="9FFAAE48"/>
    <w:styleLink w:val="WW8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D2302C"/>
    <w:multiLevelType w:val="hybridMultilevel"/>
    <w:tmpl w:val="7CBE1BF6"/>
    <w:lvl w:ilvl="0" w:tplc="19621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A5389"/>
    <w:multiLevelType w:val="hybridMultilevel"/>
    <w:tmpl w:val="A030E85C"/>
    <w:lvl w:ilvl="0" w:tplc="374255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5F6F1D6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26DA8"/>
    <w:multiLevelType w:val="hybridMultilevel"/>
    <w:tmpl w:val="C8001EA6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7484028">
      <w:start w:val="1"/>
      <w:numFmt w:val="bullet"/>
      <w:lvlText w:val="-"/>
      <w:lvlJc w:val="left"/>
      <w:pPr>
        <w:ind w:left="2433" w:hanging="360"/>
      </w:pPr>
      <w:rPr>
        <w:rFonts w:ascii="Verdana" w:eastAsia="Times New Roman" w:hAnsi="Verdana" w:cs="Tahoma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4357084"/>
    <w:multiLevelType w:val="multilevel"/>
    <w:tmpl w:val="A642A1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4E8A5423"/>
    <w:multiLevelType w:val="multilevel"/>
    <w:tmpl w:val="5C9EAF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AA6564A"/>
    <w:multiLevelType w:val="hybridMultilevel"/>
    <w:tmpl w:val="4CB6725E"/>
    <w:lvl w:ilvl="0" w:tplc="154C8448">
      <w:start w:val="6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ACF036A"/>
    <w:multiLevelType w:val="hybridMultilevel"/>
    <w:tmpl w:val="DC6490F6"/>
    <w:lvl w:ilvl="0" w:tplc="94DAF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E7DCA"/>
    <w:multiLevelType w:val="multilevel"/>
    <w:tmpl w:val="EE48FF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5E7D35D7"/>
    <w:multiLevelType w:val="hybridMultilevel"/>
    <w:tmpl w:val="4FDC1708"/>
    <w:lvl w:ilvl="0" w:tplc="25E64DF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B557491"/>
    <w:multiLevelType w:val="hybridMultilevel"/>
    <w:tmpl w:val="BAEED4AE"/>
    <w:lvl w:ilvl="0" w:tplc="85768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C"/>
    <w:rsid w:val="000162A6"/>
    <w:rsid w:val="00024627"/>
    <w:rsid w:val="00054CAF"/>
    <w:rsid w:val="000554E9"/>
    <w:rsid w:val="0006637B"/>
    <w:rsid w:val="00072A27"/>
    <w:rsid w:val="000746F3"/>
    <w:rsid w:val="00085D1B"/>
    <w:rsid w:val="000874A7"/>
    <w:rsid w:val="000A7833"/>
    <w:rsid w:val="000C4275"/>
    <w:rsid w:val="000E37AF"/>
    <w:rsid w:val="00106198"/>
    <w:rsid w:val="00116F09"/>
    <w:rsid w:val="0012697C"/>
    <w:rsid w:val="001476E5"/>
    <w:rsid w:val="00150DBA"/>
    <w:rsid w:val="0017602C"/>
    <w:rsid w:val="00177FB6"/>
    <w:rsid w:val="00181200"/>
    <w:rsid w:val="0018398F"/>
    <w:rsid w:val="001A6E0A"/>
    <w:rsid w:val="001A7D35"/>
    <w:rsid w:val="001E08CC"/>
    <w:rsid w:val="001E1AE3"/>
    <w:rsid w:val="001E69B7"/>
    <w:rsid w:val="001F7870"/>
    <w:rsid w:val="00201431"/>
    <w:rsid w:val="002058CF"/>
    <w:rsid w:val="00207D91"/>
    <w:rsid w:val="00233540"/>
    <w:rsid w:val="002B12DB"/>
    <w:rsid w:val="002C1980"/>
    <w:rsid w:val="002C3705"/>
    <w:rsid w:val="002D769E"/>
    <w:rsid w:val="002E3C7B"/>
    <w:rsid w:val="0032332A"/>
    <w:rsid w:val="00345EDB"/>
    <w:rsid w:val="00353E54"/>
    <w:rsid w:val="00355A5B"/>
    <w:rsid w:val="003643C8"/>
    <w:rsid w:val="00383228"/>
    <w:rsid w:val="003865FD"/>
    <w:rsid w:val="00387147"/>
    <w:rsid w:val="00390C0D"/>
    <w:rsid w:val="003A016D"/>
    <w:rsid w:val="003B4BF4"/>
    <w:rsid w:val="003B4EAC"/>
    <w:rsid w:val="003E00F7"/>
    <w:rsid w:val="003F121A"/>
    <w:rsid w:val="00400E2B"/>
    <w:rsid w:val="00422030"/>
    <w:rsid w:val="00433718"/>
    <w:rsid w:val="00461798"/>
    <w:rsid w:val="004677FB"/>
    <w:rsid w:val="004801D7"/>
    <w:rsid w:val="004A4B14"/>
    <w:rsid w:val="004A5441"/>
    <w:rsid w:val="004B4240"/>
    <w:rsid w:val="004C4F4B"/>
    <w:rsid w:val="004D0FA1"/>
    <w:rsid w:val="004E0107"/>
    <w:rsid w:val="004E6E7B"/>
    <w:rsid w:val="005175E8"/>
    <w:rsid w:val="005349A7"/>
    <w:rsid w:val="0053681E"/>
    <w:rsid w:val="00543E53"/>
    <w:rsid w:val="00545703"/>
    <w:rsid w:val="00572570"/>
    <w:rsid w:val="00575E28"/>
    <w:rsid w:val="005B0174"/>
    <w:rsid w:val="005C5ABC"/>
    <w:rsid w:val="005C7857"/>
    <w:rsid w:val="005E2269"/>
    <w:rsid w:val="005F0DBF"/>
    <w:rsid w:val="005F199D"/>
    <w:rsid w:val="005F79F8"/>
    <w:rsid w:val="00613C24"/>
    <w:rsid w:val="006172EA"/>
    <w:rsid w:val="0063209C"/>
    <w:rsid w:val="006400B9"/>
    <w:rsid w:val="006460EF"/>
    <w:rsid w:val="006505F9"/>
    <w:rsid w:val="006569FD"/>
    <w:rsid w:val="00663354"/>
    <w:rsid w:val="00666248"/>
    <w:rsid w:val="006703D8"/>
    <w:rsid w:val="006720C6"/>
    <w:rsid w:val="00677E87"/>
    <w:rsid w:val="006842F5"/>
    <w:rsid w:val="006C448B"/>
    <w:rsid w:val="006C71E1"/>
    <w:rsid w:val="00721651"/>
    <w:rsid w:val="0072726C"/>
    <w:rsid w:val="007303E9"/>
    <w:rsid w:val="00747A36"/>
    <w:rsid w:val="00796B2B"/>
    <w:rsid w:val="007C183B"/>
    <w:rsid w:val="007D4562"/>
    <w:rsid w:val="007E182A"/>
    <w:rsid w:val="007E4FC7"/>
    <w:rsid w:val="007E4FDC"/>
    <w:rsid w:val="007E537E"/>
    <w:rsid w:val="008061BB"/>
    <w:rsid w:val="00813D00"/>
    <w:rsid w:val="00824E33"/>
    <w:rsid w:val="00843570"/>
    <w:rsid w:val="0088325B"/>
    <w:rsid w:val="0089294D"/>
    <w:rsid w:val="008A0E57"/>
    <w:rsid w:val="008A4BD5"/>
    <w:rsid w:val="008C12A5"/>
    <w:rsid w:val="008E46C3"/>
    <w:rsid w:val="008E713A"/>
    <w:rsid w:val="008F22FD"/>
    <w:rsid w:val="008F2EA9"/>
    <w:rsid w:val="009153E9"/>
    <w:rsid w:val="0096702E"/>
    <w:rsid w:val="00974C7D"/>
    <w:rsid w:val="00981CAD"/>
    <w:rsid w:val="009A26DF"/>
    <w:rsid w:val="009A4D13"/>
    <w:rsid w:val="009C153B"/>
    <w:rsid w:val="009F3D66"/>
    <w:rsid w:val="00A44B60"/>
    <w:rsid w:val="00A61D85"/>
    <w:rsid w:val="00A66A2B"/>
    <w:rsid w:val="00A73112"/>
    <w:rsid w:val="00A81D3D"/>
    <w:rsid w:val="00A94B7A"/>
    <w:rsid w:val="00A95DB1"/>
    <w:rsid w:val="00AA702A"/>
    <w:rsid w:val="00AB77DB"/>
    <w:rsid w:val="00AC221A"/>
    <w:rsid w:val="00AC3AFD"/>
    <w:rsid w:val="00AC79C5"/>
    <w:rsid w:val="00AE18E8"/>
    <w:rsid w:val="00AE5B31"/>
    <w:rsid w:val="00AE5C0A"/>
    <w:rsid w:val="00AF5DF8"/>
    <w:rsid w:val="00AF7166"/>
    <w:rsid w:val="00B00C2E"/>
    <w:rsid w:val="00B34817"/>
    <w:rsid w:val="00B4270A"/>
    <w:rsid w:val="00B4617C"/>
    <w:rsid w:val="00B55D4B"/>
    <w:rsid w:val="00B61F1A"/>
    <w:rsid w:val="00B65576"/>
    <w:rsid w:val="00B6696B"/>
    <w:rsid w:val="00B67B81"/>
    <w:rsid w:val="00B76068"/>
    <w:rsid w:val="00B77DC8"/>
    <w:rsid w:val="00B86F26"/>
    <w:rsid w:val="00B9387C"/>
    <w:rsid w:val="00BA07F1"/>
    <w:rsid w:val="00BB42CB"/>
    <w:rsid w:val="00BB7C33"/>
    <w:rsid w:val="00BC76D5"/>
    <w:rsid w:val="00BC7A5A"/>
    <w:rsid w:val="00BD4956"/>
    <w:rsid w:val="00BD540C"/>
    <w:rsid w:val="00BD73B7"/>
    <w:rsid w:val="00C11364"/>
    <w:rsid w:val="00C150EE"/>
    <w:rsid w:val="00C41CE2"/>
    <w:rsid w:val="00C4393A"/>
    <w:rsid w:val="00C56C60"/>
    <w:rsid w:val="00C64DF0"/>
    <w:rsid w:val="00C66CA0"/>
    <w:rsid w:val="00C9099F"/>
    <w:rsid w:val="00C91545"/>
    <w:rsid w:val="00CA1735"/>
    <w:rsid w:val="00CA1A05"/>
    <w:rsid w:val="00CA1FBA"/>
    <w:rsid w:val="00CA2F99"/>
    <w:rsid w:val="00CA4688"/>
    <w:rsid w:val="00CC534F"/>
    <w:rsid w:val="00CD1CAC"/>
    <w:rsid w:val="00CE13A6"/>
    <w:rsid w:val="00CE26B5"/>
    <w:rsid w:val="00CE4FE5"/>
    <w:rsid w:val="00CE5827"/>
    <w:rsid w:val="00D34B5B"/>
    <w:rsid w:val="00D3795C"/>
    <w:rsid w:val="00D46DEE"/>
    <w:rsid w:val="00D47B7A"/>
    <w:rsid w:val="00D53A81"/>
    <w:rsid w:val="00D820AB"/>
    <w:rsid w:val="00D92A5F"/>
    <w:rsid w:val="00DA659E"/>
    <w:rsid w:val="00DC481C"/>
    <w:rsid w:val="00DD131D"/>
    <w:rsid w:val="00DF2125"/>
    <w:rsid w:val="00E112C2"/>
    <w:rsid w:val="00E45CC5"/>
    <w:rsid w:val="00E54DE8"/>
    <w:rsid w:val="00E761B6"/>
    <w:rsid w:val="00E84A51"/>
    <w:rsid w:val="00E91DBF"/>
    <w:rsid w:val="00ED2353"/>
    <w:rsid w:val="00EE1D6D"/>
    <w:rsid w:val="00EE7387"/>
    <w:rsid w:val="00EF0F9D"/>
    <w:rsid w:val="00F01A5E"/>
    <w:rsid w:val="00F02258"/>
    <w:rsid w:val="00F050B8"/>
    <w:rsid w:val="00F34B0B"/>
    <w:rsid w:val="00F37A63"/>
    <w:rsid w:val="00F5455E"/>
    <w:rsid w:val="00F546C5"/>
    <w:rsid w:val="00FB33C8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B3830"/>
  <w15:docId w15:val="{3AD87BBC-6651-438F-851D-F3F34FAF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1CA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1C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1CAC"/>
    <w:rPr>
      <w:rFonts w:ascii="Tahoma" w:eastAsia="Times New Roman" w:hAnsi="Tahoma" w:cs="Times New Roman"/>
      <w:sz w:val="20"/>
      <w:szCs w:val="20"/>
    </w:rPr>
  </w:style>
  <w:style w:type="paragraph" w:styleId="Zpat">
    <w:name w:val="footer"/>
    <w:basedOn w:val="Normln"/>
    <w:link w:val="ZpatChar"/>
    <w:rsid w:val="00CD1C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D1CAC"/>
    <w:rPr>
      <w:rFonts w:ascii="Tahoma" w:eastAsia="Times New Roman" w:hAnsi="Tahoma" w:cs="Times New Roman"/>
      <w:sz w:val="20"/>
      <w:szCs w:val="20"/>
    </w:rPr>
  </w:style>
  <w:style w:type="character" w:styleId="slostrnky">
    <w:name w:val="page number"/>
    <w:rsid w:val="00CD1CA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D1CAC"/>
    <w:pPr>
      <w:spacing w:after="120"/>
    </w:pPr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D1CAC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ClanekC">
    <w:name w:val="ClanekC"/>
    <w:rsid w:val="00CD1CA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1CA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1CAC"/>
    <w:rPr>
      <w:rFonts w:ascii="Tahoma" w:eastAsia="Times New Roman" w:hAnsi="Tahoma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1CA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CAC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CAC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67B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B8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B81"/>
    <w:rPr>
      <w:rFonts w:ascii="Tahoma" w:eastAsia="Times New Roman" w:hAnsi="Tahom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B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B81"/>
    <w:rPr>
      <w:rFonts w:ascii="Tahoma" w:eastAsia="Times New Roman" w:hAnsi="Tahoma" w:cs="Times New Roman"/>
      <w:b/>
      <w:bCs/>
      <w:sz w:val="20"/>
      <w:szCs w:val="20"/>
    </w:rPr>
  </w:style>
  <w:style w:type="paragraph" w:customStyle="1" w:styleId="Standard">
    <w:name w:val="Standard"/>
    <w:rsid w:val="00A95DB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7">
    <w:name w:val="WW8Num27"/>
    <w:basedOn w:val="Bezseznamu"/>
    <w:rsid w:val="00F5455E"/>
    <w:pPr>
      <w:numPr>
        <w:numId w:val="5"/>
      </w:numPr>
    </w:pPr>
  </w:style>
  <w:style w:type="paragraph" w:styleId="Zkladntextodsazen3">
    <w:name w:val="Body Text Indent 3"/>
    <w:basedOn w:val="Normln"/>
    <w:link w:val="Zkladntextodsazen3Char"/>
    <w:rsid w:val="005E2269"/>
    <w:pPr>
      <w:spacing w:after="120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E226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3112"/>
    <w:rPr>
      <w:color w:val="0000FF"/>
      <w:u w:val="single"/>
    </w:rPr>
  </w:style>
  <w:style w:type="table" w:styleId="Mkatabulky">
    <w:name w:val="Table Grid"/>
    <w:basedOn w:val="Normlntabulka"/>
    <w:rsid w:val="00A73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tHTML">
    <w:name w:val="HTML Cite"/>
    <w:uiPriority w:val="99"/>
    <w:unhideWhenUsed/>
    <w:rsid w:val="00A73112"/>
    <w:rPr>
      <w:i/>
      <w:iCs/>
    </w:rPr>
  </w:style>
  <w:style w:type="paragraph" w:styleId="Odstavecseseznamem">
    <w:name w:val="List Paragraph"/>
    <w:basedOn w:val="Normln"/>
    <w:uiPriority w:val="34"/>
    <w:qFormat/>
    <w:rsid w:val="0017602C"/>
    <w:pPr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50DBA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Default">
    <w:name w:val="Default"/>
    <w:rsid w:val="00E761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529CF-8F7A-4D91-B7FC-47BC8958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Stasinka Slivoňová</dc:creator>
  <cp:lastModifiedBy>Jitka Stasinka Slivoňová ZUŠ KS Kadaň</cp:lastModifiedBy>
  <cp:revision>2</cp:revision>
  <cp:lastPrinted>2013-07-08T08:15:00Z</cp:lastPrinted>
  <dcterms:created xsi:type="dcterms:W3CDTF">2021-03-03T14:42:00Z</dcterms:created>
  <dcterms:modified xsi:type="dcterms:W3CDTF">2021-03-03T14:42:00Z</dcterms:modified>
</cp:coreProperties>
</file>