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A0D0" w14:textId="77777777" w:rsidR="00DD0081" w:rsidRPr="00521609" w:rsidRDefault="00DD0081" w:rsidP="00DD0081">
      <w:pPr>
        <w:pStyle w:val="Nadpis5"/>
        <w:numPr>
          <w:ilvl w:val="0"/>
          <w:numId w:val="0"/>
        </w:numPr>
        <w:rPr>
          <w:rFonts w:ascii="Arial" w:hAnsi="Arial" w:cs="Arial"/>
          <w:sz w:val="22"/>
          <w:szCs w:val="22"/>
          <w:lang w:val="cs-CZ"/>
        </w:rPr>
      </w:pPr>
      <w:r w:rsidRPr="00521609">
        <w:rPr>
          <w:rFonts w:ascii="Arial" w:hAnsi="Arial" w:cs="Arial"/>
          <w:sz w:val="22"/>
          <w:szCs w:val="22"/>
          <w:lang w:val="cs-CZ"/>
        </w:rPr>
        <w:t>Česká republika - Státní pozemkový úřad</w:t>
      </w:r>
    </w:p>
    <w:p w14:paraId="3A17FC6B" w14:textId="77777777" w:rsidR="00DD0081" w:rsidRPr="00521609" w:rsidRDefault="00DD0081" w:rsidP="00DD0081">
      <w:pPr>
        <w:pStyle w:val="obec"/>
        <w:tabs>
          <w:tab w:val="clear" w:pos="1418"/>
          <w:tab w:val="clear" w:pos="4678"/>
          <w:tab w:val="clear" w:pos="8931"/>
        </w:tabs>
        <w:rPr>
          <w:rFonts w:ascii="Arial" w:hAnsi="Arial" w:cs="Arial"/>
          <w:sz w:val="22"/>
          <w:szCs w:val="22"/>
        </w:rPr>
      </w:pPr>
      <w:r w:rsidRPr="00521609">
        <w:rPr>
          <w:rFonts w:ascii="Arial" w:hAnsi="Arial" w:cs="Arial"/>
          <w:sz w:val="22"/>
          <w:szCs w:val="22"/>
        </w:rPr>
        <w:t>Sídlo: Husinecká 1024/11a, 130 00 Praha 3 - Žižkov</w:t>
      </w:r>
    </w:p>
    <w:p w14:paraId="453B58D5" w14:textId="38688911" w:rsidR="00DD0081" w:rsidRPr="00521609" w:rsidRDefault="00DD0081" w:rsidP="00DD0081">
      <w:pPr>
        <w:tabs>
          <w:tab w:val="left" w:pos="120"/>
        </w:tabs>
        <w:jc w:val="both"/>
        <w:rPr>
          <w:rFonts w:ascii="Arial" w:hAnsi="Arial" w:cs="Arial"/>
          <w:sz w:val="22"/>
          <w:szCs w:val="22"/>
        </w:rPr>
      </w:pPr>
      <w:r w:rsidRPr="00521609">
        <w:rPr>
          <w:rFonts w:ascii="Arial" w:hAnsi="Arial" w:cs="Arial"/>
          <w:sz w:val="22"/>
          <w:szCs w:val="22"/>
        </w:rPr>
        <w:t>kterou zastupuje ředitel</w:t>
      </w:r>
      <w:r w:rsidR="003006C4">
        <w:rPr>
          <w:rFonts w:ascii="Arial" w:hAnsi="Arial" w:cs="Arial"/>
          <w:sz w:val="22"/>
          <w:szCs w:val="22"/>
        </w:rPr>
        <w:t xml:space="preserve">ka </w:t>
      </w:r>
      <w:r w:rsidRPr="00521609">
        <w:rPr>
          <w:rFonts w:ascii="Arial" w:hAnsi="Arial" w:cs="Arial"/>
          <w:sz w:val="22"/>
          <w:szCs w:val="22"/>
        </w:rPr>
        <w:t xml:space="preserve">Krajského pozemkového úřadu pro </w:t>
      </w:r>
      <w:r w:rsidR="003006C4">
        <w:rPr>
          <w:rFonts w:ascii="Arial" w:hAnsi="Arial" w:cs="Arial"/>
          <w:sz w:val="22"/>
          <w:szCs w:val="22"/>
        </w:rPr>
        <w:t xml:space="preserve">Moravskoslezský </w:t>
      </w:r>
      <w:r w:rsidRPr="00521609">
        <w:rPr>
          <w:rFonts w:ascii="Arial" w:hAnsi="Arial" w:cs="Arial"/>
          <w:sz w:val="22"/>
          <w:szCs w:val="22"/>
        </w:rPr>
        <w:t>kraj,</w:t>
      </w:r>
    </w:p>
    <w:p w14:paraId="318B2333" w14:textId="77777777" w:rsidR="00CA1907" w:rsidRPr="00416F08" w:rsidRDefault="00CA1907" w:rsidP="00CA1907">
      <w:pPr>
        <w:tabs>
          <w:tab w:val="left" w:pos="120"/>
        </w:tabs>
        <w:jc w:val="both"/>
        <w:rPr>
          <w:rFonts w:ascii="Arial" w:hAnsi="Arial" w:cs="Arial"/>
          <w:sz w:val="22"/>
          <w:szCs w:val="22"/>
        </w:rPr>
      </w:pPr>
      <w:r w:rsidRPr="00416F08">
        <w:rPr>
          <w:rFonts w:ascii="Arial" w:hAnsi="Arial" w:cs="Arial"/>
          <w:sz w:val="22"/>
          <w:szCs w:val="22"/>
        </w:rPr>
        <w:t>Mgr. Dana Lišková</w:t>
      </w:r>
    </w:p>
    <w:p w14:paraId="41D23691" w14:textId="77777777" w:rsidR="00CA1907" w:rsidRPr="00987901" w:rsidRDefault="00CA1907" w:rsidP="00CA1907">
      <w:pPr>
        <w:tabs>
          <w:tab w:val="left" w:pos="120"/>
        </w:tabs>
        <w:jc w:val="both"/>
        <w:rPr>
          <w:rFonts w:ascii="Arial" w:hAnsi="Arial" w:cs="Arial"/>
          <w:sz w:val="22"/>
          <w:szCs w:val="22"/>
        </w:rPr>
      </w:pPr>
      <w:r>
        <w:rPr>
          <w:rFonts w:ascii="Arial" w:hAnsi="Arial" w:cs="Arial"/>
          <w:sz w:val="22"/>
          <w:szCs w:val="22"/>
        </w:rPr>
        <w:t xml:space="preserve">Libušina 502/5, 702 00 Ostrava, </w:t>
      </w:r>
    </w:p>
    <w:p w14:paraId="23CB19F3" w14:textId="77777777" w:rsidR="00DD0081" w:rsidRPr="00521609" w:rsidRDefault="00DD0081" w:rsidP="00DD0081">
      <w:pPr>
        <w:rPr>
          <w:rFonts w:ascii="Arial" w:hAnsi="Arial" w:cs="Arial"/>
          <w:sz w:val="22"/>
          <w:szCs w:val="22"/>
        </w:rPr>
      </w:pPr>
      <w:r w:rsidRPr="00521609">
        <w:rPr>
          <w:rFonts w:ascii="Arial" w:hAnsi="Arial" w:cs="Arial"/>
          <w:sz w:val="22"/>
          <w:szCs w:val="22"/>
        </w:rPr>
        <w:t>IČO: 01312774</w:t>
      </w:r>
    </w:p>
    <w:p w14:paraId="41AF438A" w14:textId="77777777" w:rsidR="00DD0081" w:rsidRPr="00521609" w:rsidRDefault="00DD0081" w:rsidP="00DD0081">
      <w:pPr>
        <w:pStyle w:val="Zkladntext31"/>
        <w:rPr>
          <w:rFonts w:ascii="Arial" w:hAnsi="Arial" w:cs="Arial"/>
          <w:sz w:val="22"/>
          <w:szCs w:val="22"/>
        </w:rPr>
      </w:pPr>
      <w:r w:rsidRPr="00521609">
        <w:rPr>
          <w:rFonts w:ascii="Arial" w:hAnsi="Arial" w:cs="Arial"/>
          <w:sz w:val="22"/>
          <w:szCs w:val="22"/>
        </w:rPr>
        <w:t>DIČ:  CZ01312774</w:t>
      </w:r>
    </w:p>
    <w:p w14:paraId="7BBECAD0" w14:textId="77777777" w:rsidR="00DD0081" w:rsidRPr="00521609" w:rsidRDefault="00DD0081" w:rsidP="00E56E91">
      <w:pPr>
        <w:tabs>
          <w:tab w:val="left" w:pos="1985"/>
        </w:tabs>
        <w:rPr>
          <w:rFonts w:ascii="Arial" w:hAnsi="Arial" w:cs="Arial"/>
          <w:sz w:val="22"/>
          <w:szCs w:val="22"/>
        </w:rPr>
      </w:pPr>
      <w:r w:rsidRPr="00521609">
        <w:rPr>
          <w:rFonts w:ascii="Arial" w:hAnsi="Arial" w:cs="Arial"/>
          <w:sz w:val="22"/>
          <w:szCs w:val="22"/>
        </w:rPr>
        <w:t>Bankovní spojení: ČNB, pobočka Praha, se sídlem Na Příkopech 28</w:t>
      </w:r>
    </w:p>
    <w:p w14:paraId="61778AEA" w14:textId="77777777" w:rsidR="00DD0081" w:rsidRPr="00451129" w:rsidRDefault="00DD0081" w:rsidP="00E56E91">
      <w:pPr>
        <w:tabs>
          <w:tab w:val="left" w:pos="1800"/>
          <w:tab w:val="left" w:pos="1985"/>
        </w:tabs>
        <w:rPr>
          <w:rFonts w:ascii="Arial" w:hAnsi="Arial" w:cs="Arial"/>
          <w:sz w:val="22"/>
          <w:szCs w:val="22"/>
        </w:rPr>
      </w:pPr>
      <w:r w:rsidRPr="00521609">
        <w:rPr>
          <w:rFonts w:ascii="Arial" w:hAnsi="Arial" w:cs="Arial"/>
          <w:sz w:val="22"/>
          <w:szCs w:val="22"/>
        </w:rPr>
        <w:t>číslo účtu:</w:t>
      </w:r>
      <w:r w:rsidRPr="00521609">
        <w:rPr>
          <w:rFonts w:ascii="Arial" w:hAnsi="Arial" w:cs="Arial"/>
          <w:sz w:val="22"/>
          <w:szCs w:val="22"/>
        </w:rPr>
        <w:tab/>
      </w:r>
      <w:r w:rsidRPr="00451129">
        <w:rPr>
          <w:rFonts w:ascii="Arial" w:hAnsi="Arial" w:cs="Arial"/>
          <w:sz w:val="22"/>
          <w:szCs w:val="22"/>
        </w:rPr>
        <w:t>10014-3723001/0710</w:t>
      </w:r>
    </w:p>
    <w:p w14:paraId="781E009F" w14:textId="730356CC" w:rsidR="0068322A" w:rsidRPr="00451129" w:rsidRDefault="00DD0081" w:rsidP="00E56E91">
      <w:pPr>
        <w:tabs>
          <w:tab w:val="left" w:pos="1800"/>
          <w:tab w:val="left" w:pos="1985"/>
        </w:tabs>
        <w:rPr>
          <w:rFonts w:ascii="Arial" w:hAnsi="Arial" w:cs="Arial"/>
          <w:sz w:val="22"/>
          <w:szCs w:val="22"/>
        </w:rPr>
      </w:pPr>
      <w:r w:rsidRPr="00451129">
        <w:rPr>
          <w:rFonts w:ascii="Arial" w:hAnsi="Arial" w:cs="Arial"/>
          <w:sz w:val="22"/>
          <w:szCs w:val="22"/>
        </w:rPr>
        <w:t>variabilní symbol:</w:t>
      </w:r>
      <w:r w:rsidR="00CA1907" w:rsidRPr="00451129">
        <w:rPr>
          <w:rFonts w:ascii="Arial" w:hAnsi="Arial" w:cs="Arial"/>
          <w:sz w:val="22"/>
          <w:szCs w:val="22"/>
        </w:rPr>
        <w:t xml:space="preserve"> </w:t>
      </w:r>
      <w:r w:rsidR="00E56E91" w:rsidRPr="00451129">
        <w:rPr>
          <w:rFonts w:ascii="Arial" w:hAnsi="Arial" w:cs="Arial"/>
          <w:sz w:val="22"/>
          <w:szCs w:val="22"/>
        </w:rPr>
        <w:tab/>
      </w:r>
      <w:r w:rsidR="0068322A" w:rsidRPr="00451129">
        <w:rPr>
          <w:rFonts w:ascii="Arial" w:hAnsi="Arial" w:cs="Arial"/>
          <w:sz w:val="22"/>
          <w:szCs w:val="22"/>
        </w:rPr>
        <w:t>1001552126</w:t>
      </w:r>
    </w:p>
    <w:p w14:paraId="5B27B7CA" w14:textId="320ADD7B" w:rsidR="00DD0081" w:rsidRPr="00521609" w:rsidRDefault="00DD0081" w:rsidP="0068322A">
      <w:pPr>
        <w:tabs>
          <w:tab w:val="left" w:pos="1800"/>
          <w:tab w:val="left" w:pos="1843"/>
        </w:tabs>
        <w:rPr>
          <w:rFonts w:ascii="Arial" w:hAnsi="Arial" w:cs="Arial"/>
          <w:sz w:val="22"/>
          <w:szCs w:val="22"/>
        </w:rPr>
      </w:pPr>
      <w:r w:rsidRPr="00521609">
        <w:rPr>
          <w:rFonts w:ascii="Arial" w:hAnsi="Arial" w:cs="Arial"/>
          <w:sz w:val="22"/>
          <w:szCs w:val="22"/>
        </w:rPr>
        <w:t xml:space="preserve">(dále jen </w:t>
      </w:r>
      <w:r w:rsidR="008F15CE" w:rsidRPr="00521609">
        <w:rPr>
          <w:rFonts w:ascii="Arial" w:hAnsi="Arial" w:cs="Arial"/>
          <w:sz w:val="22"/>
          <w:szCs w:val="22"/>
        </w:rPr>
        <w:t>„</w:t>
      </w:r>
      <w:r w:rsidRPr="00521609">
        <w:rPr>
          <w:rFonts w:ascii="Arial" w:hAnsi="Arial" w:cs="Arial"/>
          <w:sz w:val="22"/>
          <w:szCs w:val="22"/>
        </w:rPr>
        <w:t>prodávající</w:t>
      </w:r>
      <w:r w:rsidR="008F15CE" w:rsidRPr="00521609">
        <w:rPr>
          <w:rFonts w:ascii="Arial" w:hAnsi="Arial" w:cs="Arial"/>
          <w:sz w:val="22"/>
          <w:szCs w:val="22"/>
        </w:rPr>
        <w:t>“</w:t>
      </w:r>
      <w:r w:rsidR="000C3EFD" w:rsidRPr="00521609">
        <w:rPr>
          <w:rFonts w:ascii="Arial" w:hAnsi="Arial" w:cs="Arial"/>
          <w:sz w:val="22"/>
          <w:szCs w:val="22"/>
        </w:rPr>
        <w:t xml:space="preserve"> nebo „oprávněný</w:t>
      </w:r>
      <w:r w:rsidR="00575272" w:rsidRPr="00521609">
        <w:rPr>
          <w:rFonts w:ascii="Arial" w:hAnsi="Arial" w:cs="Arial"/>
          <w:sz w:val="22"/>
          <w:szCs w:val="22"/>
        </w:rPr>
        <w:t xml:space="preserve"> </w:t>
      </w:r>
      <w:bookmarkStart w:id="0" w:name="_Hlk55561670"/>
      <w:r w:rsidR="00575272" w:rsidRPr="00521609">
        <w:rPr>
          <w:rFonts w:ascii="Arial" w:hAnsi="Arial" w:cs="Arial"/>
          <w:sz w:val="22"/>
          <w:szCs w:val="22"/>
        </w:rPr>
        <w:t>z</w:t>
      </w:r>
      <w:r w:rsidR="00480BBC" w:rsidRPr="00521609">
        <w:rPr>
          <w:rFonts w:ascii="Arial" w:hAnsi="Arial" w:cs="Arial"/>
          <w:sz w:val="22"/>
          <w:szCs w:val="22"/>
        </w:rPr>
        <w:t>e</w:t>
      </w:r>
      <w:r w:rsidR="00575272" w:rsidRPr="00521609">
        <w:rPr>
          <w:rFonts w:ascii="Arial" w:hAnsi="Arial" w:cs="Arial"/>
          <w:sz w:val="22"/>
          <w:szCs w:val="22"/>
        </w:rPr>
        <w:t> </w:t>
      </w:r>
      <w:r w:rsidR="00480BBC" w:rsidRPr="00521609">
        <w:rPr>
          <w:rFonts w:ascii="Arial" w:hAnsi="Arial" w:cs="Arial"/>
          <w:sz w:val="22"/>
          <w:szCs w:val="22"/>
        </w:rPr>
        <w:t>služebnosti</w:t>
      </w:r>
      <w:bookmarkEnd w:id="0"/>
      <w:r w:rsidR="000C3EFD" w:rsidRPr="00521609">
        <w:rPr>
          <w:rFonts w:ascii="Arial" w:hAnsi="Arial" w:cs="Arial"/>
          <w:sz w:val="22"/>
          <w:szCs w:val="22"/>
        </w:rPr>
        <w:t>“</w:t>
      </w:r>
      <w:r w:rsidRPr="00521609">
        <w:rPr>
          <w:rFonts w:ascii="Arial" w:hAnsi="Arial" w:cs="Arial"/>
          <w:sz w:val="22"/>
          <w:szCs w:val="22"/>
        </w:rPr>
        <w:t>)</w:t>
      </w:r>
    </w:p>
    <w:p w14:paraId="1DC2A29E" w14:textId="77777777" w:rsidR="00DD0081" w:rsidRPr="00521609" w:rsidRDefault="00DD0081" w:rsidP="00DD0081">
      <w:pPr>
        <w:spacing w:before="60"/>
        <w:rPr>
          <w:rFonts w:ascii="Arial" w:hAnsi="Arial" w:cs="Arial"/>
          <w:sz w:val="12"/>
          <w:szCs w:val="12"/>
        </w:rPr>
      </w:pPr>
    </w:p>
    <w:p w14:paraId="4EE53FE5" w14:textId="77777777" w:rsidR="00DD0081" w:rsidRPr="00521609" w:rsidRDefault="00DD0081" w:rsidP="00DD0081">
      <w:pPr>
        <w:rPr>
          <w:rFonts w:ascii="Arial" w:hAnsi="Arial" w:cs="Arial"/>
          <w:sz w:val="22"/>
          <w:szCs w:val="22"/>
        </w:rPr>
      </w:pPr>
      <w:r w:rsidRPr="00521609">
        <w:rPr>
          <w:rFonts w:ascii="Arial" w:hAnsi="Arial" w:cs="Arial"/>
          <w:sz w:val="22"/>
          <w:szCs w:val="22"/>
        </w:rPr>
        <w:t>a</w:t>
      </w:r>
    </w:p>
    <w:p w14:paraId="4BD10C62" w14:textId="170F7213" w:rsidR="00DD0081" w:rsidRDefault="00DD0081" w:rsidP="00DD0081">
      <w:pPr>
        <w:tabs>
          <w:tab w:val="left" w:pos="120"/>
        </w:tabs>
        <w:jc w:val="both"/>
        <w:rPr>
          <w:rFonts w:ascii="Arial" w:hAnsi="Arial" w:cs="Arial"/>
          <w:i/>
          <w:sz w:val="12"/>
          <w:szCs w:val="12"/>
        </w:rPr>
      </w:pPr>
    </w:p>
    <w:p w14:paraId="46980D75" w14:textId="52491114" w:rsidR="00CA1907" w:rsidRDefault="00CA1907" w:rsidP="00DD0081">
      <w:pPr>
        <w:tabs>
          <w:tab w:val="left" w:pos="120"/>
        </w:tabs>
        <w:jc w:val="both"/>
        <w:rPr>
          <w:rFonts w:ascii="Arial" w:hAnsi="Arial" w:cs="Arial"/>
          <w:i/>
          <w:sz w:val="12"/>
          <w:szCs w:val="12"/>
        </w:rPr>
      </w:pPr>
    </w:p>
    <w:p w14:paraId="056451F3" w14:textId="77777777" w:rsidR="00CA1907" w:rsidRPr="00CA1907" w:rsidRDefault="00CA1907" w:rsidP="00CA1907">
      <w:pPr>
        <w:pStyle w:val="Zkladntextodsazen21"/>
        <w:spacing w:before="0"/>
        <w:ind w:left="2694" w:hanging="2694"/>
        <w:jc w:val="both"/>
        <w:rPr>
          <w:rFonts w:ascii="Arial" w:hAnsi="Arial" w:cs="Arial"/>
          <w:b w:val="0"/>
          <w:caps/>
          <w:sz w:val="22"/>
          <w:szCs w:val="22"/>
        </w:rPr>
      </w:pPr>
      <w:bookmarkStart w:id="1" w:name="_Hlk62216764"/>
      <w:r w:rsidRPr="00CA1907">
        <w:rPr>
          <w:rFonts w:ascii="Arial" w:hAnsi="Arial" w:cs="Arial"/>
          <w:sz w:val="22"/>
          <w:szCs w:val="22"/>
        </w:rPr>
        <w:t>Město Rýmařov</w:t>
      </w:r>
    </w:p>
    <w:p w14:paraId="02F0C7FE" w14:textId="6D0C6243" w:rsidR="00CA1907" w:rsidRPr="00CA1907" w:rsidRDefault="00CA1907" w:rsidP="00CA1907">
      <w:pPr>
        <w:pStyle w:val="Zkladntextodsazen21"/>
        <w:spacing w:before="0"/>
        <w:ind w:left="0"/>
        <w:jc w:val="both"/>
        <w:rPr>
          <w:rFonts w:ascii="Arial" w:hAnsi="Arial" w:cs="Arial"/>
          <w:b w:val="0"/>
          <w:sz w:val="22"/>
          <w:szCs w:val="22"/>
        </w:rPr>
      </w:pPr>
      <w:r w:rsidRPr="00CA1907">
        <w:rPr>
          <w:rFonts w:ascii="Arial" w:hAnsi="Arial" w:cs="Arial"/>
          <w:b w:val="0"/>
          <w:sz w:val="22"/>
          <w:szCs w:val="22"/>
        </w:rPr>
        <w:t>náměstí Míru 230/1, 795 01, Rýmařov</w:t>
      </w:r>
      <w:bookmarkEnd w:id="1"/>
      <w:r w:rsidRPr="00CA1907">
        <w:rPr>
          <w:rFonts w:ascii="Arial" w:hAnsi="Arial" w:cs="Arial"/>
          <w:b w:val="0"/>
          <w:sz w:val="22"/>
          <w:szCs w:val="22"/>
        </w:rPr>
        <w:t>,</w:t>
      </w:r>
    </w:p>
    <w:p w14:paraId="068D1286" w14:textId="77777777" w:rsidR="00CA1907" w:rsidRPr="00CA1907" w:rsidRDefault="00CA1907" w:rsidP="00CA1907">
      <w:pPr>
        <w:pStyle w:val="Zkladntextodsazen21"/>
        <w:spacing w:before="0"/>
        <w:ind w:left="2694" w:hanging="2694"/>
        <w:jc w:val="both"/>
        <w:rPr>
          <w:rFonts w:ascii="Arial" w:hAnsi="Arial" w:cs="Arial"/>
          <w:b w:val="0"/>
          <w:sz w:val="22"/>
          <w:szCs w:val="22"/>
        </w:rPr>
      </w:pPr>
      <w:r w:rsidRPr="00CA1907">
        <w:rPr>
          <w:rFonts w:ascii="Arial" w:hAnsi="Arial" w:cs="Arial"/>
          <w:b w:val="0"/>
          <w:caps/>
          <w:sz w:val="22"/>
          <w:szCs w:val="22"/>
        </w:rPr>
        <w:t>IČO: 00296317, DIČ: CZ00296317,</w:t>
      </w:r>
    </w:p>
    <w:p w14:paraId="6A351770" w14:textId="13105269" w:rsidR="00CA1907" w:rsidRPr="00CA1907" w:rsidRDefault="00FE699A" w:rsidP="00CA1907">
      <w:pPr>
        <w:pStyle w:val="Zkladntextodsazen21"/>
        <w:spacing w:before="0"/>
        <w:ind w:left="0"/>
        <w:jc w:val="both"/>
        <w:rPr>
          <w:rFonts w:ascii="Arial" w:hAnsi="Arial" w:cs="Arial"/>
          <w:b w:val="0"/>
          <w:i/>
          <w:sz w:val="22"/>
          <w:szCs w:val="22"/>
        </w:rPr>
      </w:pPr>
      <w:r>
        <w:rPr>
          <w:rFonts w:ascii="Arial" w:hAnsi="Arial" w:cs="Arial"/>
          <w:b w:val="0"/>
          <w:sz w:val="22"/>
          <w:szCs w:val="22"/>
        </w:rPr>
        <w:t xml:space="preserve">které zastupuje: </w:t>
      </w:r>
      <w:r w:rsidR="00CA1907" w:rsidRPr="00CA1907">
        <w:rPr>
          <w:rFonts w:ascii="Arial" w:hAnsi="Arial" w:cs="Arial"/>
          <w:b w:val="0"/>
          <w:sz w:val="22"/>
          <w:szCs w:val="22"/>
        </w:rPr>
        <w:t>Ing. Lu</w:t>
      </w:r>
      <w:r>
        <w:rPr>
          <w:rFonts w:ascii="Arial" w:hAnsi="Arial" w:cs="Arial"/>
          <w:b w:val="0"/>
          <w:sz w:val="22"/>
          <w:szCs w:val="22"/>
        </w:rPr>
        <w:t xml:space="preserve">děk </w:t>
      </w:r>
      <w:r w:rsidR="00CA1907" w:rsidRPr="00CA1907">
        <w:rPr>
          <w:rFonts w:ascii="Arial" w:hAnsi="Arial" w:cs="Arial"/>
          <w:b w:val="0"/>
          <w:sz w:val="22"/>
          <w:szCs w:val="22"/>
        </w:rPr>
        <w:t>Šimko</w:t>
      </w:r>
      <w:r>
        <w:rPr>
          <w:rFonts w:ascii="Arial" w:hAnsi="Arial" w:cs="Arial"/>
          <w:b w:val="0"/>
          <w:sz w:val="22"/>
          <w:szCs w:val="22"/>
        </w:rPr>
        <w:t>, starosta města</w:t>
      </w:r>
    </w:p>
    <w:p w14:paraId="5821025B" w14:textId="77777777" w:rsidR="00CA1907" w:rsidRPr="00521609" w:rsidRDefault="00CA1907" w:rsidP="00DD0081">
      <w:pPr>
        <w:tabs>
          <w:tab w:val="left" w:pos="120"/>
        </w:tabs>
        <w:jc w:val="both"/>
        <w:rPr>
          <w:rFonts w:ascii="Arial" w:hAnsi="Arial" w:cs="Arial"/>
          <w:i/>
          <w:sz w:val="12"/>
          <w:szCs w:val="12"/>
        </w:rPr>
      </w:pPr>
    </w:p>
    <w:p w14:paraId="4C41DD4C" w14:textId="61DF9CD1" w:rsidR="00DD0081" w:rsidRPr="00521609" w:rsidRDefault="008F15CE" w:rsidP="00DD0081">
      <w:pPr>
        <w:spacing w:before="120"/>
        <w:rPr>
          <w:rFonts w:ascii="Arial" w:hAnsi="Arial" w:cs="Arial"/>
          <w:sz w:val="22"/>
          <w:szCs w:val="22"/>
        </w:rPr>
      </w:pPr>
      <w:r w:rsidRPr="00521609">
        <w:rPr>
          <w:rFonts w:ascii="Arial" w:hAnsi="Arial" w:cs="Arial"/>
          <w:sz w:val="22"/>
          <w:szCs w:val="22"/>
        </w:rPr>
        <w:t xml:space="preserve">(dále </w:t>
      </w:r>
      <w:r w:rsidR="005D3B02" w:rsidRPr="00521609">
        <w:rPr>
          <w:rFonts w:ascii="Arial" w:hAnsi="Arial" w:cs="Arial"/>
          <w:sz w:val="22"/>
          <w:szCs w:val="22"/>
        </w:rPr>
        <w:t xml:space="preserve">i </w:t>
      </w:r>
      <w:r w:rsidRPr="00521609">
        <w:rPr>
          <w:rFonts w:ascii="Arial" w:hAnsi="Arial" w:cs="Arial"/>
          <w:sz w:val="22"/>
          <w:szCs w:val="22"/>
        </w:rPr>
        <w:t>jen „</w:t>
      </w:r>
      <w:r w:rsidR="00DD0081" w:rsidRPr="00521609">
        <w:rPr>
          <w:rFonts w:ascii="Arial" w:hAnsi="Arial" w:cs="Arial"/>
          <w:sz w:val="22"/>
          <w:szCs w:val="22"/>
        </w:rPr>
        <w:t>kupující</w:t>
      </w:r>
      <w:r w:rsidRPr="00521609">
        <w:rPr>
          <w:rFonts w:ascii="Arial" w:hAnsi="Arial" w:cs="Arial"/>
          <w:sz w:val="22"/>
          <w:szCs w:val="22"/>
        </w:rPr>
        <w:t>“</w:t>
      </w:r>
      <w:r w:rsidR="000C3EFD" w:rsidRPr="00521609">
        <w:rPr>
          <w:rFonts w:ascii="Arial" w:hAnsi="Arial" w:cs="Arial"/>
          <w:sz w:val="22"/>
          <w:szCs w:val="22"/>
        </w:rPr>
        <w:t xml:space="preserve"> nebo „povinný</w:t>
      </w:r>
      <w:r w:rsidR="00575272" w:rsidRPr="00521609">
        <w:rPr>
          <w:rFonts w:ascii="Arial" w:hAnsi="Arial" w:cs="Arial"/>
          <w:sz w:val="22"/>
          <w:szCs w:val="22"/>
        </w:rPr>
        <w:t xml:space="preserve"> </w:t>
      </w:r>
      <w:r w:rsidR="00480BBC" w:rsidRPr="00521609">
        <w:rPr>
          <w:rFonts w:ascii="Arial" w:hAnsi="Arial" w:cs="Arial"/>
          <w:sz w:val="22"/>
          <w:szCs w:val="22"/>
        </w:rPr>
        <w:t>ze služebnosti</w:t>
      </w:r>
      <w:r w:rsidR="000C3EFD" w:rsidRPr="00521609">
        <w:rPr>
          <w:rFonts w:ascii="Arial" w:hAnsi="Arial" w:cs="Arial"/>
          <w:sz w:val="22"/>
          <w:szCs w:val="22"/>
        </w:rPr>
        <w:t>“</w:t>
      </w:r>
      <w:r w:rsidR="00DD0081" w:rsidRPr="00521609">
        <w:rPr>
          <w:rFonts w:ascii="Arial" w:hAnsi="Arial" w:cs="Arial"/>
          <w:sz w:val="22"/>
          <w:szCs w:val="22"/>
        </w:rPr>
        <w:t>)</w:t>
      </w:r>
    </w:p>
    <w:p w14:paraId="15D3791D" w14:textId="77777777" w:rsidR="00DD0081" w:rsidRPr="00521609" w:rsidRDefault="00DD0081" w:rsidP="00DD0081">
      <w:pPr>
        <w:spacing w:before="240"/>
        <w:rPr>
          <w:rFonts w:ascii="Arial" w:hAnsi="Arial" w:cs="Arial"/>
          <w:sz w:val="22"/>
          <w:szCs w:val="22"/>
        </w:rPr>
      </w:pPr>
      <w:r w:rsidRPr="00521609">
        <w:rPr>
          <w:rFonts w:ascii="Arial" w:hAnsi="Arial" w:cs="Arial"/>
          <w:sz w:val="22"/>
          <w:szCs w:val="22"/>
        </w:rPr>
        <w:t>uzavírají tuto:</w:t>
      </w:r>
    </w:p>
    <w:p w14:paraId="6CDA1277" w14:textId="5BA9D2D1" w:rsidR="00DD0081" w:rsidRPr="00521609" w:rsidRDefault="000C3EFD" w:rsidP="000C3EFD">
      <w:pPr>
        <w:pStyle w:val="para"/>
        <w:tabs>
          <w:tab w:val="center" w:pos="4534"/>
          <w:tab w:val="left" w:pos="6059"/>
        </w:tabs>
        <w:jc w:val="left"/>
        <w:rPr>
          <w:rFonts w:ascii="Arial" w:hAnsi="Arial" w:cs="Arial"/>
          <w:sz w:val="22"/>
          <w:szCs w:val="22"/>
        </w:rPr>
      </w:pPr>
      <w:r w:rsidRPr="00521609">
        <w:rPr>
          <w:rFonts w:ascii="Arial" w:hAnsi="Arial" w:cs="Arial"/>
          <w:sz w:val="22"/>
          <w:szCs w:val="22"/>
        </w:rPr>
        <w:tab/>
      </w:r>
      <w:r w:rsidRPr="00521609">
        <w:rPr>
          <w:rFonts w:ascii="Arial" w:hAnsi="Arial" w:cs="Arial"/>
          <w:sz w:val="22"/>
          <w:szCs w:val="22"/>
        </w:rPr>
        <w:tab/>
      </w:r>
      <w:r w:rsidR="00DD0081" w:rsidRPr="00521609">
        <w:rPr>
          <w:rFonts w:ascii="Arial" w:hAnsi="Arial" w:cs="Arial"/>
          <w:sz w:val="22"/>
          <w:szCs w:val="22"/>
        </w:rPr>
        <w:t>KUPNÍ SMLOUVU</w:t>
      </w:r>
    </w:p>
    <w:p w14:paraId="2F014EF7" w14:textId="24C9BF43" w:rsidR="00EA3FED" w:rsidRPr="00521609" w:rsidRDefault="00480BBC" w:rsidP="000C3EFD">
      <w:pPr>
        <w:pStyle w:val="para"/>
        <w:tabs>
          <w:tab w:val="center" w:pos="4534"/>
          <w:tab w:val="left" w:pos="6059"/>
        </w:tabs>
        <w:rPr>
          <w:rFonts w:ascii="Arial" w:hAnsi="Arial" w:cs="Arial"/>
          <w:sz w:val="22"/>
          <w:szCs w:val="22"/>
        </w:rPr>
      </w:pPr>
      <w:r w:rsidRPr="00521609">
        <w:rPr>
          <w:rFonts w:ascii="Arial" w:hAnsi="Arial" w:cs="Arial"/>
          <w:sz w:val="22"/>
          <w:szCs w:val="22"/>
        </w:rPr>
        <w:t>SE</w:t>
      </w:r>
      <w:r w:rsidR="000C3EFD" w:rsidRPr="00521609">
        <w:rPr>
          <w:rFonts w:ascii="Arial" w:hAnsi="Arial" w:cs="Arial"/>
          <w:sz w:val="22"/>
          <w:szCs w:val="22"/>
        </w:rPr>
        <w:t xml:space="preserve"> ZŘÍZENÍ</w:t>
      </w:r>
      <w:r w:rsidRPr="00521609">
        <w:rPr>
          <w:rFonts w:ascii="Arial" w:hAnsi="Arial" w:cs="Arial"/>
          <w:sz w:val="22"/>
          <w:szCs w:val="22"/>
        </w:rPr>
        <w:t>M</w:t>
      </w:r>
    </w:p>
    <w:p w14:paraId="71D0ED62" w14:textId="2CD78AB2" w:rsidR="000C3EFD" w:rsidRPr="00521609" w:rsidRDefault="00EA3FED" w:rsidP="000C3EFD">
      <w:pPr>
        <w:pStyle w:val="para"/>
        <w:tabs>
          <w:tab w:val="center" w:pos="4534"/>
          <w:tab w:val="left" w:pos="6059"/>
        </w:tabs>
        <w:rPr>
          <w:rFonts w:ascii="Arial" w:hAnsi="Arial" w:cs="Arial"/>
          <w:sz w:val="22"/>
          <w:szCs w:val="22"/>
        </w:rPr>
      </w:pPr>
      <w:r w:rsidRPr="00521609">
        <w:rPr>
          <w:rFonts w:ascii="Arial" w:hAnsi="Arial" w:cs="Arial"/>
          <w:sz w:val="22"/>
          <w:szCs w:val="22"/>
        </w:rPr>
        <w:t>POZEMKOV</w:t>
      </w:r>
      <w:r w:rsidR="00480BBC" w:rsidRPr="00521609">
        <w:rPr>
          <w:rFonts w:ascii="Arial" w:hAnsi="Arial" w:cs="Arial"/>
          <w:sz w:val="22"/>
          <w:szCs w:val="22"/>
        </w:rPr>
        <w:t>É</w:t>
      </w:r>
      <w:r w:rsidRPr="00521609">
        <w:rPr>
          <w:rFonts w:ascii="Arial" w:hAnsi="Arial" w:cs="Arial"/>
          <w:sz w:val="22"/>
          <w:szCs w:val="22"/>
        </w:rPr>
        <w:t xml:space="preserve"> </w:t>
      </w:r>
      <w:r w:rsidRPr="00521609">
        <w:rPr>
          <w:rFonts w:ascii="Arial" w:hAnsi="Arial" w:cs="Arial"/>
          <w:caps/>
          <w:sz w:val="22"/>
          <w:szCs w:val="22"/>
        </w:rPr>
        <w:t>služebnosti cesty a stezky</w:t>
      </w:r>
      <w:r w:rsidRPr="00521609">
        <w:rPr>
          <w:rFonts w:ascii="Arial" w:hAnsi="Arial" w:cs="Arial"/>
          <w:sz w:val="22"/>
          <w:szCs w:val="22"/>
        </w:rPr>
        <w:t xml:space="preserve"> </w:t>
      </w:r>
    </w:p>
    <w:p w14:paraId="050363A2" w14:textId="5DE6E715" w:rsidR="00DD0081" w:rsidRPr="00521609" w:rsidRDefault="00DD0081" w:rsidP="00DD0081">
      <w:pPr>
        <w:pStyle w:val="para"/>
        <w:spacing w:before="120"/>
        <w:rPr>
          <w:rFonts w:ascii="Arial" w:hAnsi="Arial" w:cs="Arial"/>
          <w:sz w:val="22"/>
          <w:szCs w:val="22"/>
        </w:rPr>
      </w:pPr>
      <w:r w:rsidRPr="00521609">
        <w:rPr>
          <w:rFonts w:ascii="Arial" w:hAnsi="Arial" w:cs="Arial"/>
          <w:sz w:val="22"/>
          <w:szCs w:val="22"/>
        </w:rPr>
        <w:t>č.</w:t>
      </w:r>
      <w:r w:rsidR="002F30FB" w:rsidRPr="00521609">
        <w:rPr>
          <w:rFonts w:ascii="Arial" w:hAnsi="Arial" w:cs="Arial"/>
          <w:sz w:val="22"/>
          <w:szCs w:val="22"/>
        </w:rPr>
        <w:t xml:space="preserve"> </w:t>
      </w:r>
      <w:bookmarkStart w:id="2" w:name="_Hlk62045314"/>
      <w:r w:rsidR="0068322A" w:rsidRPr="00451129">
        <w:rPr>
          <w:rFonts w:ascii="Arial" w:hAnsi="Arial" w:cs="Arial"/>
          <w:sz w:val="22"/>
          <w:szCs w:val="22"/>
        </w:rPr>
        <w:t>1001552126</w:t>
      </w:r>
      <w:bookmarkEnd w:id="2"/>
    </w:p>
    <w:p w14:paraId="6E11EFD4" w14:textId="77777777" w:rsidR="00DD0081" w:rsidRPr="00521609" w:rsidRDefault="00DD0081" w:rsidP="00DD0081">
      <w:pPr>
        <w:rPr>
          <w:rFonts w:ascii="Arial" w:hAnsi="Arial" w:cs="Arial"/>
          <w:sz w:val="22"/>
          <w:szCs w:val="22"/>
        </w:rPr>
      </w:pPr>
    </w:p>
    <w:p w14:paraId="412A77C6" w14:textId="77777777" w:rsidR="00DD0081" w:rsidRPr="00521609" w:rsidRDefault="00DD0081" w:rsidP="00DD0081">
      <w:pPr>
        <w:pStyle w:val="para"/>
        <w:rPr>
          <w:rFonts w:ascii="Arial" w:hAnsi="Arial" w:cs="Arial"/>
          <w:bCs/>
          <w:sz w:val="22"/>
          <w:szCs w:val="22"/>
        </w:rPr>
      </w:pPr>
      <w:r w:rsidRPr="00521609">
        <w:rPr>
          <w:rFonts w:ascii="Arial" w:hAnsi="Arial" w:cs="Arial"/>
          <w:bCs/>
          <w:sz w:val="22"/>
          <w:szCs w:val="22"/>
        </w:rPr>
        <w:t>I.</w:t>
      </w:r>
    </w:p>
    <w:p w14:paraId="1541C62B" w14:textId="45DFBD55" w:rsidR="00D90153" w:rsidRPr="00521609" w:rsidRDefault="005D3B02" w:rsidP="00D90153">
      <w:pPr>
        <w:pStyle w:val="vnintext"/>
        <w:ind w:firstLine="0"/>
        <w:rPr>
          <w:rFonts w:ascii="Arial" w:hAnsi="Arial" w:cs="Arial"/>
          <w:sz w:val="22"/>
          <w:szCs w:val="22"/>
        </w:rPr>
      </w:pPr>
      <w:r w:rsidRPr="00521609">
        <w:rPr>
          <w:rFonts w:ascii="Arial" w:hAnsi="Arial" w:cs="Arial"/>
          <w:sz w:val="22"/>
          <w:szCs w:val="22"/>
        </w:rPr>
        <w:t xml:space="preserve">Česká republika – </w:t>
      </w:r>
      <w:r w:rsidR="00DD0081" w:rsidRPr="00521609">
        <w:rPr>
          <w:rFonts w:ascii="Arial" w:hAnsi="Arial" w:cs="Arial"/>
          <w:sz w:val="22"/>
          <w:szCs w:val="22"/>
        </w:rPr>
        <w:t xml:space="preserve">Státní pozemkový úřad </w:t>
      </w:r>
      <w:r w:rsidRPr="00521609">
        <w:rPr>
          <w:rFonts w:ascii="Arial" w:hAnsi="Arial" w:cs="Arial"/>
          <w:sz w:val="22"/>
          <w:szCs w:val="22"/>
        </w:rPr>
        <w:t xml:space="preserve">(dále i jen „ČR – SPÚ“ nebo i jen „SPÚ“) </w:t>
      </w:r>
      <w:r w:rsidR="00DD0081" w:rsidRPr="00521609">
        <w:rPr>
          <w:rFonts w:ascii="Arial" w:hAnsi="Arial" w:cs="Arial"/>
          <w:sz w:val="22"/>
          <w:szCs w:val="22"/>
        </w:rPr>
        <w:t>jako prodávající je příslušný hospodařit ve smyslu zákona</w:t>
      </w:r>
      <w:r w:rsidR="008F15CE" w:rsidRPr="00521609">
        <w:rPr>
          <w:rFonts w:ascii="Arial" w:hAnsi="Arial" w:cs="Arial"/>
          <w:sz w:val="22"/>
          <w:szCs w:val="22"/>
        </w:rPr>
        <w:t xml:space="preserve"> </w:t>
      </w:r>
      <w:r w:rsidR="00DD0081" w:rsidRPr="00521609">
        <w:rPr>
          <w:rFonts w:ascii="Arial" w:hAnsi="Arial" w:cs="Arial"/>
          <w:sz w:val="22"/>
          <w:szCs w:val="22"/>
        </w:rPr>
        <w:t xml:space="preserve">č. 503/2012 Sb., o Státním pozemkovém úřadu a o změně některých souvisejících zákonů, ve znění pozdějších </w:t>
      </w:r>
      <w:r w:rsidRPr="00521609">
        <w:rPr>
          <w:rFonts w:ascii="Arial" w:hAnsi="Arial" w:cs="Arial"/>
          <w:sz w:val="22"/>
          <w:szCs w:val="22"/>
        </w:rPr>
        <w:t xml:space="preserve">změn a </w:t>
      </w:r>
      <w:r w:rsidR="00DD0081" w:rsidRPr="00521609">
        <w:rPr>
          <w:rFonts w:ascii="Arial" w:hAnsi="Arial" w:cs="Arial"/>
          <w:sz w:val="22"/>
          <w:szCs w:val="22"/>
        </w:rPr>
        <w:t xml:space="preserve">předpisů, s níže </w:t>
      </w:r>
      <w:r w:rsidRPr="00521609">
        <w:rPr>
          <w:rFonts w:ascii="Arial" w:hAnsi="Arial" w:cs="Arial"/>
          <w:sz w:val="22"/>
          <w:szCs w:val="22"/>
        </w:rPr>
        <w:t>specifikovanými</w:t>
      </w:r>
      <w:r w:rsidR="00D90153" w:rsidRPr="00521609">
        <w:rPr>
          <w:rFonts w:ascii="Arial" w:hAnsi="Arial" w:cs="Arial"/>
          <w:sz w:val="22"/>
          <w:szCs w:val="22"/>
        </w:rPr>
        <w:t xml:space="preserve"> nemovitými věcmi:</w:t>
      </w:r>
    </w:p>
    <w:p w14:paraId="44851916" w14:textId="77777777" w:rsidR="007F204B" w:rsidRDefault="007F204B" w:rsidP="00D90153">
      <w:pPr>
        <w:pStyle w:val="adresa"/>
        <w:tabs>
          <w:tab w:val="clear" w:pos="3402"/>
          <w:tab w:val="clear" w:pos="6237"/>
        </w:tabs>
        <w:rPr>
          <w:rFonts w:ascii="Arial" w:hAnsi="Arial" w:cs="Arial"/>
          <w:sz w:val="22"/>
          <w:szCs w:val="22"/>
        </w:rPr>
      </w:pPr>
    </w:p>
    <w:p w14:paraId="75A6F815" w14:textId="0CBFEC14" w:rsidR="007F204B" w:rsidRPr="00521609" w:rsidRDefault="007F204B" w:rsidP="00D90153">
      <w:pPr>
        <w:pStyle w:val="adresa"/>
        <w:tabs>
          <w:tab w:val="clear" w:pos="3402"/>
          <w:tab w:val="clear" w:pos="6237"/>
        </w:tabs>
        <w:rPr>
          <w:rFonts w:ascii="Arial" w:hAnsi="Arial" w:cs="Arial"/>
          <w:sz w:val="22"/>
          <w:szCs w:val="22"/>
        </w:rPr>
      </w:pPr>
      <w:r>
        <w:rPr>
          <w:rFonts w:ascii="Arial" w:hAnsi="Arial" w:cs="Arial"/>
          <w:sz w:val="22"/>
          <w:szCs w:val="22"/>
        </w:rPr>
        <w:t>P</w:t>
      </w:r>
      <w:r w:rsidR="00D90153" w:rsidRPr="00521609">
        <w:rPr>
          <w:rFonts w:ascii="Arial" w:hAnsi="Arial" w:cs="Arial"/>
          <w:sz w:val="22"/>
          <w:szCs w:val="22"/>
        </w:rPr>
        <w:t>ozemky</w:t>
      </w:r>
      <w:r>
        <w:rPr>
          <w:rFonts w:ascii="Arial" w:hAnsi="Arial" w:cs="Arial"/>
          <w:sz w:val="22"/>
          <w:szCs w:val="22"/>
        </w:rPr>
        <w:t>:</w:t>
      </w:r>
    </w:p>
    <w:tbl>
      <w:tblPr>
        <w:tblW w:w="8997" w:type="dxa"/>
        <w:tblInd w:w="70" w:type="dxa"/>
        <w:tblLayout w:type="fixed"/>
        <w:tblCellMar>
          <w:left w:w="70" w:type="dxa"/>
          <w:right w:w="70" w:type="dxa"/>
        </w:tblCellMar>
        <w:tblLook w:val="0000" w:firstRow="0" w:lastRow="0" w:firstColumn="0" w:lastColumn="0" w:noHBand="0" w:noVBand="0"/>
      </w:tblPr>
      <w:tblGrid>
        <w:gridCol w:w="1910"/>
        <w:gridCol w:w="2410"/>
        <w:gridCol w:w="1134"/>
        <w:gridCol w:w="1984"/>
        <w:gridCol w:w="1559"/>
      </w:tblGrid>
      <w:tr w:rsidR="00521609" w:rsidRPr="007F204B" w14:paraId="68B6EF2B" w14:textId="77777777" w:rsidTr="007F204B">
        <w:tc>
          <w:tcPr>
            <w:tcW w:w="1910" w:type="dxa"/>
            <w:tcBorders>
              <w:top w:val="single" w:sz="4" w:space="0" w:color="000000"/>
              <w:left w:val="single" w:sz="4" w:space="0" w:color="000000"/>
              <w:bottom w:val="single" w:sz="4" w:space="0" w:color="000000"/>
            </w:tcBorders>
          </w:tcPr>
          <w:p w14:paraId="3FEE8519" w14:textId="77777777" w:rsidR="00D90153" w:rsidRPr="007F204B" w:rsidRDefault="00D90153" w:rsidP="001846E9">
            <w:pPr>
              <w:pStyle w:val="vnintext"/>
              <w:snapToGrid w:val="0"/>
              <w:ind w:firstLine="0"/>
              <w:jc w:val="left"/>
              <w:rPr>
                <w:rFonts w:ascii="Arial" w:hAnsi="Arial" w:cs="Arial"/>
                <w:i/>
                <w:iCs/>
                <w:sz w:val="22"/>
                <w:szCs w:val="22"/>
              </w:rPr>
            </w:pPr>
            <w:bookmarkStart w:id="3" w:name="_Hlk62216951"/>
            <w:r w:rsidRPr="007F204B">
              <w:rPr>
                <w:rFonts w:ascii="Arial" w:hAnsi="Arial" w:cs="Arial"/>
                <w:i/>
                <w:iCs/>
                <w:sz w:val="22"/>
                <w:szCs w:val="22"/>
              </w:rPr>
              <w:t>obec</w:t>
            </w:r>
          </w:p>
        </w:tc>
        <w:tc>
          <w:tcPr>
            <w:tcW w:w="2410" w:type="dxa"/>
            <w:tcBorders>
              <w:top w:val="single" w:sz="4" w:space="0" w:color="000000"/>
              <w:left w:val="single" w:sz="4" w:space="0" w:color="000000"/>
              <w:bottom w:val="single" w:sz="4" w:space="0" w:color="000000"/>
            </w:tcBorders>
          </w:tcPr>
          <w:p w14:paraId="3C74E8A6" w14:textId="77777777" w:rsidR="00D90153" w:rsidRPr="007F204B" w:rsidRDefault="00D90153" w:rsidP="001846E9">
            <w:pPr>
              <w:pStyle w:val="vnintext"/>
              <w:snapToGrid w:val="0"/>
              <w:ind w:firstLine="0"/>
              <w:jc w:val="left"/>
              <w:rPr>
                <w:rFonts w:ascii="Arial" w:hAnsi="Arial" w:cs="Arial"/>
                <w:i/>
                <w:iCs/>
                <w:sz w:val="22"/>
                <w:szCs w:val="22"/>
              </w:rPr>
            </w:pPr>
            <w:r w:rsidRPr="007F204B">
              <w:rPr>
                <w:rFonts w:ascii="Arial" w:hAnsi="Arial" w:cs="Arial"/>
                <w:i/>
                <w:iCs/>
                <w:sz w:val="22"/>
                <w:szCs w:val="22"/>
              </w:rPr>
              <w:t>katastrální území</w:t>
            </w:r>
          </w:p>
        </w:tc>
        <w:tc>
          <w:tcPr>
            <w:tcW w:w="1134" w:type="dxa"/>
            <w:tcBorders>
              <w:top w:val="single" w:sz="4" w:space="0" w:color="000000"/>
              <w:left w:val="single" w:sz="4" w:space="0" w:color="000000"/>
              <w:bottom w:val="single" w:sz="4" w:space="0" w:color="000000"/>
            </w:tcBorders>
          </w:tcPr>
          <w:p w14:paraId="6C0DF69A" w14:textId="77777777" w:rsidR="00D90153" w:rsidRPr="007F204B" w:rsidRDefault="00D90153" w:rsidP="007F204B">
            <w:pPr>
              <w:pStyle w:val="vnintext"/>
              <w:snapToGrid w:val="0"/>
              <w:ind w:firstLine="0"/>
              <w:jc w:val="center"/>
              <w:rPr>
                <w:rFonts w:ascii="Arial" w:hAnsi="Arial" w:cs="Arial"/>
                <w:i/>
                <w:iCs/>
                <w:sz w:val="22"/>
                <w:szCs w:val="22"/>
              </w:rPr>
            </w:pPr>
            <w:r w:rsidRPr="007F204B">
              <w:rPr>
                <w:rFonts w:ascii="Arial" w:hAnsi="Arial" w:cs="Arial"/>
                <w:i/>
                <w:iCs/>
                <w:sz w:val="22"/>
                <w:szCs w:val="22"/>
              </w:rPr>
              <w:t>parcelní číslo</w:t>
            </w:r>
          </w:p>
        </w:tc>
        <w:tc>
          <w:tcPr>
            <w:tcW w:w="1984" w:type="dxa"/>
            <w:tcBorders>
              <w:top w:val="single" w:sz="4" w:space="0" w:color="000000"/>
              <w:left w:val="single" w:sz="4" w:space="0" w:color="000000"/>
              <w:bottom w:val="single" w:sz="4" w:space="0" w:color="000000"/>
            </w:tcBorders>
          </w:tcPr>
          <w:p w14:paraId="6EBA6B07" w14:textId="77777777" w:rsidR="00D90153" w:rsidRPr="007F204B" w:rsidRDefault="00D90153" w:rsidP="007F204B">
            <w:pPr>
              <w:pStyle w:val="vnintext"/>
              <w:snapToGrid w:val="0"/>
              <w:ind w:firstLine="0"/>
              <w:jc w:val="center"/>
              <w:rPr>
                <w:rFonts w:ascii="Arial" w:hAnsi="Arial" w:cs="Arial"/>
                <w:i/>
                <w:iCs/>
                <w:sz w:val="22"/>
                <w:szCs w:val="22"/>
              </w:rPr>
            </w:pPr>
            <w:r w:rsidRPr="007F204B">
              <w:rPr>
                <w:rFonts w:ascii="Arial" w:hAnsi="Arial" w:cs="Arial"/>
                <w:i/>
                <w:iCs/>
                <w:sz w:val="22"/>
                <w:szCs w:val="22"/>
              </w:rPr>
              <w:t>druh pozemku</w:t>
            </w:r>
          </w:p>
        </w:tc>
        <w:tc>
          <w:tcPr>
            <w:tcW w:w="1559" w:type="dxa"/>
            <w:tcBorders>
              <w:top w:val="single" w:sz="4" w:space="0" w:color="000000"/>
              <w:left w:val="single" w:sz="4" w:space="0" w:color="000000"/>
              <w:bottom w:val="single" w:sz="4" w:space="0" w:color="000000"/>
              <w:right w:val="single" w:sz="4" w:space="0" w:color="000000"/>
            </w:tcBorders>
          </w:tcPr>
          <w:p w14:paraId="00A8D9C4" w14:textId="77777777" w:rsidR="00D90153" w:rsidRPr="007F204B" w:rsidRDefault="00D90153" w:rsidP="007F204B">
            <w:pPr>
              <w:pStyle w:val="vnintext"/>
              <w:snapToGrid w:val="0"/>
              <w:ind w:firstLine="0"/>
              <w:jc w:val="center"/>
              <w:rPr>
                <w:rFonts w:ascii="Arial" w:hAnsi="Arial" w:cs="Arial"/>
                <w:i/>
                <w:iCs/>
                <w:sz w:val="22"/>
                <w:szCs w:val="22"/>
              </w:rPr>
            </w:pPr>
            <w:r w:rsidRPr="007F204B">
              <w:rPr>
                <w:rFonts w:ascii="Arial" w:hAnsi="Arial" w:cs="Arial"/>
                <w:i/>
                <w:iCs/>
                <w:sz w:val="22"/>
                <w:szCs w:val="22"/>
              </w:rPr>
              <w:t>LV</w:t>
            </w:r>
          </w:p>
        </w:tc>
      </w:tr>
      <w:tr w:rsidR="00521609" w:rsidRPr="00FE699A" w14:paraId="7FD53907" w14:textId="77777777" w:rsidTr="007F204B">
        <w:tc>
          <w:tcPr>
            <w:tcW w:w="1910" w:type="dxa"/>
            <w:tcBorders>
              <w:left w:val="single" w:sz="4" w:space="0" w:color="000000"/>
              <w:bottom w:val="single" w:sz="4" w:space="0" w:color="000000"/>
            </w:tcBorders>
          </w:tcPr>
          <w:p w14:paraId="4D0242F3" w14:textId="15F28E2E" w:rsidR="00D90153" w:rsidRPr="00FE699A" w:rsidRDefault="00FE699A" w:rsidP="007F204B">
            <w:pPr>
              <w:pStyle w:val="vnintext"/>
              <w:snapToGrid w:val="0"/>
              <w:ind w:firstLine="0"/>
              <w:jc w:val="left"/>
              <w:rPr>
                <w:rFonts w:ascii="Arial" w:hAnsi="Arial" w:cs="Arial"/>
                <w:bCs/>
                <w:sz w:val="20"/>
              </w:rPr>
            </w:pPr>
            <w:r w:rsidRPr="00FE699A">
              <w:rPr>
                <w:rFonts w:ascii="Arial" w:hAnsi="Arial" w:cs="Arial"/>
                <w:bCs/>
                <w:sz w:val="20"/>
              </w:rPr>
              <w:t>Rýmařov</w:t>
            </w:r>
          </w:p>
        </w:tc>
        <w:tc>
          <w:tcPr>
            <w:tcW w:w="2410" w:type="dxa"/>
            <w:tcBorders>
              <w:left w:val="single" w:sz="4" w:space="0" w:color="000000"/>
              <w:bottom w:val="single" w:sz="4" w:space="0" w:color="000000"/>
            </w:tcBorders>
          </w:tcPr>
          <w:p w14:paraId="6ACF5305" w14:textId="1EDFFD90" w:rsidR="00D90153" w:rsidRPr="00FE699A" w:rsidRDefault="00FE699A" w:rsidP="007F204B">
            <w:pPr>
              <w:pStyle w:val="vnintext"/>
              <w:snapToGrid w:val="0"/>
              <w:ind w:firstLine="0"/>
              <w:jc w:val="left"/>
              <w:rPr>
                <w:rFonts w:ascii="Arial" w:hAnsi="Arial" w:cs="Arial"/>
                <w:bCs/>
                <w:sz w:val="20"/>
              </w:rPr>
            </w:pPr>
            <w:r w:rsidRPr="00FE699A">
              <w:rPr>
                <w:rFonts w:ascii="Arial" w:hAnsi="Arial" w:cs="Arial"/>
                <w:bCs/>
                <w:sz w:val="20"/>
              </w:rPr>
              <w:t>Janovice u Rýmařova</w:t>
            </w:r>
          </w:p>
        </w:tc>
        <w:tc>
          <w:tcPr>
            <w:tcW w:w="1134" w:type="dxa"/>
            <w:tcBorders>
              <w:left w:val="single" w:sz="4" w:space="0" w:color="000000"/>
              <w:bottom w:val="single" w:sz="4" w:space="0" w:color="000000"/>
            </w:tcBorders>
          </w:tcPr>
          <w:p w14:paraId="2EB0D27D" w14:textId="19E2C49F" w:rsidR="00D90153" w:rsidRPr="00FE699A" w:rsidRDefault="00FE699A" w:rsidP="007F204B">
            <w:pPr>
              <w:pStyle w:val="vnintext"/>
              <w:snapToGrid w:val="0"/>
              <w:ind w:firstLine="0"/>
              <w:jc w:val="center"/>
              <w:rPr>
                <w:rFonts w:ascii="Arial" w:hAnsi="Arial" w:cs="Arial"/>
                <w:bCs/>
                <w:sz w:val="20"/>
              </w:rPr>
            </w:pPr>
            <w:r w:rsidRPr="00FE699A">
              <w:rPr>
                <w:rFonts w:ascii="Arial" w:hAnsi="Arial" w:cs="Arial"/>
                <w:bCs/>
                <w:sz w:val="20"/>
              </w:rPr>
              <w:t>70/4</w:t>
            </w:r>
          </w:p>
        </w:tc>
        <w:tc>
          <w:tcPr>
            <w:tcW w:w="1984" w:type="dxa"/>
            <w:tcBorders>
              <w:left w:val="single" w:sz="4" w:space="0" w:color="000000"/>
              <w:bottom w:val="single" w:sz="4" w:space="0" w:color="000000"/>
            </w:tcBorders>
          </w:tcPr>
          <w:p w14:paraId="5087DFFF" w14:textId="4F3EED64" w:rsidR="00D90153" w:rsidRPr="00FE699A" w:rsidRDefault="007F204B" w:rsidP="007F204B">
            <w:pPr>
              <w:pStyle w:val="vnintext"/>
              <w:snapToGrid w:val="0"/>
              <w:ind w:firstLine="0"/>
              <w:jc w:val="center"/>
              <w:rPr>
                <w:rFonts w:ascii="Arial" w:hAnsi="Arial" w:cs="Arial"/>
                <w:bCs/>
                <w:sz w:val="20"/>
              </w:rPr>
            </w:pPr>
            <w:r w:rsidRPr="00FE699A">
              <w:rPr>
                <w:rFonts w:ascii="Arial" w:hAnsi="Arial" w:cs="Arial"/>
                <w:bCs/>
                <w:sz w:val="20"/>
              </w:rPr>
              <w:t xml:space="preserve">ostatní </w:t>
            </w:r>
            <w:r w:rsidR="00FE699A" w:rsidRPr="00FE699A">
              <w:rPr>
                <w:rFonts w:ascii="Arial" w:hAnsi="Arial" w:cs="Arial"/>
                <w:bCs/>
                <w:sz w:val="20"/>
              </w:rPr>
              <w:t>plocha</w:t>
            </w:r>
          </w:p>
        </w:tc>
        <w:tc>
          <w:tcPr>
            <w:tcW w:w="1559" w:type="dxa"/>
            <w:tcBorders>
              <w:left w:val="single" w:sz="4" w:space="0" w:color="000000"/>
              <w:bottom w:val="single" w:sz="4" w:space="0" w:color="000000"/>
              <w:right w:val="single" w:sz="4" w:space="0" w:color="000000"/>
            </w:tcBorders>
          </w:tcPr>
          <w:p w14:paraId="07A92AA2" w14:textId="6237E325" w:rsidR="00D90153" w:rsidRPr="00FE699A" w:rsidRDefault="00FE699A" w:rsidP="007F204B">
            <w:pPr>
              <w:pStyle w:val="vnintext"/>
              <w:snapToGrid w:val="0"/>
              <w:ind w:firstLine="0"/>
              <w:jc w:val="center"/>
              <w:rPr>
                <w:rFonts w:ascii="Arial" w:hAnsi="Arial" w:cs="Arial"/>
                <w:bCs/>
                <w:sz w:val="20"/>
              </w:rPr>
            </w:pPr>
            <w:r w:rsidRPr="00FE699A">
              <w:rPr>
                <w:rFonts w:ascii="Arial" w:hAnsi="Arial" w:cs="Arial"/>
                <w:bCs/>
                <w:sz w:val="20"/>
              </w:rPr>
              <w:t>10002</w:t>
            </w:r>
          </w:p>
        </w:tc>
      </w:tr>
      <w:tr w:rsidR="00FE699A" w:rsidRPr="00FE699A" w14:paraId="15FED465" w14:textId="77777777" w:rsidTr="007F204B">
        <w:tc>
          <w:tcPr>
            <w:tcW w:w="1910" w:type="dxa"/>
            <w:tcBorders>
              <w:left w:val="single" w:sz="4" w:space="0" w:color="000000"/>
              <w:bottom w:val="single" w:sz="4" w:space="0" w:color="000000"/>
            </w:tcBorders>
          </w:tcPr>
          <w:p w14:paraId="31F9B9E1" w14:textId="71CC4F4A" w:rsidR="00FE699A" w:rsidRPr="00FE699A" w:rsidRDefault="00FE699A" w:rsidP="007F204B">
            <w:pPr>
              <w:pStyle w:val="vnintext"/>
              <w:snapToGrid w:val="0"/>
              <w:ind w:firstLine="0"/>
              <w:jc w:val="left"/>
              <w:rPr>
                <w:rFonts w:ascii="Arial" w:hAnsi="Arial" w:cs="Arial"/>
                <w:bCs/>
                <w:sz w:val="20"/>
              </w:rPr>
            </w:pPr>
            <w:r w:rsidRPr="00FE699A">
              <w:rPr>
                <w:rFonts w:ascii="Arial" w:hAnsi="Arial" w:cs="Arial"/>
                <w:bCs/>
                <w:sz w:val="20"/>
              </w:rPr>
              <w:t>Rýmařov</w:t>
            </w:r>
          </w:p>
        </w:tc>
        <w:tc>
          <w:tcPr>
            <w:tcW w:w="2410" w:type="dxa"/>
            <w:tcBorders>
              <w:left w:val="single" w:sz="4" w:space="0" w:color="000000"/>
              <w:bottom w:val="single" w:sz="4" w:space="0" w:color="000000"/>
            </w:tcBorders>
          </w:tcPr>
          <w:p w14:paraId="545CBBC9" w14:textId="460AD0FA" w:rsidR="00FE699A" w:rsidRPr="00FE699A" w:rsidRDefault="00FE699A" w:rsidP="007F204B">
            <w:pPr>
              <w:pStyle w:val="vnintext"/>
              <w:snapToGrid w:val="0"/>
              <w:ind w:firstLine="0"/>
              <w:jc w:val="left"/>
              <w:rPr>
                <w:rFonts w:ascii="Arial" w:hAnsi="Arial" w:cs="Arial"/>
                <w:bCs/>
                <w:sz w:val="20"/>
              </w:rPr>
            </w:pPr>
            <w:r w:rsidRPr="00FE699A">
              <w:rPr>
                <w:rFonts w:ascii="Arial" w:hAnsi="Arial" w:cs="Arial"/>
                <w:bCs/>
                <w:sz w:val="20"/>
              </w:rPr>
              <w:t>Janovice u Rýmařova</w:t>
            </w:r>
          </w:p>
        </w:tc>
        <w:tc>
          <w:tcPr>
            <w:tcW w:w="1134" w:type="dxa"/>
            <w:tcBorders>
              <w:left w:val="single" w:sz="4" w:space="0" w:color="000000"/>
              <w:bottom w:val="single" w:sz="4" w:space="0" w:color="000000"/>
            </w:tcBorders>
          </w:tcPr>
          <w:p w14:paraId="049D0010" w14:textId="1E161623" w:rsidR="00FE699A" w:rsidRPr="00FE699A" w:rsidRDefault="00FE699A" w:rsidP="007F204B">
            <w:pPr>
              <w:pStyle w:val="vnintext"/>
              <w:snapToGrid w:val="0"/>
              <w:ind w:firstLine="0"/>
              <w:jc w:val="center"/>
              <w:rPr>
                <w:rFonts w:ascii="Arial" w:hAnsi="Arial" w:cs="Arial"/>
                <w:bCs/>
                <w:sz w:val="20"/>
              </w:rPr>
            </w:pPr>
            <w:r w:rsidRPr="00FE699A">
              <w:rPr>
                <w:rFonts w:ascii="Arial" w:hAnsi="Arial" w:cs="Arial"/>
                <w:bCs/>
                <w:sz w:val="20"/>
              </w:rPr>
              <w:t>70/</w:t>
            </w:r>
            <w:r>
              <w:rPr>
                <w:rFonts w:ascii="Arial" w:hAnsi="Arial" w:cs="Arial"/>
                <w:bCs/>
                <w:sz w:val="20"/>
              </w:rPr>
              <w:t>5</w:t>
            </w:r>
          </w:p>
        </w:tc>
        <w:tc>
          <w:tcPr>
            <w:tcW w:w="1984" w:type="dxa"/>
            <w:tcBorders>
              <w:left w:val="single" w:sz="4" w:space="0" w:color="000000"/>
              <w:bottom w:val="single" w:sz="4" w:space="0" w:color="000000"/>
            </w:tcBorders>
          </w:tcPr>
          <w:p w14:paraId="16182AD3" w14:textId="791487DD" w:rsidR="00FE699A" w:rsidRPr="00FE699A" w:rsidRDefault="007F204B" w:rsidP="007F204B">
            <w:pPr>
              <w:pStyle w:val="vnintext"/>
              <w:snapToGrid w:val="0"/>
              <w:ind w:firstLine="0"/>
              <w:jc w:val="center"/>
              <w:rPr>
                <w:rFonts w:ascii="Arial" w:hAnsi="Arial" w:cs="Arial"/>
                <w:bCs/>
                <w:sz w:val="20"/>
              </w:rPr>
            </w:pPr>
            <w:r w:rsidRPr="00FE699A">
              <w:rPr>
                <w:rFonts w:ascii="Arial" w:hAnsi="Arial" w:cs="Arial"/>
                <w:bCs/>
                <w:sz w:val="20"/>
              </w:rPr>
              <w:t xml:space="preserve">ostatní </w:t>
            </w:r>
            <w:r w:rsidR="00FE699A" w:rsidRPr="00FE699A">
              <w:rPr>
                <w:rFonts w:ascii="Arial" w:hAnsi="Arial" w:cs="Arial"/>
                <w:bCs/>
                <w:sz w:val="20"/>
              </w:rPr>
              <w:t>plocha</w:t>
            </w:r>
          </w:p>
        </w:tc>
        <w:tc>
          <w:tcPr>
            <w:tcW w:w="1559" w:type="dxa"/>
            <w:tcBorders>
              <w:left w:val="single" w:sz="4" w:space="0" w:color="000000"/>
              <w:bottom w:val="single" w:sz="4" w:space="0" w:color="000000"/>
              <w:right w:val="single" w:sz="4" w:space="0" w:color="000000"/>
            </w:tcBorders>
          </w:tcPr>
          <w:p w14:paraId="382F9F4B" w14:textId="58199A93" w:rsidR="00FE699A" w:rsidRPr="00FE699A" w:rsidRDefault="00FE699A" w:rsidP="007F204B">
            <w:pPr>
              <w:pStyle w:val="vnintext"/>
              <w:snapToGrid w:val="0"/>
              <w:ind w:firstLine="0"/>
              <w:jc w:val="center"/>
              <w:rPr>
                <w:rFonts w:ascii="Arial" w:hAnsi="Arial" w:cs="Arial"/>
                <w:bCs/>
                <w:sz w:val="20"/>
              </w:rPr>
            </w:pPr>
            <w:r w:rsidRPr="00FE699A">
              <w:rPr>
                <w:rFonts w:ascii="Arial" w:hAnsi="Arial" w:cs="Arial"/>
                <w:bCs/>
                <w:sz w:val="20"/>
              </w:rPr>
              <w:t>10002</w:t>
            </w:r>
          </w:p>
        </w:tc>
      </w:tr>
    </w:tbl>
    <w:p w14:paraId="29729675" w14:textId="57762060" w:rsidR="00D90153" w:rsidRPr="00E6156A" w:rsidRDefault="00FE699A" w:rsidP="007F204B">
      <w:pPr>
        <w:pStyle w:val="adresa"/>
        <w:tabs>
          <w:tab w:val="clear" w:pos="3402"/>
          <w:tab w:val="clear" w:pos="6237"/>
        </w:tabs>
        <w:rPr>
          <w:rFonts w:ascii="Arial" w:hAnsi="Arial" w:cs="Arial"/>
          <w:sz w:val="22"/>
          <w:szCs w:val="22"/>
        </w:rPr>
      </w:pPr>
      <w:r w:rsidRPr="00E6156A">
        <w:rPr>
          <w:rFonts w:ascii="Arial" w:hAnsi="Arial" w:cs="Arial"/>
          <w:iCs/>
          <w:sz w:val="22"/>
          <w:szCs w:val="22"/>
        </w:rPr>
        <w:t>pozemky vzniklé z pozemku parc. č. 70/1</w:t>
      </w:r>
      <w:r w:rsidRPr="00E6156A">
        <w:rPr>
          <w:rFonts w:ascii="Arial" w:hAnsi="Arial" w:cs="Arial"/>
          <w:bCs/>
          <w:i/>
          <w:iCs/>
          <w:sz w:val="22"/>
          <w:szCs w:val="22"/>
        </w:rPr>
        <w:t xml:space="preserve">, </w:t>
      </w:r>
      <w:r w:rsidRPr="00E6156A">
        <w:rPr>
          <w:rFonts w:ascii="Arial" w:hAnsi="Arial" w:cs="Arial"/>
          <w:bCs/>
          <w:sz w:val="22"/>
          <w:szCs w:val="22"/>
        </w:rPr>
        <w:t xml:space="preserve">na základě geometrického plánu č. 213-75/2020 potvrzeného Katastrálním úřadem </w:t>
      </w:r>
      <w:r w:rsidRPr="00E6156A">
        <w:rPr>
          <w:rFonts w:ascii="Arial" w:hAnsi="Arial" w:cs="Arial"/>
          <w:sz w:val="22"/>
          <w:szCs w:val="22"/>
        </w:rPr>
        <w:t>pro Moravskoslezský kraj, Katastrální pracoviště Bruntál</w:t>
      </w:r>
      <w:r w:rsidRPr="00E6156A">
        <w:rPr>
          <w:rFonts w:ascii="Arial" w:hAnsi="Arial" w:cs="Arial"/>
          <w:bCs/>
          <w:sz w:val="22"/>
          <w:szCs w:val="22"/>
        </w:rPr>
        <w:t xml:space="preserve"> dne  03. 09. 2020</w:t>
      </w:r>
    </w:p>
    <w:bookmarkEnd w:id="3"/>
    <w:p w14:paraId="1C1E5C6D" w14:textId="67D5E16E" w:rsidR="00DD0081" w:rsidRPr="00E6156A" w:rsidRDefault="00DD0081" w:rsidP="000C3EFD">
      <w:pPr>
        <w:pStyle w:val="vnintext"/>
        <w:spacing w:before="60"/>
        <w:ind w:firstLine="0"/>
        <w:rPr>
          <w:rFonts w:ascii="Arial" w:hAnsi="Arial" w:cs="Arial"/>
          <w:sz w:val="22"/>
          <w:szCs w:val="22"/>
        </w:rPr>
      </w:pPr>
      <w:r w:rsidRPr="00E6156A">
        <w:rPr>
          <w:rFonts w:ascii="Arial" w:hAnsi="Arial" w:cs="Arial"/>
          <w:sz w:val="22"/>
          <w:szCs w:val="22"/>
        </w:rPr>
        <w:t>(dále jen ”pozemk</w:t>
      </w:r>
      <w:r w:rsidR="007F204B" w:rsidRPr="00E6156A">
        <w:rPr>
          <w:rFonts w:ascii="Arial" w:hAnsi="Arial" w:cs="Arial"/>
          <w:sz w:val="22"/>
          <w:szCs w:val="22"/>
        </w:rPr>
        <w:t>y</w:t>
      </w:r>
      <w:r w:rsidRPr="00E6156A">
        <w:rPr>
          <w:rFonts w:ascii="Arial" w:hAnsi="Arial" w:cs="Arial"/>
          <w:sz w:val="22"/>
          <w:szCs w:val="22"/>
        </w:rPr>
        <w:t>”).</w:t>
      </w:r>
    </w:p>
    <w:p w14:paraId="53CC8688" w14:textId="77777777" w:rsidR="00DD0081" w:rsidRPr="00521609" w:rsidRDefault="00DD0081" w:rsidP="000C405C">
      <w:pPr>
        <w:pStyle w:val="para"/>
        <w:rPr>
          <w:rFonts w:ascii="Arial" w:hAnsi="Arial" w:cs="Arial"/>
          <w:bCs/>
          <w:sz w:val="22"/>
          <w:szCs w:val="22"/>
        </w:rPr>
      </w:pPr>
      <w:r w:rsidRPr="00521609">
        <w:rPr>
          <w:rFonts w:ascii="Arial" w:hAnsi="Arial" w:cs="Arial"/>
          <w:bCs/>
          <w:sz w:val="22"/>
          <w:szCs w:val="22"/>
        </w:rPr>
        <w:t>II.</w:t>
      </w:r>
    </w:p>
    <w:p w14:paraId="6851ED70" w14:textId="0FBE3E55" w:rsidR="00DD0081" w:rsidRPr="00521609" w:rsidRDefault="00DD0081" w:rsidP="00DD0081">
      <w:pPr>
        <w:pStyle w:val="para"/>
        <w:jc w:val="both"/>
        <w:rPr>
          <w:rFonts w:ascii="Arial" w:hAnsi="Arial" w:cs="Arial"/>
          <w:b w:val="0"/>
          <w:sz w:val="22"/>
          <w:szCs w:val="22"/>
        </w:rPr>
      </w:pPr>
      <w:r w:rsidRPr="00521609">
        <w:rPr>
          <w:rFonts w:ascii="Arial" w:hAnsi="Arial" w:cs="Arial"/>
          <w:b w:val="0"/>
          <w:sz w:val="22"/>
          <w:szCs w:val="22"/>
        </w:rPr>
        <w:t>Tato smlouva s</w:t>
      </w:r>
      <w:r w:rsidR="00A460F9" w:rsidRPr="00521609">
        <w:rPr>
          <w:rFonts w:ascii="Arial" w:hAnsi="Arial" w:cs="Arial"/>
          <w:b w:val="0"/>
          <w:sz w:val="22"/>
          <w:szCs w:val="22"/>
        </w:rPr>
        <w:t xml:space="preserve">e uzavírá podle </w:t>
      </w:r>
      <w:r w:rsidR="005D3B02" w:rsidRPr="00521609">
        <w:rPr>
          <w:rFonts w:ascii="Arial" w:hAnsi="Arial" w:cs="Arial"/>
          <w:b w:val="0"/>
          <w:sz w:val="22"/>
          <w:szCs w:val="22"/>
        </w:rPr>
        <w:t xml:space="preserve">ust. </w:t>
      </w:r>
      <w:r w:rsidR="00A460F9" w:rsidRPr="00521609">
        <w:rPr>
          <w:rFonts w:ascii="Arial" w:hAnsi="Arial" w:cs="Arial"/>
          <w:b w:val="0"/>
          <w:sz w:val="22"/>
          <w:szCs w:val="22"/>
        </w:rPr>
        <w:t>§ 2079 a násl.</w:t>
      </w:r>
      <w:r w:rsidR="00B92FEF" w:rsidRPr="00521609">
        <w:rPr>
          <w:rFonts w:ascii="Arial" w:hAnsi="Arial" w:cs="Arial"/>
          <w:b w:val="0"/>
          <w:sz w:val="22"/>
          <w:szCs w:val="22"/>
        </w:rPr>
        <w:t xml:space="preserve">, </w:t>
      </w:r>
      <w:r w:rsidR="005D3B02" w:rsidRPr="00521609">
        <w:rPr>
          <w:rFonts w:ascii="Arial" w:hAnsi="Arial" w:cs="Arial"/>
          <w:b w:val="0"/>
          <w:sz w:val="22"/>
          <w:szCs w:val="22"/>
        </w:rPr>
        <w:t>ust.</w:t>
      </w:r>
      <w:r w:rsidR="00B92FEF" w:rsidRPr="00521609">
        <w:rPr>
          <w:rFonts w:ascii="Arial" w:hAnsi="Arial" w:cs="Arial"/>
          <w:b w:val="0"/>
          <w:sz w:val="22"/>
          <w:szCs w:val="22"/>
        </w:rPr>
        <w:t xml:space="preserve"> § </w:t>
      </w:r>
      <w:r w:rsidR="00A460F9" w:rsidRPr="00521609">
        <w:rPr>
          <w:rFonts w:ascii="Arial" w:hAnsi="Arial" w:cs="Arial"/>
          <w:b w:val="0"/>
          <w:sz w:val="22"/>
          <w:szCs w:val="22"/>
        </w:rPr>
        <w:t xml:space="preserve"> </w:t>
      </w:r>
      <w:r w:rsidR="00293F04" w:rsidRPr="00521609">
        <w:rPr>
          <w:rFonts w:ascii="Arial" w:hAnsi="Arial" w:cs="Arial"/>
          <w:b w:val="0"/>
          <w:sz w:val="22"/>
          <w:szCs w:val="22"/>
        </w:rPr>
        <w:t xml:space="preserve">1257 </w:t>
      </w:r>
      <w:r w:rsidR="005D3B02" w:rsidRPr="00521609">
        <w:rPr>
          <w:rFonts w:ascii="Arial" w:hAnsi="Arial" w:cs="Arial"/>
          <w:b w:val="0"/>
          <w:sz w:val="22"/>
          <w:szCs w:val="22"/>
        </w:rPr>
        <w:t xml:space="preserve">a násl. , ust. § 1267 a násl. </w:t>
      </w:r>
      <w:r w:rsidRPr="00521609">
        <w:rPr>
          <w:rFonts w:ascii="Arial" w:hAnsi="Arial" w:cs="Arial"/>
          <w:b w:val="0"/>
          <w:sz w:val="22"/>
          <w:szCs w:val="22"/>
        </w:rPr>
        <w:t>zákona č. 89/2012 Sb.,</w:t>
      </w:r>
      <w:r w:rsidR="008F15CE" w:rsidRPr="00521609">
        <w:rPr>
          <w:rFonts w:ascii="Arial" w:hAnsi="Arial" w:cs="Arial"/>
          <w:b w:val="0"/>
          <w:sz w:val="22"/>
          <w:szCs w:val="22"/>
        </w:rPr>
        <w:t xml:space="preserve"> </w:t>
      </w:r>
      <w:r w:rsidRPr="00521609">
        <w:rPr>
          <w:rFonts w:ascii="Arial" w:hAnsi="Arial" w:cs="Arial"/>
          <w:b w:val="0"/>
          <w:sz w:val="22"/>
          <w:szCs w:val="22"/>
        </w:rPr>
        <w:t>občanský zákoník, ve</w:t>
      </w:r>
      <w:r w:rsidR="008F15CE" w:rsidRPr="00521609">
        <w:rPr>
          <w:rFonts w:ascii="Arial" w:hAnsi="Arial" w:cs="Arial"/>
          <w:b w:val="0"/>
          <w:sz w:val="22"/>
          <w:szCs w:val="22"/>
        </w:rPr>
        <w:t> </w:t>
      </w:r>
      <w:r w:rsidRPr="00521609">
        <w:rPr>
          <w:rFonts w:ascii="Arial" w:hAnsi="Arial" w:cs="Arial"/>
          <w:b w:val="0"/>
          <w:sz w:val="22"/>
          <w:szCs w:val="22"/>
        </w:rPr>
        <w:t xml:space="preserve">znění pozdějších </w:t>
      </w:r>
      <w:r w:rsidR="005D3B02" w:rsidRPr="00521609">
        <w:rPr>
          <w:rFonts w:ascii="Arial" w:hAnsi="Arial" w:cs="Arial"/>
          <w:b w:val="0"/>
          <w:sz w:val="22"/>
          <w:szCs w:val="22"/>
        </w:rPr>
        <w:t xml:space="preserve">změn a </w:t>
      </w:r>
      <w:r w:rsidRPr="00521609">
        <w:rPr>
          <w:rFonts w:ascii="Arial" w:hAnsi="Arial" w:cs="Arial"/>
          <w:b w:val="0"/>
          <w:sz w:val="22"/>
          <w:szCs w:val="22"/>
        </w:rPr>
        <w:t>předpisů</w:t>
      </w:r>
      <w:r w:rsidR="008879BA" w:rsidRPr="00521609">
        <w:rPr>
          <w:rFonts w:ascii="Arial" w:hAnsi="Arial" w:cs="Arial"/>
          <w:b w:val="0"/>
          <w:sz w:val="22"/>
          <w:szCs w:val="22"/>
        </w:rPr>
        <w:t xml:space="preserve"> („dále </w:t>
      </w:r>
      <w:r w:rsidR="005D3B02" w:rsidRPr="00521609">
        <w:rPr>
          <w:rFonts w:ascii="Arial" w:hAnsi="Arial" w:cs="Arial"/>
          <w:b w:val="0"/>
          <w:sz w:val="22"/>
          <w:szCs w:val="22"/>
        </w:rPr>
        <w:t xml:space="preserve">i </w:t>
      </w:r>
      <w:r w:rsidR="008879BA" w:rsidRPr="00521609">
        <w:rPr>
          <w:rFonts w:ascii="Arial" w:hAnsi="Arial" w:cs="Arial"/>
          <w:b w:val="0"/>
          <w:sz w:val="22"/>
          <w:szCs w:val="22"/>
        </w:rPr>
        <w:t>jen občanský zákoník“)</w:t>
      </w:r>
      <w:r w:rsidR="00293F04" w:rsidRPr="00521609">
        <w:rPr>
          <w:rFonts w:ascii="Arial" w:hAnsi="Arial" w:cs="Arial"/>
          <w:b w:val="0"/>
          <w:sz w:val="22"/>
          <w:szCs w:val="22"/>
        </w:rPr>
        <w:t xml:space="preserve"> a zároveň dle </w:t>
      </w:r>
      <w:r w:rsidR="005D3B02" w:rsidRPr="00521609">
        <w:rPr>
          <w:rFonts w:ascii="Arial" w:hAnsi="Arial" w:cs="Arial"/>
          <w:b w:val="0"/>
          <w:sz w:val="22"/>
          <w:szCs w:val="22"/>
        </w:rPr>
        <w:t xml:space="preserve">ust. </w:t>
      </w:r>
      <w:r w:rsidR="00293F04" w:rsidRPr="00521609">
        <w:rPr>
          <w:rFonts w:ascii="Arial" w:hAnsi="Arial" w:cs="Arial"/>
          <w:b w:val="0"/>
          <w:sz w:val="22"/>
          <w:szCs w:val="22"/>
        </w:rPr>
        <w:t>§ 101 zákona č. 183/</w:t>
      </w:r>
      <w:r w:rsidRPr="00521609">
        <w:rPr>
          <w:rFonts w:ascii="Arial" w:hAnsi="Arial" w:cs="Arial"/>
          <w:b w:val="0"/>
          <w:sz w:val="22"/>
          <w:szCs w:val="22"/>
        </w:rPr>
        <w:t>2006 Sb.</w:t>
      </w:r>
      <w:r w:rsidR="00E64B4A">
        <w:rPr>
          <w:rFonts w:ascii="Arial" w:hAnsi="Arial" w:cs="Arial"/>
          <w:b w:val="0"/>
          <w:sz w:val="22"/>
          <w:szCs w:val="22"/>
        </w:rPr>
        <w:t>,</w:t>
      </w:r>
      <w:r w:rsidRPr="00521609">
        <w:rPr>
          <w:rFonts w:ascii="Arial" w:hAnsi="Arial" w:cs="Arial"/>
          <w:b w:val="0"/>
          <w:sz w:val="22"/>
          <w:szCs w:val="22"/>
        </w:rPr>
        <w:t xml:space="preserve"> stavební zákon, ve</w:t>
      </w:r>
      <w:r w:rsidR="008F15CE" w:rsidRPr="00521609">
        <w:rPr>
          <w:rFonts w:ascii="Arial" w:hAnsi="Arial" w:cs="Arial"/>
          <w:b w:val="0"/>
          <w:sz w:val="22"/>
          <w:szCs w:val="22"/>
        </w:rPr>
        <w:t> </w:t>
      </w:r>
      <w:r w:rsidRPr="00521609">
        <w:rPr>
          <w:rFonts w:ascii="Arial" w:hAnsi="Arial" w:cs="Arial"/>
          <w:b w:val="0"/>
          <w:sz w:val="22"/>
          <w:szCs w:val="22"/>
        </w:rPr>
        <w:t xml:space="preserve">znění pozdějších </w:t>
      </w:r>
      <w:r w:rsidR="005D3B02" w:rsidRPr="00521609">
        <w:rPr>
          <w:rFonts w:ascii="Arial" w:hAnsi="Arial" w:cs="Arial"/>
          <w:b w:val="0"/>
          <w:sz w:val="22"/>
          <w:szCs w:val="22"/>
        </w:rPr>
        <w:t xml:space="preserve">změn a </w:t>
      </w:r>
      <w:r w:rsidRPr="00521609">
        <w:rPr>
          <w:rFonts w:ascii="Arial" w:hAnsi="Arial" w:cs="Arial"/>
          <w:b w:val="0"/>
          <w:sz w:val="22"/>
          <w:szCs w:val="22"/>
        </w:rPr>
        <w:t xml:space="preserve">předpisů („dále </w:t>
      </w:r>
      <w:r w:rsidR="005D3B02" w:rsidRPr="00521609">
        <w:rPr>
          <w:rFonts w:ascii="Arial" w:hAnsi="Arial" w:cs="Arial"/>
          <w:b w:val="0"/>
          <w:sz w:val="22"/>
          <w:szCs w:val="22"/>
        </w:rPr>
        <w:t xml:space="preserve">i </w:t>
      </w:r>
      <w:r w:rsidRPr="00521609">
        <w:rPr>
          <w:rFonts w:ascii="Arial" w:hAnsi="Arial" w:cs="Arial"/>
          <w:b w:val="0"/>
          <w:sz w:val="22"/>
          <w:szCs w:val="22"/>
        </w:rPr>
        <w:t>jen stavební zákon“)</w:t>
      </w:r>
      <w:r w:rsidR="001C478C" w:rsidRPr="00521609">
        <w:rPr>
          <w:rFonts w:ascii="Arial" w:hAnsi="Arial" w:cs="Arial"/>
          <w:b w:val="0"/>
          <w:sz w:val="22"/>
          <w:szCs w:val="22"/>
        </w:rPr>
        <w:t>.</w:t>
      </w:r>
    </w:p>
    <w:p w14:paraId="629B30CB" w14:textId="7C98C752" w:rsidR="00D90153" w:rsidRPr="00521609" w:rsidRDefault="00D90153" w:rsidP="000C405C">
      <w:pPr>
        <w:pStyle w:val="para"/>
        <w:rPr>
          <w:rFonts w:ascii="Arial" w:hAnsi="Arial" w:cs="Arial"/>
          <w:bCs/>
          <w:sz w:val="22"/>
          <w:szCs w:val="22"/>
        </w:rPr>
      </w:pPr>
    </w:p>
    <w:p w14:paraId="76ABCB16" w14:textId="77777777" w:rsidR="00DD0081" w:rsidRPr="00521609" w:rsidRDefault="00DD0081" w:rsidP="00DD0081">
      <w:pPr>
        <w:pStyle w:val="para"/>
        <w:rPr>
          <w:rFonts w:ascii="Arial" w:hAnsi="Arial" w:cs="Arial"/>
          <w:bCs/>
          <w:sz w:val="22"/>
          <w:szCs w:val="22"/>
        </w:rPr>
      </w:pPr>
      <w:r w:rsidRPr="00521609">
        <w:rPr>
          <w:rFonts w:ascii="Arial" w:hAnsi="Arial" w:cs="Arial"/>
          <w:bCs/>
          <w:sz w:val="22"/>
          <w:szCs w:val="22"/>
        </w:rPr>
        <w:t>III.</w:t>
      </w:r>
    </w:p>
    <w:p w14:paraId="379B080C" w14:textId="62553115" w:rsidR="00DD0081" w:rsidRPr="00521609" w:rsidRDefault="00DD0081" w:rsidP="00DD0081">
      <w:pPr>
        <w:pStyle w:val="vnintext"/>
        <w:ind w:firstLine="0"/>
        <w:rPr>
          <w:rFonts w:ascii="Arial" w:hAnsi="Arial" w:cs="Arial"/>
          <w:sz w:val="22"/>
          <w:szCs w:val="22"/>
        </w:rPr>
      </w:pPr>
      <w:r w:rsidRPr="00521609">
        <w:rPr>
          <w:rFonts w:ascii="Arial" w:hAnsi="Arial" w:cs="Arial"/>
          <w:sz w:val="22"/>
          <w:szCs w:val="22"/>
        </w:rPr>
        <w:t>Prodávající touto smlouvou prodává kupujícímu pozem</w:t>
      </w:r>
      <w:r w:rsidR="005D3B02" w:rsidRPr="00521609">
        <w:rPr>
          <w:rFonts w:ascii="Arial" w:hAnsi="Arial" w:cs="Arial"/>
          <w:sz w:val="22"/>
          <w:szCs w:val="22"/>
        </w:rPr>
        <w:t>ky</w:t>
      </w:r>
      <w:r w:rsidRPr="00521609">
        <w:rPr>
          <w:rFonts w:ascii="Arial" w:hAnsi="Arial" w:cs="Arial"/>
          <w:sz w:val="22"/>
          <w:szCs w:val="22"/>
        </w:rPr>
        <w:t xml:space="preserve"> specifikovan</w:t>
      </w:r>
      <w:r w:rsidR="005D3B02" w:rsidRPr="00521609">
        <w:rPr>
          <w:rFonts w:ascii="Arial" w:hAnsi="Arial" w:cs="Arial"/>
          <w:sz w:val="22"/>
          <w:szCs w:val="22"/>
        </w:rPr>
        <w:t>é</w:t>
      </w:r>
      <w:r w:rsidRPr="00521609">
        <w:rPr>
          <w:rFonts w:ascii="Arial" w:hAnsi="Arial" w:cs="Arial"/>
          <w:sz w:val="22"/>
          <w:szCs w:val="22"/>
        </w:rPr>
        <w:t xml:space="preserve"> v čl. I této smlouvy a</w:t>
      </w:r>
      <w:r w:rsidR="008F15CE" w:rsidRPr="00521609">
        <w:rPr>
          <w:rFonts w:ascii="Arial" w:hAnsi="Arial" w:cs="Arial"/>
          <w:sz w:val="22"/>
          <w:szCs w:val="22"/>
        </w:rPr>
        <w:t> </w:t>
      </w:r>
      <w:r w:rsidRPr="00521609">
        <w:rPr>
          <w:rFonts w:ascii="Arial" w:hAnsi="Arial" w:cs="Arial"/>
          <w:sz w:val="22"/>
          <w:szCs w:val="22"/>
        </w:rPr>
        <w:t>ten je ve stavu, v jakém se nacház</w:t>
      </w:r>
      <w:r w:rsidR="005D3B02" w:rsidRPr="00521609">
        <w:rPr>
          <w:rFonts w:ascii="Arial" w:hAnsi="Arial" w:cs="Arial"/>
          <w:sz w:val="22"/>
          <w:szCs w:val="22"/>
        </w:rPr>
        <w:t>ejí</w:t>
      </w:r>
      <w:r w:rsidRPr="00521609">
        <w:rPr>
          <w:rFonts w:ascii="Arial" w:hAnsi="Arial" w:cs="Arial"/>
          <w:sz w:val="22"/>
          <w:szCs w:val="22"/>
        </w:rPr>
        <w:t xml:space="preserve"> ke dni účinnosti </w:t>
      </w:r>
      <w:r w:rsidR="005D3B02" w:rsidRPr="00521609">
        <w:rPr>
          <w:rFonts w:ascii="Arial" w:hAnsi="Arial" w:cs="Arial"/>
          <w:sz w:val="22"/>
          <w:szCs w:val="22"/>
        </w:rPr>
        <w:t xml:space="preserve">této </w:t>
      </w:r>
      <w:r w:rsidRPr="00521609">
        <w:rPr>
          <w:rFonts w:ascii="Arial" w:hAnsi="Arial" w:cs="Arial"/>
          <w:sz w:val="22"/>
          <w:szCs w:val="22"/>
        </w:rPr>
        <w:t xml:space="preserve">smlouvy, </w:t>
      </w:r>
      <w:r w:rsidR="005D3B02" w:rsidRPr="00521609">
        <w:rPr>
          <w:rFonts w:ascii="Arial" w:hAnsi="Arial" w:cs="Arial"/>
          <w:sz w:val="22"/>
          <w:szCs w:val="22"/>
        </w:rPr>
        <w:t xml:space="preserve">a bez výhrad </w:t>
      </w:r>
      <w:r w:rsidRPr="00521609">
        <w:rPr>
          <w:rFonts w:ascii="Arial" w:hAnsi="Arial" w:cs="Arial"/>
          <w:sz w:val="22"/>
          <w:szCs w:val="22"/>
        </w:rPr>
        <w:t>kupuje. Vlastnické právo k</w:t>
      </w:r>
      <w:r w:rsidR="005D3B02" w:rsidRPr="00521609">
        <w:rPr>
          <w:rFonts w:ascii="Arial" w:hAnsi="Arial" w:cs="Arial"/>
          <w:sz w:val="22"/>
          <w:szCs w:val="22"/>
        </w:rPr>
        <w:t> </w:t>
      </w:r>
      <w:r w:rsidRPr="00521609">
        <w:rPr>
          <w:rFonts w:ascii="Arial" w:hAnsi="Arial" w:cs="Arial"/>
          <w:sz w:val="22"/>
          <w:szCs w:val="22"/>
        </w:rPr>
        <w:t>pozemk</w:t>
      </w:r>
      <w:r w:rsidR="005D3B02" w:rsidRPr="00521609">
        <w:rPr>
          <w:rFonts w:ascii="Arial" w:hAnsi="Arial" w:cs="Arial"/>
          <w:sz w:val="22"/>
          <w:szCs w:val="22"/>
        </w:rPr>
        <w:t>ům</w:t>
      </w:r>
      <w:r w:rsidRPr="00521609">
        <w:rPr>
          <w:rFonts w:ascii="Arial" w:hAnsi="Arial" w:cs="Arial"/>
          <w:sz w:val="22"/>
          <w:szCs w:val="22"/>
        </w:rPr>
        <w:t xml:space="preserve"> přechází na kupujícího vkladem do </w:t>
      </w:r>
      <w:r w:rsidR="005D3B02" w:rsidRPr="00521609">
        <w:rPr>
          <w:rFonts w:ascii="Arial" w:hAnsi="Arial" w:cs="Arial"/>
          <w:sz w:val="22"/>
          <w:szCs w:val="22"/>
        </w:rPr>
        <w:t xml:space="preserve">příslušného </w:t>
      </w:r>
      <w:r w:rsidRPr="00521609">
        <w:rPr>
          <w:rFonts w:ascii="Arial" w:hAnsi="Arial" w:cs="Arial"/>
          <w:sz w:val="22"/>
          <w:szCs w:val="22"/>
        </w:rPr>
        <w:t>katastru nemovitostí na základě této smlouvy.</w:t>
      </w:r>
    </w:p>
    <w:p w14:paraId="12904F83" w14:textId="77777777" w:rsidR="004D2C57" w:rsidRDefault="004D2C57" w:rsidP="005D3B02">
      <w:pPr>
        <w:pStyle w:val="vnintext"/>
        <w:spacing w:before="120"/>
        <w:ind w:firstLine="0"/>
        <w:rPr>
          <w:rFonts w:ascii="Arial" w:hAnsi="Arial" w:cs="Arial"/>
          <w:sz w:val="22"/>
          <w:szCs w:val="22"/>
        </w:rPr>
      </w:pPr>
    </w:p>
    <w:p w14:paraId="3297C198" w14:textId="4A39481D" w:rsidR="00DD0081" w:rsidRPr="00521609" w:rsidRDefault="00DD0081" w:rsidP="005D3B02">
      <w:pPr>
        <w:pStyle w:val="vnintext"/>
        <w:spacing w:before="120"/>
        <w:ind w:firstLine="0"/>
        <w:rPr>
          <w:rFonts w:ascii="Arial" w:hAnsi="Arial" w:cs="Arial"/>
          <w:sz w:val="22"/>
          <w:szCs w:val="22"/>
        </w:rPr>
      </w:pPr>
      <w:r w:rsidRPr="00521609">
        <w:rPr>
          <w:rFonts w:ascii="Arial" w:hAnsi="Arial" w:cs="Arial"/>
          <w:sz w:val="22"/>
          <w:szCs w:val="22"/>
        </w:rPr>
        <w:lastRenderedPageBreak/>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w:t>
      </w:r>
      <w:r w:rsidR="005D3B02" w:rsidRPr="00521609">
        <w:rPr>
          <w:rFonts w:ascii="Arial" w:hAnsi="Arial" w:cs="Arial"/>
          <w:sz w:val="22"/>
          <w:szCs w:val="22"/>
        </w:rPr>
        <w:t xml:space="preserve">dnem účinnosti této smlouvy </w:t>
      </w:r>
      <w:r w:rsidRPr="00521609">
        <w:rPr>
          <w:rFonts w:ascii="Arial" w:hAnsi="Arial" w:cs="Arial"/>
          <w:sz w:val="22"/>
          <w:szCs w:val="22"/>
        </w:rPr>
        <w:t>na</w:t>
      </w:r>
      <w:r w:rsidR="002F0661" w:rsidRPr="00521609">
        <w:rPr>
          <w:rFonts w:ascii="Arial" w:hAnsi="Arial" w:cs="Arial"/>
          <w:sz w:val="22"/>
          <w:szCs w:val="22"/>
        </w:rPr>
        <w:t> </w:t>
      </w:r>
      <w:r w:rsidR="000C3EFD" w:rsidRPr="00521609">
        <w:rPr>
          <w:rFonts w:ascii="Arial" w:hAnsi="Arial" w:cs="Arial"/>
          <w:sz w:val="22"/>
          <w:szCs w:val="22"/>
        </w:rPr>
        <w:t>kupujícího</w:t>
      </w:r>
      <w:r w:rsidRPr="00521609">
        <w:rPr>
          <w:rFonts w:ascii="Arial" w:hAnsi="Arial" w:cs="Arial"/>
          <w:sz w:val="22"/>
          <w:szCs w:val="22"/>
        </w:rPr>
        <w:t>.</w:t>
      </w:r>
    </w:p>
    <w:p w14:paraId="1ADFC452" w14:textId="1B0A9233" w:rsidR="005B7872" w:rsidRPr="00164659" w:rsidRDefault="005B7872" w:rsidP="005B7872">
      <w:pPr>
        <w:suppressAutoHyphens w:val="0"/>
        <w:spacing w:before="120"/>
        <w:jc w:val="both"/>
        <w:rPr>
          <w:rFonts w:ascii="Arial" w:hAnsi="Arial" w:cs="Arial"/>
          <w:sz w:val="22"/>
          <w:szCs w:val="22"/>
          <w:lang w:eastAsia="en-US"/>
        </w:rPr>
      </w:pPr>
      <w:r w:rsidRPr="00164659">
        <w:rPr>
          <w:rFonts w:ascii="Arial" w:hAnsi="Arial" w:cs="Arial"/>
          <w:sz w:val="22"/>
          <w:szCs w:val="22"/>
          <w:lang w:eastAsia="en-US"/>
        </w:rPr>
        <w:t xml:space="preserve">Kupující bere na vědomí zřízení práva služebnosti cesty a stezky k předmětu koupě </w:t>
      </w:r>
      <w:r w:rsidR="009A4874" w:rsidRPr="00164659">
        <w:rPr>
          <w:rFonts w:ascii="Arial" w:hAnsi="Arial" w:cs="Arial"/>
          <w:sz w:val="22"/>
          <w:szCs w:val="22"/>
          <w:lang w:eastAsia="en-US"/>
        </w:rPr>
        <w:t>pozemku p</w:t>
      </w:r>
      <w:r w:rsidR="004D2C57" w:rsidRPr="00164659">
        <w:rPr>
          <w:rFonts w:ascii="Arial" w:hAnsi="Arial" w:cs="Arial"/>
          <w:sz w:val="22"/>
          <w:szCs w:val="22"/>
          <w:lang w:eastAsia="en-US"/>
        </w:rPr>
        <w:t>arc</w:t>
      </w:r>
      <w:r w:rsidR="009A4874" w:rsidRPr="00164659">
        <w:rPr>
          <w:rFonts w:ascii="Arial" w:hAnsi="Arial" w:cs="Arial"/>
          <w:sz w:val="22"/>
          <w:szCs w:val="22"/>
          <w:lang w:eastAsia="en-US"/>
        </w:rPr>
        <w:t>.</w:t>
      </w:r>
      <w:r w:rsidR="004D2C57" w:rsidRPr="00164659">
        <w:rPr>
          <w:rFonts w:ascii="Arial" w:hAnsi="Arial" w:cs="Arial"/>
          <w:sz w:val="22"/>
          <w:szCs w:val="22"/>
          <w:lang w:eastAsia="en-US"/>
        </w:rPr>
        <w:t xml:space="preserve"> </w:t>
      </w:r>
      <w:r w:rsidR="009A4874" w:rsidRPr="00164659">
        <w:rPr>
          <w:rFonts w:ascii="Arial" w:hAnsi="Arial" w:cs="Arial"/>
          <w:sz w:val="22"/>
          <w:szCs w:val="22"/>
          <w:lang w:eastAsia="en-US"/>
        </w:rPr>
        <w:t>č. 70/5 v k.ú. Janovice u Rýmařova</w:t>
      </w:r>
      <w:r w:rsidR="000E1D0F">
        <w:rPr>
          <w:rFonts w:ascii="Arial" w:hAnsi="Arial" w:cs="Arial"/>
          <w:sz w:val="22"/>
          <w:szCs w:val="22"/>
          <w:lang w:eastAsia="en-US"/>
        </w:rPr>
        <w:t xml:space="preserve">, </w:t>
      </w:r>
      <w:r w:rsidR="00E6156A">
        <w:rPr>
          <w:rFonts w:ascii="Arial" w:hAnsi="Arial" w:cs="Arial"/>
          <w:sz w:val="22"/>
          <w:szCs w:val="22"/>
          <w:lang w:eastAsia="en-US"/>
        </w:rPr>
        <w:t xml:space="preserve">který </w:t>
      </w:r>
      <w:r w:rsidR="000E1D0F">
        <w:rPr>
          <w:rFonts w:ascii="Arial" w:hAnsi="Arial" w:cs="Arial"/>
          <w:sz w:val="22"/>
          <w:szCs w:val="22"/>
          <w:lang w:eastAsia="en-US"/>
        </w:rPr>
        <w:t xml:space="preserve">vznikl </w:t>
      </w:r>
      <w:r w:rsidR="000E1D0F" w:rsidRPr="00521609">
        <w:rPr>
          <w:rFonts w:ascii="Arial" w:hAnsi="Arial" w:cs="Arial"/>
          <w:iCs/>
          <w:sz w:val="22"/>
          <w:szCs w:val="22"/>
        </w:rPr>
        <w:t xml:space="preserve">z pozemku parc. č. </w:t>
      </w:r>
      <w:r w:rsidR="000E1D0F">
        <w:rPr>
          <w:rFonts w:ascii="Arial" w:hAnsi="Arial" w:cs="Arial"/>
          <w:iCs/>
          <w:sz w:val="22"/>
          <w:szCs w:val="22"/>
        </w:rPr>
        <w:t>70/1</w:t>
      </w:r>
      <w:r w:rsidR="000E1D0F" w:rsidRPr="00521609">
        <w:rPr>
          <w:rFonts w:ascii="Arial" w:hAnsi="Arial" w:cs="Arial"/>
          <w:bCs/>
          <w:i/>
          <w:iCs/>
          <w:sz w:val="22"/>
          <w:szCs w:val="22"/>
        </w:rPr>
        <w:t xml:space="preserve">, </w:t>
      </w:r>
      <w:r w:rsidR="000E1D0F" w:rsidRPr="00521609">
        <w:rPr>
          <w:rFonts w:ascii="Arial" w:hAnsi="Arial" w:cs="Arial"/>
          <w:bCs/>
          <w:sz w:val="22"/>
          <w:szCs w:val="22"/>
        </w:rPr>
        <w:t xml:space="preserve">na základě geometrického plánu č. </w:t>
      </w:r>
      <w:r w:rsidR="000E1D0F">
        <w:rPr>
          <w:rFonts w:ascii="Arial" w:hAnsi="Arial" w:cs="Arial"/>
          <w:bCs/>
          <w:sz w:val="22"/>
          <w:szCs w:val="22"/>
        </w:rPr>
        <w:t>213-75/2020,</w:t>
      </w:r>
      <w:r w:rsidR="000E1D0F" w:rsidRPr="00521609">
        <w:rPr>
          <w:rFonts w:ascii="Arial" w:hAnsi="Arial" w:cs="Arial"/>
          <w:bCs/>
          <w:sz w:val="22"/>
          <w:szCs w:val="22"/>
        </w:rPr>
        <w:t xml:space="preserve"> </w:t>
      </w:r>
      <w:r w:rsidRPr="00164659">
        <w:rPr>
          <w:rFonts w:ascii="Arial" w:hAnsi="Arial" w:cs="Arial"/>
          <w:sz w:val="22"/>
          <w:szCs w:val="22"/>
          <w:lang w:eastAsia="en-US"/>
        </w:rPr>
        <w:t>dle ust. § 1257 a násl. a dle ust. § 1267 a násl. zákona č. 89/2012 Sb., ve znění pozdějších změn a předpisů (dále i jen „služebnost“), ve</w:t>
      </w:r>
      <w:r w:rsidR="004D2C57" w:rsidRPr="00164659">
        <w:rPr>
          <w:rFonts w:ascii="Arial" w:hAnsi="Arial" w:cs="Arial"/>
          <w:sz w:val="22"/>
          <w:szCs w:val="22"/>
          <w:lang w:eastAsia="en-US"/>
        </w:rPr>
        <w:t> </w:t>
      </w:r>
      <w:r w:rsidRPr="00164659">
        <w:rPr>
          <w:rFonts w:ascii="Arial" w:hAnsi="Arial" w:cs="Arial"/>
          <w:sz w:val="22"/>
          <w:szCs w:val="22"/>
          <w:lang w:eastAsia="en-US"/>
        </w:rPr>
        <w:t xml:space="preserve">prospěch </w:t>
      </w:r>
      <w:r w:rsidR="009A4874" w:rsidRPr="00164659">
        <w:rPr>
          <w:rFonts w:ascii="Arial" w:hAnsi="Arial" w:cs="Arial"/>
          <w:sz w:val="22"/>
          <w:szCs w:val="22"/>
          <w:lang w:eastAsia="en-US"/>
        </w:rPr>
        <w:t>pozemku parc. č. 70/1 v k.ú. Janovice u Rýmařova</w:t>
      </w:r>
      <w:r w:rsidR="00E56E91" w:rsidRPr="00164659">
        <w:rPr>
          <w:rFonts w:ascii="Arial" w:hAnsi="Arial" w:cs="Arial"/>
          <w:sz w:val="22"/>
          <w:szCs w:val="22"/>
        </w:rPr>
        <w:t>.</w:t>
      </w:r>
    </w:p>
    <w:p w14:paraId="32A7C92B" w14:textId="77777777" w:rsidR="005B7872" w:rsidRPr="00164659" w:rsidRDefault="005B7872" w:rsidP="005B7872">
      <w:pPr>
        <w:spacing w:before="120" w:line="240" w:lineRule="atLeast"/>
        <w:jc w:val="both"/>
        <w:rPr>
          <w:rFonts w:ascii="Arial" w:hAnsi="Arial" w:cs="Arial"/>
          <w:noProof w:val="0"/>
          <w:sz w:val="22"/>
          <w:szCs w:val="22"/>
          <w:lang w:eastAsia="cs-CZ"/>
        </w:rPr>
      </w:pPr>
      <w:r w:rsidRPr="00164659">
        <w:rPr>
          <w:rFonts w:ascii="Arial" w:hAnsi="Arial" w:cs="Arial"/>
          <w:sz w:val="22"/>
          <w:szCs w:val="22"/>
        </w:rPr>
        <w:t>Služebnost specifikovaná v tomto článku se zřizuje bezúplatně, na dobu neurčitou a jako služebnost pozemková.</w:t>
      </w:r>
    </w:p>
    <w:p w14:paraId="69DD4A04" w14:textId="77777777" w:rsidR="005B7872" w:rsidRDefault="005B7872" w:rsidP="005B7872">
      <w:pPr>
        <w:suppressAutoHyphens w:val="0"/>
        <w:spacing w:before="120"/>
        <w:jc w:val="both"/>
        <w:rPr>
          <w:rFonts w:ascii="Arial" w:hAnsi="Arial" w:cs="Arial"/>
          <w:sz w:val="22"/>
          <w:szCs w:val="22"/>
          <w:lang w:eastAsia="en-US"/>
        </w:rPr>
      </w:pPr>
      <w:r>
        <w:rPr>
          <w:rFonts w:ascii="Arial" w:hAnsi="Arial" w:cs="Arial"/>
          <w:sz w:val="22"/>
          <w:szCs w:val="22"/>
          <w:lang w:eastAsia="en-US"/>
        </w:rPr>
        <w:t xml:space="preserve">Kupující bere na vědomí/souhlasí s tím, že tato smlouva se uzavírá i podle ust. § 101 zákona č. 183/2006 Sb., stavební zákon, ve znění pozdějších změn a předpisů. </w:t>
      </w:r>
    </w:p>
    <w:p w14:paraId="02EAC4F5" w14:textId="77777777" w:rsidR="002F0661" w:rsidRPr="00521609" w:rsidRDefault="002F0661" w:rsidP="008F15CE">
      <w:pPr>
        <w:pStyle w:val="vnintext"/>
        <w:ind w:firstLine="0"/>
        <w:rPr>
          <w:rFonts w:ascii="Arial" w:hAnsi="Arial" w:cs="Arial"/>
          <w:sz w:val="22"/>
          <w:szCs w:val="22"/>
        </w:rPr>
      </w:pPr>
    </w:p>
    <w:p w14:paraId="03928B3A" w14:textId="77777777" w:rsidR="00DD0081" w:rsidRPr="00521609" w:rsidRDefault="00DD0081" w:rsidP="000C405C">
      <w:pPr>
        <w:pStyle w:val="para"/>
        <w:rPr>
          <w:rFonts w:ascii="Arial" w:hAnsi="Arial" w:cs="Arial"/>
          <w:bCs/>
          <w:sz w:val="22"/>
          <w:szCs w:val="22"/>
        </w:rPr>
      </w:pPr>
      <w:r w:rsidRPr="00521609">
        <w:rPr>
          <w:rFonts w:ascii="Arial" w:hAnsi="Arial" w:cs="Arial"/>
          <w:bCs/>
          <w:sz w:val="22"/>
          <w:szCs w:val="22"/>
        </w:rPr>
        <w:t>IV.</w:t>
      </w:r>
    </w:p>
    <w:p w14:paraId="30235ABA" w14:textId="794BBD6E" w:rsidR="00E27560" w:rsidRPr="00521609" w:rsidRDefault="00480BBC" w:rsidP="002F0661">
      <w:pPr>
        <w:suppressAutoHyphens w:val="0"/>
        <w:jc w:val="both"/>
        <w:rPr>
          <w:rFonts w:ascii="Arial" w:hAnsi="Arial" w:cs="Arial"/>
          <w:sz w:val="22"/>
          <w:szCs w:val="22"/>
          <w:lang w:eastAsia="en-US"/>
        </w:rPr>
      </w:pPr>
      <w:r w:rsidRPr="00521609">
        <w:rPr>
          <w:rFonts w:ascii="Arial" w:hAnsi="Arial" w:cs="Arial"/>
          <w:sz w:val="22"/>
          <w:szCs w:val="22"/>
          <w:lang w:eastAsia="en-US"/>
        </w:rPr>
        <w:t>K</w:t>
      </w:r>
      <w:r w:rsidR="00127143" w:rsidRPr="00521609">
        <w:rPr>
          <w:rFonts w:ascii="Arial" w:hAnsi="Arial" w:cs="Arial"/>
          <w:sz w:val="22"/>
          <w:szCs w:val="22"/>
          <w:lang w:eastAsia="en-US"/>
        </w:rPr>
        <w:t xml:space="preserve">upující bere na vědomí povinnost uhradit kupní cenu ve výši </w:t>
      </w:r>
      <w:bookmarkStart w:id="4" w:name="_Hlk62217242"/>
      <w:r w:rsidR="00F63C5E">
        <w:rPr>
          <w:rFonts w:ascii="Arial" w:hAnsi="Arial" w:cs="Arial"/>
          <w:sz w:val="22"/>
          <w:szCs w:val="22"/>
          <w:lang w:eastAsia="en-US"/>
        </w:rPr>
        <w:t>577 200,00</w:t>
      </w:r>
      <w:r w:rsidR="00127143" w:rsidRPr="00521609">
        <w:rPr>
          <w:rFonts w:ascii="Arial" w:hAnsi="Arial" w:cs="Arial"/>
          <w:sz w:val="22"/>
          <w:szCs w:val="22"/>
          <w:lang w:eastAsia="en-US"/>
        </w:rPr>
        <w:t xml:space="preserve"> Kč (slovy: </w:t>
      </w:r>
      <w:r w:rsidR="00F63C5E">
        <w:rPr>
          <w:rFonts w:ascii="Arial" w:hAnsi="Arial" w:cs="Arial"/>
          <w:sz w:val="22"/>
          <w:szCs w:val="22"/>
          <w:lang w:eastAsia="en-US"/>
        </w:rPr>
        <w:t>pětsetsedmdesátsedmtisícdvěstě</w:t>
      </w:r>
      <w:r w:rsidR="00127143" w:rsidRPr="00521609">
        <w:rPr>
          <w:rFonts w:ascii="Arial" w:hAnsi="Arial" w:cs="Arial"/>
          <w:sz w:val="22"/>
          <w:szCs w:val="22"/>
          <w:lang w:eastAsia="en-US"/>
        </w:rPr>
        <w:t xml:space="preserve"> korun českých)</w:t>
      </w:r>
      <w:bookmarkEnd w:id="4"/>
      <w:r w:rsidR="00127143" w:rsidRPr="00521609">
        <w:rPr>
          <w:rFonts w:ascii="Arial" w:hAnsi="Arial" w:cs="Arial"/>
          <w:sz w:val="22"/>
          <w:szCs w:val="22"/>
          <w:lang w:eastAsia="en-US"/>
        </w:rPr>
        <w:t xml:space="preserve"> do 2 měsíců ode dne </w:t>
      </w:r>
      <w:r w:rsidR="00E27560" w:rsidRPr="00521609">
        <w:rPr>
          <w:rFonts w:ascii="Arial" w:hAnsi="Arial" w:cs="Arial"/>
          <w:sz w:val="22"/>
          <w:szCs w:val="22"/>
          <w:lang w:eastAsia="en-US"/>
        </w:rPr>
        <w:t>provedení vkladu ve</w:t>
      </w:r>
      <w:r w:rsidR="00F63C5E">
        <w:rPr>
          <w:rFonts w:ascii="Arial" w:hAnsi="Arial" w:cs="Arial"/>
          <w:sz w:val="22"/>
          <w:szCs w:val="22"/>
          <w:lang w:eastAsia="en-US"/>
        </w:rPr>
        <w:t> </w:t>
      </w:r>
      <w:r w:rsidR="00E27560" w:rsidRPr="00521609">
        <w:rPr>
          <w:rFonts w:ascii="Arial" w:hAnsi="Arial" w:cs="Arial"/>
          <w:sz w:val="22"/>
          <w:szCs w:val="22"/>
          <w:lang w:eastAsia="en-US"/>
        </w:rPr>
        <w:t>prospěch kupujícího v příslušném katastru nemovitostí.</w:t>
      </w:r>
    </w:p>
    <w:p w14:paraId="7E1BD92C" w14:textId="77777777" w:rsidR="00E27560" w:rsidRPr="00521609" w:rsidRDefault="005D7B7E" w:rsidP="00E27560">
      <w:pPr>
        <w:suppressAutoHyphens w:val="0"/>
        <w:spacing w:before="120"/>
        <w:jc w:val="both"/>
        <w:rPr>
          <w:rFonts w:ascii="Arial" w:hAnsi="Arial" w:cs="Arial"/>
          <w:sz w:val="22"/>
          <w:szCs w:val="22"/>
          <w:lang w:eastAsia="en-US"/>
        </w:rPr>
      </w:pPr>
      <w:r w:rsidRPr="00521609">
        <w:rPr>
          <w:rFonts w:ascii="Arial" w:hAnsi="Arial" w:cs="Arial"/>
          <w:sz w:val="22"/>
          <w:szCs w:val="22"/>
          <w:lang w:eastAsia="en-US"/>
        </w:rPr>
        <w:t>D</w:t>
      </w:r>
      <w:r w:rsidRPr="00521609">
        <w:rPr>
          <w:rFonts w:ascii="Arial" w:hAnsi="Arial" w:cs="Arial"/>
          <w:sz w:val="22"/>
          <w:szCs w:val="22"/>
        </w:rPr>
        <w:t xml:space="preserve">nem zaplacení se rozumí </w:t>
      </w:r>
      <w:r w:rsidRPr="00521609">
        <w:rPr>
          <w:rFonts w:ascii="Arial" w:hAnsi="Arial" w:cs="Arial"/>
          <w:sz w:val="22"/>
          <w:szCs w:val="22"/>
          <w:lang w:eastAsia="en-US"/>
        </w:rPr>
        <w:t xml:space="preserve">den připsání kupní ceny na účet prodávajícího uvedený v této smlouvě. </w:t>
      </w:r>
    </w:p>
    <w:p w14:paraId="27F3E799" w14:textId="5909C9EF" w:rsidR="008F5416" w:rsidRPr="00521609" w:rsidRDefault="00127143" w:rsidP="00E27560">
      <w:pPr>
        <w:suppressAutoHyphens w:val="0"/>
        <w:spacing w:before="120"/>
        <w:jc w:val="both"/>
        <w:rPr>
          <w:rFonts w:ascii="Arial" w:hAnsi="Arial" w:cs="Arial"/>
          <w:sz w:val="22"/>
          <w:szCs w:val="22"/>
          <w:lang w:eastAsia="en-US"/>
        </w:rPr>
      </w:pPr>
      <w:r w:rsidRPr="00521609">
        <w:rPr>
          <w:rFonts w:ascii="Arial" w:hAnsi="Arial" w:cs="Arial"/>
          <w:sz w:val="22"/>
          <w:szCs w:val="22"/>
          <w:lang w:eastAsia="en-US"/>
        </w:rPr>
        <w:t xml:space="preserve">V případě nedodržení této povinnosti </w:t>
      </w:r>
      <w:r w:rsidR="00E27560" w:rsidRPr="00521609">
        <w:rPr>
          <w:rFonts w:ascii="Arial" w:hAnsi="Arial" w:cs="Arial"/>
          <w:sz w:val="22"/>
          <w:szCs w:val="22"/>
          <w:lang w:eastAsia="en-US"/>
        </w:rPr>
        <w:t xml:space="preserve">je </w:t>
      </w:r>
      <w:r w:rsidRPr="00521609">
        <w:rPr>
          <w:rFonts w:ascii="Arial" w:hAnsi="Arial" w:cs="Arial"/>
          <w:sz w:val="22"/>
          <w:szCs w:val="22"/>
          <w:lang w:eastAsia="en-US"/>
        </w:rPr>
        <w:t xml:space="preserve">prodávající oprávněn od smlouvy odstoupit ve smyslu </w:t>
      </w:r>
      <w:r w:rsidR="00E27560" w:rsidRPr="00521609">
        <w:rPr>
          <w:rFonts w:ascii="Arial" w:hAnsi="Arial" w:cs="Arial"/>
          <w:sz w:val="22"/>
          <w:szCs w:val="22"/>
          <w:lang w:eastAsia="en-US"/>
        </w:rPr>
        <w:t xml:space="preserve">ust. </w:t>
      </w:r>
      <w:r w:rsidRPr="00521609">
        <w:rPr>
          <w:rFonts w:ascii="Arial" w:hAnsi="Arial" w:cs="Arial"/>
          <w:sz w:val="22"/>
          <w:szCs w:val="22"/>
          <w:lang w:eastAsia="en-US"/>
        </w:rPr>
        <w:t>§ 101 odst. 10 zákona č. 183/2006 Sb., stavební zákon, ve znění pozdějších</w:t>
      </w:r>
      <w:r w:rsidR="00E27560" w:rsidRPr="00521609">
        <w:rPr>
          <w:rFonts w:ascii="Arial" w:hAnsi="Arial" w:cs="Arial"/>
          <w:sz w:val="22"/>
          <w:szCs w:val="22"/>
          <w:lang w:eastAsia="en-US"/>
        </w:rPr>
        <w:t xml:space="preserve"> změn a</w:t>
      </w:r>
      <w:r w:rsidRPr="00521609">
        <w:rPr>
          <w:rFonts w:ascii="Arial" w:hAnsi="Arial" w:cs="Arial"/>
          <w:sz w:val="22"/>
          <w:szCs w:val="22"/>
          <w:lang w:eastAsia="en-US"/>
        </w:rPr>
        <w:t xml:space="preserve"> předpisů.</w:t>
      </w:r>
    </w:p>
    <w:p w14:paraId="0B110438" w14:textId="34783318" w:rsidR="005D7B7E" w:rsidRPr="00521609" w:rsidRDefault="005D7B7E" w:rsidP="00E27560">
      <w:pPr>
        <w:suppressAutoHyphens w:val="0"/>
        <w:spacing w:before="120"/>
        <w:jc w:val="both"/>
        <w:rPr>
          <w:rFonts w:ascii="Arial" w:hAnsi="Arial" w:cs="Arial"/>
          <w:sz w:val="22"/>
          <w:szCs w:val="22"/>
          <w:lang w:eastAsia="en-US"/>
        </w:rPr>
      </w:pPr>
      <w:r w:rsidRPr="00521609">
        <w:rPr>
          <w:rFonts w:ascii="Arial" w:hAnsi="Arial" w:cs="Arial"/>
          <w:sz w:val="22"/>
          <w:szCs w:val="22"/>
          <w:lang w:eastAsia="en-US"/>
        </w:rPr>
        <w:t xml:space="preserve">Kupující se zavazuje, že do doby uhrazení </w:t>
      </w:r>
      <w:r w:rsidR="00E27560" w:rsidRPr="00521609">
        <w:rPr>
          <w:rFonts w:ascii="Arial" w:hAnsi="Arial" w:cs="Arial"/>
          <w:sz w:val="22"/>
          <w:szCs w:val="22"/>
          <w:lang w:eastAsia="en-US"/>
        </w:rPr>
        <w:t xml:space="preserve">celé </w:t>
      </w:r>
      <w:r w:rsidRPr="00521609">
        <w:rPr>
          <w:rFonts w:ascii="Arial" w:hAnsi="Arial" w:cs="Arial"/>
          <w:sz w:val="22"/>
          <w:szCs w:val="22"/>
          <w:lang w:eastAsia="en-US"/>
        </w:rPr>
        <w:t>kupní ceny neučiní žádné kroky směřující k převodu pozemk</w:t>
      </w:r>
      <w:r w:rsidR="00E27560" w:rsidRPr="00521609">
        <w:rPr>
          <w:rFonts w:ascii="Arial" w:hAnsi="Arial" w:cs="Arial"/>
          <w:sz w:val="22"/>
          <w:szCs w:val="22"/>
          <w:lang w:eastAsia="en-US"/>
        </w:rPr>
        <w:t>ů</w:t>
      </w:r>
      <w:r w:rsidRPr="00521609">
        <w:rPr>
          <w:rFonts w:ascii="Arial" w:hAnsi="Arial" w:cs="Arial"/>
          <w:sz w:val="22"/>
          <w:szCs w:val="22"/>
          <w:lang w:eastAsia="en-US"/>
        </w:rPr>
        <w:t xml:space="preserve"> na třetí osobu a neučiní jej předmětem zástavního práva</w:t>
      </w:r>
      <w:r w:rsidR="00243E04" w:rsidRPr="00521609">
        <w:rPr>
          <w:rFonts w:ascii="Arial" w:hAnsi="Arial" w:cs="Arial"/>
          <w:sz w:val="22"/>
          <w:szCs w:val="22"/>
          <w:lang w:eastAsia="en-US"/>
        </w:rPr>
        <w:t xml:space="preserve"> a ani je</w:t>
      </w:r>
      <w:r w:rsidR="00F63C5E">
        <w:rPr>
          <w:rFonts w:ascii="Arial" w:hAnsi="Arial" w:cs="Arial"/>
          <w:sz w:val="22"/>
          <w:szCs w:val="22"/>
          <w:lang w:eastAsia="en-US"/>
        </w:rPr>
        <w:t xml:space="preserve"> </w:t>
      </w:r>
      <w:r w:rsidR="00243E04" w:rsidRPr="00521609">
        <w:rPr>
          <w:rFonts w:ascii="Arial" w:hAnsi="Arial" w:cs="Arial"/>
          <w:sz w:val="22"/>
          <w:szCs w:val="22"/>
          <w:lang w:eastAsia="en-US"/>
        </w:rPr>
        <w:t>jinak majetkově nezatíží.</w:t>
      </w:r>
    </w:p>
    <w:p w14:paraId="26DB8381" w14:textId="77777777" w:rsidR="00951FC4" w:rsidRPr="00521609" w:rsidRDefault="00951FC4" w:rsidP="00DD0081">
      <w:pPr>
        <w:pStyle w:val="para"/>
        <w:rPr>
          <w:rFonts w:ascii="Arial" w:hAnsi="Arial" w:cs="Arial"/>
          <w:sz w:val="22"/>
          <w:szCs w:val="22"/>
        </w:rPr>
      </w:pPr>
    </w:p>
    <w:p w14:paraId="4E50B751" w14:textId="77777777" w:rsidR="00DD0081" w:rsidRPr="00521609" w:rsidRDefault="00DD0081" w:rsidP="000C405C">
      <w:pPr>
        <w:pStyle w:val="para"/>
        <w:rPr>
          <w:rFonts w:ascii="Arial" w:hAnsi="Arial" w:cs="Arial"/>
          <w:bCs/>
          <w:sz w:val="22"/>
          <w:szCs w:val="22"/>
        </w:rPr>
      </w:pPr>
      <w:r w:rsidRPr="00521609">
        <w:rPr>
          <w:rFonts w:ascii="Arial" w:hAnsi="Arial" w:cs="Arial"/>
          <w:bCs/>
          <w:sz w:val="22"/>
          <w:szCs w:val="22"/>
        </w:rPr>
        <w:t>V.</w:t>
      </w:r>
    </w:p>
    <w:p w14:paraId="099574E6" w14:textId="77777777" w:rsidR="00DD0081" w:rsidRPr="00521609" w:rsidRDefault="00DD0081" w:rsidP="00D90153">
      <w:pPr>
        <w:jc w:val="both"/>
        <w:rPr>
          <w:rFonts w:ascii="Arial" w:hAnsi="Arial" w:cs="Arial"/>
          <w:sz w:val="22"/>
          <w:szCs w:val="22"/>
        </w:rPr>
      </w:pPr>
      <w:r w:rsidRPr="00521609">
        <w:rPr>
          <w:rFonts w:ascii="Arial" w:hAnsi="Arial" w:cs="Arial"/>
          <w:sz w:val="22"/>
          <w:szCs w:val="22"/>
        </w:rPr>
        <w:t>1)</w:t>
      </w:r>
      <w:r w:rsidR="00D90153" w:rsidRPr="00521609">
        <w:rPr>
          <w:rFonts w:ascii="Arial" w:hAnsi="Arial" w:cs="Arial"/>
          <w:sz w:val="22"/>
          <w:szCs w:val="22"/>
        </w:rPr>
        <w:t xml:space="preserve"> </w:t>
      </w:r>
      <w:r w:rsidRPr="0052160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pozemku.</w:t>
      </w:r>
    </w:p>
    <w:p w14:paraId="7B3A5471" w14:textId="77777777" w:rsidR="00E17604" w:rsidRDefault="00E17604" w:rsidP="00D90153">
      <w:pPr>
        <w:jc w:val="both"/>
        <w:rPr>
          <w:rFonts w:ascii="Arial" w:hAnsi="Arial" w:cs="Arial"/>
          <w:sz w:val="22"/>
          <w:szCs w:val="22"/>
        </w:rPr>
      </w:pPr>
    </w:p>
    <w:p w14:paraId="49724D24" w14:textId="20C39E7F" w:rsidR="00212C92" w:rsidRDefault="00DD0081" w:rsidP="00763482">
      <w:pPr>
        <w:jc w:val="both"/>
        <w:rPr>
          <w:rFonts w:ascii="Arial" w:hAnsi="Arial" w:cs="Arial"/>
          <w:sz w:val="22"/>
          <w:szCs w:val="22"/>
        </w:rPr>
      </w:pPr>
      <w:r w:rsidRPr="008503EF">
        <w:rPr>
          <w:rFonts w:ascii="Arial" w:hAnsi="Arial" w:cs="Arial"/>
          <w:sz w:val="22"/>
          <w:szCs w:val="22"/>
        </w:rPr>
        <w:t xml:space="preserve">2) Užívací vztah k prodávanému pozemku </w:t>
      </w:r>
      <w:r w:rsidR="008503EF" w:rsidRPr="008503EF">
        <w:rPr>
          <w:rFonts w:ascii="Arial" w:hAnsi="Arial" w:cs="Arial"/>
          <w:sz w:val="22"/>
          <w:szCs w:val="22"/>
        </w:rPr>
        <w:t>p</w:t>
      </w:r>
      <w:r w:rsidR="00E6156A">
        <w:rPr>
          <w:rFonts w:ascii="Arial" w:hAnsi="Arial" w:cs="Arial"/>
          <w:sz w:val="22"/>
          <w:szCs w:val="22"/>
        </w:rPr>
        <w:t>arc</w:t>
      </w:r>
      <w:r w:rsidR="008503EF" w:rsidRPr="008503EF">
        <w:rPr>
          <w:rFonts w:ascii="Arial" w:hAnsi="Arial" w:cs="Arial"/>
          <w:sz w:val="22"/>
          <w:szCs w:val="22"/>
        </w:rPr>
        <w:t>. č. 70/5</w:t>
      </w:r>
      <w:r w:rsidR="00763482">
        <w:rPr>
          <w:rFonts w:ascii="Arial" w:hAnsi="Arial" w:cs="Arial"/>
          <w:sz w:val="22"/>
          <w:szCs w:val="22"/>
        </w:rPr>
        <w:t>,</w:t>
      </w:r>
      <w:r w:rsidR="00763482">
        <w:rPr>
          <w:rFonts w:ascii="Arial" w:hAnsi="Arial" w:cs="Arial"/>
        </w:rPr>
        <w:t xml:space="preserve"> </w:t>
      </w:r>
      <w:r w:rsidR="00763482">
        <w:rPr>
          <w:rFonts w:ascii="Arial" w:hAnsi="Arial" w:cs="Arial"/>
          <w:sz w:val="22"/>
          <w:szCs w:val="22"/>
          <w:lang w:eastAsia="en-US"/>
        </w:rPr>
        <w:t xml:space="preserve">který vznikl </w:t>
      </w:r>
      <w:r w:rsidR="00763482" w:rsidRPr="00521609">
        <w:rPr>
          <w:rFonts w:ascii="Arial" w:hAnsi="Arial" w:cs="Arial"/>
          <w:iCs/>
          <w:sz w:val="22"/>
          <w:szCs w:val="22"/>
        </w:rPr>
        <w:t xml:space="preserve">z pozemku parc. č. </w:t>
      </w:r>
      <w:r w:rsidR="00763482">
        <w:rPr>
          <w:rFonts w:ascii="Arial" w:hAnsi="Arial" w:cs="Arial"/>
          <w:iCs/>
          <w:sz w:val="22"/>
          <w:szCs w:val="22"/>
        </w:rPr>
        <w:t>70/1</w:t>
      </w:r>
      <w:r w:rsidR="00763482" w:rsidRPr="00521609">
        <w:rPr>
          <w:rFonts w:ascii="Arial" w:hAnsi="Arial" w:cs="Arial"/>
          <w:bCs/>
          <w:i/>
          <w:iCs/>
          <w:sz w:val="22"/>
          <w:szCs w:val="22"/>
        </w:rPr>
        <w:t xml:space="preserve">, </w:t>
      </w:r>
      <w:r w:rsidR="00763482" w:rsidRPr="00521609">
        <w:rPr>
          <w:rFonts w:ascii="Arial" w:hAnsi="Arial" w:cs="Arial"/>
          <w:bCs/>
          <w:sz w:val="22"/>
          <w:szCs w:val="22"/>
        </w:rPr>
        <w:t xml:space="preserve">na základě geometrického plánu č. </w:t>
      </w:r>
      <w:r w:rsidR="00763482">
        <w:rPr>
          <w:rFonts w:ascii="Arial" w:hAnsi="Arial" w:cs="Arial"/>
          <w:bCs/>
          <w:sz w:val="22"/>
          <w:szCs w:val="22"/>
        </w:rPr>
        <w:t>213-75/2020</w:t>
      </w:r>
      <w:r w:rsidR="00763482">
        <w:rPr>
          <w:rFonts w:ascii="Arial" w:hAnsi="Arial" w:cs="Arial"/>
          <w:bCs/>
        </w:rPr>
        <w:t>,</w:t>
      </w:r>
      <w:r w:rsidR="008503EF" w:rsidRPr="008503EF">
        <w:rPr>
          <w:rFonts w:ascii="Arial" w:hAnsi="Arial" w:cs="Arial"/>
          <w:sz w:val="22"/>
          <w:szCs w:val="22"/>
        </w:rPr>
        <w:t xml:space="preserve"> j</w:t>
      </w:r>
      <w:r w:rsidRPr="008503EF">
        <w:rPr>
          <w:rFonts w:ascii="Arial" w:hAnsi="Arial" w:cs="Arial"/>
          <w:sz w:val="22"/>
          <w:szCs w:val="22"/>
        </w:rPr>
        <w:t>e řešen</w:t>
      </w:r>
      <w:r w:rsidR="00212C92">
        <w:rPr>
          <w:rFonts w:ascii="Arial" w:hAnsi="Arial" w:cs="Arial"/>
          <w:sz w:val="22"/>
          <w:szCs w:val="22"/>
        </w:rPr>
        <w:t>:</w:t>
      </w:r>
      <w:r w:rsidR="008503EF" w:rsidRPr="008503EF">
        <w:rPr>
          <w:rFonts w:ascii="Arial" w:hAnsi="Arial" w:cs="Arial"/>
          <w:sz w:val="22"/>
          <w:szCs w:val="22"/>
        </w:rPr>
        <w:t xml:space="preserve"> </w:t>
      </w:r>
    </w:p>
    <w:p w14:paraId="6255912F" w14:textId="280633C0" w:rsidR="00DD0081" w:rsidRPr="008503EF" w:rsidRDefault="00212C92" w:rsidP="00D90153">
      <w:pPr>
        <w:jc w:val="both"/>
        <w:rPr>
          <w:rFonts w:ascii="Arial" w:hAnsi="Arial" w:cs="Arial"/>
          <w:sz w:val="22"/>
          <w:szCs w:val="22"/>
        </w:rPr>
      </w:pPr>
      <w:r>
        <w:rPr>
          <w:rFonts w:ascii="Arial" w:hAnsi="Arial" w:cs="Arial"/>
          <w:sz w:val="22"/>
          <w:szCs w:val="22"/>
        </w:rPr>
        <w:t xml:space="preserve">- </w:t>
      </w:r>
      <w:r w:rsidR="00DD0081" w:rsidRPr="008503EF">
        <w:rPr>
          <w:rFonts w:ascii="Arial" w:hAnsi="Arial" w:cs="Arial"/>
          <w:sz w:val="22"/>
          <w:szCs w:val="22"/>
        </w:rPr>
        <w:t>nájemní smlouvou</w:t>
      </w:r>
      <w:r>
        <w:rPr>
          <w:rFonts w:ascii="Arial" w:hAnsi="Arial" w:cs="Arial"/>
          <w:sz w:val="22"/>
          <w:szCs w:val="22"/>
        </w:rPr>
        <w:t>:</w:t>
      </w:r>
      <w:r w:rsidR="008503EF" w:rsidRPr="008503EF">
        <w:rPr>
          <w:rFonts w:ascii="Arial" w:hAnsi="Arial" w:cs="Arial"/>
          <w:sz w:val="22"/>
          <w:szCs w:val="22"/>
        </w:rPr>
        <w:t xml:space="preserve"> č.</w:t>
      </w:r>
      <w:r w:rsidR="008503EF">
        <w:rPr>
          <w:rFonts w:ascii="Arial" w:hAnsi="Arial" w:cs="Arial"/>
          <w:sz w:val="22"/>
          <w:szCs w:val="22"/>
        </w:rPr>
        <w:t> </w:t>
      </w:r>
      <w:r w:rsidR="008503EF" w:rsidRPr="008503EF">
        <w:rPr>
          <w:rFonts w:ascii="Arial" w:hAnsi="Arial" w:cs="Arial"/>
          <w:sz w:val="22"/>
          <w:szCs w:val="22"/>
        </w:rPr>
        <w:t>42N13/26 ze dne 27. 11. 2013</w:t>
      </w:r>
      <w:r w:rsidR="00DD0081" w:rsidRPr="008503EF">
        <w:rPr>
          <w:rFonts w:ascii="Arial" w:hAnsi="Arial" w:cs="Arial"/>
          <w:sz w:val="22"/>
          <w:szCs w:val="22"/>
        </w:rPr>
        <w:t xml:space="preserve">, kterou s SPÚ uzavřel </w:t>
      </w:r>
      <w:r w:rsidR="008503EF" w:rsidRPr="008503EF">
        <w:rPr>
          <w:rFonts w:ascii="Arial" w:hAnsi="Arial" w:cs="Arial"/>
          <w:sz w:val="22"/>
          <w:szCs w:val="22"/>
        </w:rPr>
        <w:t>Ing. Ladislav Staněk</w:t>
      </w:r>
      <w:r>
        <w:rPr>
          <w:rFonts w:ascii="Arial" w:hAnsi="Arial" w:cs="Arial"/>
          <w:sz w:val="22"/>
          <w:szCs w:val="22"/>
        </w:rPr>
        <w:t>,</w:t>
      </w:r>
      <w:r w:rsidR="00DD0081" w:rsidRPr="008503EF">
        <w:rPr>
          <w:rFonts w:ascii="Arial" w:hAnsi="Arial" w:cs="Arial"/>
          <w:sz w:val="22"/>
          <w:szCs w:val="22"/>
        </w:rPr>
        <w:t xml:space="preserve"> jakožto </w:t>
      </w:r>
      <w:r w:rsidR="008503EF" w:rsidRPr="008503EF">
        <w:rPr>
          <w:rFonts w:ascii="Arial" w:hAnsi="Arial" w:cs="Arial"/>
          <w:sz w:val="22"/>
          <w:szCs w:val="22"/>
        </w:rPr>
        <w:t>nájemce</w:t>
      </w:r>
      <w:r w:rsidR="00DD0081" w:rsidRPr="008503EF">
        <w:rPr>
          <w:rFonts w:ascii="Arial" w:hAnsi="Arial" w:cs="Arial"/>
          <w:sz w:val="22"/>
          <w:szCs w:val="22"/>
        </w:rPr>
        <w:t>. S</w:t>
      </w:r>
      <w:r w:rsidR="008503EF" w:rsidRPr="008503EF">
        <w:rPr>
          <w:rFonts w:ascii="Arial" w:hAnsi="Arial" w:cs="Arial"/>
          <w:sz w:val="22"/>
          <w:szCs w:val="22"/>
        </w:rPr>
        <w:t> </w:t>
      </w:r>
      <w:r w:rsidR="00DD0081" w:rsidRPr="008503EF">
        <w:rPr>
          <w:rFonts w:ascii="Arial" w:hAnsi="Arial" w:cs="Arial"/>
          <w:sz w:val="22"/>
          <w:szCs w:val="22"/>
        </w:rPr>
        <w:t xml:space="preserve">obsahem nájemní smlouvy byl kupující seznámen </w:t>
      </w:r>
      <w:r w:rsidR="008503EF" w:rsidRPr="008503EF">
        <w:rPr>
          <w:rFonts w:ascii="Arial" w:hAnsi="Arial" w:cs="Arial"/>
          <w:sz w:val="22"/>
          <w:szCs w:val="22"/>
        </w:rPr>
        <w:t>p</w:t>
      </w:r>
      <w:r w:rsidR="00DD0081" w:rsidRPr="008503EF">
        <w:rPr>
          <w:rFonts w:ascii="Arial" w:hAnsi="Arial" w:cs="Arial"/>
          <w:sz w:val="22"/>
          <w:szCs w:val="22"/>
        </w:rPr>
        <w:t xml:space="preserve">řed podpisem této </w:t>
      </w:r>
      <w:r w:rsidR="00E27560" w:rsidRPr="008503EF">
        <w:rPr>
          <w:rFonts w:ascii="Arial" w:hAnsi="Arial" w:cs="Arial"/>
          <w:sz w:val="22"/>
          <w:szCs w:val="22"/>
        </w:rPr>
        <w:t xml:space="preserve">kupní </w:t>
      </w:r>
      <w:r w:rsidR="00DD0081" w:rsidRPr="008503EF">
        <w:rPr>
          <w:rFonts w:ascii="Arial" w:hAnsi="Arial" w:cs="Arial"/>
          <w:sz w:val="22"/>
          <w:szCs w:val="22"/>
        </w:rPr>
        <w:t>smlouvy, což</w:t>
      </w:r>
      <w:r w:rsidR="008503EF">
        <w:rPr>
          <w:rFonts w:ascii="Arial" w:hAnsi="Arial" w:cs="Arial"/>
          <w:sz w:val="22"/>
          <w:szCs w:val="22"/>
        </w:rPr>
        <w:t> </w:t>
      </w:r>
      <w:r w:rsidR="00DD0081" w:rsidRPr="008503EF">
        <w:rPr>
          <w:rFonts w:ascii="Arial" w:hAnsi="Arial" w:cs="Arial"/>
          <w:sz w:val="22"/>
          <w:szCs w:val="22"/>
        </w:rPr>
        <w:t>stvrzuj</w:t>
      </w:r>
      <w:r w:rsidR="008503EF" w:rsidRPr="008503EF">
        <w:rPr>
          <w:rFonts w:ascii="Arial" w:hAnsi="Arial" w:cs="Arial"/>
          <w:sz w:val="22"/>
          <w:szCs w:val="22"/>
        </w:rPr>
        <w:t xml:space="preserve">e </w:t>
      </w:r>
      <w:r w:rsidR="00DD0081" w:rsidRPr="008503EF">
        <w:rPr>
          <w:rFonts w:ascii="Arial" w:hAnsi="Arial" w:cs="Arial"/>
          <w:sz w:val="22"/>
          <w:szCs w:val="22"/>
        </w:rPr>
        <w:t>svým podpisem.</w:t>
      </w:r>
    </w:p>
    <w:p w14:paraId="359CB431" w14:textId="686C138C" w:rsidR="00F63C5E" w:rsidRDefault="00F63C5E" w:rsidP="00F63C5E">
      <w:pPr>
        <w:jc w:val="both"/>
        <w:rPr>
          <w:highlight w:val="yellow"/>
        </w:rPr>
      </w:pPr>
    </w:p>
    <w:p w14:paraId="767B1AD7" w14:textId="313C64BD" w:rsidR="00212C92" w:rsidRPr="008503EF" w:rsidRDefault="00212C92" w:rsidP="00212C92">
      <w:pPr>
        <w:jc w:val="both"/>
        <w:rPr>
          <w:rFonts w:ascii="Arial" w:hAnsi="Arial" w:cs="Arial"/>
          <w:sz w:val="22"/>
          <w:szCs w:val="22"/>
        </w:rPr>
      </w:pPr>
      <w:r>
        <w:rPr>
          <w:rFonts w:ascii="Arial" w:hAnsi="Arial" w:cs="Arial"/>
          <w:sz w:val="22"/>
          <w:szCs w:val="22"/>
        </w:rPr>
        <w:t>-</w:t>
      </w:r>
      <w:r w:rsidR="008503EF" w:rsidRPr="00521609">
        <w:rPr>
          <w:rFonts w:ascii="Arial" w:hAnsi="Arial" w:cs="Arial"/>
          <w:sz w:val="22"/>
          <w:szCs w:val="22"/>
        </w:rPr>
        <w:t xml:space="preserve"> </w:t>
      </w:r>
      <w:r w:rsidRPr="008503EF">
        <w:rPr>
          <w:rFonts w:ascii="Arial" w:hAnsi="Arial" w:cs="Arial"/>
          <w:sz w:val="22"/>
          <w:szCs w:val="22"/>
        </w:rPr>
        <w:t>nájemní smlouvou č.</w:t>
      </w:r>
      <w:r>
        <w:rPr>
          <w:rFonts w:ascii="Arial" w:hAnsi="Arial" w:cs="Arial"/>
          <w:sz w:val="22"/>
          <w:szCs w:val="22"/>
        </w:rPr>
        <w:t> </w:t>
      </w:r>
      <w:r w:rsidRPr="008503EF">
        <w:rPr>
          <w:rFonts w:ascii="Arial" w:hAnsi="Arial" w:cs="Arial"/>
          <w:sz w:val="22"/>
          <w:szCs w:val="22"/>
        </w:rPr>
        <w:t>4</w:t>
      </w:r>
      <w:r>
        <w:rPr>
          <w:rFonts w:ascii="Arial" w:hAnsi="Arial" w:cs="Arial"/>
          <w:sz w:val="22"/>
          <w:szCs w:val="22"/>
        </w:rPr>
        <w:t>3</w:t>
      </w:r>
      <w:r w:rsidRPr="008503EF">
        <w:rPr>
          <w:rFonts w:ascii="Arial" w:hAnsi="Arial" w:cs="Arial"/>
          <w:sz w:val="22"/>
          <w:szCs w:val="22"/>
        </w:rPr>
        <w:t xml:space="preserve">N13/26 ze dne 27. 11. 2013, kterou s SPÚ uzavřel </w:t>
      </w:r>
      <w:r>
        <w:rPr>
          <w:rFonts w:ascii="Arial" w:hAnsi="Arial" w:cs="Arial"/>
          <w:sz w:val="22"/>
          <w:szCs w:val="22"/>
        </w:rPr>
        <w:t>Miroslav Štulo,</w:t>
      </w:r>
      <w:r w:rsidRPr="008503EF">
        <w:rPr>
          <w:rFonts w:ascii="Arial" w:hAnsi="Arial" w:cs="Arial"/>
          <w:sz w:val="22"/>
          <w:szCs w:val="22"/>
        </w:rPr>
        <w:t xml:space="preserve"> jakožto nájemce. S obsahem nájemní smlouvy byl kupující seznámen před podpisem této kupní smlouvy, což</w:t>
      </w:r>
      <w:r>
        <w:rPr>
          <w:rFonts w:ascii="Arial" w:hAnsi="Arial" w:cs="Arial"/>
          <w:sz w:val="22"/>
          <w:szCs w:val="22"/>
        </w:rPr>
        <w:t> </w:t>
      </w:r>
      <w:r w:rsidRPr="008503EF">
        <w:rPr>
          <w:rFonts w:ascii="Arial" w:hAnsi="Arial" w:cs="Arial"/>
          <w:sz w:val="22"/>
          <w:szCs w:val="22"/>
        </w:rPr>
        <w:t>stvrzuje svým podpisem.</w:t>
      </w:r>
    </w:p>
    <w:p w14:paraId="791D5CB9" w14:textId="6BC1B133" w:rsidR="00212C92" w:rsidRDefault="00212C92" w:rsidP="008503EF">
      <w:pPr>
        <w:jc w:val="both"/>
        <w:rPr>
          <w:rFonts w:ascii="Arial" w:hAnsi="Arial" w:cs="Arial"/>
          <w:sz w:val="22"/>
          <w:szCs w:val="22"/>
        </w:rPr>
      </w:pPr>
    </w:p>
    <w:p w14:paraId="15D14003" w14:textId="30832628" w:rsidR="00DD0081" w:rsidRPr="00521609" w:rsidRDefault="00212C92" w:rsidP="00D90153">
      <w:pPr>
        <w:pStyle w:val="1vnitntext"/>
        <w:ind w:firstLine="0"/>
        <w:rPr>
          <w:rFonts w:ascii="Arial" w:hAnsi="Arial" w:cs="Arial"/>
          <w:sz w:val="22"/>
          <w:szCs w:val="22"/>
        </w:rPr>
      </w:pPr>
      <w:r>
        <w:rPr>
          <w:rFonts w:ascii="Arial" w:hAnsi="Arial" w:cs="Arial"/>
          <w:sz w:val="22"/>
          <w:szCs w:val="22"/>
        </w:rPr>
        <w:t>P</w:t>
      </w:r>
      <w:r w:rsidR="00DD0081" w:rsidRPr="00521609">
        <w:rPr>
          <w:rFonts w:ascii="Arial" w:hAnsi="Arial" w:cs="Arial"/>
          <w:sz w:val="22"/>
          <w:szCs w:val="22"/>
        </w:rPr>
        <w:t xml:space="preserve">rodávaný pozemek </w:t>
      </w:r>
      <w:r w:rsidR="00E6156A">
        <w:rPr>
          <w:rFonts w:ascii="Arial" w:hAnsi="Arial" w:cs="Arial"/>
          <w:sz w:val="22"/>
          <w:szCs w:val="22"/>
        </w:rPr>
        <w:t>parc. č.</w:t>
      </w:r>
      <w:r w:rsidRPr="008503EF">
        <w:rPr>
          <w:rFonts w:ascii="Arial" w:hAnsi="Arial" w:cs="Arial"/>
          <w:sz w:val="22"/>
          <w:szCs w:val="22"/>
        </w:rPr>
        <w:t xml:space="preserve"> KN 70/</w:t>
      </w:r>
      <w:r w:rsidR="00B371ED">
        <w:rPr>
          <w:rFonts w:ascii="Arial" w:hAnsi="Arial" w:cs="Arial"/>
          <w:sz w:val="22"/>
          <w:szCs w:val="22"/>
        </w:rPr>
        <w:t>4</w:t>
      </w:r>
      <w:r w:rsidR="00763482">
        <w:rPr>
          <w:rFonts w:ascii="Arial" w:hAnsi="Arial" w:cs="Arial"/>
        </w:rPr>
        <w:t xml:space="preserve">, </w:t>
      </w:r>
      <w:r w:rsidR="00763482">
        <w:rPr>
          <w:rFonts w:ascii="Arial" w:hAnsi="Arial" w:cs="Arial"/>
          <w:sz w:val="22"/>
          <w:szCs w:val="22"/>
          <w:lang w:eastAsia="en-US"/>
        </w:rPr>
        <w:t xml:space="preserve">který vznikl </w:t>
      </w:r>
      <w:r w:rsidR="00763482" w:rsidRPr="00521609">
        <w:rPr>
          <w:rFonts w:ascii="Arial" w:hAnsi="Arial" w:cs="Arial"/>
          <w:iCs/>
          <w:sz w:val="22"/>
          <w:szCs w:val="22"/>
        </w:rPr>
        <w:t xml:space="preserve">z pozemku parc. č. </w:t>
      </w:r>
      <w:r w:rsidR="00763482">
        <w:rPr>
          <w:rFonts w:ascii="Arial" w:hAnsi="Arial" w:cs="Arial"/>
          <w:iCs/>
          <w:sz w:val="22"/>
          <w:szCs w:val="22"/>
        </w:rPr>
        <w:t>70/1</w:t>
      </w:r>
      <w:r w:rsidR="00763482" w:rsidRPr="00521609">
        <w:rPr>
          <w:rFonts w:ascii="Arial" w:hAnsi="Arial" w:cs="Arial"/>
          <w:bCs/>
          <w:i/>
          <w:iCs/>
          <w:sz w:val="22"/>
          <w:szCs w:val="22"/>
        </w:rPr>
        <w:t xml:space="preserve">, </w:t>
      </w:r>
      <w:r w:rsidR="00763482" w:rsidRPr="00521609">
        <w:rPr>
          <w:rFonts w:ascii="Arial" w:hAnsi="Arial" w:cs="Arial"/>
          <w:bCs/>
          <w:sz w:val="22"/>
          <w:szCs w:val="22"/>
        </w:rPr>
        <w:t xml:space="preserve">na základě geometrického plánu č. </w:t>
      </w:r>
      <w:r w:rsidR="00763482">
        <w:rPr>
          <w:rFonts w:ascii="Arial" w:hAnsi="Arial" w:cs="Arial"/>
          <w:bCs/>
          <w:sz w:val="22"/>
          <w:szCs w:val="22"/>
        </w:rPr>
        <w:t>213-75/2020</w:t>
      </w:r>
      <w:r w:rsidR="00763482">
        <w:rPr>
          <w:rFonts w:ascii="Arial" w:hAnsi="Arial" w:cs="Arial"/>
          <w:bCs/>
        </w:rPr>
        <w:t>,</w:t>
      </w:r>
      <w:r w:rsidRPr="008503EF">
        <w:rPr>
          <w:rFonts w:ascii="Arial" w:hAnsi="Arial" w:cs="Arial"/>
          <w:sz w:val="22"/>
          <w:szCs w:val="22"/>
        </w:rPr>
        <w:t xml:space="preserve"> </w:t>
      </w:r>
      <w:r w:rsidR="00DD0081" w:rsidRPr="00521609">
        <w:rPr>
          <w:rFonts w:ascii="Arial" w:hAnsi="Arial" w:cs="Arial"/>
          <w:sz w:val="22"/>
          <w:szCs w:val="22"/>
        </w:rPr>
        <w:t>není zatížen užívacími právy třetích osob.</w:t>
      </w:r>
    </w:p>
    <w:p w14:paraId="04A4C401" w14:textId="77777777" w:rsidR="00212C92" w:rsidRPr="00521609" w:rsidRDefault="00212C92" w:rsidP="00DD0081">
      <w:pPr>
        <w:pStyle w:val="1vnitntext"/>
        <w:rPr>
          <w:rFonts w:ascii="Arial" w:hAnsi="Arial" w:cs="Arial"/>
          <w:sz w:val="22"/>
          <w:szCs w:val="22"/>
        </w:rPr>
      </w:pPr>
    </w:p>
    <w:p w14:paraId="2E12D02E" w14:textId="636B747E" w:rsidR="00DD0081" w:rsidRPr="00521609" w:rsidRDefault="00E17604" w:rsidP="002F0661">
      <w:pPr>
        <w:pStyle w:val="1vnitntext"/>
        <w:ind w:left="284" w:hanging="284"/>
        <w:rPr>
          <w:rFonts w:ascii="Arial" w:hAnsi="Arial" w:cs="Arial"/>
          <w:sz w:val="22"/>
          <w:szCs w:val="22"/>
        </w:rPr>
      </w:pPr>
      <w:r>
        <w:rPr>
          <w:rFonts w:ascii="Arial" w:hAnsi="Arial" w:cs="Arial"/>
          <w:sz w:val="22"/>
          <w:szCs w:val="22"/>
        </w:rPr>
        <w:t>3</w:t>
      </w:r>
      <w:r w:rsidR="002F0661" w:rsidRPr="00521609">
        <w:rPr>
          <w:rFonts w:ascii="Arial" w:hAnsi="Arial" w:cs="Arial"/>
          <w:sz w:val="22"/>
          <w:szCs w:val="22"/>
        </w:rPr>
        <w:t>.</w:t>
      </w:r>
      <w:r w:rsidR="002F0661" w:rsidRPr="00521609">
        <w:rPr>
          <w:rFonts w:ascii="Arial" w:hAnsi="Arial" w:cs="Arial"/>
          <w:sz w:val="22"/>
          <w:szCs w:val="22"/>
        </w:rPr>
        <w:tab/>
      </w:r>
      <w:r w:rsidR="00DD0081" w:rsidRPr="00521609">
        <w:rPr>
          <w:rFonts w:ascii="Arial" w:hAnsi="Arial" w:cs="Arial"/>
          <w:sz w:val="22"/>
          <w:szCs w:val="22"/>
        </w:rPr>
        <w:t>Na prodávan</w:t>
      </w:r>
      <w:r w:rsidR="00FA3BAC">
        <w:rPr>
          <w:rFonts w:ascii="Arial" w:hAnsi="Arial" w:cs="Arial"/>
          <w:sz w:val="22"/>
          <w:szCs w:val="22"/>
        </w:rPr>
        <w:t>ých</w:t>
      </w:r>
      <w:r w:rsidR="00DD0081" w:rsidRPr="00521609">
        <w:rPr>
          <w:rFonts w:ascii="Arial" w:hAnsi="Arial" w:cs="Arial"/>
          <w:sz w:val="22"/>
          <w:szCs w:val="22"/>
        </w:rPr>
        <w:t xml:space="preserve"> pozem</w:t>
      </w:r>
      <w:r w:rsidR="00FA3BAC">
        <w:rPr>
          <w:rFonts w:ascii="Arial" w:hAnsi="Arial" w:cs="Arial"/>
          <w:sz w:val="22"/>
          <w:szCs w:val="22"/>
        </w:rPr>
        <w:t>cích</w:t>
      </w:r>
      <w:r w:rsidR="00DD0081" w:rsidRPr="00521609">
        <w:rPr>
          <w:rFonts w:ascii="Arial" w:hAnsi="Arial" w:cs="Arial"/>
          <w:sz w:val="22"/>
          <w:szCs w:val="22"/>
        </w:rPr>
        <w:t xml:space="preserve"> váznou tato práva třetích osob:</w:t>
      </w:r>
    </w:p>
    <w:p w14:paraId="1AF3F45F" w14:textId="39905578" w:rsidR="001F6074" w:rsidRPr="004D2C57" w:rsidRDefault="00B371ED" w:rsidP="00B371ED">
      <w:pPr>
        <w:ind w:left="284"/>
        <w:jc w:val="both"/>
        <w:rPr>
          <w:rFonts w:ascii="Arial" w:hAnsi="Arial" w:cs="Arial"/>
          <w:sz w:val="22"/>
          <w:szCs w:val="22"/>
        </w:rPr>
      </w:pPr>
      <w:r w:rsidRPr="00521609">
        <w:rPr>
          <w:rFonts w:ascii="Arial" w:hAnsi="Arial" w:cs="Arial"/>
          <w:sz w:val="22"/>
          <w:szCs w:val="22"/>
        </w:rPr>
        <w:t xml:space="preserve">Kupující bere na vědomí a je srozuměn s tím, že prodávající </w:t>
      </w:r>
      <w:r w:rsidRPr="004D2C57">
        <w:rPr>
          <w:rFonts w:ascii="Arial" w:hAnsi="Arial" w:cs="Arial"/>
          <w:sz w:val="22"/>
          <w:szCs w:val="22"/>
        </w:rPr>
        <w:t>uzavřel</w:t>
      </w:r>
      <w:r w:rsidR="001F6074" w:rsidRPr="004D2C57">
        <w:rPr>
          <w:rFonts w:ascii="Arial" w:hAnsi="Arial" w:cs="Arial"/>
          <w:sz w:val="22"/>
          <w:szCs w:val="22"/>
        </w:rPr>
        <w:t>:</w:t>
      </w:r>
    </w:p>
    <w:p w14:paraId="59BAD11D" w14:textId="0C617368" w:rsidR="00B371ED" w:rsidRPr="004D2C57" w:rsidRDefault="00B371ED" w:rsidP="001F6074">
      <w:pPr>
        <w:pStyle w:val="Odstavecseseznamem"/>
        <w:numPr>
          <w:ilvl w:val="0"/>
          <w:numId w:val="10"/>
        </w:numPr>
        <w:jc w:val="both"/>
        <w:rPr>
          <w:rFonts w:ascii="Arial" w:hAnsi="Arial" w:cs="Arial"/>
        </w:rPr>
      </w:pPr>
      <w:r w:rsidRPr="004D2C57">
        <w:rPr>
          <w:rFonts w:ascii="Arial" w:hAnsi="Arial" w:cs="Arial"/>
        </w:rPr>
        <w:t>smlouvu o zřízení věcného břemene č. 055</w:t>
      </w:r>
      <w:r w:rsidR="00C24DC9" w:rsidRPr="004D2C57">
        <w:rPr>
          <w:rFonts w:ascii="Arial" w:hAnsi="Arial" w:cs="Arial"/>
        </w:rPr>
        <w:t xml:space="preserve"> </w:t>
      </w:r>
      <w:r w:rsidRPr="004D2C57">
        <w:rPr>
          <w:rFonts w:ascii="Arial" w:hAnsi="Arial" w:cs="Arial"/>
        </w:rPr>
        <w:t>C</w:t>
      </w:r>
      <w:r w:rsidR="00C24DC9" w:rsidRPr="004D2C57">
        <w:rPr>
          <w:rFonts w:ascii="Arial" w:hAnsi="Arial" w:cs="Arial"/>
        </w:rPr>
        <w:t xml:space="preserve"> </w:t>
      </w:r>
      <w:r w:rsidR="001F6074" w:rsidRPr="004D2C57">
        <w:rPr>
          <w:rFonts w:ascii="Arial" w:hAnsi="Arial" w:cs="Arial"/>
        </w:rPr>
        <w:t>0</w:t>
      </w:r>
      <w:r w:rsidRPr="004D2C57">
        <w:rPr>
          <w:rFonts w:ascii="Arial" w:hAnsi="Arial" w:cs="Arial"/>
        </w:rPr>
        <w:t xml:space="preserve">9/26 s oprávněným městem Rýmařov, a dal souhlas s tím, aby měl oprávněný právo zřídit a provozovat na služebném pozemku </w:t>
      </w:r>
      <w:r w:rsidR="00E6156A">
        <w:rPr>
          <w:rFonts w:ascii="Arial" w:hAnsi="Arial" w:cs="Arial"/>
        </w:rPr>
        <w:t>parc. č.</w:t>
      </w:r>
      <w:r w:rsidRPr="004D2C57">
        <w:rPr>
          <w:rFonts w:ascii="Arial" w:hAnsi="Arial" w:cs="Arial"/>
        </w:rPr>
        <w:t xml:space="preserve"> </w:t>
      </w:r>
      <w:r w:rsidR="001F6074" w:rsidRPr="004D2C57">
        <w:rPr>
          <w:rFonts w:ascii="Arial" w:hAnsi="Arial" w:cs="Arial"/>
        </w:rPr>
        <w:t>70/5</w:t>
      </w:r>
      <w:r w:rsidR="00763482">
        <w:rPr>
          <w:rFonts w:ascii="Arial" w:hAnsi="Arial" w:cs="Arial"/>
        </w:rPr>
        <w:t>,</w:t>
      </w:r>
      <w:r w:rsidR="00763482" w:rsidRPr="00763482">
        <w:rPr>
          <w:rFonts w:ascii="Arial" w:hAnsi="Arial" w:cs="Arial"/>
        </w:rPr>
        <w:t xml:space="preserve"> </w:t>
      </w:r>
      <w:r w:rsidR="00763482">
        <w:rPr>
          <w:rFonts w:ascii="Arial" w:hAnsi="Arial" w:cs="Arial"/>
        </w:rPr>
        <w:t xml:space="preserve">který vznikl </w:t>
      </w:r>
      <w:r w:rsidR="00763482" w:rsidRPr="00521609">
        <w:rPr>
          <w:rFonts w:ascii="Arial" w:hAnsi="Arial" w:cs="Arial"/>
          <w:iCs/>
        </w:rPr>
        <w:t xml:space="preserve">z pozemku parc. č. </w:t>
      </w:r>
      <w:r w:rsidR="00763482">
        <w:rPr>
          <w:rFonts w:ascii="Arial" w:hAnsi="Arial" w:cs="Arial"/>
          <w:iCs/>
        </w:rPr>
        <w:t>70/1</w:t>
      </w:r>
      <w:r w:rsidR="00763482" w:rsidRPr="00521609">
        <w:rPr>
          <w:rFonts w:ascii="Arial" w:hAnsi="Arial" w:cs="Arial"/>
          <w:bCs/>
          <w:i/>
          <w:iCs/>
        </w:rPr>
        <w:t xml:space="preserve">, </w:t>
      </w:r>
      <w:r w:rsidR="00763482" w:rsidRPr="00521609">
        <w:rPr>
          <w:rFonts w:ascii="Arial" w:hAnsi="Arial" w:cs="Arial"/>
          <w:bCs/>
        </w:rPr>
        <w:t xml:space="preserve">na základě geometrického plánu č. </w:t>
      </w:r>
      <w:r w:rsidR="00763482">
        <w:rPr>
          <w:rFonts w:ascii="Arial" w:hAnsi="Arial" w:cs="Arial"/>
          <w:bCs/>
        </w:rPr>
        <w:t>213-75/2020</w:t>
      </w:r>
      <w:r w:rsidRPr="004D2C57">
        <w:rPr>
          <w:rFonts w:ascii="Arial" w:hAnsi="Arial" w:cs="Arial"/>
        </w:rPr>
        <w:t xml:space="preserve"> v k. ú. </w:t>
      </w:r>
      <w:r w:rsidR="001F6074" w:rsidRPr="004D2C57">
        <w:rPr>
          <w:rFonts w:ascii="Arial" w:hAnsi="Arial" w:cs="Arial"/>
        </w:rPr>
        <w:t xml:space="preserve">Janovice u </w:t>
      </w:r>
      <w:r w:rsidRPr="004D2C57">
        <w:rPr>
          <w:rFonts w:ascii="Arial" w:hAnsi="Arial" w:cs="Arial"/>
        </w:rPr>
        <w:t>Rýmařov</w:t>
      </w:r>
      <w:r w:rsidR="001F6074" w:rsidRPr="004D2C57">
        <w:rPr>
          <w:rFonts w:ascii="Arial" w:hAnsi="Arial" w:cs="Arial"/>
        </w:rPr>
        <w:t>a</w:t>
      </w:r>
      <w:r w:rsidR="00763482">
        <w:rPr>
          <w:rFonts w:ascii="Arial" w:hAnsi="Arial" w:cs="Arial"/>
        </w:rPr>
        <w:t xml:space="preserve">, který vznikl </w:t>
      </w:r>
      <w:r w:rsidR="00763482" w:rsidRPr="00521609">
        <w:rPr>
          <w:rFonts w:ascii="Arial" w:hAnsi="Arial" w:cs="Arial"/>
          <w:iCs/>
        </w:rPr>
        <w:t xml:space="preserve">z pozemku parc. č. </w:t>
      </w:r>
      <w:r w:rsidR="00763482">
        <w:rPr>
          <w:rFonts w:ascii="Arial" w:hAnsi="Arial" w:cs="Arial"/>
          <w:iCs/>
        </w:rPr>
        <w:t>70/1</w:t>
      </w:r>
      <w:r w:rsidR="00763482" w:rsidRPr="00521609">
        <w:rPr>
          <w:rFonts w:ascii="Arial" w:hAnsi="Arial" w:cs="Arial"/>
          <w:bCs/>
          <w:i/>
          <w:iCs/>
        </w:rPr>
        <w:t xml:space="preserve">, </w:t>
      </w:r>
      <w:r w:rsidR="00763482" w:rsidRPr="00521609">
        <w:rPr>
          <w:rFonts w:ascii="Arial" w:hAnsi="Arial" w:cs="Arial"/>
          <w:bCs/>
        </w:rPr>
        <w:lastRenderedPageBreak/>
        <w:t xml:space="preserve">na základě geometrického plánu č. </w:t>
      </w:r>
      <w:r w:rsidR="00763482">
        <w:rPr>
          <w:rFonts w:ascii="Arial" w:hAnsi="Arial" w:cs="Arial"/>
          <w:bCs/>
        </w:rPr>
        <w:t xml:space="preserve">213-75/2020, </w:t>
      </w:r>
      <w:r w:rsidR="001F6074" w:rsidRPr="004D2C57">
        <w:rPr>
          <w:rFonts w:ascii="Arial" w:hAnsi="Arial" w:cs="Arial"/>
        </w:rPr>
        <w:t>splaškov</w:t>
      </w:r>
      <w:r w:rsidR="00123ED6" w:rsidRPr="004D2C57">
        <w:rPr>
          <w:rFonts w:ascii="Arial" w:hAnsi="Arial" w:cs="Arial"/>
        </w:rPr>
        <w:t>ou</w:t>
      </w:r>
      <w:r w:rsidR="001F6074" w:rsidRPr="004D2C57">
        <w:rPr>
          <w:rFonts w:ascii="Arial" w:hAnsi="Arial" w:cs="Arial"/>
        </w:rPr>
        <w:t xml:space="preserve"> kanalizac</w:t>
      </w:r>
      <w:r w:rsidR="00123ED6" w:rsidRPr="004D2C57">
        <w:rPr>
          <w:rFonts w:ascii="Arial" w:hAnsi="Arial" w:cs="Arial"/>
        </w:rPr>
        <w:t>i</w:t>
      </w:r>
      <w:r w:rsidRPr="004D2C57">
        <w:rPr>
          <w:rFonts w:ascii="Arial" w:hAnsi="Arial" w:cs="Arial"/>
        </w:rPr>
        <w:t xml:space="preserve"> a</w:t>
      </w:r>
      <w:r w:rsidR="00594FA4">
        <w:rPr>
          <w:rFonts w:ascii="Arial" w:hAnsi="Arial" w:cs="Arial"/>
        </w:rPr>
        <w:t> </w:t>
      </w:r>
      <w:r w:rsidR="001F6074" w:rsidRPr="004D2C57">
        <w:rPr>
          <w:rFonts w:ascii="Arial" w:hAnsi="Arial" w:cs="Arial"/>
        </w:rPr>
        <w:t xml:space="preserve">v nezbytném rozsahu </w:t>
      </w:r>
      <w:r w:rsidRPr="004D2C57">
        <w:rPr>
          <w:rFonts w:ascii="Arial" w:hAnsi="Arial" w:cs="Arial"/>
        </w:rPr>
        <w:t xml:space="preserve">vstupovat a vjíždět na uvedený služebný pozemek </w:t>
      </w:r>
      <w:r w:rsidR="001F6074" w:rsidRPr="004D2C57">
        <w:rPr>
          <w:rFonts w:ascii="Arial" w:hAnsi="Arial" w:cs="Arial"/>
        </w:rPr>
        <w:t>při jejich opravách a údržbě</w:t>
      </w:r>
      <w:r w:rsidRPr="004D2C57">
        <w:rPr>
          <w:rFonts w:ascii="Arial" w:hAnsi="Arial" w:cs="Arial"/>
        </w:rPr>
        <w:t xml:space="preserve"> </w:t>
      </w:r>
    </w:p>
    <w:p w14:paraId="5CCE2FA7" w14:textId="4970028D" w:rsidR="00D865E4" w:rsidRPr="004D2C57" w:rsidRDefault="001F6074" w:rsidP="00A63488">
      <w:pPr>
        <w:pStyle w:val="Odstavecseseznamem"/>
        <w:numPr>
          <w:ilvl w:val="0"/>
          <w:numId w:val="10"/>
        </w:numPr>
        <w:jc w:val="both"/>
        <w:rPr>
          <w:rFonts w:ascii="Arial" w:hAnsi="Arial" w:cs="Arial"/>
        </w:rPr>
      </w:pPr>
      <w:r w:rsidRPr="004D2C57">
        <w:rPr>
          <w:rFonts w:ascii="Arial" w:hAnsi="Arial" w:cs="Arial"/>
        </w:rPr>
        <w:t>smlouvu o zřízení věcného břemene č. 101</w:t>
      </w:r>
      <w:r w:rsidR="00D865E4" w:rsidRPr="004D2C57">
        <w:rPr>
          <w:rFonts w:ascii="Arial" w:hAnsi="Arial" w:cs="Arial"/>
        </w:rPr>
        <w:t>0</w:t>
      </w:r>
      <w:r w:rsidRPr="004D2C57">
        <w:rPr>
          <w:rFonts w:ascii="Arial" w:hAnsi="Arial" w:cs="Arial"/>
        </w:rPr>
        <w:t xml:space="preserve"> C 13/26 s oprávněným </w:t>
      </w:r>
      <w:r w:rsidR="003C4D7C" w:rsidRPr="004D2C57">
        <w:rPr>
          <w:rFonts w:ascii="Arial" w:hAnsi="Arial" w:cs="Arial"/>
        </w:rPr>
        <w:t>Ing. Ladislavem Staňkem</w:t>
      </w:r>
      <w:r w:rsidRPr="004D2C57">
        <w:rPr>
          <w:rFonts w:ascii="Arial" w:hAnsi="Arial" w:cs="Arial"/>
        </w:rPr>
        <w:t xml:space="preserve">, a dal souhlas s tím, aby měl oprávněný právo </w:t>
      </w:r>
      <w:r w:rsidR="003C4D7C" w:rsidRPr="004D2C57">
        <w:rPr>
          <w:rFonts w:ascii="Arial" w:hAnsi="Arial" w:cs="Arial"/>
        </w:rPr>
        <w:t xml:space="preserve">chůze a jízdy na </w:t>
      </w:r>
      <w:r w:rsidRPr="004D2C57">
        <w:rPr>
          <w:rFonts w:ascii="Arial" w:hAnsi="Arial" w:cs="Arial"/>
        </w:rPr>
        <w:t xml:space="preserve">služebném pozemku </w:t>
      </w:r>
      <w:r w:rsidR="00E6156A">
        <w:rPr>
          <w:rFonts w:ascii="Arial" w:hAnsi="Arial" w:cs="Arial"/>
        </w:rPr>
        <w:t>parc. č.</w:t>
      </w:r>
      <w:r w:rsidRPr="004D2C57">
        <w:rPr>
          <w:rFonts w:ascii="Arial" w:hAnsi="Arial" w:cs="Arial"/>
        </w:rPr>
        <w:t xml:space="preserve"> 70/5 v k. ú. Janovice u Rýmařova</w:t>
      </w:r>
      <w:r w:rsidR="00763482">
        <w:rPr>
          <w:rFonts w:ascii="Arial" w:hAnsi="Arial" w:cs="Arial"/>
        </w:rPr>
        <w:t xml:space="preserve">, který vznikl </w:t>
      </w:r>
      <w:r w:rsidR="00763482" w:rsidRPr="00521609">
        <w:rPr>
          <w:rFonts w:ascii="Arial" w:hAnsi="Arial" w:cs="Arial"/>
          <w:iCs/>
        </w:rPr>
        <w:t xml:space="preserve">z pozemku parc. č. </w:t>
      </w:r>
      <w:r w:rsidR="00763482">
        <w:rPr>
          <w:rFonts w:ascii="Arial" w:hAnsi="Arial" w:cs="Arial"/>
          <w:iCs/>
        </w:rPr>
        <w:t>70/1</w:t>
      </w:r>
      <w:r w:rsidR="00763482" w:rsidRPr="00521609">
        <w:rPr>
          <w:rFonts w:ascii="Arial" w:hAnsi="Arial" w:cs="Arial"/>
          <w:bCs/>
          <w:i/>
          <w:iCs/>
        </w:rPr>
        <w:t xml:space="preserve">, </w:t>
      </w:r>
      <w:r w:rsidR="00763482" w:rsidRPr="00521609">
        <w:rPr>
          <w:rFonts w:ascii="Arial" w:hAnsi="Arial" w:cs="Arial"/>
          <w:bCs/>
        </w:rPr>
        <w:t xml:space="preserve">na základě geometrického plánu č. </w:t>
      </w:r>
      <w:r w:rsidR="00763482">
        <w:rPr>
          <w:rFonts w:ascii="Arial" w:hAnsi="Arial" w:cs="Arial"/>
          <w:bCs/>
        </w:rPr>
        <w:t>213-75/2020,</w:t>
      </w:r>
      <w:r w:rsidR="00D865E4" w:rsidRPr="004D2C57">
        <w:rPr>
          <w:rFonts w:ascii="Arial" w:hAnsi="Arial" w:cs="Arial"/>
        </w:rPr>
        <w:t xml:space="preserve"> k oprávněné nemovitosti</w:t>
      </w:r>
    </w:p>
    <w:p w14:paraId="21D7E67D" w14:textId="02246522" w:rsidR="00D865E4" w:rsidRPr="00164659" w:rsidRDefault="00D865E4" w:rsidP="00A63488">
      <w:pPr>
        <w:pStyle w:val="Odstavecseseznamem"/>
        <w:numPr>
          <w:ilvl w:val="0"/>
          <w:numId w:val="10"/>
        </w:numPr>
        <w:jc w:val="both"/>
        <w:rPr>
          <w:rFonts w:ascii="Arial" w:hAnsi="Arial" w:cs="Arial"/>
        </w:rPr>
      </w:pPr>
      <w:r w:rsidRPr="00164659">
        <w:rPr>
          <w:rFonts w:ascii="Arial" w:hAnsi="Arial" w:cs="Arial"/>
        </w:rPr>
        <w:t>smlouvu o zřízení věcného břemene č. 2013</w:t>
      </w:r>
      <w:r w:rsidR="00C24DC9" w:rsidRPr="00164659">
        <w:rPr>
          <w:rFonts w:ascii="Arial" w:hAnsi="Arial" w:cs="Arial"/>
        </w:rPr>
        <w:t xml:space="preserve"> </w:t>
      </w:r>
      <w:r w:rsidRPr="00164659">
        <w:rPr>
          <w:rFonts w:ascii="Arial" w:hAnsi="Arial" w:cs="Arial"/>
        </w:rPr>
        <w:t>C</w:t>
      </w:r>
      <w:r w:rsidR="00C24DC9" w:rsidRPr="00164659">
        <w:rPr>
          <w:rFonts w:ascii="Arial" w:hAnsi="Arial" w:cs="Arial"/>
        </w:rPr>
        <w:t xml:space="preserve"> </w:t>
      </w:r>
      <w:r w:rsidRPr="00164659">
        <w:rPr>
          <w:rFonts w:ascii="Arial" w:hAnsi="Arial" w:cs="Arial"/>
        </w:rPr>
        <w:t xml:space="preserve">15/26 s oprávněným ČEZ Distribuce a.s. a dal souhlas s tím, aby měl oprávněný právo zřídit a provozovat na služebných pozemcích </w:t>
      </w:r>
      <w:r w:rsidR="00E6156A">
        <w:rPr>
          <w:rFonts w:ascii="Arial" w:hAnsi="Arial" w:cs="Arial"/>
        </w:rPr>
        <w:t>parc. č.</w:t>
      </w:r>
      <w:r w:rsidRPr="00164659">
        <w:rPr>
          <w:rFonts w:ascii="Arial" w:hAnsi="Arial" w:cs="Arial"/>
        </w:rPr>
        <w:t xml:space="preserve"> 70/4 a </w:t>
      </w:r>
      <w:r w:rsidR="00E6156A">
        <w:rPr>
          <w:rFonts w:ascii="Arial" w:hAnsi="Arial" w:cs="Arial"/>
        </w:rPr>
        <w:t>parc. č.</w:t>
      </w:r>
      <w:r w:rsidRPr="00164659">
        <w:rPr>
          <w:rFonts w:ascii="Arial" w:hAnsi="Arial" w:cs="Arial"/>
        </w:rPr>
        <w:t xml:space="preserve"> 70/5 v k. ú. Janovice u Rýmařova</w:t>
      </w:r>
      <w:r w:rsidR="00763482">
        <w:rPr>
          <w:rFonts w:ascii="Arial" w:hAnsi="Arial" w:cs="Arial"/>
        </w:rPr>
        <w:t>,</w:t>
      </w:r>
      <w:r w:rsidR="00763482" w:rsidRPr="00763482">
        <w:rPr>
          <w:rFonts w:ascii="Arial" w:hAnsi="Arial" w:cs="Arial"/>
        </w:rPr>
        <w:t xml:space="preserve"> </w:t>
      </w:r>
      <w:r w:rsidR="00763482">
        <w:rPr>
          <w:rFonts w:ascii="Arial" w:hAnsi="Arial" w:cs="Arial"/>
        </w:rPr>
        <w:t xml:space="preserve">, který vznikl </w:t>
      </w:r>
      <w:r w:rsidR="00763482" w:rsidRPr="00521609">
        <w:rPr>
          <w:rFonts w:ascii="Arial" w:hAnsi="Arial" w:cs="Arial"/>
          <w:iCs/>
        </w:rPr>
        <w:t xml:space="preserve">z pozemku parc. č. </w:t>
      </w:r>
      <w:r w:rsidR="00763482">
        <w:rPr>
          <w:rFonts w:ascii="Arial" w:hAnsi="Arial" w:cs="Arial"/>
          <w:iCs/>
        </w:rPr>
        <w:t>70/1</w:t>
      </w:r>
      <w:r w:rsidR="00763482" w:rsidRPr="00521609">
        <w:rPr>
          <w:rFonts w:ascii="Arial" w:hAnsi="Arial" w:cs="Arial"/>
          <w:bCs/>
          <w:i/>
          <w:iCs/>
        </w:rPr>
        <w:t xml:space="preserve">, </w:t>
      </w:r>
      <w:r w:rsidR="00763482" w:rsidRPr="00521609">
        <w:rPr>
          <w:rFonts w:ascii="Arial" w:hAnsi="Arial" w:cs="Arial"/>
          <w:bCs/>
        </w:rPr>
        <w:t xml:space="preserve">na základě geometrického plánu č. </w:t>
      </w:r>
      <w:r w:rsidR="00763482">
        <w:rPr>
          <w:rFonts w:ascii="Arial" w:hAnsi="Arial" w:cs="Arial"/>
          <w:bCs/>
        </w:rPr>
        <w:t>213-75/2020,</w:t>
      </w:r>
      <w:r w:rsidRPr="00164659">
        <w:rPr>
          <w:rFonts w:ascii="Arial" w:hAnsi="Arial" w:cs="Arial"/>
        </w:rPr>
        <w:t xml:space="preserve"> stavbu zařízení distribuční elektrizační soustavy energetického zařízení včetně jeho příslušenství a</w:t>
      </w:r>
      <w:r w:rsidR="00164659">
        <w:rPr>
          <w:rFonts w:ascii="Arial" w:hAnsi="Arial" w:cs="Arial"/>
        </w:rPr>
        <w:t> </w:t>
      </w:r>
      <w:r w:rsidRPr="00164659">
        <w:rPr>
          <w:rFonts w:ascii="Arial" w:hAnsi="Arial" w:cs="Arial"/>
        </w:rPr>
        <w:t>právo zřídit, mít a udržovat na služebném pozemku potřebné obslužné zařízení.</w:t>
      </w:r>
    </w:p>
    <w:p w14:paraId="37C3C046" w14:textId="4BFCC9CE" w:rsidR="00D865E4" w:rsidRPr="00164659" w:rsidRDefault="00D865E4" w:rsidP="00D865E4">
      <w:pPr>
        <w:pStyle w:val="Odstavecseseznamem"/>
        <w:numPr>
          <w:ilvl w:val="0"/>
          <w:numId w:val="10"/>
        </w:numPr>
        <w:jc w:val="both"/>
        <w:rPr>
          <w:rFonts w:ascii="Arial" w:hAnsi="Arial" w:cs="Arial"/>
          <w:bCs/>
        </w:rPr>
      </w:pPr>
      <w:r w:rsidRPr="00164659">
        <w:rPr>
          <w:rFonts w:ascii="Arial" w:hAnsi="Arial" w:cs="Arial"/>
        </w:rPr>
        <w:t>uzavřel dne 27. 08. 2013 smlouvu o smlouvě budoucí o zřízení věcného břemene č. 1009 C 13/26, kterou se zavázal k uzavření smlouvy o zřízení věcného břemene a</w:t>
      </w:r>
      <w:r w:rsidR="009637DC" w:rsidRPr="00164659">
        <w:rPr>
          <w:rFonts w:ascii="Arial" w:hAnsi="Arial" w:cs="Arial"/>
        </w:rPr>
        <w:t> </w:t>
      </w:r>
      <w:r w:rsidRPr="00164659">
        <w:rPr>
          <w:rFonts w:ascii="Arial" w:hAnsi="Arial" w:cs="Arial"/>
        </w:rPr>
        <w:t>dal souhlas s tím, aby budoucí</w:t>
      </w:r>
      <w:r w:rsidR="0076164D" w:rsidRPr="00164659">
        <w:rPr>
          <w:rFonts w:ascii="Arial" w:hAnsi="Arial" w:cs="Arial"/>
        </w:rPr>
        <w:t xml:space="preserve"> </w:t>
      </w:r>
      <w:r w:rsidRPr="00164659">
        <w:rPr>
          <w:rFonts w:ascii="Arial" w:hAnsi="Arial" w:cs="Arial"/>
        </w:rPr>
        <w:t>oprávněný</w:t>
      </w:r>
      <w:r w:rsidR="0076164D" w:rsidRPr="00164659">
        <w:rPr>
          <w:rFonts w:ascii="Arial" w:hAnsi="Arial" w:cs="Arial"/>
        </w:rPr>
        <w:t xml:space="preserve"> </w:t>
      </w:r>
      <w:r w:rsidRPr="00164659">
        <w:rPr>
          <w:rFonts w:ascii="Arial" w:hAnsi="Arial" w:cs="Arial"/>
        </w:rPr>
        <w:t>Ing. Ladislav S</w:t>
      </w:r>
      <w:r w:rsidR="0076164D" w:rsidRPr="00164659">
        <w:rPr>
          <w:rFonts w:ascii="Arial" w:hAnsi="Arial" w:cs="Arial"/>
        </w:rPr>
        <w:t>taněk</w:t>
      </w:r>
      <w:r w:rsidRPr="00164659">
        <w:rPr>
          <w:rFonts w:ascii="Arial" w:hAnsi="Arial" w:cs="Arial"/>
        </w:rPr>
        <w:t xml:space="preserve"> </w:t>
      </w:r>
      <w:r w:rsidR="0076164D" w:rsidRPr="00164659">
        <w:rPr>
          <w:rFonts w:ascii="Arial" w:hAnsi="Arial" w:cs="Arial"/>
        </w:rPr>
        <w:t xml:space="preserve">zřídil a provozoval </w:t>
      </w:r>
      <w:r w:rsidRPr="00164659">
        <w:rPr>
          <w:rFonts w:ascii="Arial" w:hAnsi="Arial" w:cs="Arial"/>
        </w:rPr>
        <w:t>na</w:t>
      </w:r>
      <w:r w:rsidR="009637DC" w:rsidRPr="00164659">
        <w:rPr>
          <w:rFonts w:ascii="Arial" w:hAnsi="Arial" w:cs="Arial"/>
        </w:rPr>
        <w:t> </w:t>
      </w:r>
      <w:r w:rsidRPr="00164659">
        <w:rPr>
          <w:rFonts w:ascii="Arial" w:hAnsi="Arial" w:cs="Arial"/>
        </w:rPr>
        <w:t>prodávaném pozemku p.č. 70/5</w:t>
      </w:r>
      <w:r w:rsidR="00763482">
        <w:rPr>
          <w:rFonts w:ascii="Arial" w:hAnsi="Arial" w:cs="Arial"/>
        </w:rPr>
        <w:t xml:space="preserve">, který vznikl </w:t>
      </w:r>
      <w:r w:rsidR="00763482" w:rsidRPr="00521609">
        <w:rPr>
          <w:rFonts w:ascii="Arial" w:hAnsi="Arial" w:cs="Arial"/>
          <w:iCs/>
        </w:rPr>
        <w:t xml:space="preserve">z pozemku parc. č. </w:t>
      </w:r>
      <w:r w:rsidR="00763482">
        <w:rPr>
          <w:rFonts w:ascii="Arial" w:hAnsi="Arial" w:cs="Arial"/>
          <w:iCs/>
        </w:rPr>
        <w:t>70/1</w:t>
      </w:r>
      <w:r w:rsidR="00763482" w:rsidRPr="00521609">
        <w:rPr>
          <w:rFonts w:ascii="Arial" w:hAnsi="Arial" w:cs="Arial"/>
          <w:bCs/>
          <w:i/>
          <w:iCs/>
        </w:rPr>
        <w:t xml:space="preserve">, </w:t>
      </w:r>
      <w:r w:rsidR="00763482" w:rsidRPr="00521609">
        <w:rPr>
          <w:rFonts w:ascii="Arial" w:hAnsi="Arial" w:cs="Arial"/>
          <w:bCs/>
        </w:rPr>
        <w:t xml:space="preserve">na základě geometrického plánu č. </w:t>
      </w:r>
      <w:r w:rsidR="00763482">
        <w:rPr>
          <w:rFonts w:ascii="Arial" w:hAnsi="Arial" w:cs="Arial"/>
          <w:bCs/>
        </w:rPr>
        <w:t>213-75/2020,</w:t>
      </w:r>
      <w:r w:rsidRPr="00164659">
        <w:rPr>
          <w:rFonts w:ascii="Arial" w:hAnsi="Arial" w:cs="Arial"/>
        </w:rPr>
        <w:t xml:space="preserve"> resp. jeho části stavbu</w:t>
      </w:r>
      <w:r w:rsidR="0076164D" w:rsidRPr="00164659">
        <w:rPr>
          <w:rFonts w:ascii="Arial" w:hAnsi="Arial" w:cs="Arial"/>
        </w:rPr>
        <w:t xml:space="preserve"> přítokové</w:t>
      </w:r>
      <w:r w:rsidR="00164659">
        <w:rPr>
          <w:rFonts w:ascii="Arial" w:hAnsi="Arial" w:cs="Arial"/>
        </w:rPr>
        <w:t>ho</w:t>
      </w:r>
      <w:r w:rsidR="0076164D" w:rsidRPr="00164659">
        <w:rPr>
          <w:rFonts w:ascii="Arial" w:hAnsi="Arial" w:cs="Arial"/>
        </w:rPr>
        <w:t xml:space="preserve"> a odtokové</w:t>
      </w:r>
      <w:r w:rsidR="00164659">
        <w:rPr>
          <w:rFonts w:ascii="Arial" w:hAnsi="Arial" w:cs="Arial"/>
        </w:rPr>
        <w:t>ho</w:t>
      </w:r>
      <w:r w:rsidR="0076164D" w:rsidRPr="00164659">
        <w:rPr>
          <w:rFonts w:ascii="Arial" w:hAnsi="Arial" w:cs="Arial"/>
        </w:rPr>
        <w:t xml:space="preserve"> zařízení, které jsou součástí stavby nazvané „Obnova vodní nádrže v Janovicích“</w:t>
      </w:r>
      <w:r w:rsidRPr="00164659">
        <w:rPr>
          <w:rFonts w:ascii="Arial" w:hAnsi="Arial" w:cs="Arial"/>
        </w:rPr>
        <w:t>.</w:t>
      </w:r>
      <w:r w:rsidR="00E6156A">
        <w:rPr>
          <w:rFonts w:ascii="Arial" w:hAnsi="Arial" w:cs="Arial"/>
        </w:rPr>
        <w:t xml:space="preserve"> </w:t>
      </w:r>
      <w:r w:rsidRPr="00164659">
        <w:rPr>
          <w:rFonts w:ascii="Arial" w:hAnsi="Arial" w:cs="Arial"/>
        </w:rPr>
        <w:t>Kupující</w:t>
      </w:r>
      <w:r w:rsidRPr="00164659">
        <w:rPr>
          <w:rFonts w:ascii="Arial" w:hAnsi="Arial" w:cs="Arial"/>
          <w:bCs/>
        </w:rPr>
        <w:t xml:space="preserve"> se zavazuje, že v souladu se smlouvou o smlouvě budoucí o zřízení věcného břemene uzavře s </w:t>
      </w:r>
      <w:r w:rsidR="0076164D" w:rsidRPr="00164659">
        <w:rPr>
          <w:rFonts w:ascii="Arial" w:hAnsi="Arial" w:cs="Arial"/>
        </w:rPr>
        <w:t>Ing. Ladislavem Staňkem</w:t>
      </w:r>
      <w:r w:rsidRPr="00164659">
        <w:rPr>
          <w:rFonts w:ascii="Arial" w:hAnsi="Arial" w:cs="Arial"/>
          <w:bCs/>
          <w:i/>
          <w:iCs/>
        </w:rPr>
        <w:t xml:space="preserve"> </w:t>
      </w:r>
      <w:r w:rsidRPr="00164659">
        <w:rPr>
          <w:rFonts w:ascii="Arial" w:hAnsi="Arial" w:cs="Arial"/>
          <w:bCs/>
        </w:rPr>
        <w:t>smlouvu o zřízení věcného břemene.</w:t>
      </w:r>
    </w:p>
    <w:p w14:paraId="09964EE8" w14:textId="77777777" w:rsidR="00B534CF" w:rsidRPr="00521609" w:rsidRDefault="00B534CF" w:rsidP="00B534CF">
      <w:pPr>
        <w:suppressAutoHyphens w:val="0"/>
        <w:jc w:val="center"/>
        <w:rPr>
          <w:rFonts w:ascii="Arial" w:hAnsi="Arial" w:cs="Arial"/>
          <w:b/>
          <w:bCs/>
          <w:sz w:val="22"/>
          <w:szCs w:val="22"/>
          <w:lang w:eastAsia="en-US"/>
        </w:rPr>
      </w:pPr>
      <w:r w:rsidRPr="00521609">
        <w:rPr>
          <w:rFonts w:ascii="Arial" w:hAnsi="Arial" w:cs="Arial"/>
          <w:b/>
          <w:bCs/>
          <w:sz w:val="22"/>
          <w:szCs w:val="22"/>
          <w:lang w:eastAsia="en-US"/>
        </w:rPr>
        <w:t>VI.</w:t>
      </w:r>
    </w:p>
    <w:p w14:paraId="6A8E06ED" w14:textId="3747A8DC" w:rsidR="00B534CF" w:rsidRDefault="00B534CF" w:rsidP="00B534CF">
      <w:pPr>
        <w:pStyle w:val="para"/>
        <w:jc w:val="both"/>
        <w:rPr>
          <w:rFonts w:ascii="Arial" w:hAnsi="Arial" w:cs="Arial"/>
          <w:b w:val="0"/>
          <w:sz w:val="22"/>
          <w:szCs w:val="22"/>
        </w:rPr>
      </w:pPr>
      <w:r w:rsidRPr="00521609">
        <w:rPr>
          <w:rFonts w:ascii="Arial" w:hAnsi="Arial" w:cs="Arial"/>
          <w:b w:val="0"/>
          <w:sz w:val="22"/>
          <w:szCs w:val="22"/>
        </w:rPr>
        <w:t>Kupující prohlašuje, že ve vztahu k převáděn</w:t>
      </w:r>
      <w:r w:rsidR="00E17604">
        <w:rPr>
          <w:rFonts w:ascii="Arial" w:hAnsi="Arial" w:cs="Arial"/>
          <w:b w:val="0"/>
          <w:sz w:val="22"/>
          <w:szCs w:val="22"/>
        </w:rPr>
        <w:t>ým</w:t>
      </w:r>
      <w:r w:rsidRPr="00521609">
        <w:rPr>
          <w:rFonts w:ascii="Arial" w:hAnsi="Arial" w:cs="Arial"/>
          <w:b w:val="0"/>
          <w:sz w:val="22"/>
          <w:szCs w:val="22"/>
        </w:rPr>
        <w:t xml:space="preserve"> pozemk</w:t>
      </w:r>
      <w:r w:rsidR="00E17604">
        <w:rPr>
          <w:rFonts w:ascii="Arial" w:hAnsi="Arial" w:cs="Arial"/>
          <w:b w:val="0"/>
          <w:sz w:val="22"/>
          <w:szCs w:val="22"/>
        </w:rPr>
        <w:t>ům</w:t>
      </w:r>
      <w:r w:rsidRPr="00521609">
        <w:rPr>
          <w:rFonts w:ascii="Arial" w:hAnsi="Arial" w:cs="Arial"/>
          <w:b w:val="0"/>
          <w:sz w:val="22"/>
          <w:szCs w:val="22"/>
        </w:rPr>
        <w:t xml:space="preserve"> splňuje zákonem stanovené podmínky pro to, aby na něho mohl být podle § 101 odst. 1 </w:t>
      </w:r>
      <w:r w:rsidR="00D07CC3" w:rsidRPr="00521609">
        <w:rPr>
          <w:rFonts w:ascii="Arial" w:hAnsi="Arial" w:cs="Arial"/>
          <w:b w:val="0"/>
          <w:sz w:val="22"/>
          <w:szCs w:val="22"/>
        </w:rPr>
        <w:t>zákona č. 183/2006 Sb., stavební zákon, ve znění pozdějších změn a předpisů, převeden.</w:t>
      </w:r>
    </w:p>
    <w:p w14:paraId="5325CDEC" w14:textId="77777777" w:rsidR="00E17604" w:rsidRPr="00521609" w:rsidRDefault="00E17604" w:rsidP="00B534CF">
      <w:pPr>
        <w:pStyle w:val="para"/>
        <w:jc w:val="both"/>
        <w:rPr>
          <w:rFonts w:ascii="Arial" w:hAnsi="Arial" w:cs="Arial"/>
          <w:b w:val="0"/>
          <w:sz w:val="22"/>
          <w:szCs w:val="22"/>
        </w:rPr>
      </w:pPr>
    </w:p>
    <w:p w14:paraId="1EAA5473" w14:textId="32B1299D" w:rsidR="00E17604" w:rsidRPr="00763482" w:rsidRDefault="00E17604" w:rsidP="00E17604">
      <w:pPr>
        <w:jc w:val="both"/>
        <w:rPr>
          <w:rFonts w:ascii="Arial" w:hAnsi="Arial" w:cs="Arial"/>
          <w:sz w:val="22"/>
          <w:szCs w:val="22"/>
        </w:rPr>
      </w:pPr>
      <w:r w:rsidRPr="00763482">
        <w:rPr>
          <w:rFonts w:ascii="Arial" w:hAnsi="Arial" w:cs="Arial"/>
          <w:sz w:val="22"/>
          <w:szCs w:val="22"/>
        </w:rPr>
        <w:t xml:space="preserve">Kupující prohlašuje, že nabytí pozemků odsouhlasilo Zastupitelstvo města Rýmařov dne </w:t>
      </w:r>
      <w:r w:rsidR="009E2DC3">
        <w:rPr>
          <w:rFonts w:ascii="Arial" w:hAnsi="Arial" w:cs="Arial"/>
          <w:sz w:val="22"/>
          <w:szCs w:val="22"/>
        </w:rPr>
        <w:t xml:space="preserve">11. 02. 2021 </w:t>
      </w:r>
      <w:r w:rsidRPr="00763482">
        <w:rPr>
          <w:rFonts w:ascii="Arial" w:hAnsi="Arial" w:cs="Arial"/>
          <w:sz w:val="22"/>
          <w:szCs w:val="22"/>
        </w:rPr>
        <w:t xml:space="preserve">usnesením č. </w:t>
      </w:r>
      <w:r w:rsidR="009E2DC3">
        <w:rPr>
          <w:rFonts w:ascii="Arial" w:hAnsi="Arial" w:cs="Arial"/>
          <w:sz w:val="22"/>
          <w:szCs w:val="22"/>
        </w:rPr>
        <w:t>782/16/21.</w:t>
      </w:r>
    </w:p>
    <w:p w14:paraId="7CB2986A" w14:textId="77777777" w:rsidR="00B534CF" w:rsidRPr="00521609" w:rsidRDefault="00B534CF" w:rsidP="009415C2">
      <w:pPr>
        <w:suppressAutoHyphens w:val="0"/>
        <w:jc w:val="both"/>
        <w:rPr>
          <w:rFonts w:ascii="Arial" w:hAnsi="Arial" w:cs="Arial"/>
          <w:sz w:val="22"/>
          <w:szCs w:val="22"/>
          <w:lang w:eastAsia="en-US"/>
        </w:rPr>
      </w:pPr>
    </w:p>
    <w:p w14:paraId="43DE4DE0" w14:textId="132F8DCE" w:rsidR="00B534CF" w:rsidRPr="00521609" w:rsidRDefault="00B534CF" w:rsidP="00B534CF">
      <w:pPr>
        <w:suppressAutoHyphens w:val="0"/>
        <w:jc w:val="center"/>
        <w:rPr>
          <w:rFonts w:ascii="Arial" w:hAnsi="Arial" w:cs="Arial"/>
          <w:b/>
          <w:bCs/>
          <w:sz w:val="22"/>
          <w:szCs w:val="22"/>
          <w:lang w:eastAsia="en-US"/>
        </w:rPr>
      </w:pPr>
      <w:r w:rsidRPr="00521609">
        <w:rPr>
          <w:rFonts w:ascii="Arial" w:hAnsi="Arial" w:cs="Arial"/>
          <w:b/>
          <w:bCs/>
          <w:sz w:val="22"/>
          <w:szCs w:val="22"/>
          <w:lang w:eastAsia="en-US"/>
        </w:rPr>
        <w:t>VII.</w:t>
      </w:r>
    </w:p>
    <w:p w14:paraId="4AEE22B1" w14:textId="1E65E2FC" w:rsidR="00EA3FED" w:rsidRPr="00164659" w:rsidRDefault="00EA3FED" w:rsidP="00EA3FED">
      <w:pPr>
        <w:pStyle w:val="Odstavecseseznamem"/>
        <w:numPr>
          <w:ilvl w:val="0"/>
          <w:numId w:val="5"/>
        </w:numPr>
        <w:tabs>
          <w:tab w:val="left" w:pos="284"/>
          <w:tab w:val="left" w:pos="567"/>
        </w:tabs>
        <w:spacing w:after="0" w:line="240" w:lineRule="auto"/>
        <w:ind w:left="0" w:firstLine="0"/>
        <w:jc w:val="both"/>
        <w:rPr>
          <w:rFonts w:ascii="Arial" w:hAnsi="Arial" w:cs="Arial"/>
        </w:rPr>
      </w:pPr>
      <w:r w:rsidRPr="00164659">
        <w:rPr>
          <w:rFonts w:ascii="Arial" w:hAnsi="Arial" w:cs="Arial"/>
        </w:rPr>
        <w:t xml:space="preserve">Oprávněný </w:t>
      </w:r>
      <w:r w:rsidR="001677C0" w:rsidRPr="00164659">
        <w:rPr>
          <w:rFonts w:ascii="Arial" w:hAnsi="Arial" w:cs="Arial"/>
        </w:rPr>
        <w:t>z</w:t>
      </w:r>
      <w:r w:rsidR="00480BBC" w:rsidRPr="00164659">
        <w:rPr>
          <w:rFonts w:ascii="Arial" w:hAnsi="Arial" w:cs="Arial"/>
        </w:rPr>
        <w:t>e</w:t>
      </w:r>
      <w:r w:rsidR="001677C0" w:rsidRPr="00164659">
        <w:rPr>
          <w:rFonts w:ascii="Arial" w:hAnsi="Arial" w:cs="Arial"/>
        </w:rPr>
        <w:t> </w:t>
      </w:r>
      <w:r w:rsidR="00480BBC" w:rsidRPr="00164659">
        <w:rPr>
          <w:rFonts w:ascii="Arial" w:hAnsi="Arial" w:cs="Arial"/>
        </w:rPr>
        <w:t xml:space="preserve">služebnosti cesty </w:t>
      </w:r>
      <w:r w:rsidR="0093276D" w:rsidRPr="00164659">
        <w:rPr>
          <w:rFonts w:ascii="Arial" w:hAnsi="Arial" w:cs="Arial"/>
        </w:rPr>
        <w:t xml:space="preserve">a stezky </w:t>
      </w:r>
      <w:r w:rsidRPr="00164659">
        <w:rPr>
          <w:rFonts w:ascii="Arial" w:hAnsi="Arial" w:cs="Arial"/>
        </w:rPr>
        <w:t xml:space="preserve">je ve smyslu zákona č. 503/2012 Sb., o Státním pozemkovém úřadu a o změně některých souvisejících zákonů, ve znění pozdějších </w:t>
      </w:r>
      <w:r w:rsidR="00D07CC3" w:rsidRPr="00164659">
        <w:rPr>
          <w:rFonts w:ascii="Arial" w:hAnsi="Arial" w:cs="Arial"/>
        </w:rPr>
        <w:t xml:space="preserve">změn a </w:t>
      </w:r>
      <w:r w:rsidRPr="00164659">
        <w:rPr>
          <w:rFonts w:ascii="Arial" w:hAnsi="Arial" w:cs="Arial"/>
        </w:rPr>
        <w:t xml:space="preserve">předpisů, příslušný hospodařit s pozemkem </w:t>
      </w:r>
      <w:r w:rsidR="009A4874" w:rsidRPr="00164659">
        <w:rPr>
          <w:rFonts w:ascii="Arial" w:hAnsi="Arial" w:cs="Arial"/>
        </w:rPr>
        <w:t xml:space="preserve">parc. č. 70/1 v k.ú. Janovice u Rýmařova </w:t>
      </w:r>
      <w:r w:rsidRPr="00164659">
        <w:rPr>
          <w:rFonts w:ascii="Arial" w:hAnsi="Arial" w:cs="Arial"/>
        </w:rPr>
        <w:t>ve</w:t>
      </w:r>
      <w:r w:rsidR="00164659" w:rsidRPr="00164659">
        <w:rPr>
          <w:rFonts w:ascii="Arial" w:hAnsi="Arial" w:cs="Arial"/>
        </w:rPr>
        <w:t> </w:t>
      </w:r>
      <w:r w:rsidRPr="00164659">
        <w:rPr>
          <w:rFonts w:ascii="Arial" w:hAnsi="Arial" w:cs="Arial"/>
        </w:rPr>
        <w:t>vlastnictví České republiky</w:t>
      </w:r>
      <w:r w:rsidR="0072677F" w:rsidRPr="00164659">
        <w:rPr>
          <w:rFonts w:ascii="Arial" w:hAnsi="Arial" w:cs="Arial"/>
        </w:rPr>
        <w:t xml:space="preserve">, který vznikl z pozemku parc. č. </w:t>
      </w:r>
      <w:r w:rsidR="004237A8" w:rsidRPr="00164659">
        <w:rPr>
          <w:rFonts w:ascii="Arial" w:hAnsi="Arial" w:cs="Arial"/>
        </w:rPr>
        <w:t>70/1</w:t>
      </w:r>
      <w:r w:rsidR="0072677F" w:rsidRPr="00164659">
        <w:rPr>
          <w:rFonts w:ascii="Arial" w:hAnsi="Arial" w:cs="Arial"/>
        </w:rPr>
        <w:t>,</w:t>
      </w:r>
      <w:r w:rsidR="004237A8" w:rsidRPr="00164659">
        <w:rPr>
          <w:rFonts w:ascii="Arial" w:hAnsi="Arial" w:cs="Arial"/>
        </w:rPr>
        <w:t xml:space="preserve"> </w:t>
      </w:r>
      <w:r w:rsidR="0072677F" w:rsidRPr="00164659">
        <w:rPr>
          <w:rFonts w:ascii="Arial" w:hAnsi="Arial" w:cs="Arial"/>
        </w:rPr>
        <w:t xml:space="preserve">na základě geometrického plánu č. </w:t>
      </w:r>
      <w:r w:rsidR="004237A8" w:rsidRPr="00164659">
        <w:rPr>
          <w:rFonts w:ascii="Arial" w:hAnsi="Arial" w:cs="Arial"/>
          <w:bCs/>
        </w:rPr>
        <w:t xml:space="preserve">213-75/2020 potvrzeného Katastrálním úřadem </w:t>
      </w:r>
      <w:r w:rsidR="004237A8" w:rsidRPr="00164659">
        <w:rPr>
          <w:rFonts w:ascii="Arial" w:hAnsi="Arial" w:cs="Arial"/>
        </w:rPr>
        <w:t>pro Moravskoslezský kraj, Katastrální pracoviště Bruntál</w:t>
      </w:r>
      <w:r w:rsidR="004237A8" w:rsidRPr="00164659">
        <w:rPr>
          <w:rFonts w:ascii="Arial" w:hAnsi="Arial" w:cs="Arial"/>
          <w:bCs/>
        </w:rPr>
        <w:t xml:space="preserve"> dne  03. 09. 2020</w:t>
      </w:r>
      <w:r w:rsidRPr="00164659">
        <w:rPr>
          <w:rFonts w:ascii="Arial" w:hAnsi="Arial" w:cs="Arial"/>
        </w:rPr>
        <w:t xml:space="preserve"> na listu vlastnictví č. </w:t>
      </w:r>
      <w:r w:rsidR="004237A8" w:rsidRPr="00164659">
        <w:rPr>
          <w:rFonts w:ascii="Arial" w:hAnsi="Arial" w:cs="Arial"/>
        </w:rPr>
        <w:t>10002</w:t>
      </w:r>
      <w:r w:rsidRPr="00164659">
        <w:rPr>
          <w:rFonts w:ascii="Arial" w:hAnsi="Arial" w:cs="Arial"/>
        </w:rPr>
        <w:t> (dále jen „panující nemovitá věc“).</w:t>
      </w:r>
    </w:p>
    <w:p w14:paraId="569FA505" w14:textId="056600F2" w:rsidR="00EA3FED" w:rsidRPr="00164659" w:rsidRDefault="0072677F" w:rsidP="0072677F">
      <w:pPr>
        <w:pStyle w:val="adresa"/>
        <w:numPr>
          <w:ilvl w:val="0"/>
          <w:numId w:val="5"/>
        </w:numPr>
        <w:tabs>
          <w:tab w:val="clear" w:pos="3402"/>
          <w:tab w:val="clear" w:pos="6237"/>
          <w:tab w:val="left" w:pos="284"/>
        </w:tabs>
        <w:spacing w:before="120"/>
        <w:ind w:left="0" w:firstLine="0"/>
        <w:rPr>
          <w:rFonts w:ascii="Arial" w:hAnsi="Arial" w:cs="Arial"/>
          <w:sz w:val="22"/>
          <w:szCs w:val="22"/>
        </w:rPr>
      </w:pPr>
      <w:r w:rsidRPr="00164659">
        <w:rPr>
          <w:rFonts w:ascii="Arial" w:hAnsi="Arial" w:cs="Arial"/>
          <w:sz w:val="22"/>
          <w:szCs w:val="22"/>
        </w:rPr>
        <w:t xml:space="preserve">Povinný </w:t>
      </w:r>
      <w:r w:rsidR="00480BBC" w:rsidRPr="00164659">
        <w:rPr>
          <w:rFonts w:ascii="Arial" w:hAnsi="Arial" w:cs="Arial"/>
          <w:sz w:val="22"/>
          <w:szCs w:val="22"/>
        </w:rPr>
        <w:t xml:space="preserve">ze služebnosti cesty </w:t>
      </w:r>
      <w:r w:rsidR="0093276D" w:rsidRPr="00164659">
        <w:rPr>
          <w:rFonts w:ascii="Arial" w:hAnsi="Arial" w:cs="Arial"/>
          <w:sz w:val="22"/>
          <w:szCs w:val="22"/>
        </w:rPr>
        <w:t xml:space="preserve">a stezky </w:t>
      </w:r>
      <w:r w:rsidRPr="00164659">
        <w:rPr>
          <w:rFonts w:ascii="Arial" w:hAnsi="Arial" w:cs="Arial"/>
          <w:sz w:val="22"/>
          <w:szCs w:val="22"/>
        </w:rPr>
        <w:t>je na základě této smlouvy v</w:t>
      </w:r>
      <w:r w:rsidR="00EA3FED" w:rsidRPr="00164659">
        <w:rPr>
          <w:rFonts w:ascii="Arial" w:hAnsi="Arial" w:cs="Arial"/>
          <w:sz w:val="22"/>
          <w:szCs w:val="22"/>
        </w:rPr>
        <w:t xml:space="preserve">ýlučným vlastníkem </w:t>
      </w:r>
      <w:r w:rsidRPr="00164659">
        <w:rPr>
          <w:rFonts w:ascii="Arial" w:hAnsi="Arial" w:cs="Arial"/>
          <w:sz w:val="22"/>
          <w:szCs w:val="22"/>
        </w:rPr>
        <w:t xml:space="preserve">pozemku parc. č. </w:t>
      </w:r>
      <w:r w:rsidR="004237A8" w:rsidRPr="00164659">
        <w:rPr>
          <w:rFonts w:ascii="Arial" w:hAnsi="Arial" w:cs="Arial"/>
          <w:sz w:val="22"/>
          <w:szCs w:val="22"/>
        </w:rPr>
        <w:t>70/5</w:t>
      </w:r>
      <w:r w:rsidR="00164659" w:rsidRPr="00164659">
        <w:rPr>
          <w:rFonts w:ascii="Arial" w:hAnsi="Arial" w:cs="Arial"/>
          <w:sz w:val="22"/>
          <w:szCs w:val="22"/>
        </w:rPr>
        <w:t xml:space="preserve"> v k.ú. Janovice u Rýmařova</w:t>
      </w:r>
      <w:r w:rsidR="004237A8" w:rsidRPr="00164659">
        <w:rPr>
          <w:rFonts w:ascii="Arial" w:hAnsi="Arial" w:cs="Arial"/>
          <w:sz w:val="22"/>
          <w:szCs w:val="22"/>
        </w:rPr>
        <w:t>,</w:t>
      </w:r>
      <w:r w:rsidRPr="00164659">
        <w:rPr>
          <w:rFonts w:ascii="Arial" w:hAnsi="Arial" w:cs="Arial"/>
          <w:sz w:val="22"/>
          <w:szCs w:val="22"/>
        </w:rPr>
        <w:t xml:space="preserve"> </w:t>
      </w:r>
      <w:r w:rsidRPr="00164659">
        <w:rPr>
          <w:rFonts w:ascii="Arial" w:hAnsi="Arial" w:cs="Arial"/>
          <w:iCs/>
          <w:sz w:val="22"/>
          <w:szCs w:val="22"/>
        </w:rPr>
        <w:t xml:space="preserve">který vznikl z pozemku parc. č. </w:t>
      </w:r>
      <w:r w:rsidR="004237A8" w:rsidRPr="00164659">
        <w:rPr>
          <w:rFonts w:ascii="Arial" w:hAnsi="Arial" w:cs="Arial"/>
          <w:iCs/>
          <w:sz w:val="22"/>
          <w:szCs w:val="22"/>
        </w:rPr>
        <w:t>70/1</w:t>
      </w:r>
      <w:r w:rsidR="00164659" w:rsidRPr="00164659">
        <w:rPr>
          <w:rFonts w:ascii="Arial" w:hAnsi="Arial" w:cs="Arial"/>
          <w:iCs/>
          <w:sz w:val="22"/>
          <w:szCs w:val="22"/>
        </w:rPr>
        <w:t xml:space="preserve"> </w:t>
      </w:r>
      <w:r w:rsidR="00164659" w:rsidRPr="00164659">
        <w:rPr>
          <w:rFonts w:ascii="Arial" w:hAnsi="Arial" w:cs="Arial"/>
          <w:sz w:val="22"/>
          <w:szCs w:val="22"/>
        </w:rPr>
        <w:t>v k.ú. Janovice u Rýmařova</w:t>
      </w:r>
      <w:r w:rsidRPr="00164659">
        <w:rPr>
          <w:rFonts w:ascii="Arial" w:hAnsi="Arial" w:cs="Arial"/>
          <w:iCs/>
          <w:sz w:val="22"/>
          <w:szCs w:val="22"/>
        </w:rPr>
        <w:t xml:space="preserve"> </w:t>
      </w:r>
      <w:r w:rsidR="004237A8" w:rsidRPr="00164659">
        <w:rPr>
          <w:rFonts w:ascii="Arial" w:hAnsi="Arial" w:cs="Arial"/>
          <w:sz w:val="22"/>
          <w:szCs w:val="22"/>
        </w:rPr>
        <w:t xml:space="preserve">geometrického plánu č. </w:t>
      </w:r>
      <w:r w:rsidR="004237A8" w:rsidRPr="00164659">
        <w:rPr>
          <w:rFonts w:ascii="Arial" w:hAnsi="Arial" w:cs="Arial"/>
          <w:bCs/>
          <w:sz w:val="22"/>
          <w:szCs w:val="22"/>
        </w:rPr>
        <w:t xml:space="preserve">213-75/2020 potvrzeného Katastrálním úřadem </w:t>
      </w:r>
      <w:r w:rsidR="004237A8" w:rsidRPr="00164659">
        <w:rPr>
          <w:rFonts w:ascii="Arial" w:hAnsi="Arial" w:cs="Arial"/>
          <w:sz w:val="22"/>
          <w:szCs w:val="22"/>
        </w:rPr>
        <w:t>pro Moravskoslezský kraj, Katastrální pracoviště Bruntál</w:t>
      </w:r>
      <w:r w:rsidR="004237A8" w:rsidRPr="00164659">
        <w:rPr>
          <w:rFonts w:ascii="Arial" w:hAnsi="Arial" w:cs="Arial"/>
          <w:bCs/>
          <w:sz w:val="22"/>
          <w:szCs w:val="22"/>
        </w:rPr>
        <w:t xml:space="preserve"> dne  03. 09. 2020</w:t>
      </w:r>
      <w:r w:rsidR="004237A8" w:rsidRPr="00164659">
        <w:rPr>
          <w:rFonts w:ascii="Arial" w:hAnsi="Arial" w:cs="Arial"/>
          <w:sz w:val="22"/>
          <w:szCs w:val="22"/>
        </w:rPr>
        <w:t xml:space="preserve"> </w:t>
      </w:r>
      <w:r w:rsidR="00EA3FED" w:rsidRPr="00164659">
        <w:rPr>
          <w:rFonts w:ascii="Arial" w:hAnsi="Arial" w:cs="Arial"/>
          <w:sz w:val="22"/>
          <w:szCs w:val="22"/>
        </w:rPr>
        <w:t>(dále jen „služebná nemovitá věc“).</w:t>
      </w:r>
    </w:p>
    <w:p w14:paraId="7244EB2B" w14:textId="77777777" w:rsidR="0017659E" w:rsidRPr="00521609" w:rsidRDefault="0017659E" w:rsidP="0017659E">
      <w:pPr>
        <w:contextualSpacing/>
        <w:jc w:val="both"/>
        <w:rPr>
          <w:rFonts w:ascii="Arial" w:hAnsi="Arial" w:cs="Arial"/>
        </w:rPr>
      </w:pPr>
    </w:p>
    <w:p w14:paraId="6D0BEE98" w14:textId="225FC6E5" w:rsidR="0017659E" w:rsidRPr="00521609" w:rsidRDefault="0017659E" w:rsidP="0017659E">
      <w:pPr>
        <w:contextualSpacing/>
        <w:jc w:val="center"/>
        <w:rPr>
          <w:rFonts w:ascii="Arial" w:hAnsi="Arial" w:cs="Arial"/>
          <w:b/>
          <w:bCs/>
        </w:rPr>
      </w:pPr>
      <w:r w:rsidRPr="00521609">
        <w:rPr>
          <w:rFonts w:ascii="Arial" w:hAnsi="Arial" w:cs="Arial"/>
          <w:b/>
          <w:bCs/>
        </w:rPr>
        <w:t>V</w:t>
      </w:r>
      <w:r w:rsidR="00B534CF" w:rsidRPr="00521609">
        <w:rPr>
          <w:rFonts w:ascii="Arial" w:hAnsi="Arial" w:cs="Arial"/>
          <w:b/>
          <w:bCs/>
        </w:rPr>
        <w:t>I</w:t>
      </w:r>
      <w:r w:rsidRPr="00521609">
        <w:rPr>
          <w:rFonts w:ascii="Arial" w:hAnsi="Arial" w:cs="Arial"/>
          <w:b/>
          <w:bCs/>
        </w:rPr>
        <w:t>II.</w:t>
      </w:r>
    </w:p>
    <w:p w14:paraId="04936A46" w14:textId="1ECC0761" w:rsidR="002F10C7" w:rsidRPr="00164659" w:rsidRDefault="00D07CC3" w:rsidP="002F10C7">
      <w:pPr>
        <w:pStyle w:val="Default"/>
        <w:numPr>
          <w:ilvl w:val="0"/>
          <w:numId w:val="6"/>
        </w:numPr>
        <w:tabs>
          <w:tab w:val="left" w:pos="284"/>
        </w:tabs>
        <w:ind w:left="0" w:firstLine="0"/>
        <w:contextualSpacing/>
        <w:jc w:val="both"/>
        <w:rPr>
          <w:rFonts w:ascii="Arial" w:hAnsi="Arial" w:cs="Arial"/>
          <w:color w:val="auto"/>
          <w:sz w:val="22"/>
          <w:szCs w:val="22"/>
        </w:rPr>
      </w:pPr>
      <w:r w:rsidRPr="00164659">
        <w:rPr>
          <w:rFonts w:ascii="Arial" w:hAnsi="Arial" w:cs="Arial"/>
          <w:color w:val="auto"/>
          <w:sz w:val="22"/>
          <w:szCs w:val="22"/>
        </w:rPr>
        <w:t>Smluvní strany se dohodly na</w:t>
      </w:r>
      <w:r w:rsidR="0017659E" w:rsidRPr="00164659">
        <w:rPr>
          <w:rFonts w:ascii="Arial" w:hAnsi="Arial" w:cs="Arial"/>
          <w:color w:val="auto"/>
          <w:sz w:val="22"/>
          <w:szCs w:val="22"/>
        </w:rPr>
        <w:t xml:space="preserve"> zřízení </w:t>
      </w:r>
      <w:bookmarkStart w:id="5" w:name="_Hlk55563729"/>
      <w:r w:rsidR="0017659E" w:rsidRPr="00164659">
        <w:rPr>
          <w:rFonts w:ascii="Arial" w:hAnsi="Arial" w:cs="Arial"/>
          <w:color w:val="auto"/>
          <w:sz w:val="22"/>
          <w:szCs w:val="22"/>
        </w:rPr>
        <w:t>služebnosti cesty</w:t>
      </w:r>
      <w:bookmarkEnd w:id="5"/>
      <w:r w:rsidR="0093276D" w:rsidRPr="00164659">
        <w:rPr>
          <w:rFonts w:ascii="Arial" w:hAnsi="Arial" w:cs="Arial"/>
          <w:color w:val="auto"/>
          <w:sz w:val="22"/>
          <w:szCs w:val="22"/>
        </w:rPr>
        <w:t xml:space="preserve"> a</w:t>
      </w:r>
      <w:r w:rsidR="0017659E" w:rsidRPr="00164659">
        <w:rPr>
          <w:rFonts w:ascii="Arial" w:hAnsi="Arial" w:cs="Arial"/>
          <w:color w:val="auto"/>
          <w:sz w:val="22"/>
          <w:szCs w:val="22"/>
        </w:rPr>
        <w:t xml:space="preserve"> </w:t>
      </w:r>
      <w:r w:rsidR="0093276D" w:rsidRPr="00164659">
        <w:rPr>
          <w:rFonts w:ascii="Arial" w:hAnsi="Arial" w:cs="Arial"/>
          <w:color w:val="auto"/>
          <w:sz w:val="22"/>
          <w:szCs w:val="22"/>
        </w:rPr>
        <w:t xml:space="preserve">stezky </w:t>
      </w:r>
      <w:r w:rsidR="0017659E" w:rsidRPr="00164659">
        <w:rPr>
          <w:rFonts w:ascii="Arial" w:hAnsi="Arial" w:cs="Arial"/>
          <w:color w:val="auto"/>
          <w:sz w:val="22"/>
          <w:szCs w:val="22"/>
        </w:rPr>
        <w:t xml:space="preserve">ke služebné nemovité věci </w:t>
      </w:r>
      <w:r w:rsidR="009A4874" w:rsidRPr="00164659">
        <w:rPr>
          <w:rFonts w:ascii="Arial" w:hAnsi="Arial" w:cs="Arial"/>
          <w:color w:val="auto"/>
          <w:sz w:val="22"/>
          <w:szCs w:val="22"/>
        </w:rPr>
        <w:t xml:space="preserve">pozemku par. č. 70/5 v k.ú. Janovice u Rýmařova </w:t>
      </w:r>
      <w:r w:rsidRPr="00164659">
        <w:rPr>
          <w:rFonts w:ascii="Arial" w:hAnsi="Arial" w:cs="Arial"/>
          <w:color w:val="auto"/>
          <w:sz w:val="22"/>
          <w:szCs w:val="22"/>
        </w:rPr>
        <w:t>specifikované v</w:t>
      </w:r>
      <w:r w:rsidR="006E64D0" w:rsidRPr="00164659">
        <w:rPr>
          <w:rFonts w:ascii="Arial" w:hAnsi="Arial" w:cs="Arial"/>
          <w:color w:val="auto"/>
          <w:sz w:val="22"/>
          <w:szCs w:val="22"/>
        </w:rPr>
        <w:t> článku III.</w:t>
      </w:r>
      <w:r w:rsidRPr="00164659">
        <w:rPr>
          <w:rFonts w:ascii="Arial" w:hAnsi="Arial" w:cs="Arial"/>
          <w:color w:val="auto"/>
          <w:sz w:val="22"/>
          <w:szCs w:val="22"/>
        </w:rPr>
        <w:t xml:space="preserve"> </w:t>
      </w:r>
      <w:r w:rsidR="0017659E" w:rsidRPr="00164659">
        <w:rPr>
          <w:rFonts w:ascii="Arial" w:hAnsi="Arial" w:cs="Arial"/>
          <w:color w:val="auto"/>
          <w:sz w:val="22"/>
          <w:szCs w:val="22"/>
        </w:rPr>
        <w:t xml:space="preserve">za účelem zajištění přístupu k panující nemovité věci uvedené v článku </w:t>
      </w:r>
      <w:r w:rsidR="00863D7B" w:rsidRPr="00164659">
        <w:rPr>
          <w:rFonts w:ascii="Arial" w:hAnsi="Arial" w:cs="Arial"/>
          <w:color w:val="auto"/>
          <w:sz w:val="22"/>
          <w:szCs w:val="22"/>
        </w:rPr>
        <w:t>VI</w:t>
      </w:r>
      <w:r w:rsidR="0017659E" w:rsidRPr="00164659">
        <w:rPr>
          <w:rFonts w:ascii="Arial" w:hAnsi="Arial" w:cs="Arial"/>
          <w:color w:val="auto"/>
          <w:sz w:val="22"/>
          <w:szCs w:val="22"/>
        </w:rPr>
        <w:t>I. odst.1.</w:t>
      </w:r>
    </w:p>
    <w:p w14:paraId="6B241295" w14:textId="5050027D" w:rsidR="002F10C7" w:rsidRPr="00521609" w:rsidRDefault="0017659E" w:rsidP="002F10C7">
      <w:pPr>
        <w:pStyle w:val="Default"/>
        <w:numPr>
          <w:ilvl w:val="0"/>
          <w:numId w:val="6"/>
        </w:numPr>
        <w:tabs>
          <w:tab w:val="left" w:pos="284"/>
        </w:tabs>
        <w:ind w:left="0" w:firstLine="0"/>
        <w:contextualSpacing/>
        <w:jc w:val="both"/>
        <w:rPr>
          <w:rFonts w:ascii="Arial" w:hAnsi="Arial" w:cs="Arial"/>
          <w:color w:val="auto"/>
          <w:sz w:val="22"/>
          <w:szCs w:val="22"/>
        </w:rPr>
      </w:pPr>
      <w:r w:rsidRPr="00521609">
        <w:rPr>
          <w:rFonts w:ascii="Arial" w:hAnsi="Arial" w:cs="Arial"/>
          <w:color w:val="auto"/>
          <w:sz w:val="22"/>
          <w:szCs w:val="22"/>
        </w:rPr>
        <w:t xml:space="preserve">Služebnost cesty </w:t>
      </w:r>
      <w:r w:rsidR="0093276D" w:rsidRPr="00521609">
        <w:rPr>
          <w:rFonts w:ascii="Arial" w:hAnsi="Arial" w:cs="Arial"/>
          <w:color w:val="auto"/>
          <w:sz w:val="22"/>
          <w:szCs w:val="22"/>
        </w:rPr>
        <w:t xml:space="preserve">a stezky </w:t>
      </w:r>
      <w:r w:rsidRPr="00521609">
        <w:rPr>
          <w:rFonts w:ascii="Arial" w:hAnsi="Arial" w:cs="Arial"/>
          <w:color w:val="auto"/>
          <w:sz w:val="22"/>
          <w:szCs w:val="22"/>
        </w:rPr>
        <w:t>se zřizuje ve prospěch každého vlastníka panující nemovité věci.</w:t>
      </w:r>
    </w:p>
    <w:p w14:paraId="48CB161D" w14:textId="1D72B0E5" w:rsidR="002F10C7" w:rsidRPr="00521609" w:rsidRDefault="0017659E" w:rsidP="002F10C7">
      <w:pPr>
        <w:pStyle w:val="Default"/>
        <w:numPr>
          <w:ilvl w:val="0"/>
          <w:numId w:val="6"/>
        </w:numPr>
        <w:tabs>
          <w:tab w:val="left" w:pos="284"/>
        </w:tabs>
        <w:spacing w:before="120"/>
        <w:ind w:left="0" w:firstLine="0"/>
        <w:jc w:val="both"/>
        <w:rPr>
          <w:rFonts w:ascii="Arial" w:hAnsi="Arial" w:cs="Arial"/>
          <w:color w:val="auto"/>
          <w:sz w:val="22"/>
          <w:szCs w:val="22"/>
        </w:rPr>
      </w:pPr>
      <w:r w:rsidRPr="00521609">
        <w:rPr>
          <w:rFonts w:ascii="Arial" w:hAnsi="Arial" w:cs="Arial"/>
          <w:color w:val="auto"/>
          <w:sz w:val="22"/>
          <w:szCs w:val="22"/>
        </w:rPr>
        <w:lastRenderedPageBreak/>
        <w:t>Oprávněný ze služebnosti právo služebnosti</w:t>
      </w:r>
      <w:r w:rsidR="0093276D" w:rsidRPr="00521609">
        <w:rPr>
          <w:rFonts w:ascii="Arial" w:hAnsi="Arial" w:cs="Arial"/>
          <w:color w:val="auto"/>
          <w:sz w:val="22"/>
          <w:szCs w:val="22"/>
        </w:rPr>
        <w:t xml:space="preserve"> cesty a stezky</w:t>
      </w:r>
      <w:r w:rsidRPr="00521609">
        <w:rPr>
          <w:rFonts w:ascii="Arial" w:hAnsi="Arial" w:cs="Arial"/>
          <w:color w:val="auto"/>
          <w:sz w:val="22"/>
          <w:szCs w:val="22"/>
        </w:rPr>
        <w:t xml:space="preserve">, jak je uvedeno výše, přijímá a povinný ze služebnosti je povinen toto právo trpět. Právo služebnosti </w:t>
      </w:r>
      <w:r w:rsidR="0093276D" w:rsidRPr="00521609">
        <w:rPr>
          <w:rFonts w:ascii="Arial" w:hAnsi="Arial" w:cs="Arial"/>
          <w:color w:val="auto"/>
          <w:sz w:val="22"/>
          <w:szCs w:val="22"/>
        </w:rPr>
        <w:t xml:space="preserve">cesty a stezky </w:t>
      </w:r>
      <w:r w:rsidRPr="00521609">
        <w:rPr>
          <w:rFonts w:ascii="Arial" w:hAnsi="Arial" w:cs="Arial"/>
          <w:color w:val="auto"/>
          <w:sz w:val="22"/>
          <w:szCs w:val="22"/>
        </w:rPr>
        <w:t xml:space="preserve">je vázáno k vlastnictví panující nemovité věci uvedené v čl. </w:t>
      </w:r>
      <w:r w:rsidR="0093276D" w:rsidRPr="00521609">
        <w:rPr>
          <w:rFonts w:ascii="Arial" w:hAnsi="Arial" w:cs="Arial"/>
          <w:color w:val="auto"/>
          <w:sz w:val="22"/>
          <w:szCs w:val="22"/>
        </w:rPr>
        <w:t>VII. odst.1</w:t>
      </w:r>
      <w:r w:rsidRPr="00521609">
        <w:rPr>
          <w:rFonts w:ascii="Arial" w:hAnsi="Arial" w:cs="Arial"/>
          <w:color w:val="auto"/>
          <w:sz w:val="22"/>
          <w:szCs w:val="22"/>
        </w:rPr>
        <w:t xml:space="preserve"> této smlouvy.</w:t>
      </w:r>
    </w:p>
    <w:p w14:paraId="0A196215" w14:textId="53BC4CC8" w:rsidR="00164659" w:rsidRPr="00763482" w:rsidRDefault="0017659E" w:rsidP="00667562">
      <w:pPr>
        <w:pStyle w:val="Default"/>
        <w:numPr>
          <w:ilvl w:val="0"/>
          <w:numId w:val="6"/>
        </w:numPr>
        <w:tabs>
          <w:tab w:val="left" w:pos="284"/>
        </w:tabs>
        <w:spacing w:before="120" w:after="160" w:line="259" w:lineRule="auto"/>
        <w:ind w:left="0" w:firstLine="0"/>
        <w:jc w:val="both"/>
        <w:rPr>
          <w:rFonts w:ascii="Arial" w:hAnsi="Arial" w:cs="Arial"/>
          <w:b/>
          <w:bCs/>
          <w:sz w:val="22"/>
          <w:szCs w:val="22"/>
        </w:rPr>
      </w:pPr>
      <w:r w:rsidRPr="00763482">
        <w:rPr>
          <w:rFonts w:ascii="Arial" w:hAnsi="Arial" w:cs="Arial"/>
          <w:color w:val="auto"/>
          <w:sz w:val="22"/>
          <w:szCs w:val="22"/>
        </w:rPr>
        <w:t xml:space="preserve">Služebnost </w:t>
      </w:r>
      <w:r w:rsidR="0093276D" w:rsidRPr="00763482">
        <w:rPr>
          <w:rFonts w:ascii="Arial" w:hAnsi="Arial" w:cs="Arial"/>
          <w:color w:val="auto"/>
          <w:sz w:val="22"/>
          <w:szCs w:val="22"/>
        </w:rPr>
        <w:t xml:space="preserve">cesty a stezky </w:t>
      </w:r>
      <w:r w:rsidRPr="00763482">
        <w:rPr>
          <w:rFonts w:ascii="Arial" w:hAnsi="Arial" w:cs="Arial"/>
          <w:color w:val="auto"/>
          <w:sz w:val="22"/>
          <w:szCs w:val="22"/>
        </w:rPr>
        <w:t xml:space="preserve">zanikne, nastanou-li takové trvalé změny, že právo odpovídající služebnosti </w:t>
      </w:r>
      <w:r w:rsidR="0093276D" w:rsidRPr="00763482">
        <w:rPr>
          <w:rFonts w:ascii="Arial" w:hAnsi="Arial" w:cs="Arial"/>
          <w:color w:val="auto"/>
          <w:sz w:val="22"/>
          <w:szCs w:val="22"/>
        </w:rPr>
        <w:t xml:space="preserve">cesty a stezky </w:t>
      </w:r>
      <w:r w:rsidRPr="00763482">
        <w:rPr>
          <w:rFonts w:ascii="Arial" w:hAnsi="Arial" w:cs="Arial"/>
          <w:color w:val="auto"/>
          <w:sz w:val="22"/>
          <w:szCs w:val="22"/>
        </w:rPr>
        <w:t>zřízené touto smlouvou nemůže sloužit potřebám vlastníka panující nemovité věci nebo se toto právo stane neúčelné nebo nastane hrubý nepoměr mezi právem vlastníka panující nemovité věci a povinností vlastníka služebné nemovité věci.</w:t>
      </w:r>
    </w:p>
    <w:p w14:paraId="208E2527" w14:textId="11EB4742" w:rsidR="0017659E" w:rsidRPr="00521609" w:rsidRDefault="00B534CF" w:rsidP="002F10C7">
      <w:pPr>
        <w:pStyle w:val="Default"/>
        <w:tabs>
          <w:tab w:val="left" w:pos="284"/>
        </w:tabs>
        <w:jc w:val="center"/>
        <w:rPr>
          <w:rFonts w:ascii="Arial" w:hAnsi="Arial" w:cs="Arial"/>
          <w:b/>
          <w:bCs/>
          <w:color w:val="auto"/>
          <w:sz w:val="22"/>
          <w:szCs w:val="22"/>
        </w:rPr>
      </w:pPr>
      <w:r w:rsidRPr="00521609">
        <w:rPr>
          <w:rFonts w:ascii="Arial" w:hAnsi="Arial" w:cs="Arial"/>
          <w:b/>
          <w:bCs/>
          <w:color w:val="auto"/>
          <w:sz w:val="22"/>
          <w:szCs w:val="22"/>
        </w:rPr>
        <w:t>IX</w:t>
      </w:r>
      <w:r w:rsidR="00DE739A" w:rsidRPr="00521609">
        <w:rPr>
          <w:rFonts w:ascii="Arial" w:hAnsi="Arial" w:cs="Arial"/>
          <w:b/>
          <w:bCs/>
          <w:color w:val="auto"/>
          <w:sz w:val="22"/>
          <w:szCs w:val="22"/>
        </w:rPr>
        <w:t>.</w:t>
      </w:r>
    </w:p>
    <w:p w14:paraId="22945C66" w14:textId="1129A3CC" w:rsidR="0017659E" w:rsidRPr="00521609" w:rsidRDefault="002F10C7" w:rsidP="002F10C7">
      <w:pPr>
        <w:tabs>
          <w:tab w:val="left" w:pos="284"/>
        </w:tabs>
        <w:jc w:val="both"/>
        <w:rPr>
          <w:rFonts w:ascii="Arial" w:hAnsi="Arial" w:cs="Arial"/>
        </w:rPr>
      </w:pPr>
      <w:r w:rsidRPr="00521609">
        <w:rPr>
          <w:rFonts w:ascii="Arial" w:hAnsi="Arial" w:cs="Arial"/>
          <w:sz w:val="22"/>
          <w:szCs w:val="22"/>
        </w:rPr>
        <w:t>Smluvní strany se dohodly na zřízení služebnosti cesty a stezky a na dobu neurčitou</w:t>
      </w:r>
    </w:p>
    <w:p w14:paraId="7313FD44" w14:textId="77777777" w:rsidR="00182A4E" w:rsidRPr="00521609" w:rsidRDefault="00182A4E" w:rsidP="002F10C7">
      <w:pPr>
        <w:suppressAutoHyphens w:val="0"/>
        <w:jc w:val="both"/>
        <w:rPr>
          <w:rFonts w:ascii="Arial" w:hAnsi="Arial" w:cs="Arial"/>
          <w:sz w:val="22"/>
          <w:szCs w:val="22"/>
        </w:rPr>
      </w:pPr>
    </w:p>
    <w:p w14:paraId="2583270F" w14:textId="5F2699F2" w:rsidR="00DD0081" w:rsidRPr="00521609" w:rsidRDefault="00B534CF" w:rsidP="00DD0081">
      <w:pPr>
        <w:pStyle w:val="para"/>
        <w:rPr>
          <w:rFonts w:ascii="Arial" w:hAnsi="Arial" w:cs="Arial"/>
          <w:bCs/>
          <w:sz w:val="22"/>
          <w:szCs w:val="22"/>
        </w:rPr>
      </w:pPr>
      <w:r w:rsidRPr="00521609">
        <w:rPr>
          <w:rFonts w:ascii="Arial" w:hAnsi="Arial" w:cs="Arial"/>
          <w:bCs/>
          <w:sz w:val="22"/>
          <w:szCs w:val="22"/>
        </w:rPr>
        <w:t>X</w:t>
      </w:r>
      <w:r w:rsidR="00DD0081" w:rsidRPr="00521609">
        <w:rPr>
          <w:rFonts w:ascii="Arial" w:hAnsi="Arial" w:cs="Arial"/>
          <w:bCs/>
          <w:sz w:val="22"/>
          <w:szCs w:val="22"/>
        </w:rPr>
        <w:t>.</w:t>
      </w:r>
    </w:p>
    <w:p w14:paraId="212CD603" w14:textId="1ED4DAFB" w:rsidR="00D07CC3" w:rsidRPr="00521609" w:rsidRDefault="00D07CC3" w:rsidP="00D07CC3">
      <w:pPr>
        <w:pStyle w:val="vnintext"/>
        <w:numPr>
          <w:ilvl w:val="0"/>
          <w:numId w:val="8"/>
        </w:numPr>
        <w:tabs>
          <w:tab w:val="clear" w:pos="709"/>
          <w:tab w:val="left" w:pos="284"/>
        </w:tabs>
        <w:ind w:left="0" w:firstLine="0"/>
        <w:rPr>
          <w:rFonts w:ascii="Arial" w:hAnsi="Arial" w:cs="Arial"/>
          <w:sz w:val="22"/>
          <w:szCs w:val="22"/>
        </w:rPr>
      </w:pPr>
      <w:r w:rsidRPr="00521609">
        <w:rPr>
          <w:rFonts w:ascii="Arial" w:hAnsi="Arial" w:cs="Arial"/>
          <w:sz w:val="22"/>
          <w:szCs w:val="22"/>
        </w:rPr>
        <w:t>Smluvní strany se dohodly, že návrh na vklad vlastnického práva ve prospěch kupujícího a práva touto smlouvou zřízené služebnosti cesty a stezky (dále jen „návrh na vklad“) do</w:t>
      </w:r>
      <w:r w:rsidR="009637DC">
        <w:rPr>
          <w:rFonts w:ascii="Arial" w:hAnsi="Arial" w:cs="Arial"/>
          <w:sz w:val="22"/>
          <w:szCs w:val="22"/>
        </w:rPr>
        <w:t> </w:t>
      </w:r>
      <w:r w:rsidRPr="00521609">
        <w:rPr>
          <w:rFonts w:ascii="Arial" w:hAnsi="Arial" w:cs="Arial"/>
          <w:sz w:val="22"/>
          <w:szCs w:val="22"/>
        </w:rPr>
        <w:t xml:space="preserve">příslušného katastru nemovitostí na základě této smlouvy podá u příslušného katastrálního úřadu do 30 dnů ode dne účinnosti této smlouvy prodávající. </w:t>
      </w:r>
    </w:p>
    <w:p w14:paraId="40E315F8" w14:textId="75FC4C71" w:rsidR="00DE739A" w:rsidRPr="00521609" w:rsidRDefault="00DE739A" w:rsidP="00DE739A">
      <w:pPr>
        <w:numPr>
          <w:ilvl w:val="0"/>
          <w:numId w:val="8"/>
        </w:numPr>
        <w:tabs>
          <w:tab w:val="left" w:pos="284"/>
        </w:tabs>
        <w:suppressAutoHyphens w:val="0"/>
        <w:spacing w:before="60"/>
        <w:ind w:left="0" w:firstLine="0"/>
        <w:jc w:val="both"/>
        <w:rPr>
          <w:rFonts w:ascii="Arial" w:hAnsi="Arial" w:cs="Arial"/>
          <w:sz w:val="22"/>
          <w:szCs w:val="22"/>
        </w:rPr>
      </w:pPr>
      <w:r w:rsidRPr="00521609">
        <w:rPr>
          <w:rFonts w:ascii="Arial" w:hAnsi="Arial" w:cs="Arial"/>
          <w:sz w:val="22"/>
          <w:szCs w:val="22"/>
        </w:rPr>
        <w:t>Pro případ, že katastrální úřad shledá v návrhu na vklad na základě této smlouvy do</w:t>
      </w:r>
      <w:r w:rsidR="009637DC">
        <w:rPr>
          <w:rFonts w:ascii="Arial" w:hAnsi="Arial" w:cs="Arial"/>
          <w:sz w:val="22"/>
          <w:szCs w:val="22"/>
        </w:rPr>
        <w:t> </w:t>
      </w:r>
      <w:r w:rsidRPr="00521609">
        <w:rPr>
          <w:rFonts w:ascii="Arial" w:hAnsi="Arial" w:cs="Arial"/>
          <w:sz w:val="22"/>
          <w:szCs w:val="22"/>
        </w:rPr>
        <w:t>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w:t>
      </w:r>
      <w:r w:rsidR="00464017" w:rsidRPr="00521609">
        <w:rPr>
          <w:rFonts w:ascii="Arial" w:hAnsi="Arial" w:cs="Arial"/>
          <w:sz w:val="22"/>
          <w:szCs w:val="22"/>
        </w:rPr>
        <w:t xml:space="preserve"> či údaje</w:t>
      </w:r>
      <w:r w:rsidRPr="00521609">
        <w:rPr>
          <w:rFonts w:ascii="Arial" w:hAnsi="Arial" w:cs="Arial"/>
          <w:sz w:val="22"/>
          <w:szCs w:val="22"/>
        </w:rPr>
        <w:t xml:space="preserve">. </w:t>
      </w:r>
    </w:p>
    <w:p w14:paraId="62CE9113" w14:textId="17C2F3D4" w:rsidR="00DE739A" w:rsidRPr="00521609" w:rsidRDefault="00DE739A" w:rsidP="00DE739A">
      <w:pPr>
        <w:numPr>
          <w:ilvl w:val="0"/>
          <w:numId w:val="8"/>
        </w:numPr>
        <w:tabs>
          <w:tab w:val="left" w:pos="284"/>
        </w:tabs>
        <w:suppressAutoHyphens w:val="0"/>
        <w:spacing w:before="60"/>
        <w:ind w:left="0" w:firstLine="0"/>
        <w:jc w:val="both"/>
        <w:rPr>
          <w:rFonts w:ascii="Arial" w:hAnsi="Arial" w:cs="Arial"/>
          <w:sz w:val="22"/>
          <w:szCs w:val="22"/>
        </w:rPr>
      </w:pPr>
      <w:r w:rsidRPr="00521609">
        <w:rPr>
          <w:rFonts w:ascii="Arial" w:hAnsi="Arial" w:cs="Arial"/>
          <w:sz w:val="22"/>
          <w:szCs w:val="22"/>
        </w:rPr>
        <w:t>V případě, že bude řízení o povolení vkladu na základě této smlouvy do katastru nemovitostí pravomocně ukončeno jinak než vydáním rozhodnutí o povolení vkladu do</w:t>
      </w:r>
      <w:r w:rsidR="009637DC">
        <w:rPr>
          <w:rFonts w:ascii="Arial" w:hAnsi="Arial" w:cs="Arial"/>
          <w:sz w:val="22"/>
          <w:szCs w:val="22"/>
        </w:rPr>
        <w:t> </w:t>
      </w:r>
      <w:r w:rsidRPr="00521609">
        <w:rPr>
          <w:rFonts w:ascii="Arial" w:hAnsi="Arial" w:cs="Arial"/>
          <w:sz w:val="22"/>
          <w:szCs w:val="22"/>
        </w:rPr>
        <w:t>katastru nemovitostí, podají smluvní strany nový návrh na vklad na základě této smlouvy či</w:t>
      </w:r>
      <w:r w:rsidR="009637DC">
        <w:rPr>
          <w:rFonts w:ascii="Arial" w:hAnsi="Arial" w:cs="Arial"/>
          <w:sz w:val="22"/>
          <w:szCs w:val="22"/>
        </w:rPr>
        <w:t> </w:t>
      </w:r>
      <w:r w:rsidRPr="00521609">
        <w:rPr>
          <w:rFonts w:ascii="Arial" w:hAnsi="Arial" w:cs="Arial"/>
          <w:sz w:val="22"/>
          <w:szCs w:val="22"/>
        </w:rPr>
        <w:t>na základě smlouvy dle následujícího odstavce této smlouvy.</w:t>
      </w:r>
    </w:p>
    <w:p w14:paraId="29A078C5" w14:textId="29CC9520" w:rsidR="00DE739A" w:rsidRPr="00521609" w:rsidRDefault="00DE739A" w:rsidP="00DE739A">
      <w:pPr>
        <w:numPr>
          <w:ilvl w:val="0"/>
          <w:numId w:val="8"/>
        </w:numPr>
        <w:tabs>
          <w:tab w:val="left" w:pos="284"/>
        </w:tabs>
        <w:suppressAutoHyphens w:val="0"/>
        <w:spacing w:before="60"/>
        <w:ind w:left="0" w:firstLine="0"/>
        <w:jc w:val="both"/>
        <w:rPr>
          <w:rFonts w:ascii="Arial" w:hAnsi="Arial" w:cs="Arial"/>
          <w:sz w:val="22"/>
          <w:szCs w:val="22"/>
        </w:rPr>
      </w:pPr>
      <w:r w:rsidRPr="00521609">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w:t>
      </w:r>
      <w:r w:rsidR="009637DC">
        <w:rPr>
          <w:rFonts w:ascii="Arial" w:hAnsi="Arial" w:cs="Arial"/>
          <w:sz w:val="22"/>
          <w:szCs w:val="22"/>
        </w:rPr>
        <w:t> </w:t>
      </w:r>
      <w:r w:rsidRPr="00521609">
        <w:rPr>
          <w:rFonts w:ascii="Arial" w:hAnsi="Arial" w:cs="Arial"/>
          <w:sz w:val="22"/>
          <w:szCs w:val="22"/>
        </w:rPr>
        <w:t>smluvní strany zavazují do 60 dnů ode dne zamítnutí návrhu na vklad na základě výzvy jedné smluvní strany, jak je dále uvedeno, uzavřít novou smlouvu, která bude způsobilým podkladem pro vklad do katastru nemovitostí, přičemž tato nová smlouva</w:t>
      </w:r>
      <w:r w:rsidR="00B534CF" w:rsidRPr="00521609">
        <w:rPr>
          <w:rFonts w:ascii="Arial" w:hAnsi="Arial" w:cs="Arial"/>
          <w:sz w:val="22"/>
          <w:szCs w:val="22"/>
        </w:rPr>
        <w:t xml:space="preserve"> </w:t>
      </w:r>
      <w:r w:rsidRPr="00521609">
        <w:rPr>
          <w:rFonts w:ascii="Arial" w:hAnsi="Arial" w:cs="Arial"/>
          <w:sz w:val="22"/>
          <w:szCs w:val="22"/>
        </w:rPr>
        <w:t xml:space="preserve">bude jinak totožného obsahu s touto smlouvou, avšak s odstraněnými nedostatky, které bránily vkladu do katastru nemovitostí. Vyzvat k uzavření nové smlouvy je oprávněna kterákoli smluvní strana druhou smluvní stranu do 30 dnů ode dne </w:t>
      </w:r>
      <w:r w:rsidR="00464017" w:rsidRPr="00521609">
        <w:rPr>
          <w:rFonts w:ascii="Arial" w:hAnsi="Arial" w:cs="Arial"/>
          <w:sz w:val="22"/>
          <w:szCs w:val="22"/>
        </w:rPr>
        <w:t xml:space="preserve">nabytí právní moci </w:t>
      </w:r>
      <w:r w:rsidRPr="00521609">
        <w:rPr>
          <w:rFonts w:ascii="Arial" w:hAnsi="Arial" w:cs="Arial"/>
          <w:sz w:val="22"/>
          <w:szCs w:val="22"/>
        </w:rPr>
        <w:t>zamítnutí návrhu na vklad.</w:t>
      </w:r>
    </w:p>
    <w:p w14:paraId="0C45E281" w14:textId="4AED655A" w:rsidR="00DE739A" w:rsidRPr="00521609" w:rsidRDefault="00DE739A" w:rsidP="00DE739A">
      <w:pPr>
        <w:numPr>
          <w:ilvl w:val="0"/>
          <w:numId w:val="8"/>
        </w:numPr>
        <w:tabs>
          <w:tab w:val="left" w:pos="284"/>
        </w:tabs>
        <w:suppressAutoHyphens w:val="0"/>
        <w:spacing w:before="60"/>
        <w:ind w:left="0" w:firstLine="0"/>
        <w:jc w:val="both"/>
        <w:rPr>
          <w:rFonts w:ascii="Arial" w:hAnsi="Arial" w:cs="Arial"/>
          <w:sz w:val="22"/>
          <w:szCs w:val="22"/>
        </w:rPr>
      </w:pPr>
      <w:r w:rsidRPr="00521609">
        <w:rPr>
          <w:rFonts w:ascii="Arial" w:hAnsi="Arial" w:cs="Arial"/>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w:t>
      </w:r>
      <w:r w:rsidR="00464017" w:rsidRPr="00521609">
        <w:rPr>
          <w:rFonts w:ascii="Arial" w:hAnsi="Arial" w:cs="Arial"/>
          <w:sz w:val="22"/>
          <w:szCs w:val="22"/>
        </w:rPr>
        <w:t>.</w:t>
      </w:r>
    </w:p>
    <w:p w14:paraId="33CDA9DB" w14:textId="6D44A831" w:rsidR="00DD0081" w:rsidRPr="00521609" w:rsidRDefault="00B534CF" w:rsidP="00DE739A">
      <w:pPr>
        <w:pStyle w:val="vnintext"/>
        <w:tabs>
          <w:tab w:val="clear" w:pos="709"/>
        </w:tabs>
        <w:spacing w:before="60"/>
        <w:ind w:firstLine="0"/>
        <w:jc w:val="center"/>
        <w:rPr>
          <w:rFonts w:ascii="Arial" w:hAnsi="Arial" w:cs="Arial"/>
          <w:b/>
          <w:sz w:val="22"/>
          <w:szCs w:val="22"/>
        </w:rPr>
      </w:pPr>
      <w:r w:rsidRPr="00521609">
        <w:rPr>
          <w:rFonts w:ascii="Arial" w:hAnsi="Arial" w:cs="Arial"/>
          <w:b/>
          <w:sz w:val="22"/>
          <w:szCs w:val="22"/>
        </w:rPr>
        <w:t>XI</w:t>
      </w:r>
      <w:r w:rsidR="00DD0081" w:rsidRPr="00521609">
        <w:rPr>
          <w:rFonts w:ascii="Arial" w:hAnsi="Arial" w:cs="Arial"/>
          <w:b/>
          <w:sz w:val="22"/>
          <w:szCs w:val="22"/>
        </w:rPr>
        <w:t>.</w:t>
      </w:r>
    </w:p>
    <w:p w14:paraId="73FA1471" w14:textId="77777777" w:rsidR="00DD0081" w:rsidRPr="00521609" w:rsidRDefault="00DD0081" w:rsidP="009415C2">
      <w:pPr>
        <w:pStyle w:val="adresa"/>
        <w:tabs>
          <w:tab w:val="left" w:pos="708"/>
        </w:tabs>
        <w:spacing w:before="60"/>
        <w:rPr>
          <w:rFonts w:ascii="Arial" w:hAnsi="Arial" w:cs="Arial"/>
          <w:sz w:val="22"/>
          <w:szCs w:val="22"/>
          <w:lang w:eastAsia="en-US"/>
        </w:rPr>
      </w:pPr>
      <w:r w:rsidRPr="00521609">
        <w:rPr>
          <w:rFonts w:ascii="Arial" w:hAnsi="Arial" w:cs="Arial"/>
          <w:sz w:val="22"/>
          <w:szCs w:val="22"/>
        </w:rPr>
        <w:t>Smluvní strany se dohodly, že jakékoliv změny a doplňky této smlouvy jsou možné pouze písemnou formou na základě dohody účastníků smlouvy.</w:t>
      </w:r>
    </w:p>
    <w:p w14:paraId="750A288A" w14:textId="6C63A88A" w:rsidR="0057454F" w:rsidRPr="00521609" w:rsidRDefault="00B534CF" w:rsidP="0057454F">
      <w:pPr>
        <w:pStyle w:val="vnintext"/>
        <w:tabs>
          <w:tab w:val="clear" w:pos="709"/>
        </w:tabs>
        <w:spacing w:before="120"/>
        <w:ind w:firstLine="0"/>
        <w:jc w:val="center"/>
        <w:rPr>
          <w:rFonts w:ascii="Arial" w:hAnsi="Arial" w:cs="Arial"/>
          <w:b/>
          <w:sz w:val="22"/>
          <w:szCs w:val="22"/>
        </w:rPr>
      </w:pPr>
      <w:r w:rsidRPr="00521609">
        <w:rPr>
          <w:rFonts w:ascii="Arial" w:hAnsi="Arial" w:cs="Arial"/>
          <w:b/>
          <w:sz w:val="22"/>
          <w:szCs w:val="22"/>
        </w:rPr>
        <w:t>XII</w:t>
      </w:r>
      <w:r w:rsidR="0057454F" w:rsidRPr="00521609">
        <w:rPr>
          <w:rFonts w:ascii="Arial" w:hAnsi="Arial" w:cs="Arial"/>
          <w:b/>
          <w:sz w:val="22"/>
          <w:szCs w:val="22"/>
        </w:rPr>
        <w:t>.</w:t>
      </w:r>
    </w:p>
    <w:p w14:paraId="21C229E7" w14:textId="29FB6DD1" w:rsidR="00DD0081" w:rsidRPr="00521609" w:rsidRDefault="00DD0081" w:rsidP="009415C2">
      <w:pPr>
        <w:suppressAutoHyphens w:val="0"/>
        <w:spacing w:before="60"/>
        <w:jc w:val="both"/>
        <w:rPr>
          <w:rFonts w:ascii="Arial" w:hAnsi="Arial" w:cs="Arial"/>
          <w:sz w:val="22"/>
          <w:szCs w:val="22"/>
          <w:lang w:eastAsia="en-US"/>
        </w:rPr>
      </w:pPr>
      <w:r w:rsidRPr="00521609">
        <w:rPr>
          <w:rFonts w:ascii="Arial" w:hAnsi="Arial" w:cs="Arial"/>
          <w:sz w:val="22"/>
          <w:szCs w:val="22"/>
          <w:lang w:eastAsia="en-US"/>
        </w:rPr>
        <w:t xml:space="preserve">Tato smlouva je vyhotovena ve </w:t>
      </w:r>
      <w:r w:rsidR="006E64D0">
        <w:rPr>
          <w:rFonts w:ascii="Arial" w:hAnsi="Arial" w:cs="Arial"/>
          <w:sz w:val="22"/>
          <w:szCs w:val="22"/>
          <w:lang w:eastAsia="en-US"/>
        </w:rPr>
        <w:t>čtyřech</w:t>
      </w:r>
      <w:r w:rsidRPr="00521609">
        <w:rPr>
          <w:rFonts w:ascii="Arial" w:hAnsi="Arial" w:cs="Arial"/>
          <w:sz w:val="22"/>
          <w:szCs w:val="22"/>
          <w:lang w:eastAsia="en-US"/>
        </w:rPr>
        <w:t xml:space="preserve"> stejnopisech, z nichž každý má platnost originálu. Kupující obdrží </w:t>
      </w:r>
      <w:r w:rsidR="006E64D0">
        <w:rPr>
          <w:rFonts w:ascii="Arial" w:hAnsi="Arial" w:cs="Arial"/>
          <w:sz w:val="22"/>
          <w:szCs w:val="22"/>
          <w:lang w:eastAsia="en-US"/>
        </w:rPr>
        <w:t>jeden</w:t>
      </w:r>
      <w:r w:rsidRPr="00521609">
        <w:rPr>
          <w:rFonts w:ascii="Arial" w:hAnsi="Arial" w:cs="Arial"/>
          <w:sz w:val="22"/>
          <w:szCs w:val="22"/>
          <w:lang w:eastAsia="en-US"/>
        </w:rPr>
        <w:t xml:space="preserve"> stejnopis a ostatní </w:t>
      </w:r>
      <w:r w:rsidR="00464017" w:rsidRPr="00521609">
        <w:rPr>
          <w:rFonts w:ascii="Arial" w:hAnsi="Arial" w:cs="Arial"/>
          <w:sz w:val="22"/>
          <w:szCs w:val="22"/>
          <w:lang w:eastAsia="en-US"/>
        </w:rPr>
        <w:t xml:space="preserve">stejnopisy obdrží </w:t>
      </w:r>
      <w:r w:rsidRPr="00521609">
        <w:rPr>
          <w:rFonts w:ascii="Arial" w:hAnsi="Arial" w:cs="Arial"/>
          <w:sz w:val="22"/>
          <w:szCs w:val="22"/>
          <w:lang w:eastAsia="en-US"/>
        </w:rPr>
        <w:t>prodávající.</w:t>
      </w:r>
    </w:p>
    <w:p w14:paraId="30CE36D8" w14:textId="0F552CA9" w:rsidR="002F30FB" w:rsidRPr="00521609" w:rsidRDefault="0057454F" w:rsidP="002F30FB">
      <w:pPr>
        <w:pStyle w:val="vnintext"/>
        <w:tabs>
          <w:tab w:val="clear" w:pos="709"/>
        </w:tabs>
        <w:spacing w:before="120"/>
        <w:ind w:firstLine="0"/>
        <w:jc w:val="center"/>
        <w:rPr>
          <w:rFonts w:ascii="Arial" w:hAnsi="Arial" w:cs="Arial"/>
          <w:b/>
          <w:sz w:val="22"/>
          <w:szCs w:val="22"/>
        </w:rPr>
      </w:pPr>
      <w:r w:rsidRPr="00521609">
        <w:rPr>
          <w:rFonts w:ascii="Arial" w:hAnsi="Arial" w:cs="Arial"/>
          <w:b/>
          <w:sz w:val="22"/>
          <w:szCs w:val="22"/>
        </w:rPr>
        <w:t>X</w:t>
      </w:r>
      <w:r w:rsidR="00586803" w:rsidRPr="00521609">
        <w:rPr>
          <w:rFonts w:ascii="Arial" w:hAnsi="Arial" w:cs="Arial"/>
          <w:b/>
          <w:sz w:val="22"/>
          <w:szCs w:val="22"/>
        </w:rPr>
        <w:t>III</w:t>
      </w:r>
      <w:r w:rsidR="002F30FB" w:rsidRPr="00521609">
        <w:rPr>
          <w:rFonts w:ascii="Arial" w:hAnsi="Arial" w:cs="Arial"/>
          <w:b/>
          <w:sz w:val="22"/>
          <w:szCs w:val="22"/>
        </w:rPr>
        <w:t>.</w:t>
      </w:r>
    </w:p>
    <w:p w14:paraId="76C79EB3" w14:textId="70AA6E2F" w:rsidR="00464017" w:rsidRPr="00521609" w:rsidRDefault="00464017" w:rsidP="00464017">
      <w:pPr>
        <w:suppressAutoHyphens w:val="0"/>
        <w:spacing w:before="60"/>
        <w:jc w:val="both"/>
        <w:rPr>
          <w:rFonts w:ascii="Arial" w:eastAsia="Calibri" w:hAnsi="Arial" w:cs="Arial"/>
          <w:sz w:val="22"/>
          <w:szCs w:val="22"/>
          <w:lang w:eastAsia="en-US"/>
        </w:rPr>
      </w:pPr>
      <w:r w:rsidRPr="00521609">
        <w:rPr>
          <w:rFonts w:ascii="Arial" w:hAnsi="Arial" w:cs="Arial"/>
          <w:bCs/>
          <w:sz w:val="22"/>
          <w:szCs w:val="22"/>
        </w:rPr>
        <w:t>Tato smlouva nabývá platnosti dnem podpisu oběma smluvními stranami, resp. dnem podpisu pozdějšího a účinnosti dnem jejího uveřejnění v Registru smluv dle zákona č.</w:t>
      </w:r>
      <w:r w:rsidRPr="00521609">
        <w:rPr>
          <w:rFonts w:ascii="Arial" w:hAnsi="Arial" w:cs="Arial"/>
          <w:sz w:val="22"/>
          <w:szCs w:val="22"/>
        </w:rPr>
        <w:t xml:space="preserve"> 340/2015 Sb., o</w:t>
      </w:r>
      <w:r w:rsidR="006E64D0">
        <w:rPr>
          <w:rFonts w:ascii="Arial" w:hAnsi="Arial" w:cs="Arial"/>
          <w:sz w:val="22"/>
          <w:szCs w:val="22"/>
        </w:rPr>
        <w:t> </w:t>
      </w:r>
      <w:r w:rsidRPr="00521609">
        <w:rPr>
          <w:rFonts w:ascii="Arial" w:hAnsi="Arial" w:cs="Arial"/>
          <w:sz w:val="22"/>
          <w:szCs w:val="22"/>
        </w:rPr>
        <w:t>zvláštních podmínkách účinnosti některých smluv, uveřejňování těchto smluv a o registru smluv, ve znění pozdějších změn a předpisů</w:t>
      </w:r>
      <w:r w:rsidRPr="00521609">
        <w:rPr>
          <w:rFonts w:ascii="Arial" w:hAnsi="Arial" w:cs="Arial"/>
          <w:bCs/>
          <w:sz w:val="22"/>
          <w:szCs w:val="22"/>
        </w:rPr>
        <w:t>.</w:t>
      </w:r>
      <w:r w:rsidRPr="00521609">
        <w:rPr>
          <w:rFonts w:ascii="Arial" w:eastAsia="Calibri" w:hAnsi="Arial" w:cs="Arial"/>
          <w:sz w:val="22"/>
          <w:szCs w:val="22"/>
          <w:lang w:eastAsia="en-US"/>
        </w:rPr>
        <w:t xml:space="preserve"> </w:t>
      </w:r>
    </w:p>
    <w:p w14:paraId="74CB7238" w14:textId="77777777" w:rsidR="00763482" w:rsidRDefault="00763482" w:rsidP="00464017">
      <w:pPr>
        <w:suppressAutoHyphens w:val="0"/>
        <w:jc w:val="both"/>
        <w:rPr>
          <w:rFonts w:ascii="Arial" w:eastAsia="Calibri" w:hAnsi="Arial" w:cs="Arial"/>
          <w:sz w:val="22"/>
          <w:szCs w:val="22"/>
          <w:lang w:eastAsia="en-US"/>
        </w:rPr>
        <w:sectPr w:rsidR="00763482" w:rsidSect="00763482">
          <w:footerReference w:type="even" r:id="rId7"/>
          <w:footerReference w:type="default" r:id="rId8"/>
          <w:footerReference w:type="first" r:id="rId9"/>
          <w:footnotePr>
            <w:pos w:val="beneathText"/>
          </w:footnotePr>
          <w:pgSz w:w="11905" w:h="16837"/>
          <w:pgMar w:top="1418" w:right="1418" w:bottom="1276" w:left="1418" w:header="706" w:footer="708" w:gutter="0"/>
          <w:cols w:space="708"/>
          <w:docGrid w:linePitch="360"/>
        </w:sectPr>
      </w:pPr>
    </w:p>
    <w:p w14:paraId="632027C5" w14:textId="0C1DF84E" w:rsidR="00464017" w:rsidRPr="00521609" w:rsidRDefault="00464017" w:rsidP="00464017">
      <w:pPr>
        <w:suppressAutoHyphens w:val="0"/>
        <w:jc w:val="both"/>
        <w:rPr>
          <w:rFonts w:ascii="Arial" w:hAnsi="Arial" w:cs="Arial"/>
          <w:sz w:val="22"/>
          <w:szCs w:val="22"/>
          <w:lang w:eastAsia="en-US"/>
        </w:rPr>
      </w:pPr>
      <w:r w:rsidRPr="00521609">
        <w:rPr>
          <w:rFonts w:ascii="Arial" w:eastAsia="Calibri" w:hAnsi="Arial" w:cs="Arial"/>
          <w:sz w:val="22"/>
          <w:szCs w:val="22"/>
          <w:lang w:eastAsia="en-US"/>
        </w:rPr>
        <w:lastRenderedPageBreak/>
        <w:t xml:space="preserve">Smluvní strany se dohodly, že uveřejnění této smlouvy </w:t>
      </w:r>
      <w:r w:rsidRPr="00521609">
        <w:rPr>
          <w:rFonts w:ascii="Arial" w:hAnsi="Arial" w:cs="Arial"/>
          <w:bCs/>
          <w:sz w:val="22"/>
          <w:szCs w:val="22"/>
        </w:rPr>
        <w:t>v Registru smluv dle zákona č.</w:t>
      </w:r>
      <w:r w:rsidR="006E64D0">
        <w:rPr>
          <w:rFonts w:ascii="Arial" w:hAnsi="Arial" w:cs="Arial"/>
          <w:sz w:val="22"/>
          <w:szCs w:val="22"/>
        </w:rPr>
        <w:t> </w:t>
      </w:r>
      <w:r w:rsidRPr="00521609">
        <w:rPr>
          <w:rFonts w:ascii="Arial" w:hAnsi="Arial" w:cs="Arial"/>
          <w:sz w:val="22"/>
          <w:szCs w:val="22"/>
        </w:rPr>
        <w:t>340/2015 Sb., o zvláštních podmínkách účinnosti některých smluv,</w:t>
      </w:r>
      <w:r w:rsidRPr="00521609">
        <w:rPr>
          <w:rFonts w:ascii="Arial" w:eastAsia="Calibri" w:hAnsi="Arial" w:cs="Arial"/>
          <w:sz w:val="22"/>
          <w:szCs w:val="22"/>
          <w:lang w:eastAsia="en-US"/>
        </w:rPr>
        <w:t xml:space="preserve"> ve znění pozdějších </w:t>
      </w:r>
      <w:r w:rsidRPr="00521609">
        <w:rPr>
          <w:rFonts w:ascii="Arial" w:hAnsi="Arial" w:cs="Arial"/>
          <w:sz w:val="22"/>
          <w:szCs w:val="22"/>
        </w:rPr>
        <w:t xml:space="preserve">změn a </w:t>
      </w:r>
      <w:r w:rsidRPr="00521609">
        <w:rPr>
          <w:rFonts w:ascii="Arial" w:eastAsia="Calibri" w:hAnsi="Arial" w:cs="Arial"/>
          <w:sz w:val="22"/>
          <w:szCs w:val="22"/>
          <w:lang w:eastAsia="en-US"/>
        </w:rPr>
        <w:t xml:space="preserve">předpisů, zajistí Státní pozemkový úřad. </w:t>
      </w:r>
    </w:p>
    <w:p w14:paraId="0EA996A4" w14:textId="7124CED3" w:rsidR="006E64D0" w:rsidRDefault="006E64D0" w:rsidP="00DD0081">
      <w:pPr>
        <w:pStyle w:val="adresa"/>
        <w:tabs>
          <w:tab w:val="clear" w:pos="3402"/>
          <w:tab w:val="clear" w:pos="6237"/>
        </w:tabs>
        <w:jc w:val="center"/>
        <w:rPr>
          <w:rFonts w:ascii="Arial" w:hAnsi="Arial" w:cs="Arial"/>
          <w:b/>
          <w:sz w:val="22"/>
          <w:szCs w:val="22"/>
        </w:rPr>
      </w:pPr>
      <w:r>
        <w:rPr>
          <w:rFonts w:ascii="Arial" w:hAnsi="Arial" w:cs="Arial"/>
          <w:sz w:val="22"/>
          <w:szCs w:val="22"/>
        </w:rPr>
        <w:t> </w:t>
      </w:r>
    </w:p>
    <w:p w14:paraId="206A393E" w14:textId="2881AA98" w:rsidR="00DD0081" w:rsidRPr="00521609" w:rsidRDefault="002F30FB" w:rsidP="00DD0081">
      <w:pPr>
        <w:pStyle w:val="adresa"/>
        <w:tabs>
          <w:tab w:val="clear" w:pos="3402"/>
          <w:tab w:val="clear" w:pos="6237"/>
        </w:tabs>
        <w:jc w:val="center"/>
        <w:rPr>
          <w:rFonts w:ascii="Arial" w:hAnsi="Arial" w:cs="Arial"/>
          <w:b/>
          <w:sz w:val="22"/>
          <w:szCs w:val="22"/>
        </w:rPr>
      </w:pPr>
      <w:r w:rsidRPr="00521609">
        <w:rPr>
          <w:rFonts w:ascii="Arial" w:hAnsi="Arial" w:cs="Arial"/>
          <w:b/>
          <w:sz w:val="22"/>
          <w:szCs w:val="22"/>
        </w:rPr>
        <w:t>X</w:t>
      </w:r>
      <w:r w:rsidR="00586803" w:rsidRPr="00521609">
        <w:rPr>
          <w:rFonts w:ascii="Arial" w:hAnsi="Arial" w:cs="Arial"/>
          <w:b/>
          <w:sz w:val="22"/>
          <w:szCs w:val="22"/>
        </w:rPr>
        <w:t>IV</w:t>
      </w:r>
      <w:r w:rsidR="00DD0081" w:rsidRPr="00521609">
        <w:rPr>
          <w:rFonts w:ascii="Arial" w:hAnsi="Arial" w:cs="Arial"/>
          <w:b/>
          <w:sz w:val="22"/>
          <w:szCs w:val="22"/>
        </w:rPr>
        <w:t>.</w:t>
      </w:r>
    </w:p>
    <w:p w14:paraId="76449B7B" w14:textId="4DE36469" w:rsidR="00464017" w:rsidRPr="00521609" w:rsidRDefault="00464017" w:rsidP="00464017">
      <w:pPr>
        <w:jc w:val="both"/>
        <w:rPr>
          <w:rFonts w:ascii="Arial" w:eastAsia="Calibri" w:hAnsi="Arial" w:cs="Arial"/>
          <w:sz w:val="22"/>
          <w:szCs w:val="22"/>
        </w:rPr>
      </w:pPr>
      <w:r w:rsidRPr="00521609">
        <w:rPr>
          <w:rFonts w:ascii="Arial" w:eastAsia="Calibri" w:hAnsi="Arial" w:cs="Arial"/>
          <w:sz w:val="22"/>
          <w:szCs w:val="22"/>
        </w:rPr>
        <w:t>V souvislosti s realizací práv a povinností vyplývajících z této smlouvy bude mít kupující přístup k osobním údajům fyzických osob, které jsou uvedeny ve smlouvách, které byly těmito osobami uzavřeny se Státním pozemkovým úřadem. Kupující se zavazuje, že přijme veškerá technická a bezpečnostní opatření plynoucí z obecně závazných právních předpisů.</w:t>
      </w:r>
    </w:p>
    <w:p w14:paraId="410DA6CF" w14:textId="4D6CAC4A" w:rsidR="00464017" w:rsidRPr="00521609" w:rsidRDefault="00464017" w:rsidP="00464017">
      <w:pPr>
        <w:jc w:val="both"/>
        <w:rPr>
          <w:rFonts w:ascii="Arial" w:eastAsia="Calibri" w:hAnsi="Arial" w:cs="Arial"/>
          <w:sz w:val="22"/>
          <w:szCs w:val="22"/>
        </w:rPr>
      </w:pPr>
      <w:r w:rsidRPr="00521609">
        <w:rPr>
          <w:rFonts w:ascii="Arial" w:eastAsia="Calibri" w:hAnsi="Arial" w:cs="Arial"/>
          <w:sz w:val="22"/>
          <w:szCs w:val="22"/>
        </w:rPr>
        <w:t xml:space="preserve">V rámci kupujícího s nimi budou seznámeni jen zaměstnanci kupujícího v nezbytné souvislosti s výkonem jejich práce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obecně závaznými právními předpisy. </w:t>
      </w:r>
    </w:p>
    <w:p w14:paraId="43C5270B" w14:textId="57F53BF5" w:rsidR="00464017" w:rsidRPr="00521609" w:rsidRDefault="00464017" w:rsidP="00464017">
      <w:pPr>
        <w:jc w:val="both"/>
        <w:rPr>
          <w:rFonts w:ascii="Arial" w:eastAsia="Calibri" w:hAnsi="Arial" w:cs="Arial"/>
          <w:sz w:val="22"/>
          <w:szCs w:val="22"/>
        </w:rPr>
      </w:pPr>
      <w:r w:rsidRPr="00521609">
        <w:rPr>
          <w:rFonts w:ascii="Arial" w:eastAsia="Calibri" w:hAnsi="Arial" w:cs="Arial"/>
          <w:sz w:val="22"/>
          <w:szCs w:val="22"/>
        </w:rPr>
        <w:t xml:space="preserve">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w:t>
      </w:r>
      <w:r w:rsidRPr="00521609">
        <w:rPr>
          <w:rFonts w:ascii="Arial" w:hAnsi="Arial" w:cs="Arial"/>
          <w:sz w:val="22"/>
          <w:szCs w:val="22"/>
        </w:rPr>
        <w:t>změn a</w:t>
      </w:r>
      <w:r w:rsidRPr="00521609">
        <w:rPr>
          <w:rFonts w:ascii="Arial" w:eastAsia="Calibri" w:hAnsi="Arial" w:cs="Arial"/>
          <w:sz w:val="22"/>
          <w:szCs w:val="22"/>
        </w:rPr>
        <w:t xml:space="preserve"> předpisů. </w:t>
      </w:r>
    </w:p>
    <w:p w14:paraId="5E9F810E" w14:textId="2826F0AC" w:rsidR="00EC24C1" w:rsidRPr="00521609" w:rsidRDefault="00EC24C1" w:rsidP="00EC24C1">
      <w:pPr>
        <w:jc w:val="both"/>
        <w:rPr>
          <w:rFonts w:ascii="Arial" w:eastAsia="Calibri" w:hAnsi="Arial" w:cs="Arial"/>
          <w:sz w:val="22"/>
          <w:szCs w:val="22"/>
        </w:rPr>
      </w:pPr>
    </w:p>
    <w:p w14:paraId="6E4C847B" w14:textId="703C945A" w:rsidR="00DD0081" w:rsidRPr="00521609" w:rsidRDefault="00DD0081" w:rsidP="00DD0081">
      <w:pPr>
        <w:pStyle w:val="adresa"/>
        <w:jc w:val="center"/>
        <w:rPr>
          <w:rFonts w:ascii="Arial" w:hAnsi="Arial" w:cs="Arial"/>
          <w:b/>
          <w:sz w:val="22"/>
          <w:szCs w:val="22"/>
        </w:rPr>
      </w:pPr>
      <w:r w:rsidRPr="00521609">
        <w:rPr>
          <w:rFonts w:ascii="Arial" w:hAnsi="Arial" w:cs="Arial"/>
          <w:b/>
          <w:sz w:val="22"/>
          <w:szCs w:val="22"/>
        </w:rPr>
        <w:t>X</w:t>
      </w:r>
      <w:r w:rsidR="00586803" w:rsidRPr="00521609">
        <w:rPr>
          <w:rFonts w:ascii="Arial" w:hAnsi="Arial" w:cs="Arial"/>
          <w:b/>
          <w:sz w:val="22"/>
          <w:szCs w:val="22"/>
        </w:rPr>
        <w:t>V</w:t>
      </w:r>
      <w:r w:rsidRPr="00521609">
        <w:rPr>
          <w:rFonts w:ascii="Arial" w:hAnsi="Arial" w:cs="Arial"/>
          <w:b/>
          <w:sz w:val="22"/>
          <w:szCs w:val="22"/>
        </w:rPr>
        <w:t>.</w:t>
      </w:r>
    </w:p>
    <w:p w14:paraId="7B85D229" w14:textId="0B1CC1DB" w:rsidR="00464017" w:rsidRPr="00521609" w:rsidRDefault="00464017" w:rsidP="00464017">
      <w:pPr>
        <w:pStyle w:val="vnintext"/>
        <w:ind w:firstLine="0"/>
        <w:rPr>
          <w:rFonts w:ascii="Arial" w:hAnsi="Arial" w:cs="Arial"/>
          <w:sz w:val="22"/>
          <w:szCs w:val="22"/>
        </w:rPr>
      </w:pPr>
      <w:r w:rsidRPr="00521609">
        <w:rPr>
          <w:rFonts w:ascii="Arial" w:hAnsi="Arial" w:cs="Arial"/>
          <w:sz w:val="22"/>
          <w:szCs w:val="22"/>
        </w:rPr>
        <w:t xml:space="preserve">Smluvní strany shodně prohlašují, že si celou smlouvu řádně přečetly, s jejím obsahem souhlasí a že tato smlouva je shodným projevem jejich vážné a svobodné vůle, není jednostranně nevýhodná a na důkaz toho připojují níže své podpisy. </w:t>
      </w:r>
    </w:p>
    <w:p w14:paraId="2ECC85CF" w14:textId="77777777" w:rsidR="00402AB1" w:rsidRPr="00521609" w:rsidRDefault="00402AB1" w:rsidP="00402AB1">
      <w:pPr>
        <w:pStyle w:val="vnintext"/>
        <w:ind w:firstLine="0"/>
        <w:rPr>
          <w:rFonts w:ascii="Arial" w:hAnsi="Arial" w:cs="Arial"/>
          <w:sz w:val="22"/>
          <w:szCs w:val="22"/>
        </w:rPr>
      </w:pPr>
    </w:p>
    <w:p w14:paraId="4C62113C" w14:textId="00CADE12" w:rsidR="006E64D0" w:rsidRPr="00E83DB9" w:rsidRDefault="006E64D0" w:rsidP="006E64D0">
      <w:pPr>
        <w:tabs>
          <w:tab w:val="left" w:pos="5103"/>
        </w:tabs>
        <w:rPr>
          <w:rFonts w:ascii="Arial" w:hAnsi="Arial" w:cs="Arial"/>
          <w:sz w:val="22"/>
          <w:szCs w:val="22"/>
        </w:rPr>
      </w:pPr>
      <w:r w:rsidRPr="00E83DB9">
        <w:rPr>
          <w:rFonts w:ascii="Arial" w:hAnsi="Arial" w:cs="Arial"/>
          <w:sz w:val="22"/>
          <w:szCs w:val="22"/>
        </w:rPr>
        <w:t>V Ostravě dne</w:t>
      </w:r>
      <w:r>
        <w:rPr>
          <w:rFonts w:ascii="Arial" w:hAnsi="Arial" w:cs="Arial"/>
          <w:sz w:val="22"/>
          <w:szCs w:val="22"/>
        </w:rPr>
        <w:t xml:space="preserve">:  </w:t>
      </w:r>
      <w:r w:rsidR="008815B9">
        <w:rPr>
          <w:rFonts w:ascii="Arial" w:hAnsi="Arial" w:cs="Arial"/>
          <w:sz w:val="22"/>
          <w:szCs w:val="22"/>
        </w:rPr>
        <w:t>26. 02. 2021</w:t>
      </w:r>
      <w:r w:rsidRPr="00E83DB9">
        <w:rPr>
          <w:rFonts w:ascii="Arial" w:hAnsi="Arial" w:cs="Arial"/>
          <w:sz w:val="22"/>
          <w:szCs w:val="22"/>
        </w:rPr>
        <w:tab/>
        <w:t xml:space="preserve">V </w:t>
      </w:r>
      <w:r>
        <w:rPr>
          <w:rFonts w:ascii="Arial" w:hAnsi="Arial" w:cs="Arial"/>
          <w:sz w:val="22"/>
          <w:szCs w:val="22"/>
        </w:rPr>
        <w:t>Rýmařově</w:t>
      </w:r>
      <w:r w:rsidRPr="00E83DB9">
        <w:rPr>
          <w:rFonts w:ascii="Arial" w:hAnsi="Arial" w:cs="Arial"/>
          <w:sz w:val="22"/>
          <w:szCs w:val="22"/>
        </w:rPr>
        <w:t xml:space="preserve"> dne</w:t>
      </w:r>
      <w:r>
        <w:rPr>
          <w:rFonts w:ascii="Arial" w:hAnsi="Arial" w:cs="Arial"/>
          <w:sz w:val="22"/>
          <w:szCs w:val="22"/>
        </w:rPr>
        <w:t xml:space="preserve">: </w:t>
      </w:r>
      <w:r w:rsidR="008815B9">
        <w:rPr>
          <w:rFonts w:ascii="Arial" w:hAnsi="Arial" w:cs="Arial"/>
          <w:sz w:val="22"/>
          <w:szCs w:val="22"/>
        </w:rPr>
        <w:t>23. 02. 2021</w:t>
      </w:r>
    </w:p>
    <w:p w14:paraId="693C0D07" w14:textId="77777777" w:rsidR="006E64D0" w:rsidRDefault="006E64D0" w:rsidP="006E64D0">
      <w:pPr>
        <w:rPr>
          <w:rFonts w:ascii="Arial" w:hAnsi="Arial" w:cs="Arial"/>
          <w:sz w:val="22"/>
          <w:szCs w:val="22"/>
        </w:rPr>
      </w:pPr>
    </w:p>
    <w:p w14:paraId="3FCCA467" w14:textId="77777777" w:rsidR="006E64D0" w:rsidRPr="00E83DB9" w:rsidRDefault="006E64D0" w:rsidP="006E64D0">
      <w:pPr>
        <w:rPr>
          <w:rFonts w:ascii="Arial" w:hAnsi="Arial" w:cs="Arial"/>
          <w:sz w:val="22"/>
          <w:szCs w:val="22"/>
        </w:rPr>
      </w:pPr>
    </w:p>
    <w:p w14:paraId="129E6C80" w14:textId="4D5D26F4" w:rsidR="00164659" w:rsidRDefault="00164659" w:rsidP="006E64D0">
      <w:pPr>
        <w:rPr>
          <w:rFonts w:ascii="Arial" w:hAnsi="Arial" w:cs="Arial"/>
          <w:sz w:val="22"/>
          <w:szCs w:val="22"/>
        </w:rPr>
      </w:pPr>
    </w:p>
    <w:p w14:paraId="09AC4AD7" w14:textId="77777777" w:rsidR="002F3B2F" w:rsidRPr="00E83DB9" w:rsidRDefault="002F3B2F" w:rsidP="006E64D0">
      <w:pPr>
        <w:rPr>
          <w:rFonts w:ascii="Arial" w:hAnsi="Arial" w:cs="Arial"/>
          <w:sz w:val="22"/>
          <w:szCs w:val="22"/>
        </w:rPr>
      </w:pPr>
    </w:p>
    <w:p w14:paraId="446FE619" w14:textId="77777777" w:rsidR="006E64D0" w:rsidRPr="00E83DB9" w:rsidRDefault="006E64D0" w:rsidP="006E64D0">
      <w:pPr>
        <w:rPr>
          <w:rFonts w:ascii="Arial" w:hAnsi="Arial" w:cs="Arial"/>
          <w:sz w:val="22"/>
          <w:szCs w:val="22"/>
        </w:rPr>
      </w:pPr>
    </w:p>
    <w:p w14:paraId="13DB396E" w14:textId="77777777" w:rsidR="006E64D0" w:rsidRPr="00E83DB9" w:rsidRDefault="006E64D0" w:rsidP="006E64D0">
      <w:pPr>
        <w:ind w:left="5104" w:hanging="5104"/>
        <w:rPr>
          <w:rFonts w:ascii="Arial" w:hAnsi="Arial" w:cs="Arial"/>
          <w:sz w:val="22"/>
          <w:szCs w:val="22"/>
        </w:rPr>
      </w:pPr>
      <w:r w:rsidRPr="00E83DB9">
        <w:rPr>
          <w:rFonts w:ascii="Arial" w:hAnsi="Arial" w:cs="Arial"/>
          <w:sz w:val="22"/>
          <w:szCs w:val="22"/>
        </w:rPr>
        <w:t>........................................</w:t>
      </w:r>
      <w:r>
        <w:rPr>
          <w:rFonts w:ascii="Arial" w:hAnsi="Arial" w:cs="Arial"/>
          <w:sz w:val="22"/>
          <w:szCs w:val="22"/>
        </w:rPr>
        <w:t>.............</w:t>
      </w:r>
      <w:r w:rsidRPr="00E83DB9">
        <w:rPr>
          <w:rFonts w:ascii="Arial" w:hAnsi="Arial" w:cs="Arial"/>
          <w:sz w:val="22"/>
          <w:szCs w:val="22"/>
        </w:rPr>
        <w:t>....</w:t>
      </w:r>
      <w:r w:rsidRPr="00E83DB9">
        <w:rPr>
          <w:rFonts w:ascii="Arial" w:hAnsi="Arial" w:cs="Arial"/>
          <w:sz w:val="22"/>
          <w:szCs w:val="22"/>
        </w:rPr>
        <w:tab/>
        <w:t>..................................</w:t>
      </w:r>
      <w:r>
        <w:rPr>
          <w:rFonts w:ascii="Arial" w:hAnsi="Arial" w:cs="Arial"/>
          <w:sz w:val="22"/>
          <w:szCs w:val="22"/>
        </w:rPr>
        <w:t>........</w:t>
      </w:r>
      <w:r w:rsidRPr="00E83DB9">
        <w:rPr>
          <w:rFonts w:ascii="Arial" w:hAnsi="Arial" w:cs="Arial"/>
          <w:sz w:val="22"/>
          <w:szCs w:val="22"/>
        </w:rPr>
        <w:t>..</w:t>
      </w:r>
      <w:r>
        <w:rPr>
          <w:rFonts w:ascii="Arial" w:hAnsi="Arial" w:cs="Arial"/>
          <w:sz w:val="22"/>
          <w:szCs w:val="22"/>
        </w:rPr>
        <w:t>..</w:t>
      </w:r>
      <w:r w:rsidRPr="00E83DB9">
        <w:rPr>
          <w:rFonts w:ascii="Arial" w:hAnsi="Arial" w:cs="Arial"/>
          <w:sz w:val="22"/>
          <w:szCs w:val="22"/>
        </w:rPr>
        <w:t>........</w:t>
      </w:r>
    </w:p>
    <w:p w14:paraId="5C36FD76" w14:textId="77777777" w:rsidR="006E64D0" w:rsidRPr="00E83DB9" w:rsidRDefault="006E64D0" w:rsidP="006E64D0">
      <w:pPr>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Město Rýmařov</w:t>
      </w:r>
    </w:p>
    <w:p w14:paraId="44A6832A" w14:textId="77777777" w:rsidR="006E64D0" w:rsidRPr="00E83DB9" w:rsidRDefault="006E64D0" w:rsidP="006E64D0">
      <w:pPr>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r>
      <w:r>
        <w:rPr>
          <w:rFonts w:ascii="Arial" w:hAnsi="Arial" w:cs="Arial"/>
          <w:sz w:val="22"/>
          <w:szCs w:val="22"/>
        </w:rPr>
        <w:t>starosta města</w:t>
      </w:r>
    </w:p>
    <w:p w14:paraId="4302C04B" w14:textId="77777777" w:rsidR="006E64D0" w:rsidRPr="00E83DB9" w:rsidRDefault="006E64D0" w:rsidP="006E64D0">
      <w:pPr>
        <w:ind w:left="5104" w:hanging="5104"/>
        <w:rPr>
          <w:rFonts w:ascii="Arial" w:hAnsi="Arial" w:cs="Arial"/>
          <w:sz w:val="22"/>
          <w:szCs w:val="22"/>
        </w:rPr>
      </w:pPr>
      <w:r w:rsidRPr="00E83DB9">
        <w:rPr>
          <w:rFonts w:ascii="Arial" w:hAnsi="Arial" w:cs="Arial"/>
          <w:sz w:val="22"/>
          <w:szCs w:val="22"/>
        </w:rPr>
        <w:t>pro Moravskoslezský kraj</w:t>
      </w:r>
      <w:r w:rsidRPr="00E83DB9">
        <w:rPr>
          <w:rFonts w:ascii="Arial" w:hAnsi="Arial" w:cs="Arial"/>
          <w:sz w:val="22"/>
          <w:szCs w:val="22"/>
        </w:rPr>
        <w:tab/>
      </w:r>
      <w:r>
        <w:rPr>
          <w:rFonts w:ascii="Arial" w:hAnsi="Arial" w:cs="Arial"/>
          <w:sz w:val="22"/>
          <w:szCs w:val="22"/>
        </w:rPr>
        <w:t>Ing. Luděk Šimko</w:t>
      </w:r>
    </w:p>
    <w:p w14:paraId="0596A325" w14:textId="518EA2E1" w:rsidR="0001283C" w:rsidRDefault="006E64D0" w:rsidP="0001283C">
      <w:pPr>
        <w:ind w:left="5104" w:hanging="5104"/>
        <w:rPr>
          <w:rFonts w:ascii="Arial" w:hAnsi="Arial" w:cs="Arial"/>
          <w:sz w:val="22"/>
          <w:szCs w:val="22"/>
          <w:lang w:eastAsia="en-US"/>
        </w:rPr>
      </w:pPr>
      <w:r w:rsidRPr="00E83DB9">
        <w:rPr>
          <w:rFonts w:ascii="Arial" w:hAnsi="Arial" w:cs="Arial"/>
          <w:sz w:val="22"/>
          <w:szCs w:val="22"/>
        </w:rPr>
        <w:t>Mgr. Dana Lišková</w:t>
      </w:r>
      <w:r w:rsidRPr="00E83DB9">
        <w:rPr>
          <w:rFonts w:ascii="Arial" w:hAnsi="Arial" w:cs="Arial"/>
          <w:sz w:val="22"/>
          <w:szCs w:val="22"/>
        </w:rPr>
        <w:tab/>
      </w:r>
      <w:r w:rsidR="00763482">
        <w:rPr>
          <w:rFonts w:ascii="Arial" w:hAnsi="Arial" w:cs="Arial"/>
          <w:sz w:val="22"/>
          <w:szCs w:val="22"/>
        </w:rPr>
        <w:t xml:space="preserve">kupující - </w:t>
      </w:r>
      <w:r w:rsidRPr="00521609">
        <w:rPr>
          <w:rFonts w:ascii="Arial" w:hAnsi="Arial" w:cs="Arial"/>
          <w:sz w:val="22"/>
          <w:szCs w:val="22"/>
          <w:lang w:eastAsia="en-US"/>
        </w:rPr>
        <w:t>povinný ze služebnosti</w:t>
      </w:r>
    </w:p>
    <w:p w14:paraId="2D4B0F14" w14:textId="7EFD7564" w:rsidR="006E64D0" w:rsidRPr="00521609" w:rsidRDefault="006E64D0" w:rsidP="0001283C">
      <w:pPr>
        <w:ind w:left="5104" w:hanging="5104"/>
        <w:rPr>
          <w:rFonts w:ascii="Arial" w:hAnsi="Arial" w:cs="Arial"/>
          <w:sz w:val="22"/>
          <w:szCs w:val="22"/>
        </w:rPr>
      </w:pPr>
      <w:r w:rsidRPr="00521609">
        <w:rPr>
          <w:rFonts w:ascii="Arial" w:hAnsi="Arial" w:cs="Arial"/>
          <w:sz w:val="22"/>
          <w:szCs w:val="22"/>
        </w:rPr>
        <w:t xml:space="preserve">prodávající – oprávněný ze služebnosti </w:t>
      </w:r>
      <w:r>
        <w:rPr>
          <w:rFonts w:ascii="Arial" w:hAnsi="Arial" w:cs="Arial"/>
          <w:sz w:val="22"/>
          <w:szCs w:val="22"/>
        </w:rPr>
        <w:tab/>
      </w:r>
      <w:r w:rsidRPr="00521609">
        <w:rPr>
          <w:rFonts w:ascii="Arial" w:hAnsi="Arial" w:cs="Arial"/>
          <w:sz w:val="22"/>
          <w:szCs w:val="22"/>
        </w:rPr>
        <w:t>cesty a stezky</w:t>
      </w:r>
    </w:p>
    <w:p w14:paraId="54F23D4C" w14:textId="77777777" w:rsidR="006E64D0" w:rsidRDefault="006E64D0" w:rsidP="006E64D0">
      <w:pPr>
        <w:ind w:left="5104" w:hanging="5104"/>
        <w:rPr>
          <w:rFonts w:ascii="Arial" w:hAnsi="Arial" w:cs="Arial"/>
          <w:sz w:val="22"/>
          <w:szCs w:val="22"/>
        </w:rPr>
      </w:pPr>
      <w:r w:rsidRPr="00521609">
        <w:rPr>
          <w:rFonts w:ascii="Arial" w:hAnsi="Arial" w:cs="Arial"/>
          <w:sz w:val="22"/>
          <w:szCs w:val="22"/>
        </w:rPr>
        <w:t>cesty a stezky</w:t>
      </w:r>
      <w:r w:rsidRPr="00E83DB9">
        <w:rPr>
          <w:rFonts w:ascii="Arial" w:hAnsi="Arial" w:cs="Arial"/>
          <w:sz w:val="22"/>
          <w:szCs w:val="22"/>
        </w:rPr>
        <w:t xml:space="preserve"> </w:t>
      </w:r>
    </w:p>
    <w:p w14:paraId="6D5DEB86" w14:textId="77777777" w:rsidR="00763482" w:rsidRPr="00763482" w:rsidRDefault="00763482" w:rsidP="00AF60C8">
      <w:pPr>
        <w:rPr>
          <w:rFonts w:ascii="Arial" w:hAnsi="Arial" w:cs="Arial"/>
          <w:sz w:val="18"/>
          <w:szCs w:val="18"/>
        </w:rPr>
      </w:pPr>
    </w:p>
    <w:p w14:paraId="68A11FD8" w14:textId="77777777" w:rsidR="00763482" w:rsidRPr="00763482" w:rsidRDefault="00763482" w:rsidP="00AF60C8">
      <w:pPr>
        <w:rPr>
          <w:rFonts w:ascii="Arial" w:hAnsi="Arial" w:cs="Arial"/>
          <w:sz w:val="18"/>
          <w:szCs w:val="18"/>
        </w:rPr>
      </w:pPr>
    </w:p>
    <w:p w14:paraId="12EDC070" w14:textId="709E44CD" w:rsidR="00DD0081" w:rsidRDefault="00DD0081" w:rsidP="00763482">
      <w:pPr>
        <w:rPr>
          <w:rFonts w:ascii="Arial" w:hAnsi="Arial" w:cs="Arial"/>
          <w:sz w:val="22"/>
          <w:szCs w:val="22"/>
        </w:rPr>
      </w:pPr>
      <w:r w:rsidRPr="00521609">
        <w:rPr>
          <w:rFonts w:ascii="Arial" w:hAnsi="Arial" w:cs="Arial"/>
          <w:sz w:val="22"/>
          <w:szCs w:val="22"/>
        </w:rPr>
        <w:t>pořadové číslo nabízené nemovitosti dle evidence SPÚ:</w:t>
      </w:r>
      <w:r w:rsidR="00AF60C8">
        <w:rPr>
          <w:rFonts w:ascii="Arial" w:hAnsi="Arial" w:cs="Arial"/>
          <w:sz w:val="22"/>
          <w:szCs w:val="22"/>
        </w:rPr>
        <w:t xml:space="preserve"> 6055626, 6055726</w:t>
      </w:r>
    </w:p>
    <w:p w14:paraId="02C26C28" w14:textId="77777777" w:rsidR="00763482" w:rsidRPr="00763482" w:rsidRDefault="00763482" w:rsidP="00763482">
      <w:pPr>
        <w:rPr>
          <w:rFonts w:ascii="Arial" w:hAnsi="Arial" w:cs="Arial"/>
          <w:sz w:val="18"/>
          <w:szCs w:val="18"/>
        </w:rPr>
      </w:pPr>
    </w:p>
    <w:p w14:paraId="14F75942" w14:textId="77777777" w:rsidR="00AF60C8" w:rsidRPr="00763482" w:rsidRDefault="00AF60C8" w:rsidP="00DD0081">
      <w:pPr>
        <w:rPr>
          <w:rFonts w:ascii="Arial" w:hAnsi="Arial" w:cs="Arial"/>
          <w:sz w:val="18"/>
          <w:szCs w:val="18"/>
        </w:rPr>
      </w:pPr>
    </w:p>
    <w:p w14:paraId="6BC070C3" w14:textId="77777777" w:rsidR="00451129" w:rsidRPr="001846E9" w:rsidRDefault="00451129" w:rsidP="00451129">
      <w:pPr>
        <w:rPr>
          <w:rFonts w:ascii="Arial" w:hAnsi="Arial" w:cs="Arial"/>
          <w:noProof w:val="0"/>
          <w:sz w:val="22"/>
          <w:szCs w:val="22"/>
          <w:lang w:eastAsia="en-US"/>
        </w:rPr>
      </w:pPr>
      <w:bookmarkStart w:id="6" w:name="_Hlk62131743"/>
      <w:r w:rsidRPr="001846E9">
        <w:rPr>
          <w:rFonts w:ascii="Arial" w:hAnsi="Arial" w:cs="Arial"/>
          <w:sz w:val="22"/>
          <w:szCs w:val="22"/>
        </w:rPr>
        <w:t>Za věcnou a formální správnost odpovídá</w:t>
      </w:r>
    </w:p>
    <w:p w14:paraId="50B2E67E" w14:textId="77777777" w:rsidR="00451129" w:rsidRPr="001846E9" w:rsidRDefault="00451129" w:rsidP="00451129">
      <w:pPr>
        <w:rPr>
          <w:rFonts w:ascii="Arial" w:hAnsi="Arial" w:cs="Arial"/>
          <w:sz w:val="22"/>
          <w:szCs w:val="22"/>
        </w:rPr>
      </w:pPr>
      <w:r w:rsidRPr="001846E9">
        <w:rPr>
          <w:rFonts w:ascii="Arial" w:hAnsi="Arial" w:cs="Arial"/>
          <w:sz w:val="22"/>
          <w:szCs w:val="22"/>
        </w:rPr>
        <w:t>vedoucí oddělení převodu majetku státu KPÚ pro Moravskoslezský kraj</w:t>
      </w:r>
    </w:p>
    <w:p w14:paraId="44E910B2" w14:textId="77777777" w:rsidR="00F60626" w:rsidRDefault="00F60626" w:rsidP="00451129">
      <w:pPr>
        <w:rPr>
          <w:rFonts w:ascii="Arial" w:hAnsi="Arial" w:cs="Arial"/>
          <w:color w:val="000000"/>
          <w:sz w:val="22"/>
          <w:szCs w:val="22"/>
        </w:rPr>
      </w:pPr>
    </w:p>
    <w:p w14:paraId="698E8591" w14:textId="0B728F1D" w:rsidR="00451129" w:rsidRPr="001846E9" w:rsidRDefault="00451129" w:rsidP="00451129">
      <w:pPr>
        <w:rPr>
          <w:rFonts w:ascii="Arial" w:hAnsi="Arial" w:cs="Arial"/>
          <w:color w:val="000000"/>
          <w:sz w:val="22"/>
          <w:szCs w:val="22"/>
        </w:rPr>
      </w:pPr>
      <w:r w:rsidRPr="001846E9">
        <w:rPr>
          <w:rFonts w:ascii="Arial" w:hAnsi="Arial" w:cs="Arial"/>
          <w:color w:val="000000"/>
          <w:sz w:val="22"/>
          <w:szCs w:val="22"/>
        </w:rPr>
        <w:t>v z. Ing. Zdeňka Fusková</w:t>
      </w:r>
    </w:p>
    <w:p w14:paraId="1BA705A9" w14:textId="77777777" w:rsidR="00451129" w:rsidRPr="001846E9" w:rsidRDefault="00451129" w:rsidP="00451129">
      <w:pPr>
        <w:rPr>
          <w:rFonts w:ascii="Arial" w:hAnsi="Arial" w:cs="Arial"/>
          <w:color w:val="000000"/>
          <w:sz w:val="22"/>
          <w:szCs w:val="22"/>
        </w:rPr>
      </w:pPr>
      <w:r w:rsidRPr="001846E9">
        <w:rPr>
          <w:rFonts w:ascii="Arial" w:hAnsi="Arial" w:cs="Arial"/>
          <w:color w:val="000000"/>
          <w:sz w:val="22"/>
          <w:szCs w:val="22"/>
        </w:rPr>
        <w:t>pověřena vedením oddělení převodu majetku státu</w:t>
      </w:r>
    </w:p>
    <w:p w14:paraId="6ED8645B" w14:textId="77777777" w:rsidR="00451129" w:rsidRDefault="00451129" w:rsidP="00451129">
      <w:pPr>
        <w:rPr>
          <w:rFonts w:ascii="Arial" w:hAnsi="Arial" w:cs="Arial"/>
        </w:rPr>
      </w:pPr>
    </w:p>
    <w:p w14:paraId="5617C7D0" w14:textId="77777777" w:rsidR="001846E9" w:rsidRDefault="001846E9" w:rsidP="00451129">
      <w:pPr>
        <w:rPr>
          <w:rFonts w:ascii="Arial" w:hAnsi="Arial" w:cs="Arial"/>
        </w:rPr>
      </w:pPr>
    </w:p>
    <w:p w14:paraId="45F123D0" w14:textId="77777777" w:rsidR="00451129" w:rsidRDefault="00451129" w:rsidP="00451129">
      <w:pPr>
        <w:jc w:val="both"/>
        <w:rPr>
          <w:rFonts w:ascii="Arial" w:hAnsi="Arial" w:cs="Arial"/>
        </w:rPr>
      </w:pPr>
      <w:r>
        <w:rPr>
          <w:rFonts w:ascii="Arial" w:hAnsi="Arial" w:cs="Arial"/>
        </w:rPr>
        <w:t>.......................................</w:t>
      </w:r>
    </w:p>
    <w:p w14:paraId="4EF7B356" w14:textId="77777777" w:rsidR="00451129" w:rsidRDefault="00451129" w:rsidP="00451129">
      <w:pPr>
        <w:ind w:firstLine="708"/>
        <w:rPr>
          <w:rFonts w:ascii="Arial" w:hAnsi="Arial" w:cs="Arial"/>
        </w:rPr>
      </w:pPr>
      <w:r>
        <w:rPr>
          <w:rFonts w:ascii="Arial" w:hAnsi="Arial" w:cs="Arial"/>
        </w:rPr>
        <w:t>podpis</w:t>
      </w:r>
    </w:p>
    <w:p w14:paraId="0FA7BCBE" w14:textId="77777777" w:rsidR="00451129" w:rsidRDefault="00451129" w:rsidP="00451129">
      <w:pPr>
        <w:rPr>
          <w:rFonts w:ascii="Arial" w:hAnsi="Arial" w:cs="Arial"/>
        </w:rPr>
      </w:pPr>
    </w:p>
    <w:bookmarkEnd w:id="6"/>
    <w:p w14:paraId="37160E83" w14:textId="3BE9BCCA" w:rsidR="00DD0081" w:rsidRDefault="00DD0081" w:rsidP="00DD0081">
      <w:pPr>
        <w:jc w:val="both"/>
        <w:rPr>
          <w:rFonts w:ascii="Arial" w:hAnsi="Arial" w:cs="Arial"/>
          <w:sz w:val="22"/>
          <w:szCs w:val="22"/>
        </w:rPr>
      </w:pPr>
      <w:r w:rsidRPr="00451129">
        <w:rPr>
          <w:rFonts w:ascii="Arial" w:hAnsi="Arial" w:cs="Arial"/>
          <w:sz w:val="22"/>
          <w:szCs w:val="22"/>
        </w:rPr>
        <w:t xml:space="preserve">Za správnost: </w:t>
      </w:r>
      <w:r w:rsidR="00451129" w:rsidRPr="00451129">
        <w:rPr>
          <w:rFonts w:ascii="Arial" w:hAnsi="Arial" w:cs="Arial"/>
          <w:sz w:val="22"/>
          <w:szCs w:val="22"/>
        </w:rPr>
        <w:t>Jaroslava Čeganová</w:t>
      </w:r>
    </w:p>
    <w:p w14:paraId="10FC6156" w14:textId="77777777" w:rsidR="00763482" w:rsidRPr="00763482" w:rsidRDefault="00763482" w:rsidP="00DD0081">
      <w:pPr>
        <w:jc w:val="both"/>
        <w:rPr>
          <w:rFonts w:ascii="Arial" w:hAnsi="Arial" w:cs="Arial"/>
          <w:sz w:val="20"/>
          <w:szCs w:val="20"/>
        </w:rPr>
      </w:pPr>
    </w:p>
    <w:p w14:paraId="64378E0E" w14:textId="77777777" w:rsidR="00DD0081" w:rsidRPr="00521609" w:rsidRDefault="00DD0081" w:rsidP="00DD0081">
      <w:pPr>
        <w:pStyle w:val="adresa"/>
        <w:tabs>
          <w:tab w:val="clear" w:pos="3402"/>
          <w:tab w:val="clear" w:pos="6237"/>
        </w:tabs>
        <w:spacing w:before="120"/>
        <w:rPr>
          <w:rFonts w:ascii="Arial" w:hAnsi="Arial" w:cs="Arial"/>
          <w:sz w:val="22"/>
          <w:szCs w:val="22"/>
        </w:rPr>
      </w:pPr>
      <w:r w:rsidRPr="00521609">
        <w:rPr>
          <w:rFonts w:ascii="Arial" w:hAnsi="Arial" w:cs="Arial"/>
          <w:sz w:val="22"/>
          <w:szCs w:val="22"/>
        </w:rPr>
        <w:t>.......................................</w:t>
      </w:r>
    </w:p>
    <w:p w14:paraId="4251A074" w14:textId="77777777" w:rsidR="00DD0081" w:rsidRPr="00521609" w:rsidRDefault="00DD0081" w:rsidP="00DD0081">
      <w:pPr>
        <w:jc w:val="both"/>
        <w:rPr>
          <w:rFonts w:ascii="Arial" w:hAnsi="Arial" w:cs="Arial"/>
          <w:sz w:val="22"/>
          <w:szCs w:val="22"/>
        </w:rPr>
      </w:pPr>
      <w:r w:rsidRPr="00521609">
        <w:rPr>
          <w:rFonts w:ascii="Arial" w:hAnsi="Arial" w:cs="Arial"/>
          <w:sz w:val="22"/>
          <w:szCs w:val="22"/>
        </w:rPr>
        <w:tab/>
        <w:t>podpis</w:t>
      </w:r>
    </w:p>
    <w:p w14:paraId="2620E9A0" w14:textId="629736A7" w:rsidR="00164659" w:rsidRDefault="00164659">
      <w:pPr>
        <w:suppressAutoHyphens w:val="0"/>
        <w:spacing w:after="160" w:line="259" w:lineRule="auto"/>
        <w:rPr>
          <w:rFonts w:ascii="Arial" w:eastAsia="Calibri" w:hAnsi="Arial" w:cs="Arial"/>
          <w:b/>
          <w:i/>
          <w:sz w:val="20"/>
          <w:szCs w:val="20"/>
        </w:rPr>
      </w:pPr>
    </w:p>
    <w:p w14:paraId="5D06268E" w14:textId="77777777" w:rsidR="000F4469" w:rsidRPr="00521609" w:rsidRDefault="000F4469" w:rsidP="00DD0081">
      <w:pPr>
        <w:jc w:val="both"/>
        <w:rPr>
          <w:rFonts w:ascii="Arial" w:eastAsia="Calibri" w:hAnsi="Arial" w:cs="Arial"/>
          <w:b/>
          <w:i/>
          <w:sz w:val="20"/>
          <w:szCs w:val="20"/>
        </w:rPr>
      </w:pPr>
    </w:p>
    <w:p w14:paraId="57AF6FE6" w14:textId="77777777" w:rsidR="000F4469" w:rsidRPr="00521609" w:rsidRDefault="000F4469" w:rsidP="00DD0081">
      <w:pPr>
        <w:jc w:val="both"/>
        <w:rPr>
          <w:rFonts w:ascii="Arial" w:eastAsia="Calibri" w:hAnsi="Arial" w:cs="Arial"/>
          <w:b/>
          <w:i/>
          <w:sz w:val="20"/>
          <w:szCs w:val="20"/>
        </w:rPr>
      </w:pPr>
    </w:p>
    <w:p w14:paraId="245BBC52" w14:textId="0E0FAAB5" w:rsidR="00464017" w:rsidRPr="00521609" w:rsidRDefault="00464017" w:rsidP="00464017">
      <w:pPr>
        <w:jc w:val="both"/>
        <w:rPr>
          <w:rFonts w:ascii="Arial" w:hAnsi="Arial" w:cs="Arial"/>
          <w:sz w:val="22"/>
          <w:szCs w:val="22"/>
        </w:rPr>
      </w:pPr>
      <w:r w:rsidRPr="00521609">
        <w:rPr>
          <w:rFonts w:ascii="Arial" w:hAnsi="Arial" w:cs="Arial"/>
          <w:sz w:val="22"/>
          <w:szCs w:val="22"/>
        </w:rPr>
        <w:t xml:space="preserve">Tato smlouva byla uveřejněna v Registru smluv, vedeném dle zákona č. 340/2015 Sb., o registru smluv, ve znění pozdějších změn a doplňků </w:t>
      </w:r>
    </w:p>
    <w:p w14:paraId="20589D2A" w14:textId="77777777" w:rsidR="000F4469" w:rsidRPr="00521609" w:rsidRDefault="000F4469" w:rsidP="000F4469">
      <w:pPr>
        <w:jc w:val="both"/>
        <w:rPr>
          <w:rFonts w:ascii="Arial" w:hAnsi="Arial" w:cs="Arial"/>
          <w:i/>
          <w:sz w:val="22"/>
          <w:szCs w:val="22"/>
        </w:rPr>
      </w:pPr>
    </w:p>
    <w:p w14:paraId="029220C4" w14:textId="77777777" w:rsidR="000F4469" w:rsidRPr="00521609" w:rsidRDefault="000F4469" w:rsidP="000F4469">
      <w:pPr>
        <w:jc w:val="both"/>
        <w:rPr>
          <w:rFonts w:ascii="Arial" w:hAnsi="Arial" w:cs="Arial"/>
          <w:sz w:val="22"/>
          <w:szCs w:val="22"/>
        </w:rPr>
      </w:pPr>
      <w:r w:rsidRPr="00521609">
        <w:rPr>
          <w:rFonts w:ascii="Arial" w:hAnsi="Arial" w:cs="Arial"/>
          <w:sz w:val="22"/>
          <w:szCs w:val="22"/>
        </w:rPr>
        <w:t>datum registrace:</w:t>
      </w:r>
      <w:r w:rsidRPr="00521609">
        <w:rPr>
          <w:rFonts w:ascii="Arial" w:hAnsi="Arial" w:cs="Arial"/>
          <w:sz w:val="22"/>
          <w:szCs w:val="22"/>
        </w:rPr>
        <w:tab/>
        <w:t xml:space="preserve">..............................  </w:t>
      </w:r>
    </w:p>
    <w:p w14:paraId="3AFF9DC6" w14:textId="77777777" w:rsidR="000F4469" w:rsidRPr="00521609" w:rsidRDefault="000F4469" w:rsidP="000F4469">
      <w:pPr>
        <w:jc w:val="both"/>
        <w:rPr>
          <w:rFonts w:ascii="Arial" w:hAnsi="Arial" w:cs="Arial"/>
          <w:sz w:val="22"/>
          <w:szCs w:val="22"/>
        </w:rPr>
      </w:pPr>
    </w:p>
    <w:p w14:paraId="7B5492F7" w14:textId="77777777" w:rsidR="000F4469" w:rsidRPr="00521609" w:rsidRDefault="000F4469" w:rsidP="000F4469">
      <w:pPr>
        <w:jc w:val="both"/>
        <w:rPr>
          <w:rFonts w:ascii="Arial" w:hAnsi="Arial" w:cs="Arial"/>
          <w:sz w:val="22"/>
          <w:szCs w:val="22"/>
        </w:rPr>
      </w:pPr>
      <w:r w:rsidRPr="00521609">
        <w:rPr>
          <w:rFonts w:ascii="Arial" w:hAnsi="Arial" w:cs="Arial"/>
          <w:sz w:val="22"/>
          <w:szCs w:val="22"/>
        </w:rPr>
        <w:t xml:space="preserve">ID smlouvy: </w:t>
      </w:r>
      <w:r w:rsidRPr="00521609">
        <w:rPr>
          <w:rFonts w:ascii="Arial" w:hAnsi="Arial" w:cs="Arial"/>
          <w:sz w:val="22"/>
          <w:szCs w:val="22"/>
        </w:rPr>
        <w:tab/>
      </w:r>
      <w:r w:rsidRPr="00521609">
        <w:rPr>
          <w:rFonts w:ascii="Arial" w:hAnsi="Arial" w:cs="Arial"/>
          <w:sz w:val="22"/>
          <w:szCs w:val="22"/>
        </w:rPr>
        <w:tab/>
        <w:t>.............................</w:t>
      </w:r>
    </w:p>
    <w:p w14:paraId="7696FCFF" w14:textId="77777777" w:rsidR="000F4469" w:rsidRPr="00521609" w:rsidRDefault="000F4469" w:rsidP="000F4469">
      <w:pPr>
        <w:jc w:val="both"/>
        <w:rPr>
          <w:rFonts w:ascii="Arial" w:hAnsi="Arial" w:cs="Arial"/>
          <w:sz w:val="22"/>
          <w:szCs w:val="22"/>
        </w:rPr>
      </w:pPr>
    </w:p>
    <w:p w14:paraId="1974B8CD" w14:textId="77777777" w:rsidR="000F4469" w:rsidRPr="00521609" w:rsidRDefault="000F4469" w:rsidP="000F4469">
      <w:pPr>
        <w:jc w:val="both"/>
        <w:rPr>
          <w:rFonts w:ascii="Arial" w:hAnsi="Arial" w:cs="Arial"/>
          <w:sz w:val="22"/>
          <w:szCs w:val="22"/>
        </w:rPr>
      </w:pPr>
      <w:r w:rsidRPr="00521609">
        <w:rPr>
          <w:rFonts w:ascii="Arial" w:hAnsi="Arial" w:cs="Arial"/>
          <w:sz w:val="22"/>
          <w:szCs w:val="22"/>
        </w:rPr>
        <w:t xml:space="preserve">registraci provedl: </w:t>
      </w:r>
      <w:r w:rsidRPr="00521609">
        <w:rPr>
          <w:rFonts w:ascii="Arial" w:hAnsi="Arial" w:cs="Arial"/>
          <w:sz w:val="22"/>
          <w:szCs w:val="22"/>
        </w:rPr>
        <w:tab/>
        <w:t>............................</w:t>
      </w:r>
    </w:p>
    <w:p w14:paraId="2DE2552F" w14:textId="77777777" w:rsidR="00DD0081" w:rsidRPr="00521609" w:rsidRDefault="00DD0081" w:rsidP="000F4469">
      <w:pPr>
        <w:jc w:val="both"/>
        <w:rPr>
          <w:rFonts w:ascii="Arial" w:hAnsi="Arial" w:cs="Arial"/>
          <w:i/>
          <w:sz w:val="20"/>
          <w:szCs w:val="20"/>
        </w:rPr>
      </w:pPr>
      <w:r w:rsidRPr="00521609">
        <w:rPr>
          <w:rFonts w:ascii="Arial" w:hAnsi="Arial" w:cs="Arial"/>
          <w:i/>
          <w:sz w:val="20"/>
          <w:szCs w:val="20"/>
        </w:rPr>
        <w:t xml:space="preserve">(uvést jméno a příjmení </w:t>
      </w:r>
    </w:p>
    <w:p w14:paraId="5EEAB534" w14:textId="77777777" w:rsidR="00DD0081" w:rsidRPr="00521609" w:rsidRDefault="00DD0081" w:rsidP="00DD0081">
      <w:pPr>
        <w:jc w:val="both"/>
        <w:rPr>
          <w:rFonts w:ascii="Arial" w:hAnsi="Arial" w:cs="Arial"/>
          <w:i/>
          <w:sz w:val="20"/>
          <w:szCs w:val="20"/>
        </w:rPr>
      </w:pPr>
      <w:r w:rsidRPr="00521609">
        <w:rPr>
          <w:rFonts w:ascii="Arial" w:hAnsi="Arial" w:cs="Arial"/>
          <w:i/>
          <w:sz w:val="20"/>
          <w:szCs w:val="20"/>
        </w:rPr>
        <w:t>odpovědného zaměstnance)</w:t>
      </w:r>
    </w:p>
    <w:p w14:paraId="6D367084" w14:textId="77777777" w:rsidR="00DD0081" w:rsidRPr="00521609" w:rsidRDefault="00DD0081" w:rsidP="00DD0081">
      <w:pPr>
        <w:jc w:val="both"/>
        <w:rPr>
          <w:rFonts w:ascii="Arial" w:hAnsi="Arial" w:cs="Arial"/>
          <w:sz w:val="22"/>
          <w:szCs w:val="22"/>
        </w:rPr>
      </w:pPr>
    </w:p>
    <w:p w14:paraId="5C8775FB" w14:textId="1FA552A7" w:rsidR="00DD0081" w:rsidRPr="00521609" w:rsidRDefault="00DD0081" w:rsidP="00DD0081">
      <w:pPr>
        <w:jc w:val="both"/>
        <w:rPr>
          <w:rFonts w:ascii="Arial" w:hAnsi="Arial" w:cs="Arial"/>
          <w:sz w:val="22"/>
          <w:szCs w:val="22"/>
        </w:rPr>
      </w:pPr>
      <w:r w:rsidRPr="00521609">
        <w:rPr>
          <w:rFonts w:ascii="Arial" w:hAnsi="Arial" w:cs="Arial"/>
          <w:sz w:val="22"/>
          <w:szCs w:val="22"/>
        </w:rPr>
        <w:t>V </w:t>
      </w:r>
      <w:r w:rsidR="00451129">
        <w:rPr>
          <w:rFonts w:ascii="Arial" w:hAnsi="Arial" w:cs="Arial"/>
          <w:sz w:val="22"/>
          <w:szCs w:val="22"/>
        </w:rPr>
        <w:t>Ostravě</w:t>
      </w:r>
      <w:r w:rsidR="000F4469" w:rsidRPr="00521609">
        <w:rPr>
          <w:rFonts w:ascii="Arial" w:hAnsi="Arial" w:cs="Arial"/>
          <w:sz w:val="22"/>
          <w:szCs w:val="22"/>
        </w:rPr>
        <w:t xml:space="preserve"> dne</w:t>
      </w:r>
      <w:r w:rsidR="00451129">
        <w:rPr>
          <w:rFonts w:ascii="Arial" w:hAnsi="Arial" w:cs="Arial"/>
          <w:sz w:val="22"/>
          <w:szCs w:val="22"/>
        </w:rPr>
        <w:tab/>
      </w:r>
      <w:r w:rsidR="00451129">
        <w:rPr>
          <w:rFonts w:ascii="Arial" w:hAnsi="Arial" w:cs="Arial"/>
          <w:sz w:val="22"/>
          <w:szCs w:val="22"/>
        </w:rPr>
        <w:tab/>
      </w:r>
      <w:r w:rsidRPr="00521609">
        <w:rPr>
          <w:rFonts w:ascii="Arial" w:hAnsi="Arial" w:cs="Arial"/>
          <w:sz w:val="22"/>
          <w:szCs w:val="22"/>
        </w:rPr>
        <w:tab/>
      </w:r>
      <w:r w:rsidRPr="00521609">
        <w:rPr>
          <w:rFonts w:ascii="Arial" w:hAnsi="Arial" w:cs="Arial"/>
          <w:sz w:val="22"/>
          <w:szCs w:val="22"/>
        </w:rPr>
        <w:tab/>
      </w:r>
      <w:r w:rsidR="000F4469" w:rsidRPr="00521609">
        <w:rPr>
          <w:rFonts w:ascii="Arial" w:hAnsi="Arial" w:cs="Arial"/>
          <w:sz w:val="22"/>
          <w:szCs w:val="22"/>
        </w:rPr>
        <w:tab/>
      </w:r>
      <w:r w:rsidRPr="00521609">
        <w:rPr>
          <w:rFonts w:ascii="Arial" w:hAnsi="Arial" w:cs="Arial"/>
          <w:sz w:val="22"/>
          <w:szCs w:val="22"/>
        </w:rPr>
        <w:t>……………………………….</w:t>
      </w:r>
    </w:p>
    <w:p w14:paraId="53C60C1A" w14:textId="77777777" w:rsidR="00DD0081" w:rsidRPr="00521609" w:rsidRDefault="00DD0081" w:rsidP="00DD0081">
      <w:pPr>
        <w:jc w:val="both"/>
        <w:rPr>
          <w:rFonts w:ascii="Arial" w:hAnsi="Arial" w:cs="Arial"/>
          <w:i/>
          <w:sz w:val="22"/>
          <w:szCs w:val="22"/>
        </w:rPr>
      </w:pPr>
      <w:r w:rsidRPr="00521609">
        <w:rPr>
          <w:rFonts w:ascii="Arial" w:hAnsi="Arial" w:cs="Arial"/>
          <w:sz w:val="22"/>
          <w:szCs w:val="22"/>
        </w:rPr>
        <w:tab/>
      </w:r>
      <w:r w:rsidRPr="00521609">
        <w:rPr>
          <w:rFonts w:ascii="Arial" w:hAnsi="Arial" w:cs="Arial"/>
          <w:sz w:val="22"/>
          <w:szCs w:val="22"/>
        </w:rPr>
        <w:tab/>
      </w:r>
      <w:r w:rsidR="000F4469" w:rsidRPr="00521609">
        <w:rPr>
          <w:rFonts w:ascii="Arial" w:hAnsi="Arial" w:cs="Arial"/>
          <w:sz w:val="22"/>
          <w:szCs w:val="22"/>
        </w:rPr>
        <w:tab/>
      </w:r>
      <w:r w:rsidR="000F4469" w:rsidRPr="00521609">
        <w:rPr>
          <w:rFonts w:ascii="Arial" w:hAnsi="Arial" w:cs="Arial"/>
          <w:sz w:val="22"/>
          <w:szCs w:val="22"/>
        </w:rPr>
        <w:tab/>
      </w:r>
      <w:r w:rsidR="000F4469" w:rsidRPr="00521609">
        <w:rPr>
          <w:rFonts w:ascii="Arial" w:hAnsi="Arial" w:cs="Arial"/>
          <w:sz w:val="22"/>
          <w:szCs w:val="22"/>
        </w:rPr>
        <w:tab/>
      </w:r>
      <w:r w:rsidR="000F4469" w:rsidRPr="00521609">
        <w:rPr>
          <w:rFonts w:ascii="Arial" w:hAnsi="Arial" w:cs="Arial"/>
          <w:sz w:val="22"/>
          <w:szCs w:val="22"/>
        </w:rPr>
        <w:tab/>
      </w:r>
      <w:r w:rsidR="000F4469" w:rsidRPr="00521609">
        <w:rPr>
          <w:rFonts w:ascii="Arial" w:hAnsi="Arial" w:cs="Arial"/>
          <w:sz w:val="22"/>
          <w:szCs w:val="22"/>
        </w:rPr>
        <w:tab/>
      </w:r>
      <w:r w:rsidRPr="00521609">
        <w:rPr>
          <w:rFonts w:ascii="Arial" w:hAnsi="Arial" w:cs="Arial"/>
          <w:i/>
          <w:sz w:val="22"/>
          <w:szCs w:val="22"/>
        </w:rPr>
        <w:t>razítko</w:t>
      </w:r>
      <w:r w:rsidRPr="00521609">
        <w:rPr>
          <w:rFonts w:ascii="Arial" w:hAnsi="Arial" w:cs="Arial"/>
          <w:i/>
          <w:sz w:val="22"/>
          <w:szCs w:val="22"/>
        </w:rPr>
        <w:tab/>
        <w:t>+ podpis odpovědného</w:t>
      </w:r>
    </w:p>
    <w:p w14:paraId="6FCB2D31" w14:textId="77777777" w:rsidR="00DD0081" w:rsidRPr="00521609" w:rsidRDefault="00DD0081" w:rsidP="00DD0081">
      <w:pPr>
        <w:jc w:val="both"/>
        <w:rPr>
          <w:rFonts w:ascii="Arial" w:hAnsi="Arial" w:cs="Arial"/>
          <w:i/>
          <w:sz w:val="22"/>
          <w:szCs w:val="22"/>
        </w:rPr>
      </w:pPr>
      <w:r w:rsidRPr="00521609">
        <w:rPr>
          <w:rFonts w:ascii="Arial" w:hAnsi="Arial" w:cs="Arial"/>
          <w:i/>
          <w:sz w:val="22"/>
          <w:szCs w:val="22"/>
        </w:rPr>
        <w:tab/>
      </w:r>
      <w:r w:rsidRPr="00521609">
        <w:rPr>
          <w:rFonts w:ascii="Arial" w:hAnsi="Arial" w:cs="Arial"/>
          <w:i/>
          <w:sz w:val="22"/>
          <w:szCs w:val="22"/>
        </w:rPr>
        <w:tab/>
      </w:r>
      <w:r w:rsidRPr="00521609">
        <w:rPr>
          <w:rFonts w:ascii="Arial" w:hAnsi="Arial" w:cs="Arial"/>
          <w:i/>
          <w:sz w:val="22"/>
          <w:szCs w:val="22"/>
        </w:rPr>
        <w:tab/>
      </w:r>
      <w:r w:rsidRPr="00521609">
        <w:rPr>
          <w:rFonts w:ascii="Arial" w:hAnsi="Arial" w:cs="Arial"/>
          <w:i/>
          <w:sz w:val="22"/>
          <w:szCs w:val="22"/>
        </w:rPr>
        <w:tab/>
        <w:t xml:space="preserve">       </w:t>
      </w:r>
      <w:r w:rsidRPr="00521609">
        <w:rPr>
          <w:rFonts w:ascii="Arial" w:hAnsi="Arial" w:cs="Arial"/>
          <w:i/>
          <w:sz w:val="22"/>
          <w:szCs w:val="22"/>
        </w:rPr>
        <w:tab/>
        <w:t xml:space="preserve">      </w:t>
      </w:r>
      <w:r w:rsidR="000F4469" w:rsidRPr="00521609">
        <w:rPr>
          <w:rFonts w:ascii="Arial" w:hAnsi="Arial" w:cs="Arial"/>
          <w:i/>
          <w:sz w:val="22"/>
          <w:szCs w:val="22"/>
        </w:rPr>
        <w:tab/>
      </w:r>
      <w:r w:rsidR="000F4469" w:rsidRPr="00521609">
        <w:rPr>
          <w:rFonts w:ascii="Arial" w:hAnsi="Arial" w:cs="Arial"/>
          <w:i/>
          <w:sz w:val="22"/>
          <w:szCs w:val="22"/>
        </w:rPr>
        <w:tab/>
      </w:r>
      <w:r w:rsidR="000F4469" w:rsidRPr="00521609">
        <w:rPr>
          <w:rFonts w:ascii="Arial" w:hAnsi="Arial" w:cs="Arial"/>
          <w:i/>
          <w:sz w:val="22"/>
          <w:szCs w:val="22"/>
        </w:rPr>
        <w:tab/>
      </w:r>
      <w:r w:rsidRPr="00521609">
        <w:rPr>
          <w:rFonts w:ascii="Arial" w:hAnsi="Arial" w:cs="Arial"/>
          <w:i/>
          <w:sz w:val="22"/>
          <w:szCs w:val="22"/>
        </w:rPr>
        <w:t>zaměstnance</w:t>
      </w:r>
    </w:p>
    <w:p w14:paraId="60919248" w14:textId="77777777" w:rsidR="00DD0081" w:rsidRPr="00521609" w:rsidRDefault="00DD0081" w:rsidP="00DD0081"/>
    <w:p w14:paraId="4BA5BA22" w14:textId="77777777" w:rsidR="00DD0081" w:rsidRPr="00521609" w:rsidRDefault="00DD0081" w:rsidP="00DD0081"/>
    <w:p w14:paraId="2FE28C5C" w14:textId="77777777" w:rsidR="008C58EF" w:rsidRPr="00521609" w:rsidRDefault="008C58EF"/>
    <w:sectPr w:rsidR="008C58EF" w:rsidRPr="00521609" w:rsidSect="00763482">
      <w:footnotePr>
        <w:pos w:val="beneathText"/>
      </w:footnotePr>
      <w:pgSz w:w="11905" w:h="16837"/>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90914" w14:textId="77777777" w:rsidR="001339EE" w:rsidRDefault="001339EE">
      <w:r>
        <w:separator/>
      </w:r>
    </w:p>
  </w:endnote>
  <w:endnote w:type="continuationSeparator" w:id="0">
    <w:p w14:paraId="1C092C09" w14:textId="77777777" w:rsidR="001339EE" w:rsidRDefault="0013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6F61" w14:textId="77777777" w:rsidR="00987901" w:rsidRDefault="008815B9" w:rsidP="00987901">
    <w:pPr>
      <w:pStyle w:val="Zpa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3EA8" w14:textId="77777777" w:rsidR="008844A7" w:rsidRPr="00987901" w:rsidRDefault="00DD0081" w:rsidP="00987901">
    <w:pPr>
      <w:pStyle w:val="Zpat0"/>
    </w:pPr>
    <w:r w:rsidRPr="00987901">
      <w:fldChar w:fldCharType="begin"/>
    </w:r>
    <w:r w:rsidRPr="00987901">
      <w:instrText>PAGE   \* MERGEFORMAT</w:instrText>
    </w:r>
    <w:r w:rsidRPr="00987901">
      <w:fldChar w:fldCharType="separate"/>
    </w:r>
    <w:r w:rsidR="0073462B">
      <w:t>6</w:t>
    </w:r>
    <w:r w:rsidRPr="00987901">
      <w:fldChar w:fldCharType="end"/>
    </w:r>
    <w:r w:rsidRPr="00987901">
      <w:t>/5</w:t>
    </w:r>
  </w:p>
  <w:p w14:paraId="648DA4EC" w14:textId="77777777" w:rsidR="008844A7" w:rsidRDefault="008815B9" w:rsidP="00987901">
    <w:pPr>
      <w:pStyle w:val="Zpa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91DF" w14:textId="77777777" w:rsidR="00987901" w:rsidRDefault="008815B9" w:rsidP="00987901">
    <w:pPr>
      <w:pStyle w:val="Zpa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4EDF1" w14:textId="77777777" w:rsidR="001339EE" w:rsidRDefault="001339EE">
      <w:r>
        <w:separator/>
      </w:r>
    </w:p>
  </w:footnote>
  <w:footnote w:type="continuationSeparator" w:id="0">
    <w:p w14:paraId="6A444B0F" w14:textId="77777777" w:rsidR="001339EE" w:rsidRDefault="0013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2C6088"/>
    <w:multiLevelType w:val="hybridMultilevel"/>
    <w:tmpl w:val="862487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4B61BD"/>
    <w:multiLevelType w:val="hybridMultilevel"/>
    <w:tmpl w:val="ED2C5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E40C81"/>
    <w:multiLevelType w:val="hybridMultilevel"/>
    <w:tmpl w:val="B8BED270"/>
    <w:lvl w:ilvl="0" w:tplc="A26462EA">
      <w:start w:val="1"/>
      <w:numFmt w:val="decimal"/>
      <w:lvlText w:val="%1)"/>
      <w:lvlJc w:val="left"/>
      <w:pPr>
        <w:ind w:left="720" w:hanging="360"/>
      </w:pPr>
      <w:rPr>
        <w:rFonts w:ascii="Arial" w:eastAsia="Times New Roman" w:hAnsi="Arial" w:cs="Arial"/>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3359ED"/>
    <w:multiLevelType w:val="hybridMultilevel"/>
    <w:tmpl w:val="C53648B0"/>
    <w:lvl w:ilvl="0" w:tplc="87ECF3A0">
      <w:start w:val="4"/>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58AA382E"/>
    <w:multiLevelType w:val="hybridMultilevel"/>
    <w:tmpl w:val="18C0E7B8"/>
    <w:lvl w:ilvl="0" w:tplc="146A9124">
      <w:start w:val="1"/>
      <w:numFmt w:val="decimal"/>
      <w:lvlText w:val="%1."/>
      <w:lvlJc w:val="left"/>
      <w:pPr>
        <w:ind w:left="705" w:hanging="705"/>
      </w:pPr>
      <w:rPr>
        <w:rFonts w:ascii="Times New Roman" w:eastAsia="Times New Roman" w:hAnsi="Times New Roman"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5AB80EFE"/>
    <w:multiLevelType w:val="hybridMultilevel"/>
    <w:tmpl w:val="7FB83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112ACA"/>
    <w:multiLevelType w:val="hybridMultilevel"/>
    <w:tmpl w:val="5A6431F8"/>
    <w:lvl w:ilvl="0" w:tplc="B9266C76">
      <w:start w:val="3"/>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6DEF3051"/>
    <w:multiLevelType w:val="hybridMultilevel"/>
    <w:tmpl w:val="9A240578"/>
    <w:lvl w:ilvl="0" w:tplc="8EA000A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0729C9"/>
    <w:multiLevelType w:val="hybridMultilevel"/>
    <w:tmpl w:val="34CA7FE0"/>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9"/>
  </w:num>
  <w:num w:numId="6">
    <w:abstractNumId w:val="3"/>
  </w:num>
  <w:num w:numId="7">
    <w:abstractNumId w:val="6"/>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81"/>
    <w:rsid w:val="0000115D"/>
    <w:rsid w:val="0001283C"/>
    <w:rsid w:val="00021C35"/>
    <w:rsid w:val="0008182B"/>
    <w:rsid w:val="000C3EFD"/>
    <w:rsid w:val="000C405C"/>
    <w:rsid w:val="000D437D"/>
    <w:rsid w:val="000E1D0F"/>
    <w:rsid w:val="000F4469"/>
    <w:rsid w:val="00123ED6"/>
    <w:rsid w:val="00127143"/>
    <w:rsid w:val="001339EE"/>
    <w:rsid w:val="001371EF"/>
    <w:rsid w:val="00151C20"/>
    <w:rsid w:val="00164659"/>
    <w:rsid w:val="001677C0"/>
    <w:rsid w:val="00175340"/>
    <w:rsid w:val="0017659E"/>
    <w:rsid w:val="00182A4E"/>
    <w:rsid w:val="001846E9"/>
    <w:rsid w:val="001C478C"/>
    <w:rsid w:val="001F6074"/>
    <w:rsid w:val="001F66B7"/>
    <w:rsid w:val="00212C92"/>
    <w:rsid w:val="00243E04"/>
    <w:rsid w:val="00253341"/>
    <w:rsid w:val="002540BB"/>
    <w:rsid w:val="00293F04"/>
    <w:rsid w:val="00297850"/>
    <w:rsid w:val="002D66C7"/>
    <w:rsid w:val="002F0661"/>
    <w:rsid w:val="002F10C7"/>
    <w:rsid w:val="002F30FB"/>
    <w:rsid w:val="002F3B2F"/>
    <w:rsid w:val="003006C4"/>
    <w:rsid w:val="0037135B"/>
    <w:rsid w:val="003C4D7C"/>
    <w:rsid w:val="003E645F"/>
    <w:rsid w:val="00402AB1"/>
    <w:rsid w:val="00416610"/>
    <w:rsid w:val="004237A8"/>
    <w:rsid w:val="00451129"/>
    <w:rsid w:val="00464017"/>
    <w:rsid w:val="00480BBC"/>
    <w:rsid w:val="004A2B8D"/>
    <w:rsid w:val="004B4070"/>
    <w:rsid w:val="004D0104"/>
    <w:rsid w:val="004D2C57"/>
    <w:rsid w:val="004E1738"/>
    <w:rsid w:val="00521609"/>
    <w:rsid w:val="00536380"/>
    <w:rsid w:val="005454DC"/>
    <w:rsid w:val="0057454F"/>
    <w:rsid w:val="00575272"/>
    <w:rsid w:val="00586803"/>
    <w:rsid w:val="00594FA4"/>
    <w:rsid w:val="0059567E"/>
    <w:rsid w:val="005A4D3A"/>
    <w:rsid w:val="005B7872"/>
    <w:rsid w:val="005D3B02"/>
    <w:rsid w:val="005D5A78"/>
    <w:rsid w:val="005D7B7E"/>
    <w:rsid w:val="0068322A"/>
    <w:rsid w:val="00690417"/>
    <w:rsid w:val="006E64D0"/>
    <w:rsid w:val="007027DC"/>
    <w:rsid w:val="0072677F"/>
    <w:rsid w:val="0073462B"/>
    <w:rsid w:val="00751991"/>
    <w:rsid w:val="0076164D"/>
    <w:rsid w:val="00763482"/>
    <w:rsid w:val="007736E5"/>
    <w:rsid w:val="007F204B"/>
    <w:rsid w:val="008017F4"/>
    <w:rsid w:val="008054DD"/>
    <w:rsid w:val="00833F77"/>
    <w:rsid w:val="008503EF"/>
    <w:rsid w:val="008528C6"/>
    <w:rsid w:val="00863D7B"/>
    <w:rsid w:val="008815B9"/>
    <w:rsid w:val="008879BA"/>
    <w:rsid w:val="008C58EF"/>
    <w:rsid w:val="008C7B01"/>
    <w:rsid w:val="008E7AC2"/>
    <w:rsid w:val="008F15CE"/>
    <w:rsid w:val="008F5416"/>
    <w:rsid w:val="0093276D"/>
    <w:rsid w:val="009415C2"/>
    <w:rsid w:val="00951FC4"/>
    <w:rsid w:val="009637DC"/>
    <w:rsid w:val="00970673"/>
    <w:rsid w:val="00980B76"/>
    <w:rsid w:val="009A4874"/>
    <w:rsid w:val="009E2DC3"/>
    <w:rsid w:val="009F5C6E"/>
    <w:rsid w:val="00A01D5A"/>
    <w:rsid w:val="00A178CA"/>
    <w:rsid w:val="00A460F9"/>
    <w:rsid w:val="00A92D7D"/>
    <w:rsid w:val="00AB67B0"/>
    <w:rsid w:val="00AF1DE4"/>
    <w:rsid w:val="00AF60C8"/>
    <w:rsid w:val="00B371ED"/>
    <w:rsid w:val="00B421CB"/>
    <w:rsid w:val="00B534CF"/>
    <w:rsid w:val="00B92FEF"/>
    <w:rsid w:val="00C24DC9"/>
    <w:rsid w:val="00C27BB2"/>
    <w:rsid w:val="00CA1907"/>
    <w:rsid w:val="00D07CC3"/>
    <w:rsid w:val="00D14C49"/>
    <w:rsid w:val="00D7549C"/>
    <w:rsid w:val="00D865E4"/>
    <w:rsid w:val="00D90153"/>
    <w:rsid w:val="00DD0081"/>
    <w:rsid w:val="00DE56F1"/>
    <w:rsid w:val="00DE739A"/>
    <w:rsid w:val="00E17604"/>
    <w:rsid w:val="00E27560"/>
    <w:rsid w:val="00E520A8"/>
    <w:rsid w:val="00E56E91"/>
    <w:rsid w:val="00E6156A"/>
    <w:rsid w:val="00E64B4A"/>
    <w:rsid w:val="00EA3FED"/>
    <w:rsid w:val="00EC24C1"/>
    <w:rsid w:val="00EC754F"/>
    <w:rsid w:val="00ED5103"/>
    <w:rsid w:val="00F60626"/>
    <w:rsid w:val="00F63C5E"/>
    <w:rsid w:val="00FA3BAC"/>
    <w:rsid w:val="00FD49DC"/>
    <w:rsid w:val="00FE699A"/>
    <w:rsid w:val="00FE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7900"/>
  <w15:chartTrackingRefBased/>
  <w15:docId w15:val="{F1874CFE-053C-4B6F-8467-CE419BB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65E4"/>
    <w:pPr>
      <w:suppressAutoHyphens/>
      <w:spacing w:after="0" w:line="240" w:lineRule="auto"/>
    </w:pPr>
    <w:rPr>
      <w:rFonts w:ascii="Times New Roman" w:eastAsia="Times New Roman" w:hAnsi="Times New Roman" w:cs="Times New Roman"/>
      <w:noProof/>
      <w:sz w:val="24"/>
      <w:szCs w:val="24"/>
      <w:lang w:eastAsia="ar-SA"/>
    </w:rPr>
  </w:style>
  <w:style w:type="paragraph" w:styleId="Nadpis1">
    <w:name w:val="heading 1"/>
    <w:basedOn w:val="Normln"/>
    <w:next w:val="Normln"/>
    <w:link w:val="Nadpis1Char"/>
    <w:qFormat/>
    <w:rsid w:val="00DD0081"/>
    <w:pPr>
      <w:keepNext/>
      <w:numPr>
        <w:numId w:val="1"/>
      </w:numPr>
      <w:tabs>
        <w:tab w:val="left" w:pos="7380"/>
      </w:tabs>
      <w:jc w:val="right"/>
      <w:outlineLvl w:val="0"/>
    </w:pPr>
    <w:rPr>
      <w:b/>
    </w:rPr>
  </w:style>
  <w:style w:type="paragraph" w:styleId="Nadpis2">
    <w:name w:val="heading 2"/>
    <w:basedOn w:val="Normln"/>
    <w:next w:val="Normln"/>
    <w:link w:val="Nadpis2Char"/>
    <w:qFormat/>
    <w:rsid w:val="00DD0081"/>
    <w:pPr>
      <w:keepNext/>
      <w:numPr>
        <w:ilvl w:val="1"/>
        <w:numId w:val="1"/>
      </w:numPr>
      <w:jc w:val="both"/>
      <w:outlineLvl w:val="1"/>
    </w:pPr>
    <w:rPr>
      <w:i/>
      <w:iCs/>
      <w:sz w:val="22"/>
      <w:szCs w:val="22"/>
    </w:rPr>
  </w:style>
  <w:style w:type="paragraph" w:styleId="Nadpis5">
    <w:name w:val="heading 5"/>
    <w:basedOn w:val="Normln"/>
    <w:next w:val="Normln"/>
    <w:link w:val="Nadpis5Char"/>
    <w:qFormat/>
    <w:rsid w:val="00DD0081"/>
    <w:pPr>
      <w:keepNext/>
      <w:numPr>
        <w:ilvl w:val="4"/>
        <w:numId w:val="1"/>
      </w:numPr>
      <w:spacing w:before="120"/>
      <w:outlineLvl w:val="4"/>
    </w:pPr>
    <w:rPr>
      <w:b/>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
    <w:name w:val="zápatí"/>
    <w:qFormat/>
    <w:rsid w:val="00751991"/>
    <w:rPr>
      <w:rFonts w:ascii="Arial" w:hAnsi="Arial"/>
      <w:color w:val="auto"/>
      <w:sz w:val="18"/>
    </w:rPr>
  </w:style>
  <w:style w:type="paragraph" w:styleId="Zpat0">
    <w:name w:val="footer"/>
    <w:basedOn w:val="Normln"/>
    <w:link w:val="ZpatChar"/>
    <w:autoRedefine/>
    <w:uiPriority w:val="99"/>
    <w:qFormat/>
    <w:rsid w:val="00E520A8"/>
    <w:pPr>
      <w:tabs>
        <w:tab w:val="center" w:pos="4536"/>
        <w:tab w:val="right" w:pos="9072"/>
      </w:tabs>
    </w:pPr>
    <w:rPr>
      <w:rFonts w:ascii="Arial" w:hAnsi="Arial"/>
      <w:sz w:val="18"/>
      <w:lang w:eastAsia="en-US"/>
    </w:rPr>
  </w:style>
  <w:style w:type="character" w:customStyle="1" w:styleId="ZpatChar">
    <w:name w:val="Zápatí Char"/>
    <w:link w:val="Zpat0"/>
    <w:uiPriority w:val="99"/>
    <w:rsid w:val="00E520A8"/>
    <w:rPr>
      <w:rFonts w:ascii="Arial" w:hAnsi="Arial"/>
      <w:sz w:val="18"/>
      <w:szCs w:val="24"/>
      <w:lang w:val="en-US" w:eastAsia="en-US"/>
    </w:rPr>
  </w:style>
  <w:style w:type="character" w:customStyle="1" w:styleId="Nadpis1Char">
    <w:name w:val="Nadpis 1 Char"/>
    <w:basedOn w:val="Standardnpsmoodstavce"/>
    <w:link w:val="Nadpis1"/>
    <w:rsid w:val="00DD0081"/>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sid w:val="00DD0081"/>
    <w:rPr>
      <w:rFonts w:ascii="Times New Roman" w:eastAsia="Times New Roman" w:hAnsi="Times New Roman" w:cs="Times New Roman"/>
      <w:i/>
      <w:iCs/>
      <w:lang w:eastAsia="ar-SA"/>
    </w:rPr>
  </w:style>
  <w:style w:type="character" w:customStyle="1" w:styleId="Nadpis5Char">
    <w:name w:val="Nadpis 5 Char"/>
    <w:basedOn w:val="Standardnpsmoodstavce"/>
    <w:link w:val="Nadpis5"/>
    <w:rsid w:val="00DD0081"/>
    <w:rPr>
      <w:rFonts w:ascii="Times New Roman" w:eastAsia="Times New Roman" w:hAnsi="Times New Roman" w:cs="Times New Roman"/>
      <w:b/>
      <w:sz w:val="24"/>
      <w:szCs w:val="24"/>
      <w:lang w:val="de-DE" w:eastAsia="ar-SA"/>
    </w:rPr>
  </w:style>
  <w:style w:type="paragraph" w:customStyle="1" w:styleId="adresa">
    <w:name w:val="adresa"/>
    <w:basedOn w:val="Normln"/>
    <w:rsid w:val="00DD0081"/>
    <w:pPr>
      <w:tabs>
        <w:tab w:val="left" w:pos="3402"/>
        <w:tab w:val="left" w:pos="6237"/>
      </w:tabs>
      <w:jc w:val="both"/>
    </w:pPr>
    <w:rPr>
      <w:szCs w:val="20"/>
    </w:rPr>
  </w:style>
  <w:style w:type="paragraph" w:customStyle="1" w:styleId="para">
    <w:name w:val="para"/>
    <w:basedOn w:val="Normln"/>
    <w:rsid w:val="00DD0081"/>
    <w:pPr>
      <w:tabs>
        <w:tab w:val="left" w:pos="709"/>
      </w:tabs>
      <w:jc w:val="center"/>
    </w:pPr>
    <w:rPr>
      <w:b/>
      <w:szCs w:val="20"/>
    </w:rPr>
  </w:style>
  <w:style w:type="paragraph" w:customStyle="1" w:styleId="vnintext">
    <w:name w:val="vniønítext"/>
    <w:basedOn w:val="Normln"/>
    <w:rsid w:val="00DD0081"/>
    <w:pPr>
      <w:tabs>
        <w:tab w:val="left" w:pos="709"/>
      </w:tabs>
      <w:ind w:firstLine="426"/>
      <w:jc w:val="both"/>
    </w:pPr>
    <w:rPr>
      <w:szCs w:val="20"/>
    </w:rPr>
  </w:style>
  <w:style w:type="paragraph" w:customStyle="1" w:styleId="obec">
    <w:name w:val="obec"/>
    <w:basedOn w:val="Normln"/>
    <w:rsid w:val="00DD0081"/>
    <w:pPr>
      <w:tabs>
        <w:tab w:val="left" w:pos="1418"/>
        <w:tab w:val="left" w:pos="4678"/>
        <w:tab w:val="right" w:pos="8931"/>
      </w:tabs>
    </w:pPr>
    <w:rPr>
      <w:szCs w:val="20"/>
    </w:rPr>
  </w:style>
  <w:style w:type="paragraph" w:customStyle="1" w:styleId="Export1">
    <w:name w:val="Export 1"/>
    <w:rsid w:val="00DD00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jc w:val="both"/>
    </w:pPr>
    <w:rPr>
      <w:rFonts w:ascii="Avinion" w:eastAsia="Arial" w:hAnsi="Avinion" w:cs="Times New Roman"/>
      <w:i/>
      <w:sz w:val="24"/>
      <w:szCs w:val="20"/>
      <w:lang w:val="en-US" w:eastAsia="ar-SA"/>
    </w:rPr>
  </w:style>
  <w:style w:type="paragraph" w:customStyle="1" w:styleId="1vnitntext">
    <w:name w:val="1vnitøní text"/>
    <w:basedOn w:val="Normln"/>
    <w:rsid w:val="00DD0081"/>
    <w:pPr>
      <w:ind w:firstLine="426"/>
      <w:jc w:val="both"/>
    </w:pPr>
    <w:rPr>
      <w:szCs w:val="20"/>
    </w:rPr>
  </w:style>
  <w:style w:type="paragraph" w:customStyle="1" w:styleId="Zkladntext31">
    <w:name w:val="Základní text 31"/>
    <w:basedOn w:val="Normln"/>
    <w:rsid w:val="00DD0081"/>
    <w:rPr>
      <w:szCs w:val="20"/>
    </w:rPr>
  </w:style>
  <w:style w:type="paragraph" w:customStyle="1" w:styleId="Zkladntext21">
    <w:name w:val="Základní text 21"/>
    <w:basedOn w:val="Normln"/>
    <w:rsid w:val="00DD0081"/>
    <w:pPr>
      <w:jc w:val="both"/>
    </w:pPr>
    <w:rPr>
      <w:b/>
      <w:i/>
      <w:sz w:val="22"/>
      <w:szCs w:val="22"/>
    </w:rPr>
  </w:style>
  <w:style w:type="paragraph" w:styleId="Textbubliny">
    <w:name w:val="Balloon Text"/>
    <w:basedOn w:val="Normln"/>
    <w:link w:val="TextbublinyChar"/>
    <w:uiPriority w:val="99"/>
    <w:semiHidden/>
    <w:unhideWhenUsed/>
    <w:rsid w:val="00FD49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49DC"/>
    <w:rPr>
      <w:rFonts w:ascii="Segoe UI" w:eastAsia="Times New Roman" w:hAnsi="Segoe UI" w:cs="Segoe UI"/>
      <w:sz w:val="18"/>
      <w:szCs w:val="18"/>
      <w:lang w:val="en-US" w:eastAsia="ar-SA"/>
    </w:rPr>
  </w:style>
  <w:style w:type="paragraph" w:styleId="Odstavecseseznamem">
    <w:name w:val="List Paragraph"/>
    <w:basedOn w:val="Normln"/>
    <w:uiPriority w:val="34"/>
    <w:qFormat/>
    <w:rsid w:val="00EA3FE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1765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2">
    <w:name w:val="Body Text 2"/>
    <w:basedOn w:val="Normln"/>
    <w:link w:val="Zkladntext2Char"/>
    <w:semiHidden/>
    <w:rsid w:val="00EC24C1"/>
    <w:pPr>
      <w:suppressAutoHyphens w:val="0"/>
      <w:jc w:val="both"/>
    </w:pPr>
    <w:rPr>
      <w:b/>
      <w:i/>
      <w:noProof w:val="0"/>
      <w:sz w:val="22"/>
      <w:szCs w:val="22"/>
      <w:lang w:eastAsia="cs-CZ"/>
    </w:rPr>
  </w:style>
  <w:style w:type="character" w:customStyle="1" w:styleId="Zkladntext2Char">
    <w:name w:val="Základní text 2 Char"/>
    <w:basedOn w:val="Standardnpsmoodstavce"/>
    <w:link w:val="Zkladntext2"/>
    <w:semiHidden/>
    <w:rsid w:val="00EC24C1"/>
    <w:rPr>
      <w:rFonts w:ascii="Times New Roman" w:eastAsia="Times New Roman" w:hAnsi="Times New Roman" w:cs="Times New Roman"/>
      <w:b/>
      <w:i/>
    </w:rPr>
  </w:style>
  <w:style w:type="paragraph" w:customStyle="1" w:styleId="Zkladntextodsazen21">
    <w:name w:val="Základní text odsazený 21"/>
    <w:basedOn w:val="Normln"/>
    <w:rsid w:val="00CA1907"/>
    <w:pPr>
      <w:spacing w:before="120" w:line="240" w:lineRule="atLeast"/>
      <w:ind w:left="284"/>
    </w:pPr>
    <w:rPr>
      <w:b/>
      <w:noProof w:val="0"/>
      <w:szCs w:val="20"/>
    </w:rPr>
  </w:style>
  <w:style w:type="paragraph" w:customStyle="1" w:styleId="obec1">
    <w:name w:val="obec1"/>
    <w:basedOn w:val="Normln"/>
    <w:uiPriority w:val="99"/>
    <w:rsid w:val="00FE699A"/>
    <w:pPr>
      <w:widowControl w:val="0"/>
      <w:tabs>
        <w:tab w:val="left" w:pos="2552"/>
        <w:tab w:val="left" w:pos="5103"/>
        <w:tab w:val="right" w:pos="8789"/>
      </w:tabs>
      <w:suppressAutoHyphens w:val="0"/>
      <w:autoSpaceDE w:val="0"/>
      <w:autoSpaceDN w:val="0"/>
      <w:adjustRightInd w:val="0"/>
    </w:pPr>
    <w:rPr>
      <w:noProof w:val="0"/>
      <w:lang w:eastAsia="cs-CZ"/>
    </w:rPr>
  </w:style>
  <w:style w:type="paragraph" w:customStyle="1" w:styleId="vnitrniText">
    <w:name w:val="vnitrniText"/>
    <w:basedOn w:val="Normln"/>
    <w:uiPriority w:val="99"/>
    <w:rsid w:val="00B371ED"/>
    <w:pPr>
      <w:widowControl w:val="0"/>
      <w:tabs>
        <w:tab w:val="left" w:pos="709"/>
      </w:tabs>
      <w:suppressAutoHyphens w:val="0"/>
      <w:autoSpaceDE w:val="0"/>
      <w:autoSpaceDN w:val="0"/>
      <w:adjustRightInd w:val="0"/>
      <w:ind w:firstLine="426"/>
      <w:jc w:val="both"/>
    </w:pPr>
    <w:rPr>
      <w:noProof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7329">
      <w:bodyDiv w:val="1"/>
      <w:marLeft w:val="0"/>
      <w:marRight w:val="0"/>
      <w:marTop w:val="0"/>
      <w:marBottom w:val="0"/>
      <w:divBdr>
        <w:top w:val="none" w:sz="0" w:space="0" w:color="auto"/>
        <w:left w:val="none" w:sz="0" w:space="0" w:color="auto"/>
        <w:bottom w:val="none" w:sz="0" w:space="0" w:color="auto"/>
        <w:right w:val="none" w:sz="0" w:space="0" w:color="auto"/>
      </w:divBdr>
    </w:div>
    <w:div w:id="13643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12831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Chumanová Jana</dc:creator>
  <cp:keywords/>
  <dc:description/>
  <cp:lastModifiedBy>Čeganová Jaroslava</cp:lastModifiedBy>
  <cp:revision>3</cp:revision>
  <cp:lastPrinted>2021-02-18T13:04:00Z</cp:lastPrinted>
  <dcterms:created xsi:type="dcterms:W3CDTF">2021-03-03T12:07:00Z</dcterms:created>
  <dcterms:modified xsi:type="dcterms:W3CDTF">2021-03-03T12:08:00Z</dcterms:modified>
</cp:coreProperties>
</file>