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45" w:rsidRDefault="00B54A45" w:rsidP="00B54A45">
      <w:pPr>
        <w:jc w:val="center"/>
        <w:rPr>
          <w:sz w:val="40"/>
          <w:szCs w:val="40"/>
        </w:rPr>
      </w:pPr>
      <w:r>
        <w:rPr>
          <w:sz w:val="40"/>
          <w:szCs w:val="40"/>
        </w:rPr>
        <w:t>Rámcová kupní smlouva</w:t>
      </w:r>
    </w:p>
    <w:p w:rsidR="00B54A45" w:rsidRDefault="00B54A45" w:rsidP="00B54A45">
      <w:pPr>
        <w:rPr>
          <w:sz w:val="32"/>
          <w:szCs w:val="32"/>
        </w:rPr>
      </w:pPr>
      <w:r w:rsidRPr="00B54A45">
        <w:rPr>
          <w:sz w:val="32"/>
          <w:szCs w:val="32"/>
        </w:rPr>
        <w:t xml:space="preserve">Smluvní </w:t>
      </w:r>
      <w:proofErr w:type="gramStart"/>
      <w:r w:rsidRPr="00B54A45">
        <w:rPr>
          <w:sz w:val="32"/>
          <w:szCs w:val="32"/>
        </w:rPr>
        <w:t>strany :</w:t>
      </w:r>
      <w:proofErr w:type="gramEnd"/>
    </w:p>
    <w:p w:rsidR="00E05937" w:rsidRDefault="00E05937" w:rsidP="00B54A45">
      <w:pPr>
        <w:rPr>
          <w:sz w:val="32"/>
          <w:szCs w:val="32"/>
        </w:rPr>
      </w:pPr>
    </w:p>
    <w:p w:rsidR="00C12397" w:rsidRDefault="00D60529" w:rsidP="00CF19F2">
      <w:pPr>
        <w:rPr>
          <w:sz w:val="24"/>
          <w:szCs w:val="24"/>
        </w:rPr>
      </w:pPr>
      <w:r>
        <w:rPr>
          <w:sz w:val="24"/>
          <w:szCs w:val="24"/>
        </w:rPr>
        <w:t>COMET OBALY, s.r.</w:t>
      </w:r>
      <w:proofErr w:type="gramStart"/>
      <w:r>
        <w:rPr>
          <w:sz w:val="24"/>
          <w:szCs w:val="24"/>
        </w:rPr>
        <w:t>o.</w:t>
      </w:r>
      <w:r w:rsidR="0085723D">
        <w:rPr>
          <w:sz w:val="24"/>
          <w:szCs w:val="24"/>
        </w:rPr>
        <w:t xml:space="preserve"> , </w:t>
      </w:r>
      <w:r>
        <w:rPr>
          <w:sz w:val="24"/>
          <w:szCs w:val="24"/>
        </w:rPr>
        <w:t>Průmyslová</w:t>
      </w:r>
      <w:proofErr w:type="gramEnd"/>
      <w:r>
        <w:rPr>
          <w:sz w:val="24"/>
          <w:szCs w:val="24"/>
        </w:rPr>
        <w:t xml:space="preserve"> 734/11</w:t>
      </w:r>
      <w:r w:rsidR="0085723D">
        <w:rPr>
          <w:sz w:val="24"/>
          <w:szCs w:val="24"/>
        </w:rPr>
        <w:t xml:space="preserve">, </w:t>
      </w:r>
      <w:r>
        <w:rPr>
          <w:sz w:val="24"/>
          <w:szCs w:val="24"/>
        </w:rPr>
        <w:t>779 00 Olomouc - Holice</w:t>
      </w:r>
      <w:r w:rsidR="0085723D">
        <w:rPr>
          <w:sz w:val="24"/>
          <w:szCs w:val="24"/>
        </w:rPr>
        <w:t xml:space="preserve">, zastoupená panem </w:t>
      </w:r>
      <w:r>
        <w:rPr>
          <w:sz w:val="24"/>
          <w:szCs w:val="24"/>
        </w:rPr>
        <w:t xml:space="preserve">Bronislavem </w:t>
      </w:r>
      <w:r w:rsidR="00397D3F">
        <w:rPr>
          <w:sz w:val="24"/>
          <w:szCs w:val="24"/>
        </w:rPr>
        <w:t>K</w:t>
      </w:r>
      <w:r>
        <w:rPr>
          <w:sz w:val="24"/>
          <w:szCs w:val="24"/>
        </w:rPr>
        <w:t>ubíčkem</w:t>
      </w:r>
      <w:r w:rsidR="0085723D">
        <w:rPr>
          <w:sz w:val="24"/>
          <w:szCs w:val="24"/>
        </w:rPr>
        <w:t>, jednatelem společnosti</w:t>
      </w:r>
    </w:p>
    <w:p w:rsidR="0085723D" w:rsidRPr="00E05937" w:rsidRDefault="0085723D" w:rsidP="00CF19F2">
      <w:pPr>
        <w:rPr>
          <w:sz w:val="24"/>
          <w:szCs w:val="24"/>
        </w:rPr>
      </w:pPr>
    </w:p>
    <w:p w:rsidR="00573CED" w:rsidRDefault="00B54A45" w:rsidP="00B54A45">
      <w:pPr>
        <w:rPr>
          <w:sz w:val="24"/>
          <w:szCs w:val="24"/>
        </w:rPr>
      </w:pPr>
      <w:r w:rsidRPr="00B54A45">
        <w:rPr>
          <w:sz w:val="24"/>
          <w:szCs w:val="24"/>
        </w:rPr>
        <w:t xml:space="preserve">IČO :  </w:t>
      </w:r>
      <w:r w:rsidR="00397D3F">
        <w:rPr>
          <w:sz w:val="24"/>
          <w:szCs w:val="24"/>
        </w:rPr>
        <w:t>25887211</w:t>
      </w:r>
      <w:r w:rsidRPr="00B54A45">
        <w:rPr>
          <w:sz w:val="24"/>
          <w:szCs w:val="24"/>
        </w:rPr>
        <w:t xml:space="preserve">                        </w:t>
      </w:r>
      <w:proofErr w:type="gramStart"/>
      <w:r w:rsidRPr="00B54A45">
        <w:rPr>
          <w:sz w:val="24"/>
          <w:szCs w:val="24"/>
        </w:rPr>
        <w:t>DIČ :</w:t>
      </w:r>
      <w:r w:rsidR="00C12397">
        <w:rPr>
          <w:sz w:val="24"/>
          <w:szCs w:val="24"/>
        </w:rPr>
        <w:t xml:space="preserve"> CZ</w:t>
      </w:r>
      <w:r w:rsidR="00397D3F">
        <w:rPr>
          <w:sz w:val="24"/>
          <w:szCs w:val="24"/>
        </w:rPr>
        <w:t>25887211</w:t>
      </w:r>
      <w:proofErr w:type="gramEnd"/>
    </w:p>
    <w:p w:rsidR="00B54A45" w:rsidRDefault="00CF19F2" w:rsidP="00B54A45">
      <w:pPr>
        <w:rPr>
          <w:sz w:val="24"/>
          <w:szCs w:val="24"/>
        </w:rPr>
      </w:pPr>
      <w:r w:rsidRPr="00B54A45">
        <w:rPr>
          <w:sz w:val="24"/>
          <w:szCs w:val="24"/>
        </w:rPr>
        <w:t xml:space="preserve">  </w:t>
      </w:r>
      <w:r w:rsidR="00626C17" w:rsidRPr="00B54A45">
        <w:rPr>
          <w:sz w:val="24"/>
          <w:szCs w:val="24"/>
        </w:rPr>
        <w:t xml:space="preserve"> </w:t>
      </w:r>
      <w:r w:rsidR="00C12397" w:rsidRPr="00B54A45">
        <w:rPr>
          <w:sz w:val="24"/>
          <w:szCs w:val="24"/>
        </w:rPr>
        <w:t xml:space="preserve">  </w:t>
      </w:r>
      <w:r w:rsidR="002C36DF" w:rsidRPr="00B54A45">
        <w:rPr>
          <w:sz w:val="24"/>
          <w:szCs w:val="24"/>
        </w:rPr>
        <w:t xml:space="preserve">  </w:t>
      </w: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/dále jako prodávající /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Technické služby města Jičína, Textilní 955, 506 01 </w:t>
      </w:r>
      <w:r w:rsidR="009F009A">
        <w:rPr>
          <w:sz w:val="24"/>
          <w:szCs w:val="24"/>
        </w:rPr>
        <w:t>J</w:t>
      </w:r>
      <w:r>
        <w:rPr>
          <w:sz w:val="24"/>
          <w:szCs w:val="24"/>
        </w:rPr>
        <w:t>ičín</w:t>
      </w:r>
      <w:r w:rsidR="00397D3F">
        <w:rPr>
          <w:sz w:val="24"/>
          <w:szCs w:val="24"/>
        </w:rPr>
        <w:t xml:space="preserve">, zastoupené panem </w:t>
      </w:r>
      <w:proofErr w:type="spellStart"/>
      <w:proofErr w:type="gramStart"/>
      <w:r w:rsidR="00397D3F">
        <w:rPr>
          <w:sz w:val="24"/>
          <w:szCs w:val="24"/>
        </w:rPr>
        <w:t>Ing.Čeňkem</w:t>
      </w:r>
      <w:proofErr w:type="spellEnd"/>
      <w:proofErr w:type="gramEnd"/>
    </w:p>
    <w:p w:rsidR="00397D3F" w:rsidRDefault="00397D3F" w:rsidP="00B54A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Strašíkem</w:t>
      </w:r>
      <w:proofErr w:type="spellEnd"/>
      <w:r>
        <w:rPr>
          <w:sz w:val="24"/>
          <w:szCs w:val="24"/>
        </w:rPr>
        <w:t>, ředitelem TS Jičín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IČO : 64814467        </w:t>
      </w: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64814467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>/ dále jen kupující /</w:t>
      </w:r>
    </w:p>
    <w:p w:rsidR="009F009A" w:rsidRDefault="009F009A" w:rsidP="00B54A45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ustanovení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vyplývající z jejich vzájemné obchodní spolupráce.</w:t>
      </w:r>
    </w:p>
    <w:p w:rsidR="009D4FA3" w:rsidRPr="008C73E7" w:rsidRDefault="009D4FA3" w:rsidP="008C73E7">
      <w:pPr>
        <w:ind w:left="360"/>
        <w:rPr>
          <w:sz w:val="24"/>
          <w:szCs w:val="24"/>
        </w:rPr>
      </w:pPr>
    </w:p>
    <w:p w:rsidR="00DF14C0" w:rsidRPr="008B6071" w:rsidRDefault="009F009A" w:rsidP="008B60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Prodávající se zavazuje dodávat kupujícímu</w:t>
      </w:r>
      <w:r w:rsidR="00861F9F">
        <w:rPr>
          <w:sz w:val="24"/>
          <w:szCs w:val="24"/>
        </w:rPr>
        <w:t xml:space="preserve"> Brémský kruh – šíře 3,15mm </w:t>
      </w:r>
    </w:p>
    <w:p w:rsidR="009F009A" w:rsidRDefault="00861F9F" w:rsidP="00861F9F">
      <w:pPr>
        <w:ind w:left="720"/>
        <w:rPr>
          <w:sz w:val="24"/>
          <w:szCs w:val="24"/>
        </w:rPr>
      </w:pPr>
      <w:r>
        <w:rPr>
          <w:sz w:val="24"/>
          <w:szCs w:val="24"/>
        </w:rPr>
        <w:t>/tažený žíhaný drát/</w:t>
      </w:r>
    </w:p>
    <w:p w:rsidR="00861F9F" w:rsidRDefault="00861F9F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Kupující se zavazuje dodané zboží řádně převzít a zaplatit za něj včas a řádně sjednanou kupní cenu.</w:t>
      </w:r>
    </w:p>
    <w:p w:rsidR="009F009A" w:rsidRPr="009F009A" w:rsidRDefault="009F009A" w:rsidP="009F009A">
      <w:pPr>
        <w:pStyle w:val="Odstavecseseznamem"/>
        <w:rPr>
          <w:sz w:val="24"/>
          <w:szCs w:val="24"/>
        </w:rPr>
      </w:pPr>
    </w:p>
    <w:p w:rsidR="009F009A" w:rsidRDefault="009F009A" w:rsidP="00136D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F14C0">
        <w:rPr>
          <w:sz w:val="24"/>
          <w:szCs w:val="24"/>
        </w:rPr>
        <w:t xml:space="preserve">Tato smlouva se uzavírá jako rámcová smlouva, která bude </w:t>
      </w:r>
      <w:r w:rsidR="00DF14C0" w:rsidRPr="00DF14C0">
        <w:rPr>
          <w:sz w:val="24"/>
          <w:szCs w:val="24"/>
        </w:rPr>
        <w:t>naplňována dílčími nákupy a odběry zboží na základě objednávek kupujícího.</w:t>
      </w:r>
    </w:p>
    <w:p w:rsidR="00DF14C0" w:rsidRDefault="00DF14C0" w:rsidP="00DF14C0">
      <w:pPr>
        <w:rPr>
          <w:sz w:val="24"/>
          <w:szCs w:val="24"/>
        </w:rPr>
      </w:pPr>
    </w:p>
    <w:p w:rsidR="00DF14C0" w:rsidRDefault="00DF14C0" w:rsidP="00DF14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II.</w:t>
      </w:r>
    </w:p>
    <w:p w:rsidR="00DF14C0" w:rsidRDefault="00DF14C0" w:rsidP="00DF14C0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Objednávky a platební podmínky</w:t>
      </w:r>
    </w:p>
    <w:p w:rsidR="00DF14C0" w:rsidRDefault="00DF14C0" w:rsidP="00DF14C0">
      <w:pPr>
        <w:jc w:val="center"/>
        <w:rPr>
          <w:sz w:val="24"/>
          <w:szCs w:val="24"/>
        </w:rPr>
      </w:pPr>
    </w:p>
    <w:p w:rsidR="00DF14C0" w:rsidRDefault="00DF14C0" w:rsidP="00DF14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Kupující objednává zboží ústní nebo písemnou formou objednávek, které obsahují druh zboží a množství od každého druhu. Kupní cena jednotlivých dodávek zboží bude sjednávána dle ceníku prodávajícího platného v den, kdy kupující odešle svoji</w:t>
      </w:r>
    </w:p>
    <w:p w:rsidR="009F009A" w:rsidRDefault="00DF14C0" w:rsidP="009F009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objednávku.</w:t>
      </w:r>
    </w:p>
    <w:p w:rsidR="007738E7" w:rsidRDefault="007738E7" w:rsidP="007738E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738E7">
        <w:rPr>
          <w:sz w:val="24"/>
          <w:szCs w:val="24"/>
        </w:rPr>
        <w:t xml:space="preserve">Kupující provede úhradu buď v hotovosti při převzetí </w:t>
      </w:r>
      <w:proofErr w:type="gramStart"/>
      <w:r w:rsidRPr="007738E7">
        <w:rPr>
          <w:sz w:val="24"/>
          <w:szCs w:val="24"/>
        </w:rPr>
        <w:t>zboží nebo</w:t>
      </w:r>
      <w:proofErr w:type="gramEnd"/>
      <w:r w:rsidRPr="007738E7">
        <w:rPr>
          <w:sz w:val="24"/>
          <w:szCs w:val="24"/>
        </w:rPr>
        <w:t xml:space="preserve"> bude dodané zboží fakturováno se splatností v délce 14 kalendářních dnů na číslo účtu uvedeného na faktuře. Zboží je až do úplného zaplacení majetkem prodávajícího</w:t>
      </w:r>
      <w:r>
        <w:rPr>
          <w:sz w:val="24"/>
          <w:szCs w:val="24"/>
        </w:rPr>
        <w:t>.</w:t>
      </w:r>
    </w:p>
    <w:p w:rsidR="007738E7" w:rsidRDefault="00257651" w:rsidP="0025765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38E7">
        <w:rPr>
          <w:sz w:val="24"/>
          <w:szCs w:val="24"/>
        </w:rPr>
        <w:t>III.</w:t>
      </w:r>
    </w:p>
    <w:p w:rsidR="007738E7" w:rsidRDefault="007738E7" w:rsidP="007738E7">
      <w:pPr>
        <w:ind w:left="360"/>
        <w:jc w:val="center"/>
        <w:rPr>
          <w:sz w:val="24"/>
          <w:szCs w:val="24"/>
        </w:rPr>
      </w:pPr>
    </w:p>
    <w:p w:rsidR="007738E7" w:rsidRDefault="00257651" w:rsidP="007738E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8E7">
        <w:rPr>
          <w:sz w:val="24"/>
          <w:szCs w:val="24"/>
        </w:rPr>
        <w:t>Místo plnění a dodání zboží</w:t>
      </w:r>
    </w:p>
    <w:p w:rsidR="007738E7" w:rsidRDefault="007738E7" w:rsidP="007738E7">
      <w:pPr>
        <w:ind w:left="360"/>
        <w:rPr>
          <w:sz w:val="24"/>
          <w:szCs w:val="24"/>
        </w:rPr>
      </w:pPr>
    </w:p>
    <w:p w:rsidR="00397D3F" w:rsidRDefault="007738E7" w:rsidP="00397D3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Místem plnění se sjednává </w:t>
      </w:r>
      <w:r w:rsidR="00626C17">
        <w:rPr>
          <w:sz w:val="24"/>
          <w:szCs w:val="24"/>
        </w:rPr>
        <w:t xml:space="preserve">areál Technických služeb Jičín, </w:t>
      </w:r>
      <w:r w:rsidR="00397D3F">
        <w:rPr>
          <w:sz w:val="24"/>
          <w:szCs w:val="24"/>
        </w:rPr>
        <w:t xml:space="preserve">Sběrný dvůr, </w:t>
      </w:r>
      <w:proofErr w:type="spellStart"/>
      <w:r w:rsidR="00397D3F">
        <w:rPr>
          <w:sz w:val="24"/>
          <w:szCs w:val="24"/>
        </w:rPr>
        <w:t>Konecchlumského</w:t>
      </w:r>
      <w:proofErr w:type="spellEnd"/>
      <w:r w:rsidR="00397D3F">
        <w:rPr>
          <w:sz w:val="24"/>
          <w:szCs w:val="24"/>
        </w:rPr>
        <w:t xml:space="preserve"> 981</w:t>
      </w:r>
      <w:r w:rsidR="00F258F3">
        <w:rPr>
          <w:sz w:val="24"/>
          <w:szCs w:val="24"/>
        </w:rPr>
        <w:t>,</w:t>
      </w:r>
      <w:r w:rsidR="00397D3F">
        <w:rPr>
          <w:sz w:val="24"/>
          <w:szCs w:val="24"/>
        </w:rPr>
        <w:t xml:space="preserve"> předáním objednaného zboží v místě plnění kupujícímu.</w:t>
      </w:r>
    </w:p>
    <w:p w:rsidR="00C23330" w:rsidRDefault="00C23330" w:rsidP="00397D3F">
      <w:pPr>
        <w:rPr>
          <w:sz w:val="24"/>
          <w:szCs w:val="24"/>
        </w:rPr>
      </w:pP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25765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C23330" w:rsidRDefault="00C23330" w:rsidP="00C23330">
      <w:pPr>
        <w:ind w:left="720"/>
        <w:jc w:val="center"/>
        <w:rPr>
          <w:sz w:val="24"/>
          <w:szCs w:val="24"/>
        </w:rPr>
      </w:pPr>
    </w:p>
    <w:p w:rsidR="00DF14C0" w:rsidRDefault="00C23330" w:rsidP="00C2333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Nároky z vadného plnění</w:t>
      </w:r>
    </w:p>
    <w:p w:rsidR="00C23330" w:rsidRDefault="00C23330" w:rsidP="00C23330">
      <w:pPr>
        <w:pStyle w:val="Odstavecseseznamem"/>
        <w:jc w:val="center"/>
        <w:rPr>
          <w:sz w:val="24"/>
          <w:szCs w:val="24"/>
        </w:rPr>
      </w:pPr>
    </w:p>
    <w:p w:rsidR="00C23330" w:rsidRP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3330">
        <w:rPr>
          <w:sz w:val="24"/>
          <w:szCs w:val="24"/>
        </w:rPr>
        <w:t>Prodávající odpovídá za vady, které má zboží v době předání a převzetí zboží.</w:t>
      </w:r>
    </w:p>
    <w:p w:rsid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Nároky z vadného plnění je kupující povinen uplatnit ihned po převzetí a kontrole</w:t>
      </w:r>
    </w:p>
    <w:p w:rsidR="0039750A" w:rsidRPr="00EC6462" w:rsidRDefault="00EC6462" w:rsidP="00EC6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3330" w:rsidRPr="00EC6462">
        <w:rPr>
          <w:sz w:val="24"/>
          <w:szCs w:val="24"/>
        </w:rPr>
        <w:t>dodaného zboží</w:t>
      </w:r>
      <w:r w:rsidR="0039750A" w:rsidRPr="00EC6462">
        <w:rPr>
          <w:sz w:val="24"/>
          <w:szCs w:val="24"/>
        </w:rPr>
        <w:t>.</w:t>
      </w:r>
    </w:p>
    <w:p w:rsidR="0039750A" w:rsidRPr="0039750A" w:rsidRDefault="0039750A" w:rsidP="003975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vyřídí reklamaci dle svých možností dodáním nového bezvadného zboží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či vystaví opravný daňový doklad /dobropis/ oproti vrácení vadného zboží. Reklamaci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vyřídí nejpozději do 30 dnů.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Sankce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Pr="0039750A" w:rsidRDefault="0039750A" w:rsidP="0039750A">
      <w:pPr>
        <w:pStyle w:val="Odstavecseseznamem"/>
        <w:ind w:left="1003"/>
        <w:rPr>
          <w:sz w:val="24"/>
          <w:szCs w:val="24"/>
        </w:rPr>
      </w:pPr>
    </w:p>
    <w:p w:rsidR="0039750A" w:rsidRDefault="0039750A" w:rsidP="0039750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V případě prodlení se zaplacením kupní ceny se kupující zavazuje zaplatit prodávajícímu smluvní pokutu ve výši 0.05% z dlužné částky za každý den prodlení.</w:t>
      </w: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7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VI.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750A">
        <w:rPr>
          <w:sz w:val="24"/>
          <w:szCs w:val="24"/>
        </w:rPr>
        <w:t>Doba trvání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25765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Tato smlouva se uzavírá na dobu neurčitou.</w:t>
      </w:r>
    </w:p>
    <w:p w:rsidR="00257651" w:rsidRPr="00257651" w:rsidRDefault="00257651" w:rsidP="001735B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57651">
        <w:rPr>
          <w:sz w:val="24"/>
          <w:szCs w:val="24"/>
        </w:rPr>
        <w:t xml:space="preserve"> Smluvní strany mohou smlouvu kdykoliv vypovědět i bez udání důvodů. Výpověď musí být písemná a musí být doručena druhé smluvní straně. Výpovědní lhůta činí</w:t>
      </w:r>
      <w:r>
        <w:rPr>
          <w:sz w:val="24"/>
          <w:szCs w:val="24"/>
        </w:rPr>
        <w:t xml:space="preserve"> </w:t>
      </w:r>
      <w:r w:rsidRPr="00257651">
        <w:rPr>
          <w:sz w:val="24"/>
          <w:szCs w:val="24"/>
        </w:rPr>
        <w:t>jeden měsíc a počíná běžet od prvního dne měsíce následujícího po doručení výpovědi.</w:t>
      </w:r>
    </w:p>
    <w:p w:rsidR="00FC10FD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:rsidR="004364DC" w:rsidRDefault="004364DC" w:rsidP="00397D3F">
      <w:p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oprávněnými zástupci obou smluvních stran.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Jakékoliv změny této smlouvy mohou být provedeny pouze písemně formou číslovaných dodatků.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každá ze smluvních stran obdrží jedno oběma stranami podepsané vyhotovení.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Veškeré písemnosti si budou smluvní strany zasílat na adresu uvedenou ve Smlouvě.</w:t>
      </w:r>
    </w:p>
    <w:p w:rsidR="004364DC" w:rsidRDefault="004364DC" w:rsidP="004364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Preferováno bude využití elektronické korespondence.</w:t>
      </w:r>
    </w:p>
    <w:p w:rsidR="0039750A" w:rsidRPr="00397D3F" w:rsidRDefault="004364DC" w:rsidP="00FC10F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Ostatní vzájemná práva a povinnosti, které nejsou touto obchodní smlouvou výslovně upravena, se řídí ustanoveními Občanského zákoníku ČR.</w:t>
      </w:r>
    </w:p>
    <w:p w:rsidR="00FC10FD" w:rsidRDefault="00FC10FD" w:rsidP="00FC10FD"/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 xml:space="preserve">„Vzhledem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 xml:space="preserve">. § 2 odst. 1 tohoto zákona, zašlou nejpozději do 30 dnů od uzavření smlouvu (objednávku) včetně </w:t>
      </w:r>
      <w:proofErr w:type="spellStart"/>
      <w:r>
        <w:rPr>
          <w:rFonts w:ascii="Myriad Web" w:hAnsi="Myriad Web"/>
          <w:i/>
          <w:iCs/>
        </w:rPr>
        <w:t>metadat</w:t>
      </w:r>
      <w:proofErr w:type="spellEnd"/>
      <w:r>
        <w:rPr>
          <w:rFonts w:ascii="Myriad Web" w:hAnsi="Myriad Web"/>
          <w:i/>
          <w:iCs/>
        </w:rPr>
        <w:t xml:space="preserve"> ve smyslu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:rsidR="00FC10FD" w:rsidRDefault="00FC10FD" w:rsidP="00FC10FD">
      <w:pPr>
        <w:rPr>
          <w:rFonts w:ascii="Times New Roman" w:hAnsi="Times New Roman" w:cs="Times New Roman"/>
        </w:rPr>
      </w:pP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</w:rPr>
        <w:t>„</w:t>
      </w:r>
      <w:r>
        <w:rPr>
          <w:rFonts w:ascii="Myriad Web" w:hAnsi="Myriad Web"/>
          <w:i/>
          <w:iCs/>
        </w:rPr>
        <w:t>Tato smlouva (objednávka) je uzavřena připojením podpisu poslední smluvní stranou.“</w:t>
      </w:r>
    </w:p>
    <w:p w:rsid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</w:p>
    <w:p w:rsidR="00FC10FD" w:rsidRP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„</w:t>
      </w:r>
      <w:r>
        <w:rPr>
          <w:rFonts w:ascii="Myriad Web" w:hAnsi="Myriad Web"/>
          <w:i/>
          <w:iCs/>
          <w:sz w:val="24"/>
          <w:szCs w:val="24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>
        <w:rPr>
          <w:rFonts w:ascii="Myriad Web" w:hAnsi="Myriad Web"/>
          <w:sz w:val="24"/>
          <w:szCs w:val="24"/>
        </w:rPr>
        <w:t xml:space="preserve"> „</w:t>
      </w:r>
    </w:p>
    <w:p w:rsidR="00BF5800" w:rsidRDefault="00BF5800" w:rsidP="00FC10FD">
      <w:pPr>
        <w:rPr>
          <w:sz w:val="24"/>
          <w:szCs w:val="24"/>
        </w:rPr>
      </w:pPr>
    </w:p>
    <w:p w:rsidR="00FC10FD" w:rsidRDefault="00573CED" w:rsidP="00FC10FD">
      <w:pPr>
        <w:rPr>
          <w:sz w:val="24"/>
          <w:szCs w:val="24"/>
        </w:rPr>
      </w:pPr>
      <w:r>
        <w:rPr>
          <w:sz w:val="24"/>
          <w:szCs w:val="24"/>
        </w:rPr>
        <w:t xml:space="preserve">V Jičíně </w:t>
      </w:r>
      <w:r w:rsidR="00397D3F">
        <w:rPr>
          <w:sz w:val="24"/>
          <w:szCs w:val="24"/>
        </w:rPr>
        <w:t>3.</w:t>
      </w:r>
      <w:r w:rsidR="006238BF">
        <w:rPr>
          <w:sz w:val="24"/>
          <w:szCs w:val="24"/>
        </w:rPr>
        <w:t>3</w:t>
      </w:r>
      <w:r w:rsidR="00397D3F">
        <w:rPr>
          <w:sz w:val="24"/>
          <w:szCs w:val="24"/>
        </w:rPr>
        <w:t>.20</w:t>
      </w:r>
      <w:r w:rsidR="006238BF">
        <w:rPr>
          <w:sz w:val="24"/>
          <w:szCs w:val="24"/>
        </w:rPr>
        <w:t>2</w:t>
      </w:r>
      <w:r w:rsidR="00397D3F">
        <w:rPr>
          <w:sz w:val="24"/>
          <w:szCs w:val="24"/>
        </w:rPr>
        <w:t>1</w:t>
      </w:r>
      <w:bookmarkStart w:id="0" w:name="_GoBack"/>
      <w:bookmarkEnd w:id="0"/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               ……………………………………………………………..</w:t>
      </w:r>
    </w:p>
    <w:p w:rsidR="00B54A45" w:rsidRPr="00B54A45" w:rsidRDefault="00397D3F" w:rsidP="00B54A4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Kupující</w:t>
      </w:r>
      <w:proofErr w:type="gramEnd"/>
    </w:p>
    <w:sectPr w:rsidR="00B54A45" w:rsidRPr="00B5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AA"/>
    <w:multiLevelType w:val="hybridMultilevel"/>
    <w:tmpl w:val="AC4A0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EAD"/>
    <w:multiLevelType w:val="hybridMultilevel"/>
    <w:tmpl w:val="1B84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0AEB"/>
    <w:multiLevelType w:val="hybridMultilevel"/>
    <w:tmpl w:val="5C36F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1116"/>
    <w:multiLevelType w:val="hybridMultilevel"/>
    <w:tmpl w:val="5AEEBA82"/>
    <w:lvl w:ilvl="0" w:tplc="35988A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F2D004C"/>
    <w:multiLevelType w:val="hybridMultilevel"/>
    <w:tmpl w:val="7C900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6A47"/>
    <w:multiLevelType w:val="hybridMultilevel"/>
    <w:tmpl w:val="C520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25A3"/>
    <w:multiLevelType w:val="hybridMultilevel"/>
    <w:tmpl w:val="8D6A8B84"/>
    <w:lvl w:ilvl="0" w:tplc="0AA490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D33D21"/>
    <w:multiLevelType w:val="hybridMultilevel"/>
    <w:tmpl w:val="E834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8E1"/>
    <w:multiLevelType w:val="hybridMultilevel"/>
    <w:tmpl w:val="01405E94"/>
    <w:lvl w:ilvl="0" w:tplc="67E43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CC5BFE"/>
    <w:multiLevelType w:val="hybridMultilevel"/>
    <w:tmpl w:val="CA140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5"/>
    <w:rsid w:val="001150F7"/>
    <w:rsid w:val="00257651"/>
    <w:rsid w:val="002C36DF"/>
    <w:rsid w:val="0039750A"/>
    <w:rsid w:val="00397D3F"/>
    <w:rsid w:val="004364DC"/>
    <w:rsid w:val="00573CED"/>
    <w:rsid w:val="006238BF"/>
    <w:rsid w:val="0062614D"/>
    <w:rsid w:val="00626C17"/>
    <w:rsid w:val="0069146D"/>
    <w:rsid w:val="007738E7"/>
    <w:rsid w:val="0085723D"/>
    <w:rsid w:val="00861F9F"/>
    <w:rsid w:val="008B6071"/>
    <w:rsid w:val="008C73E7"/>
    <w:rsid w:val="009D4FA3"/>
    <w:rsid w:val="009F009A"/>
    <w:rsid w:val="00A42210"/>
    <w:rsid w:val="00B54A45"/>
    <w:rsid w:val="00B92B88"/>
    <w:rsid w:val="00BF5800"/>
    <w:rsid w:val="00C12397"/>
    <w:rsid w:val="00C23330"/>
    <w:rsid w:val="00C37365"/>
    <w:rsid w:val="00CF19F2"/>
    <w:rsid w:val="00D04A2F"/>
    <w:rsid w:val="00D10E14"/>
    <w:rsid w:val="00D4429A"/>
    <w:rsid w:val="00D60529"/>
    <w:rsid w:val="00DF14C0"/>
    <w:rsid w:val="00E05937"/>
    <w:rsid w:val="00EC6462"/>
    <w:rsid w:val="00F258F3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CF04-D9D7-49E3-A303-499B8CB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A45"/>
    <w:pPr>
      <w:spacing w:after="0" w:line="288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0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37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C10FD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FC10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9FE2-20E7-4813-AACC-3CAD29E0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Víznerová</dc:creator>
  <cp:keywords/>
  <dc:description/>
  <cp:lastModifiedBy>Jiří Hnízdo</cp:lastModifiedBy>
  <cp:revision>6</cp:revision>
  <cp:lastPrinted>2017-07-20T05:16:00Z</cp:lastPrinted>
  <dcterms:created xsi:type="dcterms:W3CDTF">2018-08-02T12:11:00Z</dcterms:created>
  <dcterms:modified xsi:type="dcterms:W3CDTF">2021-03-03T11:20:00Z</dcterms:modified>
</cp:coreProperties>
</file>