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63B20" w14:textId="77777777" w:rsidR="00684E73" w:rsidRPr="000F3A17" w:rsidRDefault="00684E73" w:rsidP="00684E73">
      <w:pPr>
        <w:rPr>
          <w:rFonts w:cstheme="minorHAnsi"/>
          <w:sz w:val="22"/>
          <w:szCs w:val="22"/>
        </w:rPr>
      </w:pPr>
    </w:p>
    <w:p w14:paraId="3CA71537" w14:textId="77777777" w:rsidR="00684E73" w:rsidRPr="000F3A17" w:rsidRDefault="00684E73" w:rsidP="00684E73">
      <w:pPr>
        <w:rPr>
          <w:rFonts w:cstheme="minorHAnsi"/>
          <w:sz w:val="22"/>
          <w:szCs w:val="22"/>
        </w:rPr>
      </w:pPr>
    </w:p>
    <w:p w14:paraId="70E5A99B" w14:textId="3F0B4275" w:rsidR="00684E73" w:rsidRPr="00DA6B12" w:rsidRDefault="00684E73" w:rsidP="00684E73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DA6B12">
        <w:rPr>
          <w:rFonts w:cstheme="minorHAnsi"/>
          <w:b/>
          <w:sz w:val="28"/>
          <w:szCs w:val="28"/>
        </w:rPr>
        <w:t xml:space="preserve">Dodatek č. </w:t>
      </w:r>
      <w:r w:rsidR="00DF042E">
        <w:rPr>
          <w:rFonts w:cstheme="minorHAnsi"/>
          <w:b/>
          <w:sz w:val="28"/>
          <w:szCs w:val="28"/>
        </w:rPr>
        <w:t>3</w:t>
      </w:r>
    </w:p>
    <w:p w14:paraId="35A89C37" w14:textId="18C90E67" w:rsidR="00B1635E" w:rsidRPr="00DA6B12" w:rsidRDefault="00684E73" w:rsidP="00684E73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DA6B12">
        <w:rPr>
          <w:rFonts w:cstheme="minorHAnsi"/>
          <w:b/>
          <w:sz w:val="28"/>
          <w:szCs w:val="28"/>
        </w:rPr>
        <w:t xml:space="preserve">ke smlouvě o podnájmu </w:t>
      </w:r>
      <w:r w:rsidR="00B1635E" w:rsidRPr="00DA6B12">
        <w:rPr>
          <w:rFonts w:cstheme="minorHAnsi"/>
          <w:b/>
          <w:sz w:val="28"/>
          <w:szCs w:val="28"/>
        </w:rPr>
        <w:t xml:space="preserve">prostor </w:t>
      </w:r>
      <w:r w:rsidR="00C20FBA">
        <w:rPr>
          <w:rFonts w:cstheme="minorHAnsi"/>
          <w:b/>
          <w:sz w:val="28"/>
          <w:szCs w:val="28"/>
        </w:rPr>
        <w:t>a podnájmu parkovacích(ho) míst(a)</w:t>
      </w:r>
    </w:p>
    <w:p w14:paraId="207DBC07" w14:textId="77777777" w:rsidR="00684E73" w:rsidRPr="00DA6B12" w:rsidRDefault="00B1635E" w:rsidP="00684E73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DA6B12">
        <w:rPr>
          <w:rFonts w:cstheme="minorHAnsi"/>
          <w:b/>
          <w:sz w:val="28"/>
          <w:szCs w:val="28"/>
        </w:rPr>
        <w:t xml:space="preserve">ze dne </w:t>
      </w:r>
      <w:r w:rsidR="002845EA">
        <w:rPr>
          <w:rFonts w:cstheme="minorHAnsi"/>
          <w:b/>
          <w:sz w:val="28"/>
          <w:szCs w:val="28"/>
        </w:rPr>
        <w:t>28.7.2017</w:t>
      </w:r>
      <w:r w:rsidR="00684E73" w:rsidRPr="00DA6B12">
        <w:rPr>
          <w:rFonts w:cstheme="minorHAnsi"/>
          <w:b/>
          <w:sz w:val="28"/>
          <w:szCs w:val="28"/>
        </w:rPr>
        <w:t xml:space="preserve"> </w:t>
      </w:r>
    </w:p>
    <w:p w14:paraId="12A32E6A" w14:textId="77777777" w:rsidR="00684E73" w:rsidRPr="00DA6B12" w:rsidRDefault="00684E73" w:rsidP="00684E73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19385221" w14:textId="77777777" w:rsidR="00684E73" w:rsidRPr="00DA6B12" w:rsidRDefault="00684E73" w:rsidP="00684E73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  <w:r w:rsidRPr="00DA6B12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14:paraId="20B3899E" w14:textId="77777777" w:rsidR="00684E73" w:rsidRPr="00DA6B12" w:rsidRDefault="00684E73" w:rsidP="00684E73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DA6B12">
        <w:rPr>
          <w:rFonts w:cstheme="minorHAnsi"/>
          <w:sz w:val="22"/>
          <w:szCs w:val="22"/>
        </w:rPr>
        <w:t xml:space="preserve">sídlo: </w:t>
      </w:r>
      <w:r w:rsidRPr="00DA6B12">
        <w:rPr>
          <w:rFonts w:cstheme="minorHAnsi"/>
          <w:sz w:val="22"/>
          <w:szCs w:val="22"/>
          <w:shd w:val="clear" w:color="auto" w:fill="FFFFFF"/>
        </w:rPr>
        <w:t xml:space="preserve">Technologická 372/2, </w:t>
      </w:r>
      <w:proofErr w:type="spellStart"/>
      <w:r w:rsidRPr="00DA6B12">
        <w:rPr>
          <w:rFonts w:cstheme="minorHAnsi"/>
          <w:sz w:val="22"/>
          <w:szCs w:val="22"/>
          <w:shd w:val="clear" w:color="auto" w:fill="FFFFFF"/>
        </w:rPr>
        <w:t>Pustkovec</w:t>
      </w:r>
      <w:proofErr w:type="spellEnd"/>
      <w:r w:rsidRPr="00DA6B12">
        <w:rPr>
          <w:rFonts w:cstheme="minorHAnsi"/>
          <w:sz w:val="22"/>
          <w:szCs w:val="22"/>
          <w:shd w:val="clear" w:color="auto" w:fill="FFFFFF"/>
        </w:rPr>
        <w:t>, 708 00 Ostrava</w:t>
      </w:r>
    </w:p>
    <w:p w14:paraId="22B32CC5" w14:textId="77777777" w:rsidR="00684E73" w:rsidRPr="00DA6B12" w:rsidRDefault="00684E73" w:rsidP="00684E73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DA6B12">
        <w:rPr>
          <w:rFonts w:cstheme="minorHAnsi"/>
          <w:sz w:val="22"/>
          <w:szCs w:val="22"/>
        </w:rPr>
        <w:t>IČO 25379631</w:t>
      </w:r>
    </w:p>
    <w:p w14:paraId="4EC94826" w14:textId="77777777" w:rsidR="00684E73" w:rsidRPr="003A6342" w:rsidRDefault="00684E73" w:rsidP="00684E73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3A6342">
        <w:rPr>
          <w:rFonts w:cstheme="minorHAnsi"/>
          <w:sz w:val="22"/>
          <w:szCs w:val="22"/>
        </w:rPr>
        <w:t>DIČ CZ25379631</w:t>
      </w:r>
      <w:bookmarkStart w:id="1" w:name="OLE_LINK1"/>
    </w:p>
    <w:p w14:paraId="1AE1B7B1" w14:textId="77777777" w:rsidR="00684E73" w:rsidRPr="003A6342" w:rsidRDefault="00684E73" w:rsidP="00684E73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</w:rPr>
      </w:pPr>
      <w:r w:rsidRPr="003A6342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14:paraId="6050CBA1" w14:textId="626516A0" w:rsidR="00684E73" w:rsidRPr="003A6342" w:rsidRDefault="00C20FBA" w:rsidP="00684E73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>jednající</w:t>
      </w:r>
      <w:r w:rsidR="00684E73" w:rsidRPr="003A6342">
        <w:rPr>
          <w:rFonts w:cstheme="minorHAnsi"/>
          <w:sz w:val="22"/>
          <w:szCs w:val="22"/>
        </w:rPr>
        <w:t xml:space="preserve"> </w:t>
      </w:r>
      <w:r w:rsidR="00CE69A9">
        <w:rPr>
          <w:rFonts w:cstheme="minorHAnsi"/>
          <w:sz w:val="22"/>
          <w:szCs w:val="22"/>
        </w:rPr>
        <w:t xml:space="preserve">Ing. </w:t>
      </w:r>
      <w:proofErr w:type="spellStart"/>
      <w:r w:rsidR="00DA291A">
        <w:rPr>
          <w:rFonts w:cstheme="minorHAnsi"/>
          <w:sz w:val="22"/>
          <w:szCs w:val="22"/>
        </w:rPr>
        <w:t>Xxxxxx</w:t>
      </w:r>
      <w:proofErr w:type="spellEnd"/>
      <w:r w:rsidR="00DA291A">
        <w:rPr>
          <w:rFonts w:cstheme="minorHAnsi"/>
          <w:sz w:val="22"/>
          <w:szCs w:val="22"/>
        </w:rPr>
        <w:t xml:space="preserve"> </w:t>
      </w:r>
      <w:proofErr w:type="spellStart"/>
      <w:r w:rsidR="00DA291A">
        <w:rPr>
          <w:rFonts w:cstheme="minorHAnsi"/>
          <w:sz w:val="22"/>
          <w:szCs w:val="22"/>
        </w:rPr>
        <w:t>xxxxxx</w:t>
      </w:r>
      <w:proofErr w:type="spellEnd"/>
      <w:r w:rsidR="00684E73" w:rsidRPr="003A6342">
        <w:rPr>
          <w:rFonts w:cstheme="minorHAnsi"/>
          <w:sz w:val="22"/>
          <w:szCs w:val="22"/>
        </w:rPr>
        <w:t xml:space="preserve">, </w:t>
      </w:r>
      <w:r w:rsidR="00CE69A9">
        <w:rPr>
          <w:rFonts w:cstheme="minorHAnsi"/>
          <w:sz w:val="22"/>
          <w:szCs w:val="22"/>
        </w:rPr>
        <w:t>člen</w:t>
      </w:r>
      <w:r>
        <w:rPr>
          <w:rFonts w:cstheme="minorHAnsi"/>
          <w:sz w:val="22"/>
          <w:szCs w:val="22"/>
        </w:rPr>
        <w:t xml:space="preserve"> </w:t>
      </w:r>
      <w:r w:rsidR="00684E73" w:rsidRPr="003A6342">
        <w:rPr>
          <w:rFonts w:cstheme="minorHAnsi"/>
          <w:sz w:val="22"/>
          <w:szCs w:val="22"/>
        </w:rPr>
        <w:t>představenstva</w:t>
      </w:r>
    </w:p>
    <w:p w14:paraId="16A0C086" w14:textId="77777777" w:rsidR="00684E73" w:rsidRPr="003A6342" w:rsidRDefault="00684E73" w:rsidP="00684E73">
      <w:pPr>
        <w:ind w:firstLine="720"/>
        <w:rPr>
          <w:rFonts w:cstheme="minorHAnsi"/>
          <w:sz w:val="22"/>
          <w:szCs w:val="22"/>
        </w:rPr>
      </w:pPr>
    </w:p>
    <w:p w14:paraId="300690C6" w14:textId="77777777" w:rsidR="00684E73" w:rsidRPr="003A6342" w:rsidRDefault="00684E73" w:rsidP="00684E73">
      <w:pPr>
        <w:rPr>
          <w:rFonts w:cstheme="minorHAnsi"/>
          <w:sz w:val="22"/>
          <w:szCs w:val="22"/>
        </w:rPr>
      </w:pPr>
      <w:r w:rsidRPr="003A6342">
        <w:rPr>
          <w:rFonts w:cstheme="minorHAnsi"/>
          <w:sz w:val="22"/>
          <w:szCs w:val="22"/>
        </w:rPr>
        <w:t>jako „Nájemce“ na straně jedné</w:t>
      </w:r>
    </w:p>
    <w:p w14:paraId="06ECC956" w14:textId="77777777" w:rsidR="00684E73" w:rsidRPr="003A6342" w:rsidRDefault="00684E73" w:rsidP="00684E73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44F48DB5" w14:textId="77777777" w:rsidR="00684E73" w:rsidRPr="003A6342" w:rsidRDefault="00684E73" w:rsidP="00684E73">
      <w:pPr>
        <w:tabs>
          <w:tab w:val="left" w:pos="3969"/>
        </w:tabs>
        <w:rPr>
          <w:rFonts w:cstheme="minorHAnsi"/>
          <w:sz w:val="22"/>
          <w:szCs w:val="22"/>
        </w:rPr>
      </w:pPr>
      <w:r w:rsidRPr="003A6342">
        <w:rPr>
          <w:rFonts w:cstheme="minorHAnsi"/>
          <w:sz w:val="22"/>
          <w:szCs w:val="22"/>
        </w:rPr>
        <w:t>a</w:t>
      </w:r>
    </w:p>
    <w:p w14:paraId="74ED2BB2" w14:textId="77777777" w:rsidR="00684E73" w:rsidRPr="003A6342" w:rsidRDefault="00684E73" w:rsidP="00684E73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49B24ECA" w14:textId="77777777" w:rsidR="002845EA" w:rsidRPr="003A6342" w:rsidRDefault="002845EA" w:rsidP="002845EA">
      <w:pPr>
        <w:spacing w:line="360" w:lineRule="atLeast"/>
        <w:rPr>
          <w:rFonts w:eastAsia="Times New Roman" w:cstheme="minorHAnsi"/>
          <w:color w:val="333333"/>
          <w:sz w:val="22"/>
          <w:szCs w:val="22"/>
          <w:lang w:val="br-FR" w:eastAsia="br-FR"/>
        </w:rPr>
      </w:pPr>
      <w:r w:rsidRPr="003A6342">
        <w:rPr>
          <w:rFonts w:eastAsia="Times New Roman" w:cstheme="minorHAnsi"/>
          <w:b/>
          <w:bCs/>
          <w:color w:val="333333"/>
          <w:sz w:val="22"/>
          <w:szCs w:val="22"/>
          <w:bdr w:val="none" w:sz="0" w:space="0" w:color="auto" w:frame="1"/>
          <w:lang w:val="br-FR" w:eastAsia="br-FR"/>
        </w:rPr>
        <w:t>ING corporation, spol. s r.o.</w:t>
      </w:r>
    </w:p>
    <w:p w14:paraId="5885706D" w14:textId="77777777" w:rsidR="003A6342" w:rsidRPr="003A6342" w:rsidRDefault="00684E73" w:rsidP="00684E73">
      <w:pPr>
        <w:tabs>
          <w:tab w:val="left" w:pos="3969"/>
        </w:tabs>
        <w:rPr>
          <w:rFonts w:cstheme="minorHAnsi"/>
          <w:sz w:val="22"/>
          <w:szCs w:val="22"/>
          <w:shd w:val="clear" w:color="auto" w:fill="FFFFFF"/>
        </w:rPr>
      </w:pPr>
      <w:r w:rsidRPr="003A6342">
        <w:rPr>
          <w:rFonts w:cstheme="minorHAnsi"/>
          <w:sz w:val="22"/>
          <w:szCs w:val="22"/>
        </w:rPr>
        <w:t xml:space="preserve">sídlo: </w:t>
      </w:r>
      <w:r w:rsidR="008B36E0" w:rsidRPr="003A6342">
        <w:rPr>
          <w:rFonts w:cstheme="minorHAnsi"/>
          <w:sz w:val="22"/>
          <w:szCs w:val="22"/>
          <w:shd w:val="clear" w:color="auto" w:fill="FFFFFF"/>
        </w:rPr>
        <w:t>Mánesova 1259, Frýdlant, 739 11 Frýdlant nad Ostravicí</w:t>
      </w:r>
    </w:p>
    <w:p w14:paraId="1236E5A9" w14:textId="77777777" w:rsidR="00684E73" w:rsidRPr="003A6342" w:rsidRDefault="00684E73" w:rsidP="00684E73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 w:rsidRPr="003A6342">
        <w:rPr>
          <w:rFonts w:cstheme="minorHAnsi"/>
          <w:sz w:val="22"/>
          <w:szCs w:val="22"/>
        </w:rPr>
        <w:t xml:space="preserve">IČO </w:t>
      </w:r>
      <w:r w:rsidR="003A6342" w:rsidRPr="003A6342">
        <w:rPr>
          <w:rFonts w:cstheme="minorHAnsi"/>
          <w:sz w:val="22"/>
          <w:szCs w:val="22"/>
        </w:rPr>
        <w:t>14613794</w:t>
      </w:r>
    </w:p>
    <w:p w14:paraId="5F1532A0" w14:textId="77777777" w:rsidR="00684E73" w:rsidRPr="003A6342" w:rsidRDefault="00684E73" w:rsidP="00684E73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 w:rsidRPr="003A6342">
        <w:rPr>
          <w:rFonts w:cstheme="minorHAnsi"/>
          <w:sz w:val="22"/>
          <w:szCs w:val="22"/>
        </w:rPr>
        <w:t xml:space="preserve">DIČ </w:t>
      </w:r>
      <w:r w:rsidR="003A6342" w:rsidRPr="003A6342">
        <w:rPr>
          <w:rFonts w:cstheme="minorHAnsi"/>
          <w:sz w:val="22"/>
          <w:szCs w:val="22"/>
        </w:rPr>
        <w:t>CZ14613794</w:t>
      </w:r>
    </w:p>
    <w:p w14:paraId="4B4400BC" w14:textId="77777777" w:rsidR="00684E73" w:rsidRPr="003A6342" w:rsidRDefault="00684E73" w:rsidP="00684E73">
      <w:pPr>
        <w:tabs>
          <w:tab w:val="left" w:pos="3969"/>
        </w:tabs>
        <w:rPr>
          <w:rFonts w:cstheme="minorHAnsi"/>
          <w:sz w:val="22"/>
          <w:szCs w:val="22"/>
        </w:rPr>
      </w:pPr>
      <w:r w:rsidRPr="003A6342">
        <w:rPr>
          <w:rFonts w:cstheme="minorHAnsi"/>
          <w:sz w:val="22"/>
          <w:szCs w:val="22"/>
        </w:rPr>
        <w:t xml:space="preserve">zapsána v obchodním rejstříku Krajského soudu v Ostravě, oddíl C, vložka </w:t>
      </w:r>
      <w:r w:rsidR="003A6342" w:rsidRPr="003A6342">
        <w:rPr>
          <w:rFonts w:cstheme="minorHAnsi"/>
          <w:color w:val="333333"/>
          <w:sz w:val="22"/>
          <w:szCs w:val="22"/>
          <w:shd w:val="clear" w:color="auto" w:fill="FFFFFF"/>
        </w:rPr>
        <w:t>648</w:t>
      </w:r>
    </w:p>
    <w:p w14:paraId="0ADD199F" w14:textId="77777777" w:rsidR="00684E73" w:rsidRPr="003A6342" w:rsidRDefault="00684E73" w:rsidP="00684E73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 w:rsidRPr="003A6342">
        <w:rPr>
          <w:rFonts w:cstheme="minorHAnsi"/>
          <w:sz w:val="22"/>
          <w:szCs w:val="22"/>
        </w:rPr>
        <w:t xml:space="preserve">zastoupena </w:t>
      </w:r>
      <w:r w:rsidR="003A6342" w:rsidRPr="003A6342">
        <w:rPr>
          <w:rFonts w:cstheme="minorHAnsi"/>
          <w:sz w:val="22"/>
          <w:szCs w:val="22"/>
        </w:rPr>
        <w:t>Ing. Jiřím Rosickým, jednatelem</w:t>
      </w:r>
    </w:p>
    <w:p w14:paraId="5F2C9CC3" w14:textId="77777777" w:rsidR="00684E73" w:rsidRPr="00DA6B12" w:rsidRDefault="00684E73" w:rsidP="00684E73">
      <w:pPr>
        <w:tabs>
          <w:tab w:val="left" w:pos="3969"/>
        </w:tabs>
        <w:jc w:val="center"/>
        <w:rPr>
          <w:rFonts w:cstheme="minorHAnsi"/>
          <w:sz w:val="22"/>
          <w:szCs w:val="22"/>
        </w:rPr>
      </w:pPr>
    </w:p>
    <w:p w14:paraId="4D86C0ED" w14:textId="77777777" w:rsidR="00684E73" w:rsidRPr="00DA6B12" w:rsidRDefault="00684E73" w:rsidP="00684E73">
      <w:pPr>
        <w:tabs>
          <w:tab w:val="left" w:pos="3969"/>
        </w:tabs>
        <w:rPr>
          <w:rFonts w:cstheme="minorHAnsi"/>
          <w:sz w:val="22"/>
          <w:szCs w:val="22"/>
        </w:rPr>
      </w:pPr>
      <w:r w:rsidRPr="00DA6B12">
        <w:rPr>
          <w:rFonts w:cstheme="minorHAnsi"/>
          <w:sz w:val="22"/>
          <w:szCs w:val="22"/>
        </w:rPr>
        <w:t>jako „Podnájemce“ na straně druhé</w:t>
      </w:r>
    </w:p>
    <w:p w14:paraId="45A42701" w14:textId="77777777" w:rsidR="00684E73" w:rsidRDefault="00684E73" w:rsidP="00684E73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45792236" w14:textId="77777777" w:rsidR="00DA150F" w:rsidRDefault="00DA150F" w:rsidP="00684E73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53224B15" w14:textId="77777777" w:rsidR="00DA150F" w:rsidRPr="00DA6B12" w:rsidRDefault="00DA150F" w:rsidP="00684E73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65A739D2" w14:textId="7BF9E07A" w:rsidR="00684E73" w:rsidRPr="00DA6B12" w:rsidRDefault="00684E73" w:rsidP="00684E73">
      <w:pPr>
        <w:tabs>
          <w:tab w:val="left" w:pos="720"/>
        </w:tabs>
        <w:jc w:val="center"/>
        <w:rPr>
          <w:rFonts w:cstheme="minorHAnsi"/>
          <w:sz w:val="22"/>
          <w:szCs w:val="22"/>
        </w:rPr>
      </w:pPr>
      <w:r w:rsidRPr="00DA6B12">
        <w:rPr>
          <w:rFonts w:cstheme="minorHAnsi"/>
          <w:sz w:val="22"/>
          <w:szCs w:val="22"/>
        </w:rPr>
        <w:t xml:space="preserve">Nájemce a Podnájemce (označováni dále jako „Smluvní strany“) uzavírají tento Dodatek č. </w:t>
      </w:r>
      <w:r w:rsidR="00C20FBA">
        <w:rPr>
          <w:rFonts w:cstheme="minorHAnsi"/>
          <w:sz w:val="22"/>
          <w:szCs w:val="22"/>
        </w:rPr>
        <w:t>3</w:t>
      </w:r>
      <w:r w:rsidRPr="00DA6B12">
        <w:rPr>
          <w:rFonts w:cstheme="minorHAnsi"/>
          <w:sz w:val="22"/>
          <w:szCs w:val="22"/>
        </w:rPr>
        <w:t xml:space="preserve"> ke </w:t>
      </w:r>
      <w:bookmarkStart w:id="2" w:name="_Hlk505592373"/>
      <w:r w:rsidR="00B1635E" w:rsidRPr="00DA6B12">
        <w:rPr>
          <w:rFonts w:cstheme="minorHAnsi"/>
          <w:sz w:val="22"/>
          <w:szCs w:val="22"/>
        </w:rPr>
        <w:t>s</w:t>
      </w:r>
      <w:r w:rsidRPr="00DA6B12">
        <w:rPr>
          <w:rFonts w:cstheme="minorHAnsi"/>
          <w:sz w:val="22"/>
          <w:szCs w:val="22"/>
        </w:rPr>
        <w:t xml:space="preserve">mlouvě o podnájmu </w:t>
      </w:r>
      <w:bookmarkEnd w:id="2"/>
      <w:r w:rsidR="003A6342">
        <w:rPr>
          <w:rFonts w:cstheme="minorHAnsi"/>
          <w:sz w:val="22"/>
          <w:szCs w:val="22"/>
        </w:rPr>
        <w:t>prostor a podnájmu parkovacích(ho) míst</w:t>
      </w:r>
      <w:r w:rsidR="00A14900">
        <w:rPr>
          <w:rFonts w:cstheme="minorHAnsi"/>
          <w:sz w:val="22"/>
          <w:szCs w:val="22"/>
        </w:rPr>
        <w:t>(</w:t>
      </w:r>
      <w:r w:rsidR="003A6342">
        <w:rPr>
          <w:rFonts w:cstheme="minorHAnsi"/>
          <w:sz w:val="22"/>
          <w:szCs w:val="22"/>
        </w:rPr>
        <w:t>a</w:t>
      </w:r>
      <w:r w:rsidR="00A14900">
        <w:rPr>
          <w:rFonts w:cstheme="minorHAnsi"/>
          <w:sz w:val="22"/>
          <w:szCs w:val="22"/>
        </w:rPr>
        <w:t>) ze dne 28.7.2017</w:t>
      </w:r>
      <w:r w:rsidR="00593209" w:rsidRPr="00DA6B12">
        <w:rPr>
          <w:rFonts w:cstheme="minorHAnsi"/>
          <w:sz w:val="22"/>
          <w:szCs w:val="22"/>
        </w:rPr>
        <w:t xml:space="preserve"> (dále jako „</w:t>
      </w:r>
      <w:r w:rsidR="008910AA" w:rsidRPr="00DA6B12">
        <w:rPr>
          <w:rFonts w:cstheme="minorHAnsi"/>
          <w:sz w:val="22"/>
          <w:szCs w:val="22"/>
        </w:rPr>
        <w:t>Dodatek</w:t>
      </w:r>
      <w:r w:rsidR="00593209" w:rsidRPr="00DA6B12">
        <w:rPr>
          <w:rFonts w:cstheme="minorHAnsi"/>
          <w:sz w:val="22"/>
          <w:szCs w:val="22"/>
        </w:rPr>
        <w:t>“)</w:t>
      </w:r>
    </w:p>
    <w:p w14:paraId="5B621B48" w14:textId="35C59E2E" w:rsidR="00684E73" w:rsidRPr="00DA6B12" w:rsidRDefault="00970F1E" w:rsidP="00684E73">
      <w:pPr>
        <w:rPr>
          <w:rFonts w:cstheme="minorHAnsi"/>
          <w:b/>
          <w:sz w:val="22"/>
          <w:szCs w:val="22"/>
          <w:u w:val="single"/>
        </w:rPr>
      </w:pPr>
      <w:r>
        <w:rPr>
          <w:rFonts w:cstheme="minorHAnsi"/>
          <w:b/>
          <w:sz w:val="22"/>
          <w:szCs w:val="22"/>
          <w:u w:val="single"/>
        </w:rPr>
        <w:t xml:space="preserve"> </w:t>
      </w:r>
    </w:p>
    <w:p w14:paraId="5DBD8BDF" w14:textId="77777777" w:rsidR="00684E73" w:rsidRPr="00DA6B12" w:rsidRDefault="00684E73" w:rsidP="00684E73">
      <w:pPr>
        <w:jc w:val="center"/>
        <w:outlineLvl w:val="0"/>
        <w:rPr>
          <w:rFonts w:cstheme="minorHAnsi"/>
          <w:b/>
          <w:sz w:val="22"/>
          <w:szCs w:val="22"/>
        </w:rPr>
      </w:pPr>
      <w:r w:rsidRPr="00DA6B12">
        <w:rPr>
          <w:rFonts w:cstheme="minorHAnsi"/>
          <w:b/>
          <w:sz w:val="22"/>
          <w:szCs w:val="22"/>
        </w:rPr>
        <w:t xml:space="preserve">I. </w:t>
      </w:r>
    </w:p>
    <w:p w14:paraId="4BABC75F" w14:textId="77777777" w:rsidR="00684E73" w:rsidRPr="00DA6B12" w:rsidRDefault="00684E73" w:rsidP="00684E73">
      <w:pPr>
        <w:jc w:val="center"/>
        <w:outlineLvl w:val="0"/>
        <w:rPr>
          <w:rFonts w:cstheme="minorHAnsi"/>
          <w:b/>
          <w:sz w:val="22"/>
          <w:szCs w:val="22"/>
        </w:rPr>
      </w:pPr>
      <w:r w:rsidRPr="00DA6B12">
        <w:rPr>
          <w:rFonts w:cstheme="minorHAnsi"/>
          <w:b/>
          <w:sz w:val="22"/>
          <w:szCs w:val="22"/>
        </w:rPr>
        <w:t xml:space="preserve">Předmět </w:t>
      </w:r>
      <w:r w:rsidR="00A2603D">
        <w:rPr>
          <w:rFonts w:cstheme="minorHAnsi"/>
          <w:b/>
          <w:sz w:val="22"/>
          <w:szCs w:val="22"/>
        </w:rPr>
        <w:t>D</w:t>
      </w:r>
      <w:r w:rsidRPr="00DA6B12">
        <w:rPr>
          <w:rFonts w:cstheme="minorHAnsi"/>
          <w:b/>
          <w:sz w:val="22"/>
          <w:szCs w:val="22"/>
        </w:rPr>
        <w:t>odatku</w:t>
      </w:r>
    </w:p>
    <w:p w14:paraId="3E757956" w14:textId="77DC5CF8" w:rsidR="00970F1E" w:rsidRPr="0041724F" w:rsidRDefault="00970F1E" w:rsidP="00970F1E">
      <w:pPr>
        <w:pStyle w:val="Odstavecseseznamem"/>
        <w:numPr>
          <w:ilvl w:val="0"/>
          <w:numId w:val="1"/>
        </w:numPr>
        <w:shd w:val="clear" w:color="auto" w:fill="FFFFFF" w:themeFill="background1"/>
        <w:spacing w:before="240"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DA6B12">
        <w:rPr>
          <w:rFonts w:asciiTheme="minorHAnsi" w:hAnsiTheme="minorHAnsi" w:cstheme="minorHAnsi"/>
          <w:sz w:val="22"/>
          <w:szCs w:val="22"/>
        </w:rPr>
        <w:t xml:space="preserve">Smluvní strany se </w:t>
      </w:r>
      <w:r w:rsidRPr="0041724F">
        <w:rPr>
          <w:rFonts w:asciiTheme="minorHAnsi" w:hAnsiTheme="minorHAnsi" w:cstheme="minorHAnsi"/>
          <w:sz w:val="22"/>
          <w:szCs w:val="22"/>
        </w:rPr>
        <w:t xml:space="preserve">dohodly, </w:t>
      </w:r>
      <w:r>
        <w:rPr>
          <w:rFonts w:asciiTheme="minorHAnsi" w:hAnsiTheme="minorHAnsi" w:cstheme="minorHAnsi"/>
          <w:sz w:val="22"/>
          <w:szCs w:val="22"/>
        </w:rPr>
        <w:t>z důvodu rozšíření</w:t>
      </w:r>
      <w:r w:rsidRPr="0041724F">
        <w:rPr>
          <w:rFonts w:asciiTheme="minorHAnsi" w:hAnsiTheme="minorHAnsi" w:cstheme="minorHAnsi"/>
          <w:sz w:val="22"/>
          <w:szCs w:val="22"/>
        </w:rPr>
        <w:t xml:space="preserve"> předmětu podnájmu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1724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že</w:t>
      </w:r>
      <w:r w:rsidRPr="0041724F">
        <w:rPr>
          <w:rFonts w:asciiTheme="minorHAnsi" w:hAnsiTheme="minorHAnsi" w:cstheme="minorHAnsi"/>
          <w:sz w:val="22"/>
          <w:szCs w:val="22"/>
        </w:rPr>
        <w:t xml:space="preserve"> mění</w:t>
      </w:r>
      <w:r w:rsidR="00815DCE">
        <w:rPr>
          <w:rFonts w:asciiTheme="minorHAnsi" w:hAnsiTheme="minorHAnsi" w:cstheme="minorHAnsi"/>
          <w:sz w:val="22"/>
          <w:szCs w:val="22"/>
        </w:rPr>
        <w:t xml:space="preserve">, </w:t>
      </w:r>
      <w:r w:rsidRPr="00815DCE">
        <w:rPr>
          <w:rFonts w:asciiTheme="minorHAnsi" w:hAnsiTheme="minorHAnsi" w:cstheme="minorHAnsi"/>
          <w:b/>
          <w:bCs/>
          <w:sz w:val="22"/>
          <w:szCs w:val="22"/>
        </w:rPr>
        <w:t>s účinností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E5D74">
        <w:rPr>
          <w:rFonts w:asciiTheme="minorHAnsi" w:hAnsiTheme="minorHAnsi" w:cstheme="minorHAnsi"/>
          <w:b/>
          <w:sz w:val="22"/>
          <w:szCs w:val="22"/>
        </w:rPr>
        <w:t>od 1.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0E5D74">
        <w:rPr>
          <w:rFonts w:asciiTheme="minorHAnsi" w:hAnsiTheme="minorHAnsi" w:cstheme="minorHAnsi"/>
          <w:b/>
          <w:sz w:val="22"/>
          <w:szCs w:val="22"/>
        </w:rPr>
        <w:t>.20</w:t>
      </w:r>
      <w:r>
        <w:rPr>
          <w:rFonts w:asciiTheme="minorHAnsi" w:hAnsiTheme="minorHAnsi" w:cstheme="minorHAnsi"/>
          <w:b/>
          <w:sz w:val="22"/>
          <w:szCs w:val="22"/>
        </w:rPr>
        <w:t>21</w:t>
      </w:r>
      <w:r w:rsidR="00815DCE">
        <w:rPr>
          <w:rFonts w:asciiTheme="minorHAnsi" w:hAnsiTheme="minorHAnsi" w:cstheme="minorHAnsi"/>
          <w:b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1724F">
        <w:rPr>
          <w:rFonts w:asciiTheme="minorHAnsi" w:hAnsiTheme="minorHAnsi" w:cstheme="minorHAnsi"/>
          <w:sz w:val="22"/>
          <w:szCs w:val="22"/>
        </w:rPr>
        <w:t>článek II.</w:t>
      </w:r>
      <w:r w:rsidR="00815DCE">
        <w:rPr>
          <w:rFonts w:asciiTheme="minorHAnsi" w:hAnsiTheme="minorHAnsi" w:cstheme="minorHAnsi"/>
          <w:sz w:val="22"/>
          <w:szCs w:val="22"/>
        </w:rPr>
        <w:t xml:space="preserve">, </w:t>
      </w:r>
      <w:r w:rsidRPr="0041724F">
        <w:rPr>
          <w:rFonts w:asciiTheme="minorHAnsi" w:hAnsiTheme="minorHAnsi" w:cstheme="minorHAnsi"/>
          <w:sz w:val="22"/>
          <w:szCs w:val="22"/>
        </w:rPr>
        <w:t>odst.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1724F">
        <w:rPr>
          <w:rFonts w:asciiTheme="minorHAnsi" w:hAnsiTheme="minorHAnsi" w:cstheme="minorHAnsi"/>
          <w:sz w:val="22"/>
          <w:szCs w:val="22"/>
        </w:rPr>
        <w:t xml:space="preserve">1 </w:t>
      </w:r>
      <w:r w:rsidR="007F7A5E">
        <w:rPr>
          <w:rFonts w:asciiTheme="minorHAnsi" w:hAnsiTheme="minorHAnsi" w:cstheme="minorHAnsi"/>
          <w:sz w:val="22"/>
          <w:szCs w:val="22"/>
        </w:rPr>
        <w:t>S</w:t>
      </w:r>
      <w:r w:rsidRPr="0041724F">
        <w:rPr>
          <w:rFonts w:asciiTheme="minorHAnsi" w:hAnsiTheme="minorHAnsi" w:cstheme="minorHAnsi"/>
          <w:sz w:val="22"/>
          <w:szCs w:val="22"/>
        </w:rPr>
        <w:t xml:space="preserve">mlouvy o podnájmu prostor a podnájmu parkovacích(ho) míst(a) ze dne 28.7.2017, který nově zní: </w:t>
      </w:r>
    </w:p>
    <w:p w14:paraId="3BBCBE12" w14:textId="77777777" w:rsidR="00970F1E" w:rsidRPr="00815DCE" w:rsidRDefault="00970F1E" w:rsidP="00970F1E">
      <w:pPr>
        <w:widowControl w:val="0"/>
        <w:adjustRightInd w:val="0"/>
        <w:spacing w:before="120"/>
        <w:ind w:left="720"/>
        <w:jc w:val="both"/>
        <w:textAlignment w:val="baseline"/>
        <w:rPr>
          <w:rFonts w:cstheme="minorHAnsi"/>
          <w:i/>
          <w:iCs/>
          <w:sz w:val="22"/>
          <w:szCs w:val="22"/>
        </w:rPr>
      </w:pPr>
      <w:r w:rsidRPr="00815DCE">
        <w:rPr>
          <w:rFonts w:cstheme="minorHAnsi"/>
          <w:i/>
          <w:iCs/>
          <w:sz w:val="22"/>
          <w:szCs w:val="22"/>
        </w:rPr>
        <w:t>Předmětem podnájmu dle této Smlouvy o podnájmu prostor (dále jen „Smlouva“) je podnájem těchto prostor, které se nacházejí v budově VIVA:</w:t>
      </w:r>
    </w:p>
    <w:p w14:paraId="52D48C9C" w14:textId="77777777" w:rsidR="00970F1E" w:rsidRPr="00815DCE" w:rsidRDefault="00970F1E" w:rsidP="00970F1E">
      <w:pPr>
        <w:pStyle w:val="Odstavecseseznamem"/>
        <w:numPr>
          <w:ilvl w:val="0"/>
          <w:numId w:val="5"/>
        </w:numPr>
        <w:spacing w:before="120"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5DCE">
        <w:rPr>
          <w:rFonts w:asciiTheme="minorHAnsi" w:hAnsiTheme="minorHAnsi" w:cstheme="minorHAnsi"/>
          <w:i/>
          <w:iCs/>
          <w:sz w:val="22"/>
          <w:szCs w:val="22"/>
        </w:rPr>
        <w:t xml:space="preserve">kancelář – o celkové výměře 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</w:rPr>
        <w:t>167,94 m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  <w:vertAlign w:val="superscript"/>
        </w:rPr>
        <w:t>2</w:t>
      </w:r>
      <w:r w:rsidRPr="00815DCE">
        <w:rPr>
          <w:rFonts w:asciiTheme="minorHAnsi" w:hAnsiTheme="minorHAnsi" w:cstheme="minorHAnsi"/>
          <w:i/>
          <w:iCs/>
          <w:sz w:val="22"/>
          <w:szCs w:val="22"/>
        </w:rPr>
        <w:t xml:space="preserve">, označené jako místnost 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</w:rPr>
        <w:t>1.06, 1.07, 1.08, 1.09, 1.28;</w:t>
      </w:r>
    </w:p>
    <w:p w14:paraId="3F230EDE" w14:textId="77777777" w:rsidR="00970F1E" w:rsidRPr="00815DCE" w:rsidRDefault="00970F1E" w:rsidP="00970F1E">
      <w:pPr>
        <w:pStyle w:val="Odstavecseseznamem"/>
        <w:numPr>
          <w:ilvl w:val="0"/>
          <w:numId w:val="5"/>
        </w:numPr>
        <w:spacing w:before="120"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5DCE">
        <w:rPr>
          <w:rFonts w:asciiTheme="minorHAnsi" w:hAnsiTheme="minorHAnsi" w:cstheme="minorHAnsi"/>
          <w:i/>
          <w:iCs/>
          <w:sz w:val="22"/>
          <w:szCs w:val="22"/>
        </w:rPr>
        <w:t xml:space="preserve">testovací místnosti – o celkové výměře 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</w:rPr>
        <w:t>148,54 m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  <w:vertAlign w:val="superscript"/>
        </w:rPr>
        <w:t>2</w:t>
      </w:r>
      <w:r w:rsidRPr="00815DCE">
        <w:rPr>
          <w:rFonts w:asciiTheme="minorHAnsi" w:hAnsiTheme="minorHAnsi" w:cstheme="minorHAnsi"/>
          <w:i/>
          <w:iCs/>
          <w:sz w:val="22"/>
          <w:szCs w:val="22"/>
        </w:rPr>
        <w:t xml:space="preserve">, označené jako místnost 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</w:rPr>
        <w:t>1.02, 1.03, 1.04, 1.05;</w:t>
      </w:r>
    </w:p>
    <w:p w14:paraId="3EFE3E74" w14:textId="77777777" w:rsidR="00970F1E" w:rsidRPr="00815DCE" w:rsidRDefault="00970F1E" w:rsidP="00970F1E">
      <w:pPr>
        <w:pStyle w:val="Odstavecseseznamem"/>
        <w:numPr>
          <w:ilvl w:val="0"/>
          <w:numId w:val="5"/>
        </w:numPr>
        <w:spacing w:before="120"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5DCE">
        <w:rPr>
          <w:rFonts w:asciiTheme="minorHAnsi" w:hAnsiTheme="minorHAnsi" w:cstheme="minorHAnsi"/>
          <w:i/>
          <w:iCs/>
          <w:sz w:val="22"/>
          <w:szCs w:val="22"/>
        </w:rPr>
        <w:t xml:space="preserve">sklad, archív – o celkové výměře 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</w:rPr>
        <w:t>16,19 m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  <w:vertAlign w:val="superscript"/>
        </w:rPr>
        <w:t>2</w:t>
      </w:r>
      <w:r w:rsidRPr="00815DCE">
        <w:rPr>
          <w:rFonts w:asciiTheme="minorHAnsi" w:hAnsiTheme="minorHAnsi" w:cstheme="minorHAnsi"/>
          <w:i/>
          <w:iCs/>
          <w:sz w:val="22"/>
          <w:szCs w:val="22"/>
        </w:rPr>
        <w:t xml:space="preserve">, označené jako místnost 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</w:rPr>
        <w:t>1.36;</w:t>
      </w:r>
    </w:p>
    <w:p w14:paraId="7C99E7A5" w14:textId="197DBC6D" w:rsidR="00970F1E" w:rsidRPr="00815DCE" w:rsidRDefault="00970F1E" w:rsidP="00970F1E">
      <w:pPr>
        <w:pStyle w:val="Odstavecseseznamem"/>
        <w:numPr>
          <w:ilvl w:val="0"/>
          <w:numId w:val="5"/>
        </w:numPr>
        <w:spacing w:before="120"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5DCE">
        <w:rPr>
          <w:rFonts w:asciiTheme="minorHAnsi" w:hAnsiTheme="minorHAnsi" w:cstheme="minorHAnsi"/>
          <w:i/>
          <w:iCs/>
          <w:sz w:val="22"/>
          <w:szCs w:val="22"/>
        </w:rPr>
        <w:t xml:space="preserve">technické místnosti – o celkové výměře </w:t>
      </w:r>
      <w:r w:rsidR="00570CEE" w:rsidRPr="00815DCE">
        <w:rPr>
          <w:rFonts w:asciiTheme="minorHAnsi" w:hAnsiTheme="minorHAnsi" w:cstheme="minorHAnsi"/>
          <w:b/>
          <w:i/>
          <w:iCs/>
          <w:sz w:val="22"/>
          <w:szCs w:val="22"/>
        </w:rPr>
        <w:t>47,47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m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  <w:vertAlign w:val="superscript"/>
        </w:rPr>
        <w:t>2</w:t>
      </w:r>
      <w:r w:rsidRPr="00815DCE">
        <w:rPr>
          <w:rFonts w:asciiTheme="minorHAnsi" w:hAnsiTheme="minorHAnsi" w:cstheme="minorHAnsi"/>
          <w:i/>
          <w:iCs/>
          <w:sz w:val="22"/>
          <w:szCs w:val="22"/>
        </w:rPr>
        <w:t>, označené jako místnost</w:t>
      </w:r>
      <w:r w:rsidR="00570CEE" w:rsidRPr="00815DCE">
        <w:rPr>
          <w:rFonts w:asciiTheme="minorHAnsi" w:hAnsiTheme="minorHAnsi" w:cstheme="minorHAnsi"/>
          <w:i/>
          <w:iCs/>
          <w:sz w:val="22"/>
          <w:szCs w:val="22"/>
        </w:rPr>
        <w:t>i č.</w:t>
      </w:r>
      <w:r w:rsidRPr="00815DC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570CEE" w:rsidRPr="00815DCE">
        <w:rPr>
          <w:rFonts w:asciiTheme="minorHAnsi" w:hAnsiTheme="minorHAnsi" w:cstheme="minorHAnsi"/>
          <w:b/>
          <w:bCs/>
          <w:i/>
          <w:iCs/>
          <w:sz w:val="22"/>
          <w:szCs w:val="22"/>
        </w:rPr>
        <w:t>0.03</w:t>
      </w:r>
      <w:r w:rsidR="00570CEE" w:rsidRPr="00815DCE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</w:rPr>
        <w:t>0.04,</w:t>
      </w:r>
      <w:r w:rsidR="00570CEE" w:rsidRPr="00815DC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0.08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</w:rPr>
        <w:t>;</w:t>
      </w:r>
    </w:p>
    <w:p w14:paraId="5D040F7A" w14:textId="77777777" w:rsidR="00970F1E" w:rsidRPr="00815DCE" w:rsidRDefault="00970F1E" w:rsidP="00970F1E">
      <w:pPr>
        <w:spacing w:before="120"/>
        <w:ind w:left="714"/>
        <w:rPr>
          <w:i/>
          <w:iCs/>
          <w:sz w:val="22"/>
          <w:szCs w:val="22"/>
        </w:rPr>
      </w:pPr>
      <w:r w:rsidRPr="00815DCE">
        <w:rPr>
          <w:i/>
          <w:iCs/>
          <w:sz w:val="22"/>
          <w:szCs w:val="22"/>
        </w:rPr>
        <w:t xml:space="preserve">přičemž přesná specifikace těchto prostor vyplývá z přiloženého půdorysného plánku, který je přílohou č. 1 a nedílnou součástí této Smlouvy. </w:t>
      </w:r>
    </w:p>
    <w:p w14:paraId="7FD29502" w14:textId="77777777" w:rsidR="00970F1E" w:rsidRDefault="00970F1E" w:rsidP="00970F1E">
      <w:pPr>
        <w:spacing w:before="120" w:line="276" w:lineRule="auto"/>
        <w:ind w:left="709" w:hanging="1"/>
      </w:pPr>
    </w:p>
    <w:p w14:paraId="4CAB57D3" w14:textId="75AD61AE" w:rsidR="00970F1E" w:rsidRPr="00815DCE" w:rsidRDefault="00970F1E" w:rsidP="00970F1E">
      <w:pPr>
        <w:spacing w:before="120" w:line="276" w:lineRule="auto"/>
        <w:ind w:left="709" w:hanging="1"/>
        <w:rPr>
          <w:i/>
          <w:iCs/>
          <w:sz w:val="22"/>
          <w:szCs w:val="22"/>
        </w:rPr>
      </w:pPr>
      <w:r w:rsidRPr="00815DCE">
        <w:rPr>
          <w:i/>
          <w:iCs/>
          <w:sz w:val="22"/>
          <w:szCs w:val="22"/>
        </w:rPr>
        <w:t xml:space="preserve">Nájemce přenechává podnájemci k užívání vyhrazené garážové parkovací místo(a) č. </w:t>
      </w:r>
      <w:r w:rsidRPr="00815DCE">
        <w:rPr>
          <w:b/>
          <w:i/>
          <w:iCs/>
          <w:sz w:val="22"/>
          <w:szCs w:val="22"/>
        </w:rPr>
        <w:t>20</w:t>
      </w:r>
      <w:r w:rsidRPr="00815DCE">
        <w:rPr>
          <w:i/>
          <w:iCs/>
          <w:sz w:val="22"/>
          <w:szCs w:val="22"/>
        </w:rPr>
        <w:t xml:space="preserve">, </w:t>
      </w:r>
      <w:r w:rsidRPr="00815DCE">
        <w:rPr>
          <w:b/>
          <w:i/>
          <w:iCs/>
          <w:sz w:val="22"/>
          <w:szCs w:val="22"/>
        </w:rPr>
        <w:t xml:space="preserve">23 </w:t>
      </w:r>
      <w:r w:rsidRPr="00815DCE">
        <w:rPr>
          <w:i/>
          <w:iCs/>
          <w:sz w:val="22"/>
          <w:szCs w:val="22"/>
        </w:rPr>
        <w:t>a</w:t>
      </w:r>
      <w:r w:rsidRPr="00815DCE">
        <w:rPr>
          <w:b/>
          <w:i/>
          <w:iCs/>
          <w:sz w:val="22"/>
          <w:szCs w:val="22"/>
        </w:rPr>
        <w:t xml:space="preserve"> 24, </w:t>
      </w:r>
      <w:r w:rsidR="00815DCE" w:rsidRPr="00815DCE">
        <w:rPr>
          <w:b/>
          <w:i/>
          <w:iCs/>
          <w:sz w:val="22"/>
          <w:szCs w:val="22"/>
        </w:rPr>
        <w:t xml:space="preserve">25, 26, 27 </w:t>
      </w:r>
      <w:r w:rsidRPr="00815DCE">
        <w:rPr>
          <w:i/>
          <w:iCs/>
          <w:sz w:val="22"/>
          <w:szCs w:val="22"/>
        </w:rPr>
        <w:t>které(á) je (jsou) vyznačeny (a) pro účely této smlouvy v situačním snímku, který je rovněž součástí přílohy č. 1 této Smlouvy.</w:t>
      </w:r>
    </w:p>
    <w:p w14:paraId="64551B48" w14:textId="460EA428" w:rsidR="00970F1E" w:rsidRPr="00815DCE" w:rsidRDefault="00970F1E" w:rsidP="00970F1E">
      <w:pPr>
        <w:spacing w:before="120"/>
        <w:ind w:left="708"/>
        <w:rPr>
          <w:i/>
          <w:iCs/>
          <w:sz w:val="22"/>
          <w:szCs w:val="22"/>
        </w:rPr>
      </w:pPr>
      <w:r w:rsidRPr="00815DCE">
        <w:rPr>
          <w:i/>
          <w:iCs/>
          <w:sz w:val="22"/>
          <w:szCs w:val="22"/>
        </w:rPr>
        <w:t>Podnájemce je oprávněn využít i konferenční místnosti v budově Trident (zasedací místnosti</w:t>
      </w:r>
      <w:r w:rsidR="00815DCE" w:rsidRPr="00815DCE">
        <w:rPr>
          <w:i/>
          <w:iCs/>
          <w:sz w:val="22"/>
          <w:szCs w:val="22"/>
        </w:rPr>
        <w:t>).</w:t>
      </w:r>
    </w:p>
    <w:p w14:paraId="30048CFF" w14:textId="17894866" w:rsidR="00970F1E" w:rsidRPr="00815DCE" w:rsidRDefault="00970F1E" w:rsidP="00970F1E">
      <w:pPr>
        <w:spacing w:before="120"/>
        <w:ind w:left="709" w:hanging="1"/>
        <w:rPr>
          <w:i/>
          <w:iCs/>
          <w:sz w:val="22"/>
          <w:szCs w:val="22"/>
        </w:rPr>
      </w:pPr>
      <w:r w:rsidRPr="00815DCE">
        <w:rPr>
          <w:i/>
          <w:iCs/>
          <w:sz w:val="22"/>
          <w:szCs w:val="22"/>
        </w:rPr>
        <w:t>(vše dále označováno jako Předmět smlouvy).</w:t>
      </w:r>
    </w:p>
    <w:p w14:paraId="08AB3205" w14:textId="2AAAAFCD" w:rsidR="00815DCE" w:rsidRDefault="00815DCE" w:rsidP="00970F1E">
      <w:pPr>
        <w:spacing w:before="120"/>
        <w:ind w:left="709" w:hanging="1"/>
        <w:rPr>
          <w:sz w:val="22"/>
          <w:szCs w:val="22"/>
        </w:rPr>
      </w:pPr>
    </w:p>
    <w:p w14:paraId="0DDB3700" w14:textId="5FDF338A" w:rsidR="00815DCE" w:rsidRDefault="00815DCE" w:rsidP="00815DCE">
      <w:pPr>
        <w:pStyle w:val="Odstavecseseznamem"/>
        <w:numPr>
          <w:ilvl w:val="0"/>
          <w:numId w:val="1"/>
        </w:numPr>
        <w:shd w:val="clear" w:color="auto" w:fill="FFFFFF" w:themeFill="background1"/>
        <w:spacing w:before="240" w:line="24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41724F">
        <w:rPr>
          <w:rFonts w:asciiTheme="minorHAnsi" w:hAnsiTheme="minorHAnsi" w:cstheme="minorHAnsi"/>
          <w:sz w:val="22"/>
          <w:szCs w:val="22"/>
        </w:rPr>
        <w:t>Smluvní strany se dohodly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1724F">
        <w:rPr>
          <w:rFonts w:asciiTheme="minorHAnsi" w:hAnsiTheme="minorHAnsi" w:cstheme="minorHAnsi"/>
          <w:sz w:val="22"/>
          <w:szCs w:val="22"/>
        </w:rPr>
        <w:t xml:space="preserve"> </w:t>
      </w:r>
      <w:r w:rsidRPr="00815DCE">
        <w:rPr>
          <w:rFonts w:asciiTheme="minorHAnsi" w:hAnsiTheme="minorHAnsi" w:cstheme="minorHAnsi"/>
          <w:sz w:val="22"/>
          <w:szCs w:val="22"/>
        </w:rPr>
        <w:t xml:space="preserve">že </w:t>
      </w:r>
      <w:r w:rsidRPr="00815DCE">
        <w:rPr>
          <w:rFonts w:asciiTheme="minorHAnsi" w:hAnsiTheme="minorHAnsi" w:cstheme="minorHAnsi"/>
          <w:b/>
          <w:bCs/>
          <w:sz w:val="22"/>
          <w:szCs w:val="22"/>
        </w:rPr>
        <w:t>s účinností od 1.3.2021</w:t>
      </w:r>
      <w:r>
        <w:rPr>
          <w:rFonts w:asciiTheme="minorHAnsi" w:hAnsiTheme="minorHAnsi" w:cstheme="minorHAnsi"/>
          <w:sz w:val="22"/>
          <w:szCs w:val="22"/>
        </w:rPr>
        <w:t>, mění čl. IV, odst. 1</w:t>
      </w:r>
      <w:r w:rsidRPr="0041724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, smlouvy o podnájmu prostor a podnájmu </w:t>
      </w:r>
      <w:r w:rsidRPr="00B91BAA">
        <w:rPr>
          <w:rFonts w:asciiTheme="minorHAnsi" w:hAnsiTheme="minorHAnsi" w:cstheme="minorHAnsi"/>
          <w:sz w:val="22"/>
          <w:szCs w:val="22"/>
        </w:rPr>
        <w:t xml:space="preserve">parkovacích(ho) míst(a) ze dne </w:t>
      </w:r>
      <w:r>
        <w:rPr>
          <w:rFonts w:asciiTheme="minorHAnsi" w:hAnsiTheme="minorHAnsi" w:cstheme="minorHAnsi"/>
          <w:sz w:val="22"/>
          <w:szCs w:val="22"/>
        </w:rPr>
        <w:t>28.7.2017,</w:t>
      </w:r>
      <w:r w:rsidRPr="0041724F">
        <w:rPr>
          <w:rFonts w:asciiTheme="minorHAnsi" w:hAnsiTheme="minorHAnsi" w:cstheme="minorHAnsi"/>
          <w:sz w:val="22"/>
          <w:szCs w:val="22"/>
        </w:rPr>
        <w:t xml:space="preserve"> který </w:t>
      </w:r>
      <w:r>
        <w:rPr>
          <w:rFonts w:asciiTheme="minorHAnsi" w:hAnsiTheme="minorHAnsi" w:cstheme="minorHAnsi"/>
          <w:sz w:val="22"/>
          <w:szCs w:val="22"/>
        </w:rPr>
        <w:t>nově zní:</w:t>
      </w:r>
    </w:p>
    <w:p w14:paraId="629EF258" w14:textId="55A377F4" w:rsidR="00815DCE" w:rsidRPr="00815DCE" w:rsidRDefault="00815DCE" w:rsidP="00815DCE">
      <w:pPr>
        <w:pStyle w:val="Odstavecseseznamem"/>
        <w:shd w:val="clear" w:color="auto" w:fill="FFFFFF" w:themeFill="background1"/>
        <w:spacing w:before="240" w:line="240" w:lineRule="auto"/>
        <w:ind w:left="714"/>
        <w:contextualSpacing w:val="0"/>
        <w:rPr>
          <w:rFonts w:asciiTheme="minorHAnsi" w:hAnsiTheme="minorHAnsi" w:cstheme="minorHAnsi"/>
          <w:i/>
          <w:iCs/>
          <w:sz w:val="22"/>
          <w:szCs w:val="22"/>
        </w:rPr>
      </w:pPr>
      <w:r w:rsidRPr="00815DCE">
        <w:rPr>
          <w:rFonts w:asciiTheme="minorHAnsi" w:hAnsiTheme="minorHAnsi" w:cstheme="minorHAnsi"/>
          <w:i/>
          <w:iCs/>
          <w:sz w:val="22"/>
          <w:szCs w:val="22"/>
        </w:rPr>
        <w:t xml:space="preserve">1. </w:t>
      </w:r>
      <w:r>
        <w:rPr>
          <w:rFonts w:asciiTheme="minorHAnsi" w:hAnsiTheme="minorHAnsi" w:cstheme="minorHAnsi"/>
          <w:i/>
          <w:iCs/>
          <w:sz w:val="22"/>
          <w:szCs w:val="22"/>
        </w:rPr>
        <w:t>Smlouva se prodlužuje na dobu neurčitou.</w:t>
      </w:r>
      <w:r w:rsidR="009C7AAE">
        <w:rPr>
          <w:rFonts w:asciiTheme="minorHAnsi" w:hAnsiTheme="minorHAnsi" w:cstheme="minorHAnsi"/>
          <w:i/>
          <w:iCs/>
          <w:sz w:val="22"/>
          <w:szCs w:val="22"/>
        </w:rPr>
        <w:t xml:space="preserve"> (Dále jen „doba nájmu“)</w:t>
      </w:r>
    </w:p>
    <w:p w14:paraId="13237405" w14:textId="77777777" w:rsidR="0044083C" w:rsidRPr="009C7AAE" w:rsidRDefault="0044083C" w:rsidP="009C7AAE">
      <w:pPr>
        <w:spacing w:before="240"/>
        <w:rPr>
          <w:rFonts w:cstheme="minorHAnsi"/>
          <w:sz w:val="22"/>
          <w:szCs w:val="22"/>
        </w:rPr>
      </w:pPr>
    </w:p>
    <w:p w14:paraId="5226A66D" w14:textId="0E48227E" w:rsidR="00684E73" w:rsidRPr="0041724F" w:rsidRDefault="009C7AAE" w:rsidP="009C7AAE">
      <w:pPr>
        <w:pStyle w:val="Bezmezer"/>
        <w:ind w:left="720" w:firstLine="720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</w:t>
      </w:r>
      <w:r w:rsidR="00684E73" w:rsidRPr="0041724F">
        <w:rPr>
          <w:rFonts w:cstheme="minorHAnsi"/>
          <w:b/>
          <w:sz w:val="22"/>
          <w:szCs w:val="22"/>
        </w:rPr>
        <w:t>II.</w:t>
      </w:r>
    </w:p>
    <w:p w14:paraId="2FCB8FCC" w14:textId="30C81E34" w:rsidR="00684E73" w:rsidRPr="0041724F" w:rsidRDefault="00815DCE" w:rsidP="00815DCE">
      <w:pPr>
        <w:pStyle w:val="Bezmezer"/>
        <w:ind w:left="2160" w:firstLine="720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</w:t>
      </w:r>
      <w:r w:rsidR="00684E73" w:rsidRPr="0041724F">
        <w:rPr>
          <w:rFonts w:cstheme="minorHAnsi"/>
          <w:b/>
          <w:sz w:val="22"/>
          <w:szCs w:val="22"/>
        </w:rPr>
        <w:t>Závěrečná ustanovení</w:t>
      </w:r>
    </w:p>
    <w:p w14:paraId="2F5843AD" w14:textId="77777777" w:rsidR="00684E73" w:rsidRPr="0041724F" w:rsidRDefault="00684E73" w:rsidP="000F3A17">
      <w:pPr>
        <w:pStyle w:val="Odstavecseseznamem"/>
        <w:numPr>
          <w:ilvl w:val="0"/>
          <w:numId w:val="3"/>
        </w:numPr>
        <w:spacing w:before="120" w:after="240"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41724F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68291106" w14:textId="58A9ECB0" w:rsidR="00684E73" w:rsidRPr="0044083C" w:rsidRDefault="00684E73" w:rsidP="00147D7E">
      <w:pPr>
        <w:pStyle w:val="Odstavecseseznamem"/>
        <w:numPr>
          <w:ilvl w:val="0"/>
          <w:numId w:val="3"/>
        </w:numPr>
        <w:spacing w:before="120" w:after="240"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41724F">
        <w:rPr>
          <w:rFonts w:asciiTheme="minorHAnsi" w:hAnsiTheme="minorHAnsi" w:cstheme="minorHAnsi"/>
          <w:sz w:val="22"/>
          <w:szCs w:val="22"/>
        </w:rPr>
        <w:t xml:space="preserve">Tento </w:t>
      </w:r>
      <w:r w:rsidRPr="0044083C">
        <w:rPr>
          <w:rFonts w:asciiTheme="minorHAnsi" w:hAnsiTheme="minorHAnsi" w:cstheme="minorHAnsi"/>
          <w:sz w:val="22"/>
          <w:szCs w:val="22"/>
        </w:rPr>
        <w:t xml:space="preserve">Dodatek je sepsán ve </w:t>
      </w:r>
      <w:r w:rsidR="00DA150F">
        <w:rPr>
          <w:rFonts w:asciiTheme="minorHAnsi" w:hAnsiTheme="minorHAnsi" w:cstheme="minorHAnsi"/>
          <w:sz w:val="22"/>
          <w:szCs w:val="22"/>
        </w:rPr>
        <w:t>dvou</w:t>
      </w:r>
      <w:r w:rsidRPr="0044083C">
        <w:rPr>
          <w:rFonts w:asciiTheme="minorHAnsi" w:hAnsiTheme="minorHAnsi" w:cstheme="minorHAnsi"/>
          <w:sz w:val="22"/>
          <w:szCs w:val="22"/>
        </w:rPr>
        <w:t xml:space="preserve"> vyhotoveních s platností originálu, z nichž každá ze stran obdrží po dvou vyhotoveních.</w:t>
      </w:r>
    </w:p>
    <w:p w14:paraId="05DFDE6C" w14:textId="77777777" w:rsidR="009C7AAE" w:rsidRDefault="009C7AAE" w:rsidP="009C7AAE">
      <w:pPr>
        <w:rPr>
          <w:rFonts w:cstheme="minorHAnsi"/>
          <w:sz w:val="22"/>
          <w:szCs w:val="22"/>
        </w:rPr>
      </w:pPr>
    </w:p>
    <w:p w14:paraId="42DBE48A" w14:textId="2A04C430" w:rsidR="00684E73" w:rsidRPr="0044083C" w:rsidRDefault="009C7AAE" w:rsidP="009C7AA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                                        V</w:t>
      </w:r>
      <w:r w:rsidR="00DA291A">
        <w:rPr>
          <w:rFonts w:cstheme="minorHAnsi"/>
          <w:sz w:val="22"/>
          <w:szCs w:val="22"/>
        </w:rPr>
        <w:t xml:space="preserve"> Ostravě </w:t>
      </w:r>
      <w:r>
        <w:rPr>
          <w:rFonts w:cstheme="minorHAnsi"/>
          <w:sz w:val="22"/>
          <w:szCs w:val="22"/>
        </w:rPr>
        <w:t>dn</w:t>
      </w:r>
      <w:r w:rsidR="00DA291A">
        <w:rPr>
          <w:rFonts w:cstheme="minorHAnsi"/>
          <w:sz w:val="22"/>
          <w:szCs w:val="22"/>
        </w:rPr>
        <w:t>e 1.3.2021</w:t>
      </w:r>
    </w:p>
    <w:p w14:paraId="08DB5DC6" w14:textId="36808E2B" w:rsidR="00684E73" w:rsidRDefault="00684E73" w:rsidP="00684E73">
      <w:pPr>
        <w:rPr>
          <w:rFonts w:cstheme="minorHAnsi"/>
          <w:sz w:val="22"/>
          <w:szCs w:val="22"/>
        </w:rPr>
      </w:pPr>
    </w:p>
    <w:p w14:paraId="7CDAC895" w14:textId="77777777" w:rsidR="007F7A5E" w:rsidRPr="0044083C" w:rsidRDefault="007F7A5E" w:rsidP="00684E73">
      <w:pPr>
        <w:rPr>
          <w:rFonts w:cstheme="minorHAnsi"/>
          <w:sz w:val="22"/>
          <w:szCs w:val="22"/>
        </w:rPr>
      </w:pPr>
    </w:p>
    <w:p w14:paraId="62A92E06" w14:textId="77777777" w:rsidR="00684E73" w:rsidRPr="0044083C" w:rsidRDefault="00684E73" w:rsidP="00684E73">
      <w:pPr>
        <w:rPr>
          <w:rFonts w:cstheme="minorHAnsi"/>
          <w:sz w:val="22"/>
          <w:szCs w:val="22"/>
        </w:rPr>
      </w:pPr>
    </w:p>
    <w:p w14:paraId="0F5785C2" w14:textId="77777777" w:rsidR="00684E73" w:rsidRPr="0044083C" w:rsidRDefault="00684E73" w:rsidP="00684E73">
      <w:pPr>
        <w:rPr>
          <w:rFonts w:cstheme="minorHAnsi"/>
          <w:sz w:val="22"/>
          <w:szCs w:val="22"/>
        </w:rPr>
      </w:pPr>
    </w:p>
    <w:p w14:paraId="2BB31455" w14:textId="77777777" w:rsidR="00684E73" w:rsidRPr="0044083C" w:rsidRDefault="00684E73" w:rsidP="00684E73">
      <w:pPr>
        <w:rPr>
          <w:rFonts w:cstheme="minorHAnsi"/>
          <w:sz w:val="22"/>
          <w:szCs w:val="22"/>
        </w:rPr>
      </w:pPr>
      <w:r w:rsidRPr="0044083C">
        <w:rPr>
          <w:rFonts w:cstheme="minorHAnsi"/>
          <w:sz w:val="22"/>
          <w:szCs w:val="22"/>
        </w:rPr>
        <w:t>…………………………………..</w:t>
      </w:r>
      <w:r w:rsidRPr="0044083C">
        <w:rPr>
          <w:rFonts w:cstheme="minorHAnsi"/>
          <w:sz w:val="22"/>
          <w:szCs w:val="22"/>
        </w:rPr>
        <w:tab/>
      </w:r>
      <w:r w:rsidRPr="0044083C">
        <w:rPr>
          <w:rFonts w:cstheme="minorHAnsi"/>
          <w:sz w:val="22"/>
          <w:szCs w:val="22"/>
        </w:rPr>
        <w:tab/>
      </w:r>
      <w:r w:rsidRPr="0044083C">
        <w:rPr>
          <w:rFonts w:cstheme="minorHAnsi"/>
          <w:sz w:val="22"/>
          <w:szCs w:val="22"/>
        </w:rPr>
        <w:tab/>
      </w:r>
      <w:r w:rsidRPr="0044083C">
        <w:rPr>
          <w:rFonts w:cstheme="minorHAnsi"/>
          <w:sz w:val="22"/>
          <w:szCs w:val="22"/>
        </w:rPr>
        <w:tab/>
      </w:r>
      <w:r w:rsidRPr="0044083C">
        <w:rPr>
          <w:rFonts w:cstheme="minorHAnsi"/>
          <w:sz w:val="22"/>
          <w:szCs w:val="22"/>
        </w:rPr>
        <w:tab/>
        <w:t>…………………………………..</w:t>
      </w:r>
    </w:p>
    <w:p w14:paraId="101FC4D8" w14:textId="77777777" w:rsidR="00A2603D" w:rsidRPr="0044083C" w:rsidRDefault="00684E73" w:rsidP="00A2603D">
      <w:pPr>
        <w:spacing w:line="360" w:lineRule="atLeast"/>
        <w:rPr>
          <w:rFonts w:eastAsia="Times New Roman" w:cstheme="minorHAnsi"/>
          <w:sz w:val="22"/>
          <w:szCs w:val="22"/>
          <w:lang w:val="br-FR" w:eastAsia="br-FR"/>
        </w:rPr>
      </w:pPr>
      <w:r w:rsidRPr="0044083C">
        <w:rPr>
          <w:rFonts w:cstheme="minorHAnsi"/>
          <w:sz w:val="22"/>
          <w:szCs w:val="22"/>
        </w:rPr>
        <w:t>za Moravskoslezské inovační centrum Ostrava, a.s.</w:t>
      </w:r>
      <w:r w:rsidRPr="0044083C">
        <w:rPr>
          <w:rFonts w:cstheme="minorHAnsi"/>
          <w:sz w:val="22"/>
          <w:szCs w:val="22"/>
        </w:rPr>
        <w:tab/>
        <w:t xml:space="preserve">za </w:t>
      </w:r>
      <w:r w:rsidR="00A2603D" w:rsidRPr="0044083C">
        <w:rPr>
          <w:rFonts w:eastAsia="Times New Roman" w:cstheme="minorHAnsi"/>
          <w:bCs/>
          <w:sz w:val="22"/>
          <w:szCs w:val="22"/>
          <w:bdr w:val="none" w:sz="0" w:space="0" w:color="auto" w:frame="1"/>
          <w:lang w:val="br-FR" w:eastAsia="br-FR"/>
        </w:rPr>
        <w:t>ING corporation, spol. s r.o.</w:t>
      </w:r>
    </w:p>
    <w:p w14:paraId="2DCF3C48" w14:textId="2243B863" w:rsidR="00684E73" w:rsidRPr="0044083C" w:rsidRDefault="00CE69A9" w:rsidP="00684E7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Ing. </w:t>
      </w:r>
      <w:proofErr w:type="spellStart"/>
      <w:r w:rsidR="00DA291A">
        <w:rPr>
          <w:rFonts w:cstheme="minorHAnsi"/>
          <w:sz w:val="22"/>
          <w:szCs w:val="22"/>
        </w:rPr>
        <w:t>xxxxxxxxxxx</w:t>
      </w:r>
      <w:proofErr w:type="spellEnd"/>
      <w:r w:rsidR="00684E73" w:rsidRPr="0044083C">
        <w:rPr>
          <w:rFonts w:cstheme="minorHAnsi"/>
          <w:sz w:val="22"/>
          <w:szCs w:val="22"/>
        </w:rPr>
        <w:t xml:space="preserve">, </w:t>
      </w:r>
      <w:r>
        <w:rPr>
          <w:rFonts w:cstheme="minorHAnsi"/>
          <w:sz w:val="22"/>
          <w:szCs w:val="22"/>
        </w:rPr>
        <w:t>člen</w:t>
      </w:r>
      <w:r w:rsidR="00684E73" w:rsidRPr="0044083C">
        <w:rPr>
          <w:rFonts w:cstheme="minorHAnsi"/>
          <w:sz w:val="22"/>
          <w:szCs w:val="22"/>
        </w:rPr>
        <w:t xml:space="preserve"> představenstva</w:t>
      </w:r>
      <w:r w:rsidR="00684E73" w:rsidRPr="0044083C">
        <w:rPr>
          <w:rFonts w:cstheme="minorHAnsi"/>
          <w:sz w:val="22"/>
          <w:szCs w:val="22"/>
        </w:rPr>
        <w:tab/>
      </w:r>
      <w:r w:rsidR="00684E73" w:rsidRPr="0044083C">
        <w:rPr>
          <w:rFonts w:cstheme="minorHAnsi"/>
          <w:sz w:val="22"/>
          <w:szCs w:val="22"/>
        </w:rPr>
        <w:tab/>
      </w:r>
      <w:r w:rsidR="00DA291A">
        <w:rPr>
          <w:rFonts w:cstheme="minorHAnsi"/>
          <w:sz w:val="22"/>
          <w:szCs w:val="22"/>
        </w:rPr>
        <w:t xml:space="preserve">               </w:t>
      </w:r>
      <w:r w:rsidR="00A2603D" w:rsidRPr="0044083C">
        <w:rPr>
          <w:rFonts w:cstheme="minorHAnsi"/>
          <w:sz w:val="22"/>
          <w:szCs w:val="22"/>
        </w:rPr>
        <w:t>Ing. Jiří Rosický, jednatel</w:t>
      </w:r>
    </w:p>
    <w:p w14:paraId="02485746" w14:textId="77777777" w:rsidR="00684E73" w:rsidRPr="0044083C" w:rsidRDefault="00684E73" w:rsidP="00684E73">
      <w:pPr>
        <w:spacing w:line="276" w:lineRule="auto"/>
        <w:rPr>
          <w:rFonts w:cstheme="minorHAnsi"/>
          <w:sz w:val="22"/>
          <w:szCs w:val="22"/>
        </w:rPr>
      </w:pPr>
    </w:p>
    <w:p w14:paraId="2C48C5FD" w14:textId="77777777" w:rsidR="00B320CA" w:rsidRPr="0044083C" w:rsidRDefault="00B320CA" w:rsidP="00A2603D">
      <w:pPr>
        <w:spacing w:line="276" w:lineRule="auto"/>
        <w:rPr>
          <w:rFonts w:cstheme="minorHAnsi"/>
          <w:sz w:val="22"/>
          <w:szCs w:val="22"/>
        </w:rPr>
      </w:pPr>
    </w:p>
    <w:sectPr w:rsidR="00B320CA" w:rsidRPr="0044083C" w:rsidSect="00D47AAB">
      <w:headerReference w:type="default" r:id="rId7"/>
      <w:footerReference w:type="default" r:id="rId8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B7C2D" w14:textId="77777777" w:rsidR="00293B70" w:rsidRDefault="00293B70">
      <w:r>
        <w:separator/>
      </w:r>
    </w:p>
  </w:endnote>
  <w:endnote w:type="continuationSeparator" w:id="0">
    <w:p w14:paraId="21BA37D1" w14:textId="77777777" w:rsidR="00293B70" w:rsidRDefault="0029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F73AC" w14:textId="77777777" w:rsidR="00DC12B0" w:rsidRDefault="00611378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4AF0E6D" wp14:editId="6AC92092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0F36AFD" wp14:editId="555C3FC1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99290" w14:textId="77777777" w:rsidR="00293B70" w:rsidRDefault="00293B70">
      <w:r>
        <w:separator/>
      </w:r>
    </w:p>
  </w:footnote>
  <w:footnote w:type="continuationSeparator" w:id="0">
    <w:p w14:paraId="127677C1" w14:textId="77777777" w:rsidR="00293B70" w:rsidRDefault="00293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76C4F" w14:textId="77777777" w:rsidR="00DC12B0" w:rsidRDefault="0061137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B781F5" wp14:editId="7101612D">
              <wp:simplePos x="0" y="0"/>
              <wp:positionH relativeFrom="column">
                <wp:posOffset>4067184</wp:posOffset>
              </wp:positionH>
              <wp:positionV relativeFrom="paragraph">
                <wp:posOffset>239395</wp:posOffset>
              </wp:positionV>
              <wp:extent cx="1803400" cy="243840"/>
              <wp:effectExtent l="0" t="0" r="0" b="1016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6B2C4" w14:textId="77777777" w:rsidR="00D47AAB" w:rsidRPr="009707DA" w:rsidRDefault="00293B70" w:rsidP="00D47AAB">
                          <w:pPr>
                            <w:jc w:val="right"/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B781F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20.25pt;margin-top:18.85pt;width:14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" filled="f" stroked="f">
              <v:textbox>
                <w:txbxContent>
                  <w:p w14:paraId="4F06B2C4" w14:textId="77777777" w:rsidR="00D47AAB" w:rsidRPr="009707DA" w:rsidRDefault="00293B70" w:rsidP="00D47AAB">
                    <w:pPr>
                      <w:jc w:val="right"/>
                      <w:rPr>
                        <w:b/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CF9FEFF" wp14:editId="7DB85C04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73EE2"/>
    <w:multiLevelType w:val="hybridMultilevel"/>
    <w:tmpl w:val="D48A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3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73"/>
    <w:rsid w:val="000747BF"/>
    <w:rsid w:val="000B7BCE"/>
    <w:rsid w:val="000F3A17"/>
    <w:rsid w:val="00191152"/>
    <w:rsid w:val="001A3009"/>
    <w:rsid w:val="0020359F"/>
    <w:rsid w:val="002076BB"/>
    <w:rsid w:val="002259CA"/>
    <w:rsid w:val="00244461"/>
    <w:rsid w:val="00256F3E"/>
    <w:rsid w:val="002845EA"/>
    <w:rsid w:val="00293B70"/>
    <w:rsid w:val="00294E26"/>
    <w:rsid w:val="003A6342"/>
    <w:rsid w:val="0041724F"/>
    <w:rsid w:val="0044083C"/>
    <w:rsid w:val="00445EED"/>
    <w:rsid w:val="00560C82"/>
    <w:rsid w:val="00570CEE"/>
    <w:rsid w:val="00593209"/>
    <w:rsid w:val="005949C8"/>
    <w:rsid w:val="00611378"/>
    <w:rsid w:val="00684E73"/>
    <w:rsid w:val="0071188A"/>
    <w:rsid w:val="00732D3C"/>
    <w:rsid w:val="007F7A5E"/>
    <w:rsid w:val="00815DCE"/>
    <w:rsid w:val="00851555"/>
    <w:rsid w:val="008675E0"/>
    <w:rsid w:val="008805DA"/>
    <w:rsid w:val="008910AA"/>
    <w:rsid w:val="008B36E0"/>
    <w:rsid w:val="008D77BF"/>
    <w:rsid w:val="00970F1E"/>
    <w:rsid w:val="009C7AAE"/>
    <w:rsid w:val="009D0A48"/>
    <w:rsid w:val="00A14900"/>
    <w:rsid w:val="00A2603D"/>
    <w:rsid w:val="00A91427"/>
    <w:rsid w:val="00B1635E"/>
    <w:rsid w:val="00B210EE"/>
    <w:rsid w:val="00B320CA"/>
    <w:rsid w:val="00C20FBA"/>
    <w:rsid w:val="00CC7B11"/>
    <w:rsid w:val="00CE69A9"/>
    <w:rsid w:val="00DA150F"/>
    <w:rsid w:val="00DA291A"/>
    <w:rsid w:val="00DA6B12"/>
    <w:rsid w:val="00DF042E"/>
    <w:rsid w:val="00EB5124"/>
    <w:rsid w:val="00F706C2"/>
    <w:rsid w:val="00F93198"/>
    <w:rsid w:val="00FB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9F3E"/>
  <w15:chartTrackingRefBased/>
  <w15:docId w15:val="{00ECBCD2-8B91-45B4-9C40-192281F9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E73"/>
    <w:pPr>
      <w:spacing w:after="0" w:line="240" w:lineRule="auto"/>
    </w:pPr>
    <w:rPr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4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4E73"/>
    <w:rPr>
      <w:sz w:val="24"/>
      <w:szCs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684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4E73"/>
    <w:rPr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684E73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684E73"/>
    <w:pPr>
      <w:spacing w:after="0" w:line="240" w:lineRule="auto"/>
    </w:pPr>
    <w:rPr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076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76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76BB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76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76BB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6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6BB"/>
    <w:rPr>
      <w:rFonts w:ascii="Segoe UI" w:hAnsi="Segoe UI" w:cs="Segoe UI"/>
      <w:sz w:val="18"/>
      <w:szCs w:val="18"/>
      <w:lang w:val="cs-CZ"/>
    </w:rPr>
  </w:style>
  <w:style w:type="character" w:styleId="Siln">
    <w:name w:val="Strong"/>
    <w:basedOn w:val="Standardnpsmoodstavce"/>
    <w:uiPriority w:val="22"/>
    <w:qFormat/>
    <w:rsid w:val="002845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57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8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48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4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17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79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Anežka Kalábová</dc:creator>
  <cp:keywords/>
  <dc:description/>
  <cp:lastModifiedBy>Olga Palová</cp:lastModifiedBy>
  <cp:revision>9</cp:revision>
  <cp:lastPrinted>2018-08-20T12:55:00Z</cp:lastPrinted>
  <dcterms:created xsi:type="dcterms:W3CDTF">2018-05-28T08:18:00Z</dcterms:created>
  <dcterms:modified xsi:type="dcterms:W3CDTF">2021-03-01T16:38:00Z</dcterms:modified>
</cp:coreProperties>
</file>