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2A" w:rsidRDefault="00CB794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543050" distL="0" distR="59690" simplePos="0" relativeHeight="12582937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12700</wp:posOffset>
                </wp:positionV>
                <wp:extent cx="2423160" cy="5988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Krajská správa a údržba silnic </w:t>
                            </w:r>
                            <w:proofErr w:type="spellStart"/>
                            <w:r>
                              <w:t>Vysočiny^j</w:t>
                            </w:r>
                            <w:proofErr w:type="spellEnd"/>
                            <w:r>
                              <w:t>^^</w:t>
                            </w:r>
                            <w:proofErr w:type="spellStart"/>
                            <w:r>
                              <w:t>jr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Dřísoevková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oroanizace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899999999999999pt;margin-top:1.pt;width:190.80000000000001pt;height:47.149999999999999pt;z-index:-125829375;mso-wrap-distance-left:0;mso-wrap-distance-right:4.7000000000000002pt;mso-wrap-distance-bottom:121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Vysočiny^j^^jr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Dřísoevková oroanizace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0120" distB="154940" distL="34290" distR="0" simplePos="0" relativeHeight="125829380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972820</wp:posOffset>
                </wp:positionV>
                <wp:extent cx="2448560" cy="10261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1026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1"/>
                              <w:gridCol w:w="2174"/>
                            </w:tblGrid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tblHeader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71010456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2021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A3F2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</w:tbl>
                          <w:p w:rsidR="00CA3F2A" w:rsidRDefault="00CA3F2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6.6pt;margin-top:76.6pt;width:192.8pt;height:80.8pt;z-index:125829380;visibility:visible;mso-wrap-style:square;mso-wrap-distance-left:2.7pt;mso-wrap-distance-top:75.6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1"/>
                        <w:gridCol w:w="2174"/>
                      </w:tblGrid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tblHeader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71010456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2021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A3F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</w:tbl>
                    <w:p w:rsidR="00CA3F2A" w:rsidRDefault="00CA3F2A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723900</wp:posOffset>
                </wp:positionV>
                <wp:extent cx="1645920" cy="18288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objednávky: 71010456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6.950000000000003pt;margin-top:57.pt;width:129.59999999999999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71010456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1981200</wp:posOffset>
                </wp:positionV>
                <wp:extent cx="480060" cy="1739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8.049999999999997pt;margin-top:156.pt;width:37.799999999999997pt;height:13.6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0" distB="0" distL="114300" distR="114300" simplePos="0" relativeHeight="125829382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3737610</wp:posOffset>
                </wp:positionV>
                <wp:extent cx="1901825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Smluvní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podmínky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6.100000000000001pt;margin-top:294.30000000000001pt;width:149.75pt;height:13.699999999999999pt;z-index:-125829371;mso-wrap-distance-left:9.pt;mso-wrap-distance-top:20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Smluvní podmínky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3F2A" w:rsidRDefault="00CB7947">
      <w:pPr>
        <w:pStyle w:val="Zkladntext1"/>
        <w:shd w:val="clear" w:color="auto" w:fill="auto"/>
        <w:tabs>
          <w:tab w:val="left" w:pos="2164"/>
        </w:tabs>
        <w:spacing w:line="252" w:lineRule="auto"/>
        <w:jc w:val="both"/>
      </w:pPr>
      <w:r>
        <w:t>Krajská správa a údržba silnic Vysočiny, příspěvková organizace Kosovská</w:t>
      </w:r>
      <w:r>
        <w:tab/>
        <w:t>16</w:t>
      </w:r>
    </w:p>
    <w:p w:rsidR="00CA3F2A" w:rsidRDefault="00CB7947">
      <w:pPr>
        <w:pStyle w:val="Zkladntext1"/>
        <w:shd w:val="clear" w:color="auto" w:fill="auto"/>
        <w:spacing w:line="252" w:lineRule="auto"/>
        <w:jc w:val="both"/>
      </w:pPr>
      <w:r>
        <w:t>Jihlava</w:t>
      </w:r>
    </w:p>
    <w:p w:rsidR="00CA3F2A" w:rsidRDefault="00CB794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958"/>
        </w:tabs>
        <w:spacing w:after="120" w:line="252" w:lineRule="auto"/>
        <w:ind w:left="1280"/>
        <w:jc w:val="both"/>
      </w:pPr>
      <w:r>
        <w:t>100:00090450</w:t>
      </w:r>
      <w:r>
        <w:tab/>
        <w:t>DIČ:CZ00090450</w:t>
      </w:r>
    </w:p>
    <w:p w:rsidR="00CA3F2A" w:rsidRDefault="00CB7947">
      <w:pPr>
        <w:pStyle w:val="Zkladntext1"/>
        <w:shd w:val="clear" w:color="auto" w:fill="auto"/>
        <w:spacing w:after="120"/>
        <w:jc w:val="center"/>
      </w:pPr>
      <w:r>
        <w:t xml:space="preserve">Ze dne: </w:t>
      </w:r>
      <w:proofErr w:type="gramStart"/>
      <w:r>
        <w:t>01.03.2021</w:t>
      </w:r>
      <w:proofErr w:type="gramEnd"/>
    </w:p>
    <w:p w:rsidR="00CA3F2A" w:rsidRDefault="00CB7947">
      <w:pPr>
        <w:pStyle w:val="Zkladntext1"/>
        <w:shd w:val="clear" w:color="auto" w:fill="auto"/>
        <w:tabs>
          <w:tab w:val="left" w:leader="underscore" w:pos="3564"/>
          <w:tab w:val="left" w:leader="underscore" w:pos="4230"/>
        </w:tabs>
        <w:spacing w:after="120"/>
        <w:ind w:firstLine="180"/>
      </w:pPr>
      <w:r>
        <w:rPr>
          <w:b/>
          <w:bCs/>
          <w:u w:val="single"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</w:p>
    <w:p w:rsidR="00CA3F2A" w:rsidRDefault="00CB7947">
      <w:pPr>
        <w:pStyle w:val="Zkladntext1"/>
        <w:shd w:val="clear" w:color="auto" w:fill="auto"/>
        <w:ind w:firstLine="380"/>
        <w:jc w:val="both"/>
      </w:pPr>
      <w:proofErr w:type="spellStart"/>
      <w:r>
        <w:rPr>
          <w:b/>
          <w:bCs/>
        </w:rPr>
        <w:t>Sodexo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</w:t>
      </w:r>
      <w:proofErr w:type="spellEnd"/>
      <w:r>
        <w:rPr>
          <w:b/>
          <w:bCs/>
        </w:rPr>
        <w:t xml:space="preserve"> Česká republika a.s.</w:t>
      </w:r>
    </w:p>
    <w:p w:rsidR="00CA3F2A" w:rsidRDefault="00CB7947">
      <w:pPr>
        <w:pStyle w:val="Zkladntext1"/>
        <w:shd w:val="clear" w:color="auto" w:fill="auto"/>
        <w:ind w:firstLine="380"/>
        <w:jc w:val="both"/>
      </w:pPr>
      <w:r>
        <w:t>Radlická 2</w:t>
      </w:r>
    </w:p>
    <w:p w:rsidR="00CA3F2A" w:rsidRDefault="00CB7947">
      <w:pPr>
        <w:pStyle w:val="Zkladntext1"/>
        <w:shd w:val="clear" w:color="auto" w:fill="auto"/>
        <w:jc w:val="center"/>
      </w:pPr>
      <w:r>
        <w:t>15000 Praha 5</w:t>
      </w:r>
    </w:p>
    <w:p w:rsidR="00CA3F2A" w:rsidRDefault="00CB7947">
      <w:pPr>
        <w:pStyle w:val="Zkladntext1"/>
        <w:shd w:val="clear" w:color="auto" w:fill="auto"/>
        <w:tabs>
          <w:tab w:val="left" w:pos="2958"/>
        </w:tabs>
        <w:spacing w:after="780"/>
        <w:ind w:firstLine="380"/>
        <w:jc w:val="both"/>
      </w:pPr>
      <w:r>
        <w:t>100:61860476</w:t>
      </w:r>
      <w:r>
        <w:tab/>
        <w:t>DIČ: CZ61860476</w:t>
      </w:r>
    </w:p>
    <w:p w:rsidR="00CA3F2A" w:rsidRDefault="00CB7947">
      <w:pPr>
        <w:pStyle w:val="Zkladntext1"/>
        <w:pBdr>
          <w:top w:val="single" w:sz="4" w:space="0" w:color="auto"/>
        </w:pBdr>
        <w:shd w:val="clear" w:color="auto" w:fill="auto"/>
        <w:tabs>
          <w:tab w:val="left" w:pos="4230"/>
        </w:tabs>
        <w:jc w:val="both"/>
      </w:pPr>
      <w:r>
        <w:t>Dodací adresa:</w:t>
      </w:r>
      <w:r>
        <w:tab/>
        <w:t>Korespondenční adresa: Havlíčkův Brod</w:t>
      </w:r>
    </w:p>
    <w:p w:rsidR="00CA3F2A" w:rsidRDefault="00CB7947">
      <w:pPr>
        <w:pStyle w:val="Zkladntext1"/>
        <w:shd w:val="clear" w:color="auto" w:fill="auto"/>
        <w:tabs>
          <w:tab w:val="left" w:pos="6530"/>
        </w:tabs>
        <w:ind w:firstLine="180"/>
        <w:jc w:val="both"/>
      </w:pPr>
      <w:r>
        <w:t>Krajská správa a údržba silnic Vysočiny, příspěvková organizace</w:t>
      </w:r>
      <w:r>
        <w:tab/>
        <w:t>Žižkova 1018</w:t>
      </w:r>
    </w:p>
    <w:p w:rsidR="00CA3F2A" w:rsidRDefault="00CB7947">
      <w:pPr>
        <w:pStyle w:val="Zkladntext1"/>
        <w:shd w:val="clear" w:color="auto" w:fill="auto"/>
        <w:tabs>
          <w:tab w:val="left" w:pos="2408"/>
          <w:tab w:val="left" w:pos="6530"/>
        </w:tabs>
        <w:ind w:firstLine="180"/>
        <w:jc w:val="both"/>
      </w:pPr>
      <w:r>
        <w:t>Kosovská</w:t>
      </w:r>
      <w:r>
        <w:tab/>
        <w:t>16</w:t>
      </w:r>
      <w:r>
        <w:tab/>
        <w:t>Havlíčkův Brod</w:t>
      </w:r>
    </w:p>
    <w:p w:rsidR="00CA3F2A" w:rsidRDefault="00CB794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30"/>
        </w:tabs>
        <w:spacing w:after="180"/>
        <w:ind w:firstLine="180"/>
        <w:jc w:val="both"/>
      </w:pPr>
      <w:r>
        <w:t>586 01 Jihlava</w:t>
      </w:r>
      <w:r>
        <w:tab/>
        <w:t>581 53</w:t>
      </w:r>
    </w:p>
    <w:p w:rsidR="00CA3F2A" w:rsidRDefault="00CB7947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Objednáváme u Vás: na měsíc březen roku 2021 dle smlouvy 84H/KSÚSV/12. ID </w:t>
      </w:r>
      <w:r>
        <w:t>4412152</w:t>
      </w:r>
      <w:bookmarkEnd w:id="0"/>
      <w:bookmarkEnd w:id="1"/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Smluvní strany prohlašují, že skutečnosti uvedené v této objednávce nepovažují za obchodní tajemství a udělují svolení k jejich zpřístupnění ve smyslu zák. č. 106/1999 Sb. a zveřejnění bez stanovení jakýchkoli dalších podmínek.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Dodavatel bere na vě</w:t>
      </w:r>
      <w:r>
        <w:t>domí, že objednávka bude zveřejněna v informačním registru veřejné správy v souladu se zák. č. 340/2015 Sb. o registru smluv. Současně se smluvní strany dohodly, že tuto zákonnou povinnost splní objednatel. Dodavatel výslovně souhlasí se zveřejněním celého</w:t>
      </w:r>
      <w:r>
        <w:t xml:space="preserve"> jejího textu.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firstLine="380"/>
        <w:jc w:val="both"/>
      </w:pPr>
      <w:r>
        <w:t>Smluvní vztah se řídí zák. č. 89/2012 Sb. občanský zákoník.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 xml:space="preserve">Dodávka </w:t>
      </w:r>
      <w:r>
        <w:t>bude realizována ve věcném plnění, lhůtě, ceně, při dodržení předpisů BOZP a dalších podmínek uvedených v objednávce.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Nebude-li z textu faktury zřejmý předmět a rozsah dodávky, bude k faktuře doložen rozpis uskutečněn dodávky (např. formou dodacího listu),</w:t>
      </w:r>
      <w:r>
        <w:t xml:space="preserve"> u provedených prací či služeb bude práce předána předávací protokolem objednateli.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 xml:space="preserve">Objednatel </w:t>
      </w:r>
      <w:proofErr w:type="spellStart"/>
      <w:r>
        <w:t>sí</w:t>
      </w:r>
      <w:proofErr w:type="spellEnd"/>
      <w:r>
        <w:t xml:space="preserve"> vyhrazuje právo proplatit fakturu do 30 dnů od dne doručení, pokud bude obsahovat veškeré náležitosti.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Úhrada za plnění z této smlouvy bude realizována bezhot</w:t>
      </w:r>
      <w:r>
        <w:t>ovostním převodem na účet dodavatele, který je správcem daně (finančním úřadem) zveřejněn způsobem umožňujícím dálkový přístup ve smyslu ustanovení § 98 zák. č. 235/2004 Sb. o DPH, v platném znění.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 xml:space="preserve">Pokud se po dobu účinnosti této smlouvy dodavatel stane </w:t>
      </w:r>
      <w:r>
        <w:t xml:space="preserve">nespolehlivým plátcem ve smyslu ustanovení § 106a zákona o DPH, smluvní strany se dohodly, že objednatel uhradí DPH za zdanitelné plnění přímo příslušnému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</w:t>
      </w:r>
      <w:r>
        <w:t>ny rovnající se výši DPH fakturované dodavatelem.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833"/>
        </w:tabs>
        <w:ind w:left="740" w:hanging="340"/>
        <w:jc w:val="both"/>
      </w:pPr>
      <w:r>
        <w:t>Ustanovení bodů 8) a 9) nebudou použita v případě, že dodavatel není plátcem DPH nebo v případech kdy se uplatní přenesená daňová povinnost dle § 92a a násl. zákona o DPH.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833"/>
        </w:tabs>
        <w:ind w:left="740" w:hanging="340"/>
        <w:jc w:val="both"/>
      </w:pPr>
      <w:r>
        <w:t>Uskutečnění stavebních prací na si</w:t>
      </w:r>
      <w:r>
        <w:t>lniční síti (CZ-CPA kód 41 až 43) je pro objednatele uskutečňován v rámci jeho hlavní činnosti, která nepodléhá DPH. Režim přenesené daňové povinnosti se na takové práce nevztahuje. Uskutečnění stavebních prací mimo silniční síť podléhá režimu přenesené da</w:t>
      </w:r>
      <w:r>
        <w:t>ňové povinnosti.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836"/>
        </w:tabs>
        <w:ind w:left="740" w:hanging="340"/>
        <w:jc w:val="both"/>
      </w:pPr>
      <w:r>
        <w:t xml:space="preserve">Neodstraní-li dodavatel vady v přiměřené době, určené objednatelem dle charakteru vady v </w:t>
      </w:r>
      <w:proofErr w:type="gramStart"/>
      <w:r>
        <w:t>ráme</w:t>
      </w:r>
      <w:proofErr w:type="gramEnd"/>
      <w:r>
        <w:t xml:space="preserve"> oznámení dodavateli, je objednatel oprávněn vady odstranit na náklady dodavatele.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836"/>
        </w:tabs>
        <w:ind w:left="740" w:hanging="340"/>
        <w:jc w:val="both"/>
      </w:pPr>
      <w:r>
        <w:t>Smluvní pokuta za prodlení s odstraňováním vad činí částku rovn</w:t>
      </w:r>
      <w:r>
        <w:t xml:space="preserve">ající se 0,02% z celkové ceny plnění, z </w:t>
      </w:r>
      <w:proofErr w:type="gramStart"/>
      <w:r>
        <w:t>každý</w:t>
      </w:r>
      <w:proofErr w:type="gramEnd"/>
      <w:r>
        <w:t xml:space="preserve"> den prodlení s odstraňováním vad.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816"/>
        </w:tabs>
        <w:ind w:firstLine="38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Č.84H/KSÚSV/12.</w:t>
      </w:r>
    </w:p>
    <w:p w:rsidR="00CA3F2A" w:rsidRDefault="00CB7947">
      <w:pPr>
        <w:pStyle w:val="Zkladntext1"/>
        <w:numPr>
          <w:ilvl w:val="0"/>
          <w:numId w:val="1"/>
        </w:numPr>
        <w:shd w:val="clear" w:color="auto" w:fill="auto"/>
        <w:tabs>
          <w:tab w:val="left" w:pos="836"/>
        </w:tabs>
        <w:ind w:left="740" w:hanging="340"/>
        <w:jc w:val="both"/>
      </w:pPr>
      <w:r>
        <w:t xml:space="preserve">Smluvní strany se dohodly, že mohou v souladu s § 2894 a násl. občanského zákoníku uplatnit i svá práv na </w:t>
      </w:r>
      <w:r>
        <w:t xml:space="preserve">náhradu škody v prokázané výši, která jim v souvislosti s porušením smluvní povinnosti druhou </w:t>
      </w:r>
      <w:proofErr w:type="spellStart"/>
      <w:r>
        <w:t>smluvn</w:t>
      </w:r>
      <w:proofErr w:type="spellEnd"/>
      <w:r>
        <w:t xml:space="preserve"> stranou vznikla; k povinnostem, k nimž se vztahují popsané smluvní pokuty, pak i vedle nároku na </w:t>
      </w:r>
      <w:proofErr w:type="spellStart"/>
      <w:r>
        <w:t>smluvn</w:t>
      </w:r>
      <w:proofErr w:type="spellEnd"/>
      <w:r>
        <w:br w:type="page"/>
      </w:r>
    </w:p>
    <w:p w:rsidR="00CA3F2A" w:rsidRDefault="00CB7947">
      <w:pPr>
        <w:pStyle w:val="Zkladntext1"/>
        <w:shd w:val="clear" w:color="auto" w:fill="auto"/>
        <w:tabs>
          <w:tab w:val="left" w:pos="2160"/>
        </w:tabs>
        <w:spacing w:line="257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12582938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margin">
                  <wp:posOffset>52070</wp:posOffset>
                </wp:positionV>
                <wp:extent cx="2409190" cy="6032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Zkladntext30"/>
                              <w:shd w:val="clear" w:color="auto" w:fill="auto"/>
                              <w:spacing w:line="266" w:lineRule="auto"/>
                            </w:pPr>
                            <w:r>
                              <w:t>Krajská správa a údržba silnic Vysočiny</w:t>
                            </w:r>
                          </w:p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DřísDěvková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ortranízace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3.950000000000003pt;margin-top:4.0999999999999996pt;width:189.69999999999999pt;height:47.5pt;z-index:-125829369;mso-wrap-distance-left:5.pt;mso-wrap-distance-right:5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DřísDěvková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ortranízace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Krajská správa a údržba silnic Vysočiny, příspěvková organizace Kosovská</w:t>
      </w:r>
      <w:r>
        <w:tab/>
        <w:t>16</w:t>
      </w:r>
    </w:p>
    <w:p w:rsidR="00CA3F2A" w:rsidRDefault="00CB7947">
      <w:pPr>
        <w:pStyle w:val="Zkladntext1"/>
        <w:shd w:val="clear" w:color="auto" w:fill="auto"/>
        <w:spacing w:line="257" w:lineRule="auto"/>
      </w:pPr>
      <w:r>
        <w:t>Jihlava</w:t>
      </w:r>
    </w:p>
    <w:p w:rsidR="00CA3F2A" w:rsidRDefault="00CB7947">
      <w:pPr>
        <w:pStyle w:val="Zkladntext1"/>
        <w:shd w:val="clear" w:color="auto" w:fill="auto"/>
        <w:tabs>
          <w:tab w:val="left" w:pos="3032"/>
        </w:tabs>
        <w:spacing w:line="257" w:lineRule="auto"/>
        <w:ind w:left="1300"/>
        <w:sectPr w:rsidR="00CA3F2A">
          <w:footerReference w:type="default" r:id="rId8"/>
          <w:pgSz w:w="11900" w:h="16840"/>
          <w:pgMar w:top="783" w:right="879" w:bottom="1260" w:left="718" w:header="35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47015" distB="0" distL="114300" distR="3047365" simplePos="0" relativeHeight="125829386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margin">
                  <wp:posOffset>1012190</wp:posOffset>
                </wp:positionV>
                <wp:extent cx="2453005" cy="11957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1195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1"/>
                              <w:gridCol w:w="2182"/>
                            </w:tblGrid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tblHeader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</w:t>
                                  </w:r>
                                  <w:r>
                                    <w:t>kladu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71010456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2021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A3F2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A3F2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3F2A" w:rsidRDefault="00CA3F2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left:0;text-align:left;margin-left:36.45pt;margin-top:79.7pt;width:193.15pt;height:94.15pt;z-index:125829386;visibility:visible;mso-wrap-style:square;mso-wrap-distance-left:9pt;mso-wrap-distance-top:19.45pt;mso-wrap-distance-right:239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1"/>
                        <w:gridCol w:w="2182"/>
                      </w:tblGrid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tblHeader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</w:t>
                            </w:r>
                            <w:r>
                              <w:t>kladu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71010456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2021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A3F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A3F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A3F2A" w:rsidRDefault="00CA3F2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margin">
                  <wp:posOffset>765175</wp:posOffset>
                </wp:positionV>
                <wp:extent cx="1645920" cy="19875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objednávky: 71010456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7.pt;margin-top:60.25pt;width:129.59999999999999pt;height:15.6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71010456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" distB="327025" distL="2640330" distR="114300" simplePos="0" relativeHeight="125829388" behindDoc="0" locked="0" layoutInCell="1" allowOverlap="1">
                <wp:simplePos x="0" y="0"/>
                <wp:positionH relativeFrom="page">
                  <wp:posOffset>2988945</wp:posOffset>
                </wp:positionH>
                <wp:positionV relativeFrom="margin">
                  <wp:posOffset>781050</wp:posOffset>
                </wp:positionV>
                <wp:extent cx="2860040" cy="10998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99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140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01.03.2021</w:t>
                            </w:r>
                            <w:proofErr w:type="gramEnd"/>
                          </w:p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3544"/>
                                <w:tab w:val="left" w:leader="underscore" w:pos="4394"/>
                              </w:tabs>
                              <w:spacing w:after="80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Dodavatel: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Radlická 2</w:t>
                            </w:r>
                          </w:p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15000 Praha 5</w:t>
                            </w:r>
                          </w:p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868"/>
                              </w:tabs>
                              <w:spacing w:after="60"/>
                              <w:ind w:firstLine="380"/>
                            </w:pPr>
                            <w:r>
                              <w:t>IČO: 61860476</w:t>
                            </w:r>
                            <w:r>
                              <w:tab/>
                              <w:t>DIČ: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235.34999999999999pt;margin-top:61.5pt;width:225.19999999999999pt;height:86.599999999999994pt;z-index:-125829365;mso-wrap-distance-left:207.90000000000001pt;mso-wrap-distance-top:1.25pt;mso-wrap-distance-right:9.pt;mso-wrap-distance-bottom:25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01.03.2021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544" w:val="left"/>
                          <w:tab w:leader="underscore" w:pos="4394" w:val="left"/>
                        </w:tabs>
                        <w:bidi w:val="0"/>
                        <w:spacing w:before="0" w:after="80" w:line="240" w:lineRule="auto"/>
                        <w:ind w:left="0" w:right="0" w:firstLine="1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Sodexo Pass Česká republika a.s.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Radlická 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15000 Praha 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68" w:val="left"/>
                        </w:tabs>
                        <w:bidi w:val="0"/>
                        <w:spacing w:before="0" w:after="6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61860476</w:t>
                        <w:tab/>
                        <w:t>DIČ: CZ61860476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100:00090450</w:t>
      </w:r>
      <w:r>
        <w:tab/>
        <w:t>DlČ:CZ00090450</w:t>
      </w:r>
    </w:p>
    <w:p w:rsidR="00CA3F2A" w:rsidRDefault="00CA3F2A">
      <w:pPr>
        <w:spacing w:line="136" w:lineRule="exact"/>
        <w:rPr>
          <w:sz w:val="11"/>
          <w:szCs w:val="11"/>
        </w:rPr>
      </w:pPr>
    </w:p>
    <w:p w:rsidR="00CA3F2A" w:rsidRDefault="00CA3F2A">
      <w:pPr>
        <w:spacing w:line="1" w:lineRule="exact"/>
        <w:sectPr w:rsidR="00CA3F2A">
          <w:type w:val="continuous"/>
          <w:pgSz w:w="11900" w:h="16840"/>
          <w:pgMar w:top="907" w:right="0" w:bottom="1264" w:left="0" w:header="0" w:footer="3" w:gutter="0"/>
          <w:cols w:space="720"/>
          <w:noEndnote/>
          <w:docGrid w:linePitch="360"/>
        </w:sectPr>
      </w:pPr>
    </w:p>
    <w:p w:rsidR="00CA3F2A" w:rsidRDefault="00CB7947">
      <w:pPr>
        <w:pStyle w:val="Titulektabulky0"/>
        <w:shd w:val="clear" w:color="auto" w:fill="auto"/>
        <w:tabs>
          <w:tab w:val="left" w:pos="4198"/>
        </w:tabs>
      </w:pPr>
      <w:r>
        <w:t>Dodací adresa:</w:t>
      </w:r>
      <w:r>
        <w:tab/>
        <w:t>Korespondenční adresa: Havlíčkův Brod</w:t>
      </w:r>
    </w:p>
    <w:p w:rsidR="00CA3F2A" w:rsidRDefault="00CB7947">
      <w:pPr>
        <w:pStyle w:val="Titulektabulky0"/>
        <w:shd w:val="clear" w:color="auto" w:fill="auto"/>
        <w:tabs>
          <w:tab w:val="left" w:pos="6332"/>
        </w:tabs>
        <w:jc w:val="center"/>
      </w:pPr>
      <w:r>
        <w:t>Krajská správa a údržba silnic Vysočiny, příspěvková organizace</w:t>
      </w:r>
      <w:r>
        <w:tab/>
        <w:t>Žižkova 1018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0"/>
        <w:gridCol w:w="1418"/>
      </w:tblGrid>
      <w:tr w:rsidR="00CA3F2A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390" w:type="dxa"/>
            <w:tcBorders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tabs>
                <w:tab w:val="left" w:pos="2236"/>
              </w:tabs>
            </w:pPr>
            <w:r>
              <w:t>Kosovská</w:t>
            </w:r>
            <w:r>
              <w:tab/>
              <w:t>16</w:t>
            </w:r>
          </w:p>
          <w:p w:rsidR="00CA3F2A" w:rsidRDefault="00CB7947">
            <w:pPr>
              <w:pStyle w:val="Jin0"/>
              <w:shd w:val="clear" w:color="auto" w:fill="auto"/>
              <w:tabs>
                <w:tab w:val="left" w:pos="947"/>
              </w:tabs>
            </w:pPr>
            <w:r>
              <w:t>586 01</w:t>
            </w:r>
            <w:r>
              <w:tab/>
              <w:t>Jihlava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</w:pPr>
            <w:r>
              <w:t>Havlíčkův Brod</w:t>
            </w:r>
          </w:p>
          <w:p w:rsidR="00CA3F2A" w:rsidRDefault="00CB7947">
            <w:pPr>
              <w:pStyle w:val="Jin0"/>
              <w:shd w:val="clear" w:color="auto" w:fill="auto"/>
            </w:pPr>
            <w:r>
              <w:t>581 53</w:t>
            </w:r>
          </w:p>
        </w:tc>
      </w:tr>
    </w:tbl>
    <w:p w:rsidR="00CA3F2A" w:rsidRDefault="00CA3F2A">
      <w:pPr>
        <w:spacing w:after="179" w:line="1" w:lineRule="exact"/>
      </w:pPr>
    </w:p>
    <w:p w:rsidR="00CA3F2A" w:rsidRDefault="00CB7947">
      <w:pPr>
        <w:pStyle w:val="Zkladntext1"/>
        <w:pBdr>
          <w:top w:val="single" w:sz="4" w:space="0" w:color="auto"/>
        </w:pBdr>
        <w:shd w:val="clear" w:color="auto" w:fill="auto"/>
        <w:spacing w:after="800" w:line="252" w:lineRule="auto"/>
        <w:ind w:left="720"/>
      </w:pPr>
      <w:r>
        <w:t>pokutu. V případě, že kterékoliv ze stran této smlouvy vznikne povinnost nahradit druhé straně škodu, je 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1145"/>
        <w:gridCol w:w="990"/>
        <w:gridCol w:w="572"/>
        <w:gridCol w:w="1249"/>
        <w:gridCol w:w="954"/>
        <w:gridCol w:w="1037"/>
        <w:gridCol w:w="1102"/>
      </w:tblGrid>
      <w:tr w:rsidR="00CA3F2A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F2A" w:rsidRDefault="00CB794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F2A" w:rsidRDefault="00CB7947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CA3F2A" w:rsidRDefault="00CB7947">
      <w:pPr>
        <w:pStyle w:val="Titulektabulky0"/>
        <w:shd w:val="clear" w:color="auto" w:fill="auto"/>
        <w:tabs>
          <w:tab w:val="left" w:pos="896"/>
          <w:tab w:val="left" w:pos="4014"/>
          <w:tab w:val="left" w:pos="4460"/>
          <w:tab w:val="left" w:pos="55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85,00</w:t>
      </w:r>
      <w:r>
        <w:rPr>
          <w:sz w:val="18"/>
          <w:szCs w:val="18"/>
        </w:rPr>
        <w:tab/>
        <w:t>700,00 ks 59 500,00</w:t>
      </w:r>
      <w:r>
        <w:rPr>
          <w:sz w:val="18"/>
          <w:szCs w:val="18"/>
        </w:rPr>
        <w:tab/>
        <w:t>21</w:t>
      </w:r>
      <w:r>
        <w:rPr>
          <w:sz w:val="18"/>
          <w:szCs w:val="18"/>
        </w:rPr>
        <w:tab/>
        <w:t xml:space="preserve">12 </w:t>
      </w:r>
      <w:r>
        <w:rPr>
          <w:sz w:val="18"/>
          <w:szCs w:val="18"/>
        </w:rPr>
        <w:t>495,00</w:t>
      </w:r>
      <w:r>
        <w:rPr>
          <w:sz w:val="18"/>
          <w:szCs w:val="18"/>
        </w:rPr>
        <w:tab/>
        <w:t>71 995,00</w:t>
      </w:r>
    </w:p>
    <w:p w:rsidR="00CA3F2A" w:rsidRDefault="00CB7947">
      <w:pPr>
        <w:pStyle w:val="Titulektabulky0"/>
        <w:shd w:val="clear" w:color="auto" w:fill="auto"/>
        <w:jc w:val="both"/>
        <w:rPr>
          <w:sz w:val="18"/>
          <w:szCs w:val="18"/>
        </w:rPr>
      </w:pPr>
      <w:r>
        <w:rPr>
          <w:sz w:val="18"/>
          <w:szCs w:val="18"/>
        </w:rPr>
        <w:t>stravenky</w:t>
      </w:r>
    </w:p>
    <w:p w:rsidR="00CA3F2A" w:rsidRDefault="00CA3F2A">
      <w:pPr>
        <w:spacing w:after="2279" w:line="1" w:lineRule="exact"/>
      </w:pPr>
    </w:p>
    <w:p w:rsidR="00CA3F2A" w:rsidRDefault="00CB7947">
      <w:pPr>
        <w:pStyle w:val="Zkladntext1"/>
        <w:shd w:val="clear" w:color="auto" w:fill="auto"/>
        <w:spacing w:after="80"/>
        <w:ind w:left="5020"/>
      </w:pPr>
      <w:r>
        <w:t>Věcná správnost</w:t>
      </w:r>
    </w:p>
    <w:p w:rsidR="00CA3F2A" w:rsidRDefault="00CB7947">
      <w:pPr>
        <w:pStyle w:val="Zkladntext1"/>
        <w:shd w:val="clear" w:color="auto" w:fill="auto"/>
        <w:spacing w:after="80"/>
        <w:ind w:left="5020"/>
      </w:pPr>
      <w:r>
        <w:t>Příkazce</w:t>
      </w:r>
    </w:p>
    <w:p w:rsidR="00CA3F2A" w:rsidRDefault="00CB7947">
      <w:pPr>
        <w:pStyle w:val="Zkladntext1"/>
        <w:shd w:val="clear" w:color="auto" w:fill="auto"/>
        <w:spacing w:after="540"/>
        <w:ind w:left="5020"/>
      </w:pPr>
      <w:r>
        <w:t>Správce rozpočtu</w:t>
      </w:r>
    </w:p>
    <w:p w:rsidR="00CA3F2A" w:rsidRDefault="00CB7947">
      <w:pPr>
        <w:pStyle w:val="Zkladntext1"/>
        <w:shd w:val="clear" w:color="auto" w:fill="auto"/>
        <w:ind w:left="5020"/>
      </w:pPr>
      <w:r>
        <w:t>Vystavil:</w:t>
      </w:r>
    </w:p>
    <w:p w:rsidR="00CA3F2A" w:rsidRDefault="00CB7947">
      <w:pPr>
        <w:pStyle w:val="Zkladntext1"/>
        <w:shd w:val="clear" w:color="auto" w:fill="auto"/>
        <w:ind w:left="5020"/>
      </w:pPr>
      <w:r>
        <w:t xml:space="preserve">Tisk: </w:t>
      </w:r>
      <w:proofErr w:type="gramStart"/>
      <w:r>
        <w:t>01.03.2021</w:t>
      </w:r>
      <w:proofErr w:type="gramEnd"/>
    </w:p>
    <w:p w:rsidR="00CA3F2A" w:rsidRDefault="00CB794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985" distB="0" distL="0" distR="0" simplePos="0" relativeHeight="125829390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6985</wp:posOffset>
                </wp:positionV>
                <wp:extent cx="3033395" cy="6654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395" cy="665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3337"/>
                            </w:tblGrid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tblHeader/>
                              </w:trPr>
                              <w:tc>
                                <w:tcPr>
                                  <w:tcW w:w="47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  <w:ind w:firstLine="7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4"/>
                                      <w:szCs w:val="24"/>
                                    </w:rPr>
                                    <w:t>- 1 -03- 2021</w:t>
                                  </w:r>
                                </w:p>
                              </w:tc>
                            </w:tr>
                            <w:tr w:rsidR="00CA3F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A3F2A" w:rsidRDefault="00CB794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A3F2A" w:rsidRDefault="00CA3F2A"/>
                              </w:tc>
                            </w:tr>
                          </w:tbl>
                          <w:p w:rsidR="00CA3F2A" w:rsidRDefault="00CA3F2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44.95pt;margin-top:.55pt;width:238.85pt;height:52.4pt;z-index:125829390;visibility:visible;mso-wrap-style:squar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fihg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3337"/>
                      </w:tblGrid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tblHeader/>
                        </w:trPr>
                        <w:tc>
                          <w:tcPr>
                            <w:tcW w:w="47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Schváleno:</w:t>
                            </w:r>
                          </w:p>
                        </w:tc>
                        <w:tc>
                          <w:tcPr>
                            <w:tcW w:w="33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  <w:ind w:firstLine="7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- 1 -03- 2021</w:t>
                            </w:r>
                          </w:p>
                        </w:tc>
                      </w:tr>
                      <w:tr w:rsidR="00CA3F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A3F2A" w:rsidRDefault="00CB794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333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A3F2A" w:rsidRDefault="00CA3F2A"/>
                        </w:tc>
                      </w:tr>
                    </w:tbl>
                    <w:p w:rsidR="00CA3F2A" w:rsidRDefault="00CA3F2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0" distR="0" simplePos="0" relativeHeight="125829392" behindDoc="0" locked="0" layoutInCell="1" allowOverlap="1">
                <wp:simplePos x="0" y="0"/>
                <wp:positionH relativeFrom="page">
                  <wp:posOffset>3661410</wp:posOffset>
                </wp:positionH>
                <wp:positionV relativeFrom="paragraph">
                  <wp:posOffset>0</wp:posOffset>
                </wp:positionV>
                <wp:extent cx="2491740" cy="1689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F2A" w:rsidRDefault="00CB794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Orientační cena objednávky s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>: 71 995,00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288.30000000000001pt;margin-top:0;width:196.19999999999999pt;height:13.300000000000001pt;z-index:-125829361;mso-wrap-distance-left:0;mso-wrap-distance-right:0;mso-wrap-distance-bottom:39.6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71 995,00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7947" w:rsidRDefault="00CB7947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9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 xml:space="preserve">o zástupce. Vyhodnocení významných environmentálních aspektů je následující • Likvidace a odstraňování starých živičných povrchů. • Pokládka nových živičných povrchů. • Chemické odstraňování sněhu z povrchu silnic. * Inertní posyp </w:t>
      </w:r>
      <w:proofErr w:type="gramStart"/>
      <w:r>
        <w:t>silnic.* Manipulace</w:t>
      </w:r>
      <w:proofErr w:type="gramEnd"/>
      <w:r>
        <w:t xml:space="preserve"> s neb</w:t>
      </w:r>
      <w:r>
        <w:t xml:space="preserve">ezpečným odpadem. Nejvyšší míry rizika BOZP v naší organizaci jsou • Dopravní nehoda nebo havárie </w:t>
      </w:r>
      <w:proofErr w:type="spellStart"/>
      <w:r>
        <w:t>vé</w:t>
      </w:r>
      <w:proofErr w:type="spellEnd"/>
      <w:r>
        <w:t xml:space="preserve"> veřejném dopravním provozu. • Činnosti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CB7947" w:rsidRDefault="00CB7947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p w:rsidR="00CB7947" w:rsidRDefault="00CB7947" w:rsidP="00CB7947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SVC.CZ</w:t>
      </w:r>
      <w:proofErr w:type="gramEnd"/>
      <w:r>
        <w:t xml:space="preserve"> </w:t>
      </w:r>
      <w:proofErr w:type="spellStart"/>
      <w:r>
        <w:t>Zakaznicke</w:t>
      </w:r>
      <w:proofErr w:type="spellEnd"/>
      <w:r>
        <w:t xml:space="preserve"> Centrum Brno [</w:t>
      </w:r>
      <w:hyperlink r:id="rId10" w:history="1">
        <w:r>
          <w:rPr>
            <w:rStyle w:val="Hypertextovodkaz"/>
          </w:rPr>
          <w:t>mailto:ZakaznickeCentrumBrno.SVC.CZ@sodexo.com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1, 2021 2:48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11" w:history="1">
        <w:r w:rsidRPr="00285CFC">
          <w:rPr>
            <w:rStyle w:val="Hypertextovodkaz"/>
          </w:rPr>
          <w:t>xxxxxxxxxxxx@ksusv.cz</w:t>
        </w:r>
      </w:hyperlink>
      <w:r>
        <w:t xml:space="preserve">&gt;; </w:t>
      </w:r>
      <w:proofErr w:type="gramStart"/>
      <w:r>
        <w:t>DL.CE</w:t>
      </w:r>
      <w:proofErr w:type="gramEnd"/>
      <w:r>
        <w:t>.SVC.CZ.BRNO INFO &lt;</w:t>
      </w:r>
      <w:hyperlink r:id="rId12" w:history="1">
        <w:r>
          <w:rPr>
            <w:rStyle w:val="Hypertextovodkaz"/>
          </w:rPr>
          <w:t>DL.CE.SVC.CZ.BRNOINFO@sodexo.com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</w:t>
      </w:r>
      <w:proofErr w:type="spellEnd"/>
      <w:r>
        <w:t xml:space="preserve"> &lt;</w:t>
      </w:r>
      <w:hyperlink r:id="rId13" w:history="1">
        <w:r w:rsidRPr="00285CFC">
          <w:rPr>
            <w:rStyle w:val="Hypertextovodkaz"/>
          </w:rPr>
          <w:t>xxxxxxxxxxxxx@sodexo.com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akceptace </w:t>
      </w:r>
      <w:proofErr w:type="spellStart"/>
      <w:r>
        <w:t>Sodexo</w:t>
      </w:r>
      <w:proofErr w:type="spellEnd"/>
      <w:r>
        <w:t xml:space="preserve"> - měsíc březen roku 2021</w:t>
      </w:r>
    </w:p>
    <w:p w:rsidR="00CB7947" w:rsidRDefault="00CB7947" w:rsidP="00CB7947">
      <w:pPr>
        <w:rPr>
          <w:lang w:eastAsia="en-US"/>
        </w:rPr>
      </w:pPr>
    </w:p>
    <w:p w:rsidR="00CB7947" w:rsidRDefault="00CB7947" w:rsidP="00CB7947">
      <w:r>
        <w:t>Dobrý den,</w:t>
      </w:r>
    </w:p>
    <w:p w:rsidR="00CB7947" w:rsidRDefault="00CB7947" w:rsidP="00CB7947"/>
    <w:p w:rsidR="00CB7947" w:rsidRDefault="00CB7947" w:rsidP="00CB7947">
      <w:r>
        <w:t>posílám potvrzenou objednávku.</w:t>
      </w:r>
    </w:p>
    <w:p w:rsidR="00CB7947" w:rsidRDefault="00CB7947" w:rsidP="00CB7947"/>
    <w:p w:rsidR="00CB7947" w:rsidRDefault="00CB7947" w:rsidP="00CB7947">
      <w:r>
        <w:t>Hezký den</w:t>
      </w:r>
    </w:p>
    <w:p w:rsidR="00CB7947" w:rsidRDefault="00CB7947" w:rsidP="00CB7947"/>
    <w:p w:rsidR="00CB7947" w:rsidRDefault="00CB7947" w:rsidP="00CB7947">
      <w:pPr>
        <w:rPr>
          <w:rFonts w:ascii="Arial" w:hAnsi="Arial" w:cs="Arial"/>
          <w:color w:val="2A295C"/>
          <w:sz w:val="20"/>
          <w:szCs w:val="20"/>
        </w:rPr>
      </w:pPr>
    </w:p>
    <w:p w:rsidR="00CB7947" w:rsidRDefault="00CB7947" w:rsidP="00CB7947">
      <w:pPr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A295C"/>
          <w:sz w:val="20"/>
          <w:szCs w:val="20"/>
        </w:rPr>
        <w:t>xxxxxxxxx</w:t>
      </w:r>
      <w:proofErr w:type="spellEnd"/>
    </w:p>
    <w:p w:rsidR="00CB7947" w:rsidRDefault="00CB7947" w:rsidP="00CB7947">
      <w:r>
        <w:rPr>
          <w:rFonts w:ascii="Arial" w:hAnsi="Arial" w:cs="Arial"/>
          <w:color w:val="2A295C"/>
          <w:sz w:val="20"/>
          <w:szCs w:val="20"/>
        </w:rPr>
        <w:t>Vedoucí zákaznického centra</w:t>
      </w:r>
    </w:p>
    <w:p w:rsidR="00CB7947" w:rsidRDefault="00CB7947" w:rsidP="00CB7947">
      <w:proofErr w:type="spellStart"/>
      <w:r>
        <w:rPr>
          <w:rFonts w:ascii="Arial" w:hAnsi="Arial" w:cs="Arial"/>
          <w:color w:val="2A295C"/>
          <w:sz w:val="20"/>
          <w:szCs w:val="20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</w:rPr>
        <w:t xml:space="preserve"> Benefity</w:t>
      </w:r>
    </w:p>
    <w:p w:rsidR="00CB7947" w:rsidRDefault="00CB7947" w:rsidP="00CB7947">
      <w:r>
        <w:rPr>
          <w:rFonts w:ascii="Arial" w:hAnsi="Arial" w:cs="Arial"/>
          <w:color w:val="2A295C"/>
          <w:sz w:val="20"/>
          <w:szCs w:val="20"/>
        </w:rPr>
        <w:t> </w:t>
      </w:r>
    </w:p>
    <w:p w:rsidR="00CB7947" w:rsidRDefault="00CB7947" w:rsidP="00CB7947">
      <w:proofErr w:type="spellStart"/>
      <w:r>
        <w:rPr>
          <w:rFonts w:ascii="Arial" w:hAnsi="Arial" w:cs="Arial"/>
          <w:color w:val="2A295C"/>
          <w:sz w:val="20"/>
          <w:szCs w:val="20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</w:rPr>
        <w:t xml:space="preserve"> Česká republika a.s., Jánská 1/3, 602 00 Brno</w:t>
      </w:r>
    </w:p>
    <w:p w:rsidR="00CB7947" w:rsidRDefault="00CB7947" w:rsidP="00CB7947">
      <w:r>
        <w:rPr>
          <w:rFonts w:ascii="Arial" w:hAnsi="Arial" w:cs="Arial"/>
          <w:color w:val="2A295C"/>
          <w:sz w:val="20"/>
          <w:szCs w:val="20"/>
        </w:rPr>
        <w:t>Tel.: +</w:t>
      </w:r>
      <w:proofErr w:type="spellStart"/>
      <w:r>
        <w:rPr>
          <w:rFonts w:ascii="Arial" w:hAnsi="Arial" w:cs="Arial"/>
          <w:color w:val="2A295C"/>
          <w:sz w:val="20"/>
          <w:szCs w:val="20"/>
        </w:rPr>
        <w:t>xxxxxxxxx</w:t>
      </w:r>
      <w:proofErr w:type="spellEnd"/>
    </w:p>
    <w:p w:rsidR="00CB7947" w:rsidRDefault="00CB7947" w:rsidP="00CB7947">
      <w:r>
        <w:rPr>
          <w:rFonts w:ascii="Arial" w:hAnsi="Arial" w:cs="Arial"/>
          <w:color w:val="2A295C"/>
          <w:sz w:val="20"/>
          <w:szCs w:val="20"/>
        </w:rPr>
        <w:t xml:space="preserve">Mob.: </w:t>
      </w:r>
      <w:proofErr w:type="spellStart"/>
      <w:r>
        <w:rPr>
          <w:rFonts w:ascii="Arial" w:hAnsi="Arial" w:cs="Arial"/>
          <w:color w:val="2A295C"/>
          <w:sz w:val="20"/>
          <w:szCs w:val="20"/>
        </w:rPr>
        <w:t>xxxxxxxx</w:t>
      </w:r>
      <w:proofErr w:type="spellEnd"/>
    </w:p>
    <w:p w:rsidR="00CB7947" w:rsidRDefault="00CB7947" w:rsidP="00CB7947">
      <w:pPr>
        <w:rPr>
          <w:rFonts w:ascii="Arial" w:hAnsi="Arial" w:cs="Arial"/>
          <w:color w:val="2A295C"/>
          <w:sz w:val="20"/>
          <w:szCs w:val="20"/>
        </w:rPr>
      </w:pPr>
      <w:hyperlink r:id="rId14" w:history="1">
        <w:r w:rsidRPr="00285CFC">
          <w:rPr>
            <w:rStyle w:val="Hypertextovodkaz"/>
            <w:rFonts w:ascii="Arial" w:hAnsi="Arial" w:cs="Arial"/>
            <w:sz w:val="20"/>
            <w:szCs w:val="20"/>
          </w:rPr>
          <w:t>xxxxxxxxxx@sodexo.com</w:t>
        </w:r>
      </w:hyperlink>
      <w:r>
        <w:rPr>
          <w:rFonts w:ascii="Arial" w:hAnsi="Arial" w:cs="Arial"/>
          <w:color w:val="2A295C"/>
          <w:sz w:val="20"/>
          <w:szCs w:val="20"/>
        </w:rPr>
        <w:t> </w:t>
      </w:r>
      <w:bookmarkStart w:id="2" w:name="_GoBack"/>
      <w:bookmarkEnd w:id="2"/>
    </w:p>
    <w:p w:rsidR="00CA3F2A" w:rsidRDefault="00CA3F2A">
      <w:pPr>
        <w:pStyle w:val="Zkladntext20"/>
        <w:shd w:val="clear" w:color="auto" w:fill="auto"/>
        <w:jc w:val="both"/>
      </w:pPr>
    </w:p>
    <w:sectPr w:rsidR="00CA3F2A">
      <w:type w:val="continuous"/>
      <w:pgSz w:w="11900" w:h="16840"/>
      <w:pgMar w:top="907" w:right="896" w:bottom="1264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7947">
      <w:r>
        <w:separator/>
      </w:r>
    </w:p>
  </w:endnote>
  <w:endnote w:type="continuationSeparator" w:id="0">
    <w:p w:rsidR="00000000" w:rsidRDefault="00CB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A" w:rsidRDefault="00CB79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9885045</wp:posOffset>
              </wp:positionV>
              <wp:extent cx="54864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3F2A" w:rsidRDefault="00CB794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B794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7" type="#_x0000_t202" style="position:absolute;margin-left:485.7pt;margin-top:778.35pt;width:43.2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" filled="f" stroked="f">
              <v:textbox style="mso-fit-shape-to-text:t" inset="0,0,0,0">
                <w:txbxContent>
                  <w:p w:rsidR="00CA3F2A" w:rsidRDefault="00CB794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B794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2A" w:rsidRDefault="00CA3F2A"/>
  </w:footnote>
  <w:footnote w:type="continuationSeparator" w:id="0">
    <w:p w:rsidR="00CA3F2A" w:rsidRDefault="00CA3F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7E86"/>
    <w:multiLevelType w:val="multilevel"/>
    <w:tmpl w:val="6A20DC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A3F2A"/>
    <w:rsid w:val="00CA3F2A"/>
    <w:rsid w:val="00C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auto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259" w:lineRule="auto"/>
      <w:ind w:left="2080" w:hanging="2080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18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794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auto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259" w:lineRule="auto"/>
      <w:ind w:left="2080" w:hanging="2080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18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79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xxxxxxxxxxxxx@sodex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L.CE.SVC.CZ.BRNOINFO@sodex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xx@ksus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kaznickeCentrumBrno.SVC.CZ@sodex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usv.cz" TargetMode="External"/><Relationship Id="rId14" Type="http://schemas.openxmlformats.org/officeDocument/2006/relationships/hyperlink" Target="mailto:xxxxxxxxxx@sodexo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2021-03-01T14:21:00Z</dcterms:created>
  <dcterms:modified xsi:type="dcterms:W3CDTF">2021-03-01T14:23:00Z</dcterms:modified>
</cp:coreProperties>
</file>