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2D" w:rsidRPr="002D032D" w:rsidRDefault="00FF0239" w:rsidP="002D032D">
      <w:pPr>
        <w:jc w:val="center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______________________________________</w:t>
      </w:r>
    </w:p>
    <w:p w:rsidR="00FF0239" w:rsidRPr="002D032D" w:rsidRDefault="00FF0239" w:rsidP="00E5569C">
      <w:pPr>
        <w:jc w:val="center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FF0239" w:rsidRPr="002D032D" w:rsidRDefault="00166815" w:rsidP="00E5569C">
      <w:pPr>
        <w:jc w:val="center"/>
        <w:rPr>
          <w:rFonts w:ascii="Calibri Light" w:hAnsi="Calibri Light" w:cs="Calibri Light"/>
          <w:color w:val="000000" w:themeColor="text1"/>
          <w:sz w:val="40"/>
          <w:szCs w:val="2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32D">
        <w:rPr>
          <w:rFonts w:ascii="Calibri Light" w:hAnsi="Calibri Light" w:cs="Calibri Light"/>
          <w:color w:val="000000" w:themeColor="text1"/>
          <w:sz w:val="40"/>
          <w:szCs w:val="2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PŘÍKAZNÍ</w:t>
      </w:r>
      <w:r w:rsidR="00FF0239" w:rsidRPr="002D032D">
        <w:rPr>
          <w:rFonts w:ascii="Calibri Light" w:hAnsi="Calibri Light" w:cs="Calibri Light"/>
          <w:color w:val="000000" w:themeColor="text1"/>
          <w:sz w:val="40"/>
          <w:szCs w:val="2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SMLOUVA</w:t>
      </w:r>
    </w:p>
    <w:p w:rsidR="00FF0239" w:rsidRPr="002D032D" w:rsidRDefault="00FF0239" w:rsidP="00E5569C">
      <w:pPr>
        <w:jc w:val="center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______________________________________</w:t>
      </w:r>
    </w:p>
    <w:p w:rsidR="00FF0239" w:rsidRPr="002D032D" w:rsidRDefault="00FF0239" w:rsidP="00E5569C">
      <w:pPr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602F69" w:rsidRPr="002D032D" w:rsidRDefault="00602F69" w:rsidP="00E5569C">
      <w:pPr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567"/>
          <w:tab w:val="left" w:pos="1701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Tato </w:t>
      </w:r>
      <w:r w:rsidR="00E5569C" w:rsidRPr="002D032D">
        <w:rPr>
          <w:rFonts w:ascii="Calibri Light" w:hAnsi="Calibri Light" w:cs="Calibri Light"/>
          <w:sz w:val="20"/>
          <w:szCs w:val="20"/>
          <w:lang w:val="cs-CZ"/>
        </w:rPr>
        <w:t>P</w:t>
      </w:r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říkazní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smlouva (dále jen "</w:t>
      </w:r>
      <w:r w:rsidR="00E5569C" w:rsidRPr="002D032D">
        <w:rPr>
          <w:rFonts w:ascii="Calibri Light" w:hAnsi="Calibri Light" w:cs="Calibri Light"/>
          <w:b/>
          <w:sz w:val="20"/>
          <w:szCs w:val="20"/>
          <w:lang w:val="cs-CZ"/>
        </w:rPr>
        <w:t>Smlouva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") </w:t>
      </w:r>
      <w:r w:rsidR="00E5569C" w:rsidRPr="002D032D">
        <w:rPr>
          <w:rFonts w:ascii="Calibri Light" w:hAnsi="Calibri Light" w:cs="Calibri Light"/>
          <w:sz w:val="20"/>
          <w:szCs w:val="20"/>
          <w:lang w:val="cs-CZ"/>
        </w:rPr>
        <w:t>uzavřená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dále uvedeného dne podle § </w:t>
      </w:r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2430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a násl. zák. č. </w:t>
      </w:r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89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/</w:t>
      </w:r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2012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Sb., </w:t>
      </w:r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občanský zákoník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(dále jen „</w:t>
      </w:r>
      <w:r w:rsidR="00166815" w:rsidRPr="002D032D">
        <w:rPr>
          <w:rFonts w:ascii="Calibri Light" w:hAnsi="Calibri Light" w:cs="Calibri Light"/>
          <w:b/>
          <w:sz w:val="20"/>
          <w:szCs w:val="20"/>
          <w:lang w:val="cs-CZ"/>
        </w:rPr>
        <w:t>občanský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 xml:space="preserve"> zákoník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“), mezi následujícími smluvními stranami:</w:t>
      </w:r>
    </w:p>
    <w:p w:rsidR="00FF0239" w:rsidRPr="002D032D" w:rsidRDefault="00FF0239" w:rsidP="00E5569C">
      <w:pPr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(1)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CC022E">
        <w:rPr>
          <w:rFonts w:ascii="Calibri Light" w:hAnsi="Calibri Light" w:cs="Calibri Light"/>
          <w:b/>
          <w:sz w:val="20"/>
          <w:szCs w:val="20"/>
          <w:lang w:val="cs-CZ"/>
        </w:rPr>
        <w:t>Muzeum umění Olomouc</w:t>
      </w:r>
    </w:p>
    <w:p w:rsidR="00F03620" w:rsidRPr="002D032D" w:rsidRDefault="00F03620" w:rsidP="00F24BD6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CC022E">
        <w:rPr>
          <w:rFonts w:ascii="Calibri Light" w:hAnsi="Calibri Light" w:cs="Calibri Light"/>
          <w:bCs/>
          <w:sz w:val="20"/>
          <w:szCs w:val="20"/>
          <w:lang w:val="cs-CZ"/>
        </w:rPr>
        <w:t xml:space="preserve">státní příspěvková organizace, 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="00F24BD6" w:rsidRPr="002D032D">
        <w:rPr>
          <w:rFonts w:ascii="Calibri Light" w:hAnsi="Calibri Light" w:cs="Calibri Light"/>
          <w:sz w:val="20"/>
          <w:szCs w:val="20"/>
          <w:lang w:val="cs-CZ"/>
        </w:rPr>
        <w:t xml:space="preserve">e sídlem </w:t>
      </w:r>
      <w:r w:rsidR="00CC022E">
        <w:rPr>
          <w:rFonts w:ascii="Calibri Light" w:hAnsi="Calibri Light" w:cs="Calibri Light"/>
          <w:sz w:val="20"/>
          <w:szCs w:val="20"/>
          <w:lang w:val="cs-CZ"/>
        </w:rPr>
        <w:t>Olomouc, Denisova 824/47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 xml:space="preserve">, PSČ: </w:t>
      </w:r>
      <w:r w:rsidR="00CC022E">
        <w:rPr>
          <w:rFonts w:ascii="Calibri Light" w:hAnsi="Calibri Light" w:cs="Calibri Light"/>
          <w:sz w:val="20"/>
          <w:szCs w:val="20"/>
          <w:lang w:val="cs-CZ"/>
        </w:rPr>
        <w:t>779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 xml:space="preserve"> 00, </w:t>
      </w:r>
      <w:r w:rsidR="00F24BD6" w:rsidRPr="002D032D">
        <w:rPr>
          <w:rFonts w:ascii="Calibri Light" w:hAnsi="Calibri Light" w:cs="Calibri Light"/>
          <w:sz w:val="20"/>
          <w:szCs w:val="20"/>
          <w:lang w:val="cs-CZ"/>
        </w:rPr>
        <w:t xml:space="preserve">IČ: </w:t>
      </w:r>
      <w:r w:rsidR="00CC022E">
        <w:rPr>
          <w:rFonts w:ascii="Calibri Light" w:hAnsi="Calibri Light" w:cs="Calibri Light"/>
          <w:sz w:val="20"/>
          <w:szCs w:val="20"/>
          <w:lang w:val="cs-CZ"/>
        </w:rPr>
        <w:t>750 79 950</w:t>
      </w:r>
      <w:r w:rsidR="00D653A3" w:rsidRPr="002D032D">
        <w:rPr>
          <w:rFonts w:ascii="Calibri Light" w:hAnsi="Calibri Light" w:cs="Calibri Light"/>
          <w:sz w:val="20"/>
          <w:szCs w:val="20"/>
          <w:lang w:val="cs-CZ"/>
        </w:rPr>
        <w:t xml:space="preserve">, </w:t>
      </w:r>
      <w:r w:rsidR="00CC022E">
        <w:rPr>
          <w:rFonts w:ascii="Calibri Light" w:hAnsi="Calibri Light" w:cs="Calibri Light"/>
          <w:sz w:val="20"/>
          <w:szCs w:val="20"/>
          <w:lang w:val="cs-CZ"/>
        </w:rPr>
        <w:t>zastoupená Mgr. Ondřejem Zatloukalem, ředitelem</w:t>
      </w:r>
    </w:p>
    <w:p w:rsidR="00FF0239" w:rsidRDefault="00FF0239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(dále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společně 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jen „</w:t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Klient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“)</w:t>
      </w:r>
    </w:p>
    <w:p w:rsidR="00FF0239" w:rsidRPr="002D032D" w:rsidRDefault="00FF0239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a</w:t>
      </w:r>
    </w:p>
    <w:p w:rsidR="00FF0239" w:rsidRPr="002D032D" w:rsidRDefault="00FF0239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(2)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VEPŘEK CASKA VLACHOVÁ advokátní kancelář s.r.o.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</w:p>
    <w:p w:rsidR="00FF0239" w:rsidRDefault="00E5569C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AC2F13" w:rsidRPr="002D032D">
        <w:rPr>
          <w:rFonts w:ascii="Calibri Light" w:hAnsi="Calibri Light" w:cs="Calibri Light"/>
          <w:sz w:val="20"/>
          <w:szCs w:val="20"/>
          <w:lang w:val="cs-CZ"/>
        </w:rPr>
        <w:t xml:space="preserve">společnost s ručením omezeným 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se sídlem na adrese Praha 1, Husova 242/9, PSČ 110 00, IČ: 290 16 088, zapsána v obchodním rejstříku vedeném Městským soudem v Praze, </w:t>
      </w:r>
      <w:proofErr w:type="spellStart"/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>sp</w:t>
      </w:r>
      <w:proofErr w:type="spellEnd"/>
      <w:r w:rsidR="00166815" w:rsidRPr="002D032D">
        <w:rPr>
          <w:rFonts w:ascii="Calibri Light" w:hAnsi="Calibri Light" w:cs="Calibri Light"/>
          <w:sz w:val="20"/>
          <w:szCs w:val="20"/>
          <w:lang w:val="cs-CZ"/>
        </w:rPr>
        <w:t xml:space="preserve">. zn. 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C 160129</w:t>
      </w:r>
      <w:r w:rsidR="00CC022E">
        <w:rPr>
          <w:rFonts w:ascii="Calibri Light" w:hAnsi="Calibri Light" w:cs="Calibri Light"/>
          <w:sz w:val="20"/>
          <w:szCs w:val="20"/>
          <w:lang w:val="cs-CZ"/>
        </w:rPr>
        <w:t>, zastoupená Michalem Vepřkem, jednatelem</w:t>
      </w:r>
    </w:p>
    <w:p w:rsidR="00813812" w:rsidRPr="002D032D" w:rsidRDefault="00813812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tabs>
          <w:tab w:val="left" w:pos="1701"/>
        </w:tabs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(dále jen „</w:t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Poradce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“, společně s Klientem dále jen „</w:t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Smluvní strany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“)</w:t>
      </w:r>
    </w:p>
    <w:p w:rsidR="00FF0239" w:rsidRPr="002D032D" w:rsidRDefault="00FF0239" w:rsidP="00E5569C">
      <w:pPr>
        <w:tabs>
          <w:tab w:val="left" w:pos="567"/>
          <w:tab w:val="left" w:pos="1701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567"/>
          <w:tab w:val="left" w:pos="1701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tabs>
          <w:tab w:val="left" w:pos="709"/>
          <w:tab w:val="left" w:pos="1701"/>
        </w:tabs>
        <w:ind w:left="709" w:hanging="709"/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>1.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 xml:space="preserve">PŘEDMĚT </w:t>
      </w:r>
    </w:p>
    <w:p w:rsidR="00FF0239" w:rsidRPr="002D032D" w:rsidRDefault="00FF0239" w:rsidP="00E5569C">
      <w:pPr>
        <w:tabs>
          <w:tab w:val="left" w:pos="567"/>
          <w:tab w:val="left" w:pos="1701"/>
        </w:tabs>
        <w:ind w:left="562" w:hanging="562"/>
        <w:jc w:val="center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1.1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Obecně</w:t>
      </w: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</w:p>
    <w:p w:rsidR="00FF0239" w:rsidRPr="002D032D" w:rsidRDefault="00FF0239" w:rsidP="00E5569C">
      <w:pPr>
        <w:ind w:left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Předmětem této </w:t>
      </w:r>
      <w:r w:rsidR="00E5569C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je dohoda o podmínkách poskytování právních služeb ze strany Poradce Klientovi podle jednotlivých </w:t>
      </w:r>
      <w:r w:rsidR="00E5569C" w:rsidRPr="002D032D">
        <w:rPr>
          <w:rFonts w:ascii="Calibri Light" w:hAnsi="Calibri Light" w:cs="Calibri Light"/>
          <w:sz w:val="20"/>
          <w:szCs w:val="20"/>
          <w:lang w:val="cs-CZ"/>
        </w:rPr>
        <w:t>zadání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ze strany Klienta (dále jen „</w:t>
      </w:r>
      <w:r w:rsidR="00731206" w:rsidRPr="002D032D">
        <w:rPr>
          <w:rFonts w:ascii="Calibri Light" w:hAnsi="Calibri Light" w:cs="Calibri Light"/>
          <w:b/>
          <w:sz w:val="20"/>
          <w:szCs w:val="20"/>
          <w:lang w:val="cs-CZ"/>
        </w:rPr>
        <w:t>O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>bjednávka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“)</w:t>
      </w:r>
      <w:r w:rsidR="00050C85">
        <w:rPr>
          <w:rFonts w:ascii="Calibri Light" w:hAnsi="Calibri Light" w:cs="Calibri Light"/>
          <w:sz w:val="20"/>
          <w:szCs w:val="20"/>
          <w:lang w:val="cs-CZ"/>
        </w:rPr>
        <w:t xml:space="preserve"> v rámci plnění veřejné zakázky Klienta jako zadavatele s názvem </w:t>
      </w:r>
      <w:r w:rsidR="00CC022E" w:rsidRPr="00CC022E">
        <w:rPr>
          <w:rFonts w:ascii="Calibri Light" w:hAnsi="Calibri Light" w:cs="Calibri Light"/>
          <w:i/>
          <w:iCs/>
          <w:sz w:val="20"/>
          <w:szCs w:val="20"/>
          <w:lang w:val="cs-CZ"/>
        </w:rPr>
        <w:t>Poskytování právních služeb 2021-2022</w:t>
      </w:r>
      <w:r w:rsidR="00CC022E" w:rsidRPr="00CC022E">
        <w:rPr>
          <w:rFonts w:ascii="Calibri Light" w:hAnsi="Calibri Light" w:cs="Calibri Light"/>
          <w:sz w:val="20"/>
          <w:szCs w:val="20"/>
          <w:lang w:val="cs-CZ"/>
        </w:rPr>
        <w:t xml:space="preserve">, druh veřejné zakázky: </w:t>
      </w:r>
      <w:r w:rsidR="00CC022E" w:rsidRPr="00CC022E">
        <w:rPr>
          <w:rFonts w:ascii="Calibri Light" w:hAnsi="Calibri Light" w:cs="Calibri Light"/>
          <w:i/>
          <w:iCs/>
          <w:sz w:val="20"/>
          <w:szCs w:val="20"/>
          <w:lang w:val="cs-CZ"/>
        </w:rPr>
        <w:t>veřejná zakázka na služby</w:t>
      </w:r>
      <w:r w:rsidR="00CC022E" w:rsidRPr="00CC022E">
        <w:rPr>
          <w:rFonts w:ascii="Calibri Light" w:hAnsi="Calibri Light" w:cs="Calibri Light"/>
          <w:sz w:val="20"/>
          <w:szCs w:val="20"/>
          <w:lang w:val="cs-CZ"/>
        </w:rPr>
        <w:t xml:space="preserve">, typ veřejné zakázky: </w:t>
      </w:r>
      <w:r w:rsidR="00CC022E" w:rsidRPr="00CC022E">
        <w:rPr>
          <w:rFonts w:ascii="Calibri Light" w:hAnsi="Calibri Light" w:cs="Calibri Light"/>
          <w:i/>
          <w:iCs/>
          <w:sz w:val="20"/>
          <w:szCs w:val="20"/>
          <w:lang w:val="cs-CZ"/>
        </w:rPr>
        <w:t>veřejná zakázka malého rozsahu</w:t>
      </w:r>
      <w:r w:rsidR="00CC022E" w:rsidRPr="00CC022E">
        <w:rPr>
          <w:rFonts w:ascii="Calibri Light" w:hAnsi="Calibri Light" w:cs="Calibri Light"/>
          <w:sz w:val="20"/>
          <w:szCs w:val="20"/>
          <w:lang w:val="cs-CZ"/>
        </w:rPr>
        <w:t xml:space="preserve">, systémové číslo veřejné zakázky: </w:t>
      </w:r>
      <w:r w:rsidR="00CC022E" w:rsidRPr="00CC022E">
        <w:rPr>
          <w:rFonts w:ascii="Calibri Light" w:hAnsi="Calibri Light" w:cs="Calibri Light"/>
          <w:i/>
          <w:iCs/>
          <w:sz w:val="20"/>
          <w:szCs w:val="20"/>
          <w:lang w:val="cs-CZ"/>
        </w:rPr>
        <w:t>N006/21/V00002</w:t>
      </w:r>
      <w:r w:rsidR="00C30446">
        <w:rPr>
          <w:rFonts w:ascii="Calibri Light" w:hAnsi="Calibri Light" w:cs="Calibri Light"/>
          <w:i/>
          <w:iCs/>
          <w:sz w:val="20"/>
          <w:szCs w:val="20"/>
          <w:lang w:val="cs-CZ"/>
        </w:rPr>
        <w:t>784</w:t>
      </w:r>
      <w:r w:rsidR="00CC022E">
        <w:rPr>
          <w:rFonts w:ascii="Calibri Light" w:hAnsi="Calibri Light" w:cs="Calibri Light"/>
          <w:i/>
          <w:iCs/>
          <w:sz w:val="20"/>
          <w:szCs w:val="20"/>
          <w:lang w:val="cs-CZ"/>
        </w:rPr>
        <w:t xml:space="preserve"> </w:t>
      </w:r>
      <w:r w:rsidR="00CC022E">
        <w:rPr>
          <w:rFonts w:ascii="Calibri Light" w:hAnsi="Calibri Light" w:cs="Calibri Light"/>
          <w:sz w:val="20"/>
          <w:szCs w:val="20"/>
          <w:lang w:val="cs-CZ"/>
        </w:rPr>
        <w:t>(dále jen „</w:t>
      </w:r>
      <w:r w:rsidR="00CC022E">
        <w:rPr>
          <w:rFonts w:ascii="Calibri Light" w:hAnsi="Calibri Light" w:cs="Calibri Light"/>
          <w:b/>
          <w:bCs/>
          <w:sz w:val="20"/>
          <w:szCs w:val="20"/>
          <w:lang w:val="cs-CZ"/>
        </w:rPr>
        <w:t>Zakázka</w:t>
      </w:r>
      <w:r w:rsidR="00CC022E">
        <w:rPr>
          <w:rFonts w:ascii="Calibri Light" w:hAnsi="Calibri Light" w:cs="Calibri Light"/>
          <w:sz w:val="20"/>
          <w:szCs w:val="20"/>
          <w:lang w:val="cs-CZ"/>
        </w:rPr>
        <w:t>“)</w:t>
      </w:r>
      <w:r w:rsidR="00CC022E">
        <w:rPr>
          <w:rFonts w:asciiTheme="majorHAnsi" w:hAnsiTheme="majorHAnsi" w:cstheme="majorHAnsi"/>
          <w:lang w:val="cs-CZ"/>
        </w:rPr>
        <w:t>.</w:t>
      </w:r>
    </w:p>
    <w:p w:rsidR="00E5569C" w:rsidRPr="002D032D" w:rsidRDefault="00E5569C" w:rsidP="00E5569C">
      <w:pPr>
        <w:ind w:left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1.2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Rozsah poskytování právních služeb</w:t>
      </w: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CC022E" w:rsidRDefault="00FF0239" w:rsidP="00E5569C">
      <w:pPr>
        <w:ind w:left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Poradce bude na základě této </w:t>
      </w:r>
      <w:r w:rsidR="00E5569C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a jednotlivých Objednávek poskytovat Klientovi právní služby dle jeho pokynů zaměřené na právní poradenství v oblasti </w:t>
      </w:r>
      <w:r w:rsidR="00CC022E">
        <w:rPr>
          <w:rFonts w:ascii="Calibri Light" w:hAnsi="Calibri Light" w:cs="Calibri Light"/>
          <w:sz w:val="20"/>
          <w:szCs w:val="20"/>
          <w:lang w:val="cs-CZ"/>
        </w:rPr>
        <w:t>předmětu Zakázky spočívající zejména:</w:t>
      </w:r>
    </w:p>
    <w:p w:rsidR="00CC022E" w:rsidRDefault="00CC022E" w:rsidP="00E5569C">
      <w:pPr>
        <w:ind w:left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CC022E" w:rsidRPr="00CC022E" w:rsidRDefault="00CC022E" w:rsidP="00CC022E">
      <w:pPr>
        <w:ind w:left="1276" w:hanging="567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CC022E">
        <w:rPr>
          <w:rFonts w:ascii="Calibri Light" w:hAnsi="Calibri Light" w:cs="Calibri Light"/>
          <w:sz w:val="20"/>
          <w:szCs w:val="20"/>
          <w:lang w:val="cs-CZ"/>
        </w:rPr>
        <w:t xml:space="preserve">(1) </w:t>
      </w:r>
      <w:r w:rsidRPr="00CC022E">
        <w:rPr>
          <w:rFonts w:ascii="Calibri Light" w:hAnsi="Calibri Light" w:cs="Calibri Light"/>
          <w:sz w:val="20"/>
          <w:szCs w:val="20"/>
          <w:lang w:val="cs-CZ"/>
        </w:rPr>
        <w:tab/>
        <w:t xml:space="preserve">korekci, úpravě a tvorbě obchodních dokumentů, smluv a oficiálních listin vznikajících v souvislosti s činností muzea, i v návaznosti na děje minulé, přecházející do současnosti; </w:t>
      </w:r>
    </w:p>
    <w:p w:rsidR="00CC022E" w:rsidRPr="00CC022E" w:rsidRDefault="00CC022E" w:rsidP="00CC022E">
      <w:pPr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CC022E" w:rsidRPr="00CC022E" w:rsidRDefault="00CC022E" w:rsidP="00CC022E">
      <w:pPr>
        <w:ind w:left="1276" w:hanging="567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CC022E">
        <w:rPr>
          <w:rFonts w:ascii="Calibri Light" w:hAnsi="Calibri Light" w:cs="Calibri Light"/>
          <w:sz w:val="20"/>
          <w:szCs w:val="20"/>
          <w:lang w:val="cs-CZ"/>
        </w:rPr>
        <w:t xml:space="preserve">(2) </w:t>
      </w:r>
      <w:r w:rsidRPr="00CC022E">
        <w:rPr>
          <w:rFonts w:ascii="Calibri Light" w:hAnsi="Calibri Light" w:cs="Calibri Light"/>
          <w:sz w:val="20"/>
          <w:szCs w:val="20"/>
          <w:lang w:val="cs-CZ"/>
        </w:rPr>
        <w:tab/>
        <w:t xml:space="preserve">účasti na jednáních a poradách konaných v souvislosti s výše uvedenými procesy; </w:t>
      </w:r>
    </w:p>
    <w:p w:rsidR="00CC022E" w:rsidRPr="00CC022E" w:rsidRDefault="00CC022E" w:rsidP="00CC022E">
      <w:pPr>
        <w:ind w:left="1276" w:hanging="567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CC022E" w:rsidRPr="00CC022E" w:rsidRDefault="00CC022E" w:rsidP="00CC022E">
      <w:pPr>
        <w:ind w:left="1276" w:hanging="567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CC022E">
        <w:rPr>
          <w:rFonts w:ascii="Calibri Light" w:hAnsi="Calibri Light" w:cs="Calibri Light"/>
          <w:sz w:val="20"/>
          <w:szCs w:val="20"/>
          <w:lang w:val="cs-CZ"/>
        </w:rPr>
        <w:t xml:space="preserve">(3) </w:t>
      </w:r>
      <w:r w:rsidRPr="00CC022E">
        <w:rPr>
          <w:rFonts w:ascii="Calibri Light" w:hAnsi="Calibri Light" w:cs="Calibri Light"/>
          <w:sz w:val="20"/>
          <w:szCs w:val="20"/>
          <w:lang w:val="cs-CZ"/>
        </w:rPr>
        <w:tab/>
        <w:t>zajištění základní právní, konzultační a poradenské podpory při řešení standardních i nestandardních situací v obchodní, prezentační a výstavní činnosti muzea, a činnosti související s péčí a ochranou uměleckého sbírkového fondu, a to po celou dobu trvání smluvního vztahu.</w:t>
      </w: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E5569C" w:rsidP="00E5569C">
      <w:pPr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1.3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Právní řád</w:t>
      </w:r>
    </w:p>
    <w:p w:rsidR="00FF0239" w:rsidRPr="002D032D" w:rsidRDefault="00FF0239" w:rsidP="00E5569C">
      <w:pPr>
        <w:ind w:left="709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Právní služby podle této 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budou poskytovány Poradcem v oblasti právního řádu České republiky a souvisejícího práva Evropské unie.</w:t>
      </w:r>
    </w:p>
    <w:p w:rsidR="00D412B4" w:rsidRPr="002D032D" w:rsidRDefault="00D412B4" w:rsidP="00E5569C">
      <w:pPr>
        <w:tabs>
          <w:tab w:val="left" w:pos="567"/>
          <w:tab w:val="left" w:pos="1134"/>
        </w:tabs>
        <w:ind w:left="567" w:hanging="567"/>
        <w:jc w:val="center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FF0239" w:rsidRPr="002D032D" w:rsidRDefault="00E5569C" w:rsidP="00312ECF">
      <w:pPr>
        <w:keepNext/>
        <w:tabs>
          <w:tab w:val="left" w:pos="720"/>
          <w:tab w:val="left" w:pos="1134"/>
        </w:tabs>
        <w:ind w:left="720" w:hanging="720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lastRenderedPageBreak/>
        <w:t>2.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PRÁVA A POVINNOSTI PORADCE</w:t>
      </w:r>
    </w:p>
    <w:p w:rsidR="00FF0239" w:rsidRPr="002D032D" w:rsidRDefault="00FF0239" w:rsidP="00312E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312E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Osoby poskytující služby</w:t>
      </w:r>
    </w:p>
    <w:p w:rsidR="00FF0239" w:rsidRPr="002D032D" w:rsidRDefault="00FF0239" w:rsidP="00312E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312ECF">
      <w:pPr>
        <w:keepNext/>
        <w:ind w:left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Poradce může poskytnout služby na základě této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prostřednictvím některého ze svých právníků či právních asistentů, kteří jsou k němu v zaměstnaneckém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 xml:space="preserve">vztahu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či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>se kterými spolupracuje na základě smlouvy o trvalé spolupráci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, přičemž odpovídá za porušení povinnosti těmito osobami při plnění povinnosti na základě této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(dále jen „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>Tým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“). </w:t>
      </w:r>
    </w:p>
    <w:p w:rsidR="00F24BD6" w:rsidRPr="002D032D" w:rsidRDefault="00F24BD6" w:rsidP="00E5569C">
      <w:pPr>
        <w:tabs>
          <w:tab w:val="left" w:pos="720"/>
          <w:tab w:val="left" w:pos="1134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813812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Informační povinnost</w:t>
      </w:r>
    </w:p>
    <w:p w:rsidR="00FF0239" w:rsidRPr="002D032D" w:rsidRDefault="00FF0239" w:rsidP="00813812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813812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Poradce je povinen oznámit Klientovi všechny okolnosti, které zjistil v průběhu poskytování právního poradenství a které mají nebo mohou mít vliv na plnění předmětu této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>Smlouvy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nebo příslušné Objednávky.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Poradce je povinen poskytovat právní služby řádně a s odbornou péčí, chránit zájmy Klienta </w:t>
      </w:r>
      <w:r w:rsidR="00667642" w:rsidRPr="002D032D">
        <w:rPr>
          <w:rFonts w:ascii="Calibri Light" w:hAnsi="Calibri Light" w:cs="Calibri Light"/>
          <w:sz w:val="20"/>
          <w:szCs w:val="20"/>
          <w:lang w:val="cs-CZ"/>
        </w:rPr>
        <w:t>a jednat v 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souladu s nimi, a je zejména povinen upozornit Klienta na veškeré</w:t>
      </w:r>
      <w:r w:rsidR="00667642" w:rsidRPr="002D032D">
        <w:rPr>
          <w:rFonts w:ascii="Calibri Light" w:hAnsi="Calibri Light" w:cs="Calibri Light"/>
          <w:sz w:val="20"/>
          <w:szCs w:val="20"/>
          <w:lang w:val="cs-CZ"/>
        </w:rPr>
        <w:t xml:space="preserve"> nebezpečí škod souvisejících s 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poskytováním právních služeb dle této </w:t>
      </w:r>
      <w:r w:rsidR="00F03620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a Objednávek.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2.3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Důvěrnost předaných informací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Veškeré informace a materiály poskytnuté Klientem Poradci, za účelem plnění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a Objednávky, musí být Poradcem považovány za důvěrné a jako s takovými s nimi musí být nakládáno. Závazek uvedený v předchozí větě se nevztahuje a za informace důvěrného charakteru se nepokládají informace, jež (i) se přede dnem podpisu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nacházely v držení Poradce, zaměstnanců, jiných spolupracovníků nebo poradců Poradce a neb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yly Poradcem získány od Klienta,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(</w:t>
      </w:r>
      <w:proofErr w:type="spellStart"/>
      <w:r w:rsidRPr="002D032D">
        <w:rPr>
          <w:rFonts w:ascii="Calibri Light" w:hAnsi="Calibri Light" w:cs="Calibri Light"/>
          <w:sz w:val="20"/>
          <w:szCs w:val="20"/>
          <w:lang w:val="cs-CZ"/>
        </w:rPr>
        <w:t>ii</w:t>
      </w:r>
      <w:proofErr w:type="spellEnd"/>
      <w:r w:rsidRPr="002D032D">
        <w:rPr>
          <w:rFonts w:ascii="Calibri Light" w:hAnsi="Calibri Light" w:cs="Calibri Light"/>
          <w:sz w:val="20"/>
          <w:szCs w:val="20"/>
          <w:lang w:val="cs-CZ"/>
        </w:rPr>
        <w:t>) se stanou dostupnými veřejnosti, a to jinak, než v důsledku sdělení Poradcem nebo jež (</w:t>
      </w:r>
      <w:proofErr w:type="spellStart"/>
      <w:r w:rsidRPr="002D032D">
        <w:rPr>
          <w:rFonts w:ascii="Calibri Light" w:hAnsi="Calibri Light" w:cs="Calibri Light"/>
          <w:sz w:val="20"/>
          <w:szCs w:val="20"/>
          <w:lang w:val="cs-CZ"/>
        </w:rPr>
        <w:t>iii</w:t>
      </w:r>
      <w:proofErr w:type="spellEnd"/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) jsou získány od jiných osob než od Klienta. </w:t>
      </w:r>
    </w:p>
    <w:p w:rsidR="00C8165E" w:rsidRPr="002D032D" w:rsidRDefault="00C8165E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Povinnost mlčenlivosti se vztahuje i na osoby, které Poradce zastupují a na ostatní zaměstnance Poradce a další osoby, které Poradce použije v souvislosti s poskytováním právních služeb. </w:t>
      </w:r>
    </w:p>
    <w:p w:rsidR="00C8165E" w:rsidRPr="002D032D" w:rsidRDefault="00C8165E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2.4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Střet zájmů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Poradce si v době uzavření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není vědom žádné okolnosti, jež zakládá střet zájmů, který by mu zabraňoval plnit jeho povinnosti podle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mlouvy. V případě, že na straně Poradce v průběhu plnění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vznikne střet zájmů, je Poradce povinen bez zbytečného odkladu informovat Klienta o vzniku střetu zájmů a přijmout vhodná opatření vedoucí ke snížení rizik souvisejících s případným konfliktem zájmů a dohodnout s Klientem další postup.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2.5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Jazyk poskytování právních služeb</w:t>
      </w:r>
    </w:p>
    <w:p w:rsidR="00FF0239" w:rsidRPr="002D032D" w:rsidRDefault="00FF0239" w:rsidP="00E5569C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Nebude-li dohodnuto jinak, je Poradce povinen předkládat veškeré materiály a korespondenci v českém jazyce nebo v anglickém jazyce, v každém případě dle pokynů Klienta. 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2.6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Doba poskytování právních služeb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Smluvní strany sjednávají, že právní služby budou poskytovány ze strany Poradce Klientovi v pracovní dny v běžné pracovní době od 9:00 do 18:00. Mimo tento časový rozsah poskytne Poradce právní služby Klientovi po předchozí dohodě.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2.7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Odpovědnost za škodu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Poradce odpovídá Klientovi za škodu, kterou mu způsobil v souvislosti s výkonem advokacie a plněním příslušné Objednávky dle této 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</w:t>
      </w:r>
      <w:r w:rsidR="006206F3" w:rsidRPr="002D032D">
        <w:rPr>
          <w:rFonts w:ascii="Calibri Light" w:hAnsi="Calibri Light" w:cs="Calibri Light"/>
          <w:sz w:val="20"/>
          <w:szCs w:val="20"/>
          <w:lang w:val="cs-CZ"/>
        </w:rPr>
        <w:t>.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Poradce odpovídá za škodu způsobenou Klientovi i tehdy, byla-li škoda způsobena v souvislosti s výkonem advokacie jeho zástupcem nebo jeho zaměstnancem.</w:t>
      </w:r>
    </w:p>
    <w:p w:rsidR="00AD22BD" w:rsidRPr="002D032D" w:rsidRDefault="00AD22BD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C8165E" w:rsidP="00EF2CCF">
      <w:pPr>
        <w:keepNext/>
        <w:tabs>
          <w:tab w:val="left" w:pos="720"/>
          <w:tab w:val="left" w:pos="1134"/>
        </w:tabs>
        <w:ind w:left="720" w:hanging="720"/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lastRenderedPageBreak/>
        <w:t>3.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POVINNOSTI KLIENTA</w:t>
      </w:r>
    </w:p>
    <w:p w:rsidR="00FF0239" w:rsidRPr="002D032D" w:rsidRDefault="00FF0239" w:rsidP="00EF2C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F2C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3.1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Objednávka</w:t>
      </w:r>
    </w:p>
    <w:p w:rsidR="00FF0239" w:rsidRPr="002D032D" w:rsidRDefault="00FF0239" w:rsidP="00EF2C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F2CCF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Klient je oprávněn předávat Poradci jednotlivé Objednávky písemně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 xml:space="preserve"> nebo</w:t>
      </w:r>
      <w:r w:rsidR="00C8165E" w:rsidRPr="002D032D">
        <w:rPr>
          <w:rFonts w:ascii="Calibri Light" w:hAnsi="Calibri Light" w:cs="Calibri Light"/>
          <w:sz w:val="20"/>
          <w:szCs w:val="20"/>
          <w:lang w:val="cs-CZ"/>
        </w:rPr>
        <w:t xml:space="preserve"> ústně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>(včetně sdělení prostřednictvím elektronické pošty)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. Smluvní strany sjednávají, že Poradce je oprávněn zahájit poskytování právních služeb Klientovi pouze poté, co obdržel příslušnou Objednávku. </w:t>
      </w:r>
    </w:p>
    <w:p w:rsidR="000872BD" w:rsidRPr="002D032D" w:rsidRDefault="000872BD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813812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3.2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Informování</w:t>
      </w:r>
    </w:p>
    <w:p w:rsidR="00FF0239" w:rsidRPr="002D032D" w:rsidRDefault="00FF0239" w:rsidP="00813812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813812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Klient vynaloží veškeré rozumné úsilí, aby Poradci bez zbytečného odkladu poskytl veškeré informace a podklady nezbytné pro plnění povinností Poradce na základě této 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a jednotlivých Objednávek. </w:t>
      </w:r>
    </w:p>
    <w:p w:rsidR="000872BD" w:rsidRPr="002D032D" w:rsidRDefault="000872BD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3.3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Podklady a prostředky pro poskytování právní služby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pStyle w:val="Nadpis2"/>
        <w:keepNext w:val="0"/>
        <w:autoSpaceDE w:val="0"/>
        <w:autoSpaceDN w:val="0"/>
        <w:adjustRightInd w:val="0"/>
        <w:spacing w:before="0" w:after="0"/>
        <w:ind w:left="720"/>
        <w:jc w:val="both"/>
        <w:rPr>
          <w:rFonts w:ascii="Calibri Light" w:hAnsi="Calibri Light" w:cs="Calibri Light"/>
          <w:b w:val="0"/>
          <w:i w:val="0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 w:val="0"/>
          <w:i w:val="0"/>
          <w:sz w:val="20"/>
          <w:szCs w:val="20"/>
          <w:lang w:val="cs-CZ"/>
        </w:rPr>
        <w:t xml:space="preserve">Poradce je oprávněn zadávat provádění nezbytných expertiz, posudků, úředních překladů a vyžadovat úřední stanoviska, kterých je zapotřebí k řádnému poskytování právní služby, pokud ho o to Klient požádá. Za stejných okolností může Poradce objednat odbornou konzultaci. Ustanovení takových osob a náklady s tím spojené Poradce vždy předem dohodne s Klientem.  </w:t>
      </w:r>
    </w:p>
    <w:p w:rsidR="00F24BD6" w:rsidRPr="002D032D" w:rsidRDefault="00F24BD6" w:rsidP="00E5569C">
      <w:pPr>
        <w:keepNext/>
        <w:tabs>
          <w:tab w:val="left" w:pos="720"/>
          <w:tab w:val="left" w:pos="1134"/>
        </w:tabs>
        <w:ind w:left="720" w:hanging="720"/>
        <w:jc w:val="center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FF0239" w:rsidRPr="002D032D" w:rsidRDefault="000872BD" w:rsidP="000872BD">
      <w:pPr>
        <w:keepNext/>
        <w:tabs>
          <w:tab w:val="left" w:pos="720"/>
          <w:tab w:val="left" w:pos="1134"/>
        </w:tabs>
        <w:ind w:left="720" w:hanging="720"/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>4.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ODMĚNA A NÁKLADY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4.1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Odměna za právní služby a náhrada nákladů</w:t>
      </w:r>
    </w:p>
    <w:p w:rsidR="00FF0239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Klient uhradí Poradci:</w:t>
      </w:r>
    </w:p>
    <w:p w:rsidR="00FF0239" w:rsidRPr="002D032D" w:rsidRDefault="00FF0239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C3440" w:rsidRDefault="007D2D41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(a)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O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dměnu za právní služby poskytované Poradcem na základě 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>této S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mlouvy a jednotlivých Objednávek podle počtu hodin skutečně odpracovaných členy Týmu v souvislosti s poskytováním právních služeb dle dané Objednávky a příslušné hodinové sazby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za jednu (1) hodinu poskytnutých právních služeb</w:t>
      </w:r>
      <w:r w:rsidR="00FC3440"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 xml:space="preserve">ve výši </w:t>
      </w:r>
      <w:r w:rsidR="00F24BD6" w:rsidRPr="002D032D">
        <w:rPr>
          <w:rFonts w:ascii="Calibri Light" w:hAnsi="Calibri Light" w:cs="Calibri Light"/>
          <w:bCs/>
          <w:sz w:val="20"/>
          <w:szCs w:val="20"/>
          <w:lang w:val="cs-CZ"/>
        </w:rPr>
        <w:t>2.</w:t>
      </w:r>
      <w:r w:rsidR="006E658D" w:rsidRPr="002D032D">
        <w:rPr>
          <w:rFonts w:ascii="Calibri Light" w:hAnsi="Calibri Light" w:cs="Calibri Light"/>
          <w:bCs/>
          <w:sz w:val="20"/>
          <w:szCs w:val="20"/>
          <w:lang w:val="cs-CZ"/>
        </w:rPr>
        <w:t>50</w:t>
      </w:r>
      <w:r w:rsidR="000872BD" w:rsidRPr="002D032D">
        <w:rPr>
          <w:rFonts w:ascii="Calibri Light" w:hAnsi="Calibri Light" w:cs="Calibri Light"/>
          <w:bCs/>
          <w:sz w:val="20"/>
          <w:szCs w:val="20"/>
          <w:lang w:val="cs-CZ"/>
        </w:rPr>
        <w:t>0,- Kč</w:t>
      </w:r>
      <w:r w:rsidR="000872BD" w:rsidRPr="002D032D">
        <w:rPr>
          <w:rFonts w:ascii="Calibri Light" w:hAnsi="Calibri Light" w:cs="Calibri Light"/>
          <w:sz w:val="20"/>
          <w:szCs w:val="20"/>
          <w:lang w:val="cs-CZ"/>
        </w:rPr>
        <w:t xml:space="preserve"> (bez DPH) za jednu (1) hodinu poskytnutých právních služeb</w:t>
      </w:r>
      <w:r w:rsidR="00FB5EB4">
        <w:rPr>
          <w:rFonts w:ascii="Calibri Light" w:hAnsi="Calibri Light" w:cs="Calibri Light"/>
          <w:sz w:val="20"/>
          <w:szCs w:val="20"/>
          <w:lang w:val="cs-CZ"/>
        </w:rPr>
        <w:t xml:space="preserve">, </w:t>
      </w:r>
      <w:r w:rsidR="00FB5EB4">
        <w:rPr>
          <w:rFonts w:ascii="Calibri Light" w:hAnsi="Calibri Light" w:cs="Calibri Light"/>
          <w:b/>
          <w:bCs/>
          <w:sz w:val="20"/>
          <w:szCs w:val="20"/>
          <w:u w:val="single"/>
          <w:lang w:val="cs-CZ"/>
        </w:rPr>
        <w:t>nejvýše za dobu trvání této Smlouvy částku ve výši 455.000,- Kč (bez DPH)</w:t>
      </w:r>
      <w:r w:rsidR="00813812">
        <w:rPr>
          <w:rFonts w:ascii="Calibri Light" w:hAnsi="Calibri Light" w:cs="Calibri Light"/>
          <w:sz w:val="20"/>
          <w:szCs w:val="20"/>
          <w:lang w:val="cs-CZ"/>
        </w:rPr>
        <w:t>.</w:t>
      </w:r>
    </w:p>
    <w:p w:rsidR="00FB5EB4" w:rsidRDefault="00FB5EB4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B5EB4" w:rsidRPr="002D032D" w:rsidRDefault="00FB5EB4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>
        <w:rPr>
          <w:rFonts w:ascii="Calibri Light" w:hAnsi="Calibri Light" w:cs="Calibri Light"/>
          <w:sz w:val="20"/>
          <w:szCs w:val="20"/>
          <w:lang w:val="cs-CZ"/>
        </w:rPr>
        <w:tab/>
        <w:t>Pro vyloučení pochybností se dále uvádí, že odměna za právní služby zahrnuje náklady Poradce na poskytnutí právní služby.</w:t>
      </w:r>
    </w:p>
    <w:p w:rsidR="00FF0239" w:rsidRPr="002D032D" w:rsidRDefault="007D2D41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</w:p>
    <w:p w:rsidR="00FF0239" w:rsidRPr="002D032D" w:rsidRDefault="00FF0239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(b)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náhradu nákladů vynaložených na soudní, notářské a správní poplatky ve</w:t>
      </w:r>
      <w:r w:rsidR="00F24BD6" w:rsidRPr="002D032D">
        <w:rPr>
          <w:rFonts w:ascii="Calibri Light" w:hAnsi="Calibri Light" w:cs="Calibri Light"/>
          <w:sz w:val="20"/>
          <w:szCs w:val="20"/>
          <w:lang w:val="cs-CZ"/>
        </w:rPr>
        <w:t xml:space="preserve"> skutečně vynaložené výši</w:t>
      </w:r>
      <w:r w:rsidR="006E658D" w:rsidRPr="002D032D">
        <w:rPr>
          <w:rFonts w:ascii="Calibri Light" w:hAnsi="Calibri Light" w:cs="Calibri Light"/>
          <w:sz w:val="20"/>
          <w:szCs w:val="20"/>
          <w:lang w:val="cs-CZ"/>
        </w:rPr>
        <w:t xml:space="preserve"> zaplacené Poradcem za Klienta</w:t>
      </w:r>
      <w:r w:rsidR="005A2322" w:rsidRPr="002D032D">
        <w:rPr>
          <w:rFonts w:ascii="Calibri Light" w:hAnsi="Calibri Light" w:cs="Calibri Light"/>
          <w:sz w:val="20"/>
          <w:szCs w:val="20"/>
          <w:lang w:val="cs-CZ"/>
        </w:rPr>
        <w:t xml:space="preserve"> v souvislosti s poskytováním právních služeb</w:t>
      </w:r>
      <w:r w:rsidR="00FB5EB4">
        <w:rPr>
          <w:rFonts w:ascii="Calibri Light" w:hAnsi="Calibri Light" w:cs="Calibri Light"/>
          <w:sz w:val="20"/>
          <w:szCs w:val="20"/>
          <w:lang w:val="cs-CZ"/>
        </w:rPr>
        <w:t>.</w:t>
      </w:r>
    </w:p>
    <w:p w:rsidR="00FF0239" w:rsidRPr="002D032D" w:rsidRDefault="00FF0239" w:rsidP="00E5569C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4.2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Způsob úhrady odměny a náhrady nákladů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Pokud nebude dohodnuto jinak, uhradí Klient Poradci odměnu a náhradu nákl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adů dle odst. 4.1 této 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a příslušnou daň z přidané hodnoty na bankovní účet sdělený za tímto účelem Poradcem v příslušné faktuře.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4.3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Fakturace</w:t>
      </w:r>
    </w:p>
    <w:p w:rsidR="00FF0239" w:rsidRPr="002D032D" w:rsidRDefault="00FF0239" w:rsidP="00E5569C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813812" w:rsidRDefault="00FF0239" w:rsidP="00E5569C">
      <w:pPr>
        <w:tabs>
          <w:tab w:val="left" w:pos="709"/>
        </w:tabs>
        <w:ind w:left="1418" w:hanging="1134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BF364E" w:rsidRPr="002D032D">
        <w:rPr>
          <w:rFonts w:ascii="Calibri Light" w:hAnsi="Calibri Light" w:cs="Calibri Light"/>
          <w:sz w:val="20"/>
          <w:szCs w:val="20"/>
          <w:lang w:val="cs-CZ"/>
        </w:rPr>
        <w:t>(a)</w:t>
      </w:r>
      <w:r w:rsidR="00BF364E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>Klient</w:t>
      </w:r>
      <w:r w:rsidR="00DD4764"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uhradí Poradci odměnu a náhradu nákladů dle odst. 4.1 této 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na základě jednotlivých měsíčních faktur vystavovaných Poradcem. </w:t>
      </w:r>
    </w:p>
    <w:p w:rsidR="00813812" w:rsidRDefault="00813812" w:rsidP="00E5569C">
      <w:pPr>
        <w:tabs>
          <w:tab w:val="left" w:pos="709"/>
        </w:tabs>
        <w:ind w:left="1418" w:hanging="1134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DD4764" w:rsidRDefault="00813812" w:rsidP="00E5569C">
      <w:pPr>
        <w:tabs>
          <w:tab w:val="left" w:pos="709"/>
        </w:tabs>
        <w:ind w:left="1418" w:hanging="1134"/>
        <w:jc w:val="both"/>
        <w:rPr>
          <w:rFonts w:ascii="Calibri Light" w:hAnsi="Calibri Light" w:cs="Calibri Light"/>
          <w:sz w:val="20"/>
          <w:szCs w:val="20"/>
          <w:lang w:val="cs-CZ"/>
        </w:rPr>
      </w:pPr>
      <w:r>
        <w:rPr>
          <w:rFonts w:ascii="Calibri Light" w:hAnsi="Calibri Light" w:cs="Calibri Light"/>
          <w:sz w:val="20"/>
          <w:szCs w:val="20"/>
          <w:lang w:val="cs-CZ"/>
        </w:rPr>
        <w:tab/>
        <w:t>(b)</w:t>
      </w:r>
      <w:r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813812">
        <w:rPr>
          <w:rFonts w:ascii="Calibri Light" w:hAnsi="Calibri Light" w:cs="Calibri Light"/>
          <w:sz w:val="20"/>
          <w:szCs w:val="20"/>
          <w:lang w:val="cs-CZ"/>
        </w:rPr>
        <w:t>Jednotlivé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 faktury budou splatné </w:t>
      </w:r>
      <w:r w:rsidR="00DD4764" w:rsidRPr="002D032D">
        <w:rPr>
          <w:rFonts w:ascii="Calibri Light" w:hAnsi="Calibri Light" w:cs="Calibri Light"/>
          <w:sz w:val="20"/>
          <w:szCs w:val="20"/>
          <w:lang w:val="cs-CZ"/>
        </w:rPr>
        <w:t>třicátý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 (</w:t>
      </w:r>
      <w:r w:rsidR="00DD4764" w:rsidRPr="002D032D">
        <w:rPr>
          <w:rFonts w:ascii="Calibri Light" w:hAnsi="Calibri Light" w:cs="Calibri Light"/>
          <w:sz w:val="20"/>
          <w:szCs w:val="20"/>
          <w:lang w:val="cs-CZ"/>
        </w:rPr>
        <w:t>3</w:t>
      </w:r>
      <w:r w:rsidR="00BF364E" w:rsidRPr="002D032D">
        <w:rPr>
          <w:rFonts w:ascii="Calibri Light" w:hAnsi="Calibri Light" w:cs="Calibri Light"/>
          <w:sz w:val="20"/>
          <w:szCs w:val="20"/>
          <w:lang w:val="cs-CZ"/>
        </w:rPr>
        <w:t>0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.) den od jejich </w:t>
      </w:r>
      <w:r w:rsidR="00BF364E" w:rsidRPr="002D032D">
        <w:rPr>
          <w:rFonts w:ascii="Calibri Light" w:hAnsi="Calibri Light" w:cs="Calibri Light"/>
          <w:sz w:val="20"/>
          <w:szCs w:val="20"/>
          <w:lang w:val="cs-CZ"/>
        </w:rPr>
        <w:t>doručení Klientovi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 xml:space="preserve">. Odměna a náhrada nákladů bude fakturována v Kč (korunách českých). Faktury musí mít náležitosti daňového dokladu a obsahovat popis fakturovaných právních služeb poskytnutých Poradcem Klientovi v rámci jednotlivých Objednávek v příslušném měsíci spolu s uvedením celkového počtu hodin odpracovaných jednotlivými členy Týmu při poskytování právních služeb v rámci jednotlivých Objednávek v příslušném měsíci. </w:t>
      </w:r>
    </w:p>
    <w:p w:rsidR="00813812" w:rsidRPr="002D032D" w:rsidRDefault="00813812" w:rsidP="00813812">
      <w:pPr>
        <w:tabs>
          <w:tab w:val="left" w:pos="709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456AD3" w:rsidRDefault="00DD4764" w:rsidP="00456AD3">
      <w:pPr>
        <w:tabs>
          <w:tab w:val="left" w:pos="709"/>
        </w:tabs>
        <w:ind w:left="1418" w:hanging="1134"/>
        <w:jc w:val="both"/>
        <w:rPr>
          <w:rFonts w:ascii="Calibri Light" w:hAnsi="Calibri Light" w:cs="Calibri Light"/>
          <w:iCs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lastRenderedPageBreak/>
        <w:tab/>
        <w:t>(b)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>Jednotlivé fa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ktury budou doručovány elektronickou poštou na adresu</w:t>
      </w:r>
      <w:r w:rsidR="000366B4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  <w:bookmarkStart w:id="0" w:name="_GoBack"/>
      <w:bookmarkEnd w:id="0"/>
      <w:r w:rsidR="000366B4">
        <w:t>xxx</w:t>
      </w:r>
      <w:r w:rsidR="00456AD3">
        <w:rPr>
          <w:rFonts w:ascii="Calibri Light" w:hAnsi="Calibri Light" w:cs="Calibri Light"/>
          <w:iCs/>
          <w:sz w:val="20"/>
          <w:szCs w:val="20"/>
          <w:lang w:val="cs-CZ"/>
        </w:rPr>
        <w:t xml:space="preserve"> a </w:t>
      </w:r>
      <w:r w:rsidR="000366B4">
        <w:t>xxx</w:t>
      </w:r>
    </w:p>
    <w:p w:rsidR="00813812" w:rsidRPr="002D032D" w:rsidRDefault="00813812" w:rsidP="00813812">
      <w:pPr>
        <w:tabs>
          <w:tab w:val="left" w:pos="709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D74D47" w:rsidRPr="002D032D" w:rsidRDefault="00D74D47" w:rsidP="00DD4764">
      <w:pPr>
        <w:tabs>
          <w:tab w:val="left" w:pos="1701"/>
        </w:tabs>
        <w:ind w:left="1418" w:hanging="709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(</w:t>
      </w:r>
      <w:r w:rsidR="00DD4764" w:rsidRPr="002D032D">
        <w:rPr>
          <w:rFonts w:ascii="Calibri Light" w:hAnsi="Calibri Light" w:cs="Calibri Light"/>
          <w:sz w:val="20"/>
          <w:szCs w:val="20"/>
          <w:lang w:val="cs-CZ"/>
        </w:rPr>
        <w:t>c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)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Datem úhrady se rozumí datum odepsání částky z účtu Klienta. </w:t>
      </w:r>
    </w:p>
    <w:p w:rsidR="00D74D47" w:rsidRPr="002D032D" w:rsidRDefault="00D74D47" w:rsidP="00E5569C">
      <w:pPr>
        <w:tabs>
          <w:tab w:val="left" w:pos="709"/>
        </w:tabs>
        <w:ind w:left="1418" w:hanging="1134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233A79" w:rsidP="00813812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4.4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Rozsah služeb</w:t>
      </w:r>
    </w:p>
    <w:p w:rsidR="00FF0239" w:rsidRPr="002D032D" w:rsidRDefault="00FF0239" w:rsidP="00813812">
      <w:pPr>
        <w:keepNext/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813812">
      <w:pPr>
        <w:pStyle w:val="Zkladntext"/>
        <w:keepNext/>
        <w:spacing w:after="0"/>
        <w:ind w:left="720" w:firstLine="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Na požádání Klienta je Poradce povinen sdělit Klientovi </w:t>
      </w:r>
      <w:r w:rsidR="00F003E4" w:rsidRPr="002D032D">
        <w:rPr>
          <w:rFonts w:ascii="Calibri Light" w:hAnsi="Calibri Light" w:cs="Calibri Light"/>
          <w:sz w:val="20"/>
          <w:szCs w:val="20"/>
          <w:lang w:val="cs-CZ"/>
        </w:rPr>
        <w:t>odhadovaný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časový rozsah poskytování právních služeb při zpracování konkrétní </w:t>
      </w:r>
      <w:r w:rsidR="002667A6" w:rsidRPr="002D032D">
        <w:rPr>
          <w:rFonts w:ascii="Calibri Light" w:hAnsi="Calibri Light" w:cs="Calibri Light"/>
          <w:sz w:val="20"/>
          <w:szCs w:val="20"/>
          <w:lang w:val="cs-CZ"/>
        </w:rPr>
        <w:t>Objednávky či její části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. Jestliže Poradce na žádost Klienta provede odhad předpokládaného rozsahu právních služeb, je povinen předem písemně upozornit Klienta na podstatné překročení původně odhadnutého rozsahu právních služeb.</w:t>
      </w:r>
    </w:p>
    <w:p w:rsidR="00D412B4" w:rsidRPr="002D032D" w:rsidRDefault="00D412B4" w:rsidP="00E5569C">
      <w:pPr>
        <w:pStyle w:val="Zkladntext"/>
        <w:spacing w:after="0"/>
        <w:ind w:left="720" w:firstLine="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2667A6" w:rsidP="002667A6">
      <w:pPr>
        <w:tabs>
          <w:tab w:val="left" w:pos="720"/>
          <w:tab w:val="left" w:pos="1134"/>
        </w:tabs>
        <w:rPr>
          <w:rFonts w:ascii="Calibri Light" w:hAnsi="Calibri Light" w:cs="Calibri Light"/>
          <w:b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>5.</w:t>
      </w:r>
      <w:r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USTANOVENÍ OBECNÁ A ZÁVĚREČNÁ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center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5.1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Platnost a účinnost</w:t>
      </w:r>
      <w:r w:rsidR="005A2322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 xml:space="preserve"> a doba</w:t>
      </w:r>
      <w:r w:rsidR="00AB40DB">
        <w:rPr>
          <w:rFonts w:ascii="Calibri Light" w:hAnsi="Calibri Light" w:cs="Calibri Light"/>
          <w:sz w:val="20"/>
          <w:szCs w:val="20"/>
          <w:u w:val="single"/>
          <w:lang w:val="cs-CZ"/>
        </w:rPr>
        <w:t>, uveřejnění v Registru smluv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Tato </w:t>
      </w:r>
      <w:r w:rsidR="002667A6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mlouva je platná a účinná dnem jejího </w:t>
      </w:r>
      <w:r w:rsidR="00FB5EB4">
        <w:rPr>
          <w:rFonts w:ascii="Calibri Light" w:hAnsi="Calibri Light" w:cs="Calibri Light"/>
          <w:sz w:val="20"/>
          <w:szCs w:val="20"/>
          <w:lang w:val="cs-CZ"/>
        </w:rPr>
        <w:t xml:space="preserve">zveřejnění v Registru smluv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a uzavírá se na </w:t>
      </w:r>
      <w:r w:rsidR="00FB5EB4">
        <w:rPr>
          <w:rFonts w:ascii="Calibri Light" w:hAnsi="Calibri Light" w:cs="Calibri Light"/>
          <w:sz w:val="20"/>
          <w:szCs w:val="20"/>
          <w:lang w:val="cs-CZ"/>
        </w:rPr>
        <w:t xml:space="preserve">dobu určitou od </w:t>
      </w:r>
      <w:r w:rsidR="0068257B">
        <w:rPr>
          <w:rFonts w:ascii="Calibri Light" w:hAnsi="Calibri Light" w:cs="Calibri Light"/>
          <w:sz w:val="20"/>
          <w:szCs w:val="20"/>
          <w:lang w:val="cs-CZ"/>
        </w:rPr>
        <w:t>1</w:t>
      </w:r>
      <w:r w:rsidR="00FB5EB4">
        <w:rPr>
          <w:rFonts w:ascii="Calibri Light" w:hAnsi="Calibri Light" w:cs="Calibri Light"/>
          <w:sz w:val="20"/>
          <w:szCs w:val="20"/>
          <w:lang w:val="cs-CZ"/>
        </w:rPr>
        <w:t xml:space="preserve">. </w:t>
      </w:r>
      <w:r w:rsidR="0068257B">
        <w:rPr>
          <w:rFonts w:ascii="Calibri Light" w:hAnsi="Calibri Light" w:cs="Calibri Light"/>
          <w:sz w:val="20"/>
          <w:szCs w:val="20"/>
          <w:lang w:val="cs-CZ"/>
        </w:rPr>
        <w:t>3</w:t>
      </w:r>
      <w:r w:rsidR="00FB5EB4">
        <w:rPr>
          <w:rFonts w:ascii="Calibri Light" w:hAnsi="Calibri Light" w:cs="Calibri Light"/>
          <w:sz w:val="20"/>
          <w:szCs w:val="20"/>
          <w:lang w:val="cs-CZ"/>
        </w:rPr>
        <w:t xml:space="preserve">. 2021 do </w:t>
      </w:r>
      <w:r w:rsidR="00AB40DB">
        <w:rPr>
          <w:rFonts w:ascii="Calibri Light" w:hAnsi="Calibri Light" w:cs="Calibri Light"/>
          <w:sz w:val="20"/>
          <w:szCs w:val="20"/>
          <w:lang w:val="cs-CZ"/>
        </w:rPr>
        <w:t>2</w:t>
      </w:r>
      <w:r w:rsidR="0068257B">
        <w:rPr>
          <w:rFonts w:ascii="Calibri Light" w:hAnsi="Calibri Light" w:cs="Calibri Light"/>
          <w:sz w:val="20"/>
          <w:szCs w:val="20"/>
          <w:lang w:val="cs-CZ"/>
        </w:rPr>
        <w:t>8</w:t>
      </w:r>
      <w:r w:rsidR="00FB5EB4">
        <w:rPr>
          <w:rFonts w:ascii="Calibri Light" w:hAnsi="Calibri Light" w:cs="Calibri Light"/>
          <w:sz w:val="20"/>
          <w:szCs w:val="20"/>
          <w:lang w:val="cs-CZ"/>
        </w:rPr>
        <w:t>. 2. 2022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.</w:t>
      </w:r>
    </w:p>
    <w:p w:rsidR="00FF0239" w:rsidRPr="002D032D" w:rsidRDefault="00D74D47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5.2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 xml:space="preserve">Ukončení </w:t>
      </w:r>
      <w:r w:rsidR="002667A6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mlouvy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2667A6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mlouva může být </w:t>
      </w:r>
      <w:r w:rsidR="005A2322" w:rsidRPr="002D032D">
        <w:rPr>
          <w:rFonts w:ascii="Calibri Light" w:hAnsi="Calibri Light" w:cs="Calibri Light"/>
          <w:sz w:val="20"/>
          <w:szCs w:val="20"/>
          <w:lang w:val="cs-CZ"/>
        </w:rPr>
        <w:t xml:space="preserve">před uplynutím sjednané doby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ukončena na základě písemné dohody Smluvních stran nebo písemné výpovědi kterékoli ze Smluvních stran, v případě výpovědi ze strany Klienta i bez udání důvodu, v případě výpovědi ze strany Poradce z důvodů uvedených v § 20 zákona č. 85/1996 Sb., o advokacii, v platném znění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, s dvouměsíční výpovědní dobou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. Výpověď nabývá účinnosti doručením protistraně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 xml:space="preserve">a tato Smlouva skončí uplynutím výpovědní doby běžící od prvního dne měsíce následujícího po doručení výpovědi druhé Smluvní straně, 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s tím, že pokud bude platnost této 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ukončena výpovědí ze strany Poradce, je Poradce i po tomto datu povinen učinit všechny neodkladné úkony, pokud Klient neučiní jiná opatření a pokud by v důsledku nečinnosti Poradce vznikla nebo mohla vzniknout Klientovi škoda. Za tyto neodkladné úkony Poradci náleží odměna a náhrada nákladů ve výši podle článku 4.1 této 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mlouvy.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5.3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 xml:space="preserve">Změny </w:t>
      </w:r>
      <w:r w:rsidR="002B3A7D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mlouvy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Jakékoliv změny této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musí být provedeny v písemné formě a podepsány oběma Smluvními stranami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mlouvy. 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5.4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 xml:space="preserve">Rozhodné právo, vyhotovení </w:t>
      </w:r>
      <w:r w:rsidR="00D93ABD"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mlouvy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Tato </w:t>
      </w:r>
      <w:r w:rsidR="00D93AB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mlouva se řídí českým právním řádem a je vyhotovena ve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dvou (2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) stejnopisech v jazyce českém, z nichž každá Smluvní strana obdrží po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jednom (1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) vyhotoveních. </w:t>
      </w:r>
    </w:p>
    <w:p w:rsidR="006206F3" w:rsidRPr="002D032D" w:rsidRDefault="006206F3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5.5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u w:val="single"/>
          <w:lang w:val="cs-CZ"/>
        </w:rPr>
        <w:t>Nadpisy</w:t>
      </w:r>
    </w:p>
    <w:p w:rsidR="00FF0239" w:rsidRPr="002D032D" w:rsidRDefault="00FF0239" w:rsidP="00E5569C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u w:val="single"/>
          <w:lang w:val="cs-CZ"/>
        </w:rPr>
      </w:pPr>
    </w:p>
    <w:p w:rsidR="00D74D47" w:rsidRPr="002D032D" w:rsidRDefault="00FF0239" w:rsidP="002B3A7D">
      <w:pPr>
        <w:tabs>
          <w:tab w:val="left" w:pos="720"/>
          <w:tab w:val="left" w:pos="1134"/>
        </w:tabs>
        <w:ind w:left="720" w:hanging="720"/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Jakékoliv nadpisy jednotlivých článků a odstavců této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mlouvy jsou uváděny pouze pro přehlednost textu a při výkladu této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k nim nebude přihlédnuto.</w:t>
      </w:r>
      <w:r w:rsidR="00233A79" w:rsidRPr="002D032D">
        <w:rPr>
          <w:rFonts w:ascii="Calibri Light" w:hAnsi="Calibri Light" w:cs="Calibri Light"/>
          <w:sz w:val="20"/>
          <w:szCs w:val="20"/>
          <w:lang w:val="cs-CZ"/>
        </w:rPr>
        <w:t xml:space="preserve"> </w:t>
      </w:r>
    </w:p>
    <w:p w:rsidR="00D74D47" w:rsidRPr="002D032D" w:rsidRDefault="00D74D47" w:rsidP="00E5569C">
      <w:pPr>
        <w:rPr>
          <w:rFonts w:ascii="Calibri Light" w:hAnsi="Calibri Light" w:cs="Calibri Light"/>
          <w:sz w:val="20"/>
          <w:szCs w:val="20"/>
          <w:lang w:val="cs-CZ"/>
        </w:rPr>
      </w:pPr>
    </w:p>
    <w:p w:rsidR="002B3A7D" w:rsidRPr="002D032D" w:rsidRDefault="002B3A7D" w:rsidP="00E5569C">
      <w:pPr>
        <w:rPr>
          <w:rFonts w:ascii="Calibri Light" w:hAnsi="Calibri Light" w:cs="Calibri Light"/>
          <w:sz w:val="20"/>
          <w:szCs w:val="20"/>
          <w:lang w:val="cs-CZ"/>
        </w:rPr>
      </w:pPr>
    </w:p>
    <w:p w:rsidR="002B3A7D" w:rsidRPr="002D032D" w:rsidRDefault="002B3A7D" w:rsidP="002B3A7D">
      <w:pPr>
        <w:jc w:val="center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*    *    *</w:t>
      </w:r>
    </w:p>
    <w:p w:rsidR="00F24BD6" w:rsidRPr="002D032D" w:rsidRDefault="00F24BD6" w:rsidP="00E5569C">
      <w:pPr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br w:type="page"/>
      </w:r>
    </w:p>
    <w:p w:rsidR="00FF0239" w:rsidRPr="002D032D" w:rsidRDefault="00FF0239" w:rsidP="00E5569C">
      <w:pPr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0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NA DŮKAZ svého souhlasu s textem a obsahem této </w:t>
      </w:r>
      <w:r w:rsidR="002B3A7D" w:rsidRPr="002D032D">
        <w:rPr>
          <w:rFonts w:ascii="Calibri Light" w:hAnsi="Calibri Light" w:cs="Calibri Light"/>
          <w:sz w:val="20"/>
          <w:szCs w:val="20"/>
          <w:lang w:val="cs-CZ"/>
        </w:rPr>
        <w:t>S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>mlouvy k ní Smluvní strany dále uvedeného dne připojily své podpisy:</w:t>
      </w: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6A52B9" w:rsidRDefault="006A52B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V </w:t>
      </w:r>
      <w:r w:rsidR="00AF5ACF">
        <w:rPr>
          <w:rFonts w:ascii="Calibri Light" w:hAnsi="Calibri Light" w:cs="Calibri Light"/>
          <w:sz w:val="20"/>
          <w:szCs w:val="20"/>
          <w:lang w:val="cs-CZ"/>
        </w:rPr>
        <w:t>Olomouci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 xml:space="preserve"> dne …………</w:t>
      </w:r>
      <w:r w:rsidR="00602F69" w:rsidRPr="002D032D">
        <w:rPr>
          <w:rFonts w:ascii="Calibri Light" w:hAnsi="Calibri Light" w:cs="Calibri Light"/>
          <w:sz w:val="20"/>
          <w:szCs w:val="20"/>
          <w:lang w:val="cs-CZ"/>
        </w:rPr>
        <w:t>…………….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 xml:space="preserve">V Praze dne </w:t>
      </w:r>
      <w:r w:rsidR="009B20CB" w:rsidRPr="002D032D">
        <w:rPr>
          <w:rFonts w:ascii="Calibri Light" w:hAnsi="Calibri Light" w:cs="Calibri Light"/>
          <w:sz w:val="20"/>
          <w:szCs w:val="20"/>
          <w:lang w:val="cs-CZ"/>
        </w:rPr>
        <w:t>……………………….</w:t>
      </w: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B5EB4" w:rsidP="00E5569C">
      <w:pPr>
        <w:tabs>
          <w:tab w:val="left" w:pos="567"/>
          <w:tab w:val="left" w:pos="1134"/>
          <w:tab w:val="left" w:pos="2127"/>
        </w:tabs>
        <w:ind w:left="567" w:hanging="567"/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  <w:r>
        <w:rPr>
          <w:rFonts w:ascii="Calibri Light" w:hAnsi="Calibri Light" w:cs="Calibri Light"/>
          <w:b/>
          <w:sz w:val="20"/>
          <w:szCs w:val="20"/>
          <w:lang w:val="cs-CZ"/>
        </w:rPr>
        <w:t>Muzeum umění Olomouc</w:t>
      </w:r>
      <w:r>
        <w:rPr>
          <w:rFonts w:ascii="Calibri Light" w:hAnsi="Calibri Light" w:cs="Calibri Light"/>
          <w:b/>
          <w:sz w:val="20"/>
          <w:szCs w:val="20"/>
          <w:lang w:val="cs-CZ"/>
        </w:rPr>
        <w:tab/>
      </w:r>
      <w:r>
        <w:rPr>
          <w:rFonts w:ascii="Calibri Light" w:hAnsi="Calibri Light" w:cs="Calibri Light"/>
          <w:b/>
          <w:sz w:val="20"/>
          <w:szCs w:val="20"/>
          <w:lang w:val="cs-CZ"/>
        </w:rPr>
        <w:tab/>
      </w:r>
      <w:r>
        <w:rPr>
          <w:rFonts w:ascii="Calibri Light" w:hAnsi="Calibri Light" w:cs="Calibri Light"/>
          <w:b/>
          <w:sz w:val="20"/>
          <w:szCs w:val="20"/>
          <w:lang w:val="cs-CZ"/>
        </w:rPr>
        <w:tab/>
      </w:r>
      <w:r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24BD6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>VEPŘEK CASKA VLACHOVÁ</w:t>
      </w:r>
    </w:p>
    <w:p w:rsidR="00FF0239" w:rsidRPr="002D032D" w:rsidRDefault="00FB5EB4" w:rsidP="00E5569C">
      <w:pPr>
        <w:tabs>
          <w:tab w:val="left" w:pos="567"/>
          <w:tab w:val="left" w:pos="1134"/>
          <w:tab w:val="left" w:pos="2127"/>
        </w:tabs>
        <w:ind w:left="567" w:hanging="567"/>
        <w:jc w:val="both"/>
        <w:rPr>
          <w:rFonts w:ascii="Calibri Light" w:hAnsi="Calibri Light" w:cs="Calibri Light"/>
          <w:sz w:val="20"/>
          <w:szCs w:val="20"/>
          <w:lang w:val="cs-CZ"/>
        </w:rPr>
      </w:pPr>
      <w:r>
        <w:rPr>
          <w:rFonts w:ascii="Calibri Light" w:hAnsi="Calibri Light" w:cs="Calibri Light"/>
          <w:b/>
          <w:sz w:val="20"/>
          <w:szCs w:val="20"/>
          <w:lang w:val="cs-CZ"/>
        </w:rPr>
        <w:t>státní příspěvková organizace</w:t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b/>
          <w:sz w:val="20"/>
          <w:szCs w:val="20"/>
          <w:lang w:val="cs-CZ"/>
        </w:rPr>
        <w:tab/>
        <w:t>advokátní kancelář s.r.o.</w:t>
      </w: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2972F7" w:rsidRPr="002D032D" w:rsidRDefault="002972F7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2972F7" w:rsidRPr="002D032D" w:rsidRDefault="002972F7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b/>
          <w:sz w:val="20"/>
          <w:szCs w:val="20"/>
          <w:lang w:val="cs-CZ"/>
        </w:rPr>
      </w:pP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Podpis: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…………………………………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Podpis: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…………………………………</w:t>
      </w:r>
    </w:p>
    <w:p w:rsidR="00FF0239" w:rsidRPr="002D032D" w:rsidRDefault="00FF0239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24BD6" w:rsidRPr="002D032D" w:rsidRDefault="00F24BD6" w:rsidP="00F24BD6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Jméno: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B5EB4">
        <w:rPr>
          <w:rFonts w:ascii="Calibri Light" w:hAnsi="Calibri Light" w:cs="Calibri Light"/>
          <w:sz w:val="20"/>
          <w:szCs w:val="20"/>
          <w:lang w:val="cs-CZ"/>
        </w:rPr>
        <w:t>Mgr. Ondřej Zatloukal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Jméno:</w:t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Pr="002D032D">
        <w:rPr>
          <w:rFonts w:ascii="Calibri Light" w:hAnsi="Calibri Light" w:cs="Calibri Light"/>
          <w:sz w:val="20"/>
          <w:szCs w:val="20"/>
          <w:lang w:val="cs-CZ"/>
        </w:rPr>
        <w:tab/>
        <w:t>Michal Vepřek</w:t>
      </w:r>
    </w:p>
    <w:p w:rsidR="00F24BD6" w:rsidRPr="002D032D" w:rsidRDefault="00F24BD6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</w:p>
    <w:p w:rsidR="00FF0239" w:rsidRPr="002D032D" w:rsidRDefault="00F24BD6" w:rsidP="00E5569C">
      <w:pPr>
        <w:tabs>
          <w:tab w:val="left" w:pos="567"/>
          <w:tab w:val="left" w:pos="1134"/>
          <w:tab w:val="left" w:pos="2835"/>
        </w:tabs>
        <w:jc w:val="both"/>
        <w:rPr>
          <w:rFonts w:ascii="Calibri Light" w:hAnsi="Calibri Light" w:cs="Calibri Light"/>
          <w:sz w:val="20"/>
          <w:szCs w:val="20"/>
          <w:lang w:val="cs-CZ"/>
        </w:rPr>
      </w:pPr>
      <w:r w:rsidRPr="002D032D">
        <w:rPr>
          <w:rFonts w:ascii="Calibri Light" w:hAnsi="Calibri Light" w:cs="Calibri Light"/>
          <w:sz w:val="20"/>
          <w:szCs w:val="20"/>
          <w:lang w:val="cs-CZ"/>
        </w:rPr>
        <w:t>Funkce:</w:t>
      </w:r>
      <w:r w:rsidR="00FB5EB4">
        <w:rPr>
          <w:rFonts w:ascii="Calibri Light" w:hAnsi="Calibri Light" w:cs="Calibri Light"/>
          <w:sz w:val="20"/>
          <w:szCs w:val="20"/>
          <w:lang w:val="cs-CZ"/>
        </w:rPr>
        <w:tab/>
        <w:t>ředitel</w:t>
      </w:r>
      <w:r w:rsidR="00602F6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602F6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  <w:t>Funkce:</w:t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</w:r>
      <w:r w:rsidR="00FF0239" w:rsidRPr="002D032D">
        <w:rPr>
          <w:rFonts w:ascii="Calibri Light" w:hAnsi="Calibri Light" w:cs="Calibri Light"/>
          <w:sz w:val="20"/>
          <w:szCs w:val="20"/>
          <w:lang w:val="cs-CZ"/>
        </w:rPr>
        <w:tab/>
        <w:t>advokát a jednatel</w:t>
      </w:r>
    </w:p>
    <w:sectPr w:rsidR="00FF0239" w:rsidRPr="002D032D" w:rsidSect="004573B8">
      <w:footerReference w:type="default" r:id="rId9"/>
      <w:footerReference w:type="first" r:id="rId10"/>
      <w:pgSz w:w="11907" w:h="16840" w:code="9"/>
      <w:pgMar w:top="1440" w:right="1440" w:bottom="1440" w:left="1440" w:header="4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93" w:rsidRDefault="00306993">
      <w:r>
        <w:separator/>
      </w:r>
    </w:p>
  </w:endnote>
  <w:endnote w:type="continuationSeparator" w:id="0">
    <w:p w:rsidR="00306993" w:rsidRDefault="0030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Gothic BT">
    <w:panose1 w:val="020B0507020203020204"/>
    <w:charset w:val="00"/>
    <w:family w:val="swiss"/>
    <w:pitch w:val="variable"/>
    <w:sig w:usb0="800000AF" w:usb1="1000204A" w:usb2="00000000" w:usb3="00000000" w:csb0="0000001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BD" w:rsidRPr="00602F69" w:rsidRDefault="00AD22BD" w:rsidP="00602F69">
    <w:pPr>
      <w:pStyle w:val="Zpat"/>
      <w:tabs>
        <w:tab w:val="clear" w:pos="8640"/>
        <w:tab w:val="right" w:pos="9356"/>
      </w:tabs>
      <w:rPr>
        <w:rFonts w:ascii="Calibri Light" w:hAnsi="Calibri Light" w:cs="Calibri Light"/>
        <w:color w:val="000000" w:themeColor="text1"/>
        <w:sz w:val="16"/>
        <w:szCs w:val="16"/>
      </w:rPr>
    </w:pPr>
    <w:r w:rsidRPr="00602F69">
      <w:rPr>
        <w:rFonts w:ascii="Calibri Light" w:hAnsi="Calibri Light" w:cs="Calibri Light"/>
        <w:b/>
        <w:color w:val="000000" w:themeColor="text1"/>
        <w:sz w:val="16"/>
        <w:szCs w:val="16"/>
        <w:lang w:val="cs-CZ"/>
      </w:rPr>
      <w:t xml:space="preserve">PŘÍKAZNÍ SMLOUVA </w:t>
    </w:r>
    <w:sdt>
      <w:sdtPr>
        <w:rPr>
          <w:rFonts w:ascii="Calibri Light" w:hAnsi="Calibri Light" w:cs="Calibri Light"/>
          <w:color w:val="000000" w:themeColor="text1"/>
          <w:sz w:val="16"/>
          <w:szCs w:val="16"/>
        </w:rPr>
        <w:id w:val="-13224181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 Light" w:hAnsi="Calibri Light" w:cs="Calibri Light"/>
              <w:color w:val="000000" w:themeColor="text1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02F69" w:rsidRPr="00602F69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cs-CZ"/>
              </w:rPr>
              <w:t xml:space="preserve">mezi VEPŘEK CASKA VLACHOVÁ advokátní kancelář s.r.o. a </w:t>
            </w:r>
            <w:r w:rsidR="00CC022E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cs-CZ"/>
              </w:rPr>
              <w:t>MUO (2021)</w:t>
            </w:r>
            <w:r w:rsidRPr="00602F69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ab/>
            </w:r>
            <w:r w:rsidRPr="00602F69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cs-CZ"/>
              </w:rPr>
              <w:t xml:space="preserve">Stránka </w: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FB7B98">
              <w:rPr>
                <w:rFonts w:ascii="Calibri Light" w:hAnsi="Calibri Light" w:cs="Calibri Light"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602F69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cs-CZ"/>
              </w:rPr>
              <w:t xml:space="preserve"> z </w: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FB7B98">
              <w:rPr>
                <w:rFonts w:ascii="Calibri Light" w:hAnsi="Calibri Light" w:cs="Calibri Light"/>
                <w:bCs/>
                <w:noProof/>
                <w:color w:val="000000" w:themeColor="text1"/>
                <w:sz w:val="16"/>
                <w:szCs w:val="16"/>
              </w:rPr>
              <w:t>5</w:t>
            </w:r>
            <w:r w:rsidRPr="00602F69"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</w:rPr>
              <w:fldChar w:fldCharType="end"/>
            </w:r>
          </w:sdtContent>
        </w:sdt>
      </w:sdtContent>
    </w:sdt>
    <w:r w:rsidRPr="00602F69">
      <w:rPr>
        <w:rFonts w:ascii="Calibri Light" w:hAnsi="Calibri Light" w:cs="Calibri Light"/>
        <w:color w:val="000000" w:themeColor="text1"/>
        <w:sz w:val="16"/>
        <w:szCs w:val="16"/>
        <w:lang w:val="cs-CZ"/>
      </w:rPr>
      <w:t xml:space="preserve"> </w:t>
    </w:r>
  </w:p>
  <w:p w:rsidR="00FF0239" w:rsidRPr="00602F69" w:rsidRDefault="00FF0239" w:rsidP="004573B8">
    <w:pPr>
      <w:pStyle w:val="Zpat"/>
      <w:tabs>
        <w:tab w:val="center" w:pos="5314"/>
      </w:tabs>
      <w:rPr>
        <w:rFonts w:ascii="Calibri Light" w:hAnsi="Calibri Light" w:cs="Calibri Light"/>
        <w:color w:val="000000" w:themeColor="text1"/>
        <w:sz w:val="16"/>
        <w:szCs w:val="16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42" w:rsidRPr="00602F69" w:rsidRDefault="00667642" w:rsidP="00667642">
    <w:pPr>
      <w:pStyle w:val="Zhlav"/>
      <w:ind w:hanging="567"/>
      <w:rPr>
        <w:rFonts w:ascii="Calibri Light" w:hAnsi="Calibri Light" w:cs="Calibri Light"/>
        <w:b/>
        <w:color w:val="808080" w:themeColor="background1" w:themeShade="80"/>
        <w:sz w:val="16"/>
        <w:szCs w:val="16"/>
        <w:lang w:val="cs-CZ"/>
      </w:rPr>
    </w:pPr>
  </w:p>
  <w:p w:rsidR="00667642" w:rsidRPr="00F75DD2" w:rsidRDefault="00667642" w:rsidP="00602F69">
    <w:pPr>
      <w:pStyle w:val="Zhlav"/>
      <w:ind w:hanging="567"/>
      <w:rPr>
        <w:rFonts w:ascii="Calibri Light" w:hAnsi="Calibri Light" w:cs="Calibri Light"/>
        <w:b/>
        <w:color w:val="000000" w:themeColor="text1"/>
        <w:sz w:val="16"/>
        <w:szCs w:val="16"/>
        <w:lang w:val="cs-CZ"/>
      </w:rPr>
    </w:pPr>
    <w:r w:rsidRPr="00F75DD2">
      <w:rPr>
        <w:rFonts w:ascii="Calibri Light" w:hAnsi="Calibri Light" w:cs="Calibri Light"/>
        <w:b/>
        <w:color w:val="000000" w:themeColor="text1"/>
        <w:sz w:val="16"/>
        <w:szCs w:val="16"/>
        <w:lang w:val="cs-CZ"/>
      </w:rPr>
      <w:t xml:space="preserve">PŘÍKAZNÍ SMLOUVA </w:t>
    </w:r>
    <w:r w:rsidRPr="00F75DD2">
      <w:rPr>
        <w:rFonts w:ascii="Calibri Light" w:hAnsi="Calibri Light" w:cs="Calibri Light"/>
        <w:color w:val="000000" w:themeColor="text1"/>
        <w:sz w:val="16"/>
        <w:szCs w:val="16"/>
        <w:lang w:val="cs-CZ"/>
      </w:rPr>
      <w:t xml:space="preserve">mezi VEPŘEK CASKA VLACHOVÁ advokátní kancelář s.r.o. a </w:t>
    </w:r>
    <w:r w:rsidR="00FB5EB4">
      <w:rPr>
        <w:rFonts w:ascii="Calibri Light" w:hAnsi="Calibri Light" w:cs="Calibri Light"/>
        <w:color w:val="000000" w:themeColor="text1"/>
        <w:sz w:val="16"/>
        <w:szCs w:val="16"/>
        <w:lang w:val="cs-CZ"/>
      </w:rPr>
      <w:t>MUO (2021)</w:t>
    </w:r>
  </w:p>
  <w:p w:rsidR="00667642" w:rsidRPr="00602F69" w:rsidRDefault="00667642" w:rsidP="00667642">
    <w:pPr>
      <w:pStyle w:val="Zpat"/>
      <w:ind w:hanging="567"/>
      <w:rPr>
        <w:rFonts w:ascii="Calibri Light" w:hAnsi="Calibri Light" w:cs="Calibri Light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93" w:rsidRDefault="00306993">
      <w:r>
        <w:separator/>
      </w:r>
    </w:p>
  </w:footnote>
  <w:footnote w:type="continuationSeparator" w:id="0">
    <w:p w:rsidR="00306993" w:rsidRDefault="0030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EA896C"/>
    <w:lvl w:ilvl="0">
      <w:start w:val="1"/>
      <w:numFmt w:val="decimal"/>
      <w:pStyle w:val="slovanseznam4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52A25FC"/>
    <w:lvl w:ilvl="0">
      <w:start w:val="1"/>
      <w:numFmt w:val="decimal"/>
      <w:pStyle w:val="slovanseznam3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8FA9E48"/>
    <w:lvl w:ilvl="0">
      <w:start w:val="1"/>
      <w:numFmt w:val="decimal"/>
      <w:pStyle w:val="slovanseznam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E5081D4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F026DB6"/>
    <w:lvl w:ilvl="0">
      <w:start w:val="1"/>
      <w:numFmt w:val="bullet"/>
      <w:pStyle w:val="Seznamsodrkami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0A8098"/>
    <w:lvl w:ilvl="0">
      <w:start w:val="1"/>
      <w:numFmt w:val="bullet"/>
      <w:pStyle w:val="Seznamsodrkami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68A712"/>
    <w:lvl w:ilvl="0">
      <w:start w:val="1"/>
      <w:numFmt w:val="bullet"/>
      <w:pStyle w:val="Seznamsodrkami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A0D43A"/>
    <w:lvl w:ilvl="0">
      <w:start w:val="1"/>
      <w:numFmt w:val="bullet"/>
      <w:pStyle w:val="slovan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98A3EE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1C21AA"/>
    <w:lvl w:ilvl="0">
      <w:start w:val="1"/>
      <w:numFmt w:val="bullet"/>
      <w:pStyle w:val="Seznamsodrkami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7646D64"/>
    <w:multiLevelType w:val="multilevel"/>
    <w:tmpl w:val="1ABABA9A"/>
    <w:lvl w:ilvl="0">
      <w:start w:val="1"/>
      <w:numFmt w:val="decimal"/>
      <w:pStyle w:val="Nadpis11"/>
      <w:lvlText w:val="%1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Nadpis21"/>
      <w:lvlText w:val="%1.%2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2">
      <w:start w:val="1"/>
      <w:numFmt w:val="decimal"/>
      <w:pStyle w:val="Nadpis31"/>
      <w:lvlText w:val="%1.%2.%3."/>
      <w:lvlJc w:val="left"/>
      <w:pPr>
        <w:tabs>
          <w:tab w:val="num" w:pos="288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cs="Times New Roman" w:hint="default"/>
      </w:rPr>
    </w:lvl>
  </w:abstractNum>
  <w:abstractNum w:abstractNumId="14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7"/>
  </w:num>
  <w:num w:numId="21">
    <w:abstractNumId w:val="15"/>
  </w:num>
  <w:num w:numId="22">
    <w:abstractNumId w:val="12"/>
  </w:num>
  <w:num w:numId="23">
    <w:abstractNumId w:val="14"/>
  </w:num>
  <w:num w:numId="24">
    <w:abstractNumId w:val="11"/>
  </w:num>
  <w:num w:numId="25">
    <w:abstractNumId w:val="10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E"/>
    <w:rsid w:val="0000340E"/>
    <w:rsid w:val="00004234"/>
    <w:rsid w:val="00010ADD"/>
    <w:rsid w:val="00011334"/>
    <w:rsid w:val="00011D4A"/>
    <w:rsid w:val="00012F8F"/>
    <w:rsid w:val="0001424C"/>
    <w:rsid w:val="00022845"/>
    <w:rsid w:val="000366B4"/>
    <w:rsid w:val="00044DB5"/>
    <w:rsid w:val="00045968"/>
    <w:rsid w:val="00046895"/>
    <w:rsid w:val="00050C85"/>
    <w:rsid w:val="000514C7"/>
    <w:rsid w:val="00067C3C"/>
    <w:rsid w:val="00085FF2"/>
    <w:rsid w:val="000872BD"/>
    <w:rsid w:val="00096096"/>
    <w:rsid w:val="000A70A7"/>
    <w:rsid w:val="000B2669"/>
    <w:rsid w:val="000B2836"/>
    <w:rsid w:val="000C34DF"/>
    <w:rsid w:val="000C3FA3"/>
    <w:rsid w:val="000C607A"/>
    <w:rsid w:val="000C7465"/>
    <w:rsid w:val="000E07DF"/>
    <w:rsid w:val="000E3B49"/>
    <w:rsid w:val="000F6E88"/>
    <w:rsid w:val="001016C9"/>
    <w:rsid w:val="00101767"/>
    <w:rsid w:val="001059C5"/>
    <w:rsid w:val="001100E8"/>
    <w:rsid w:val="00114DCA"/>
    <w:rsid w:val="00132661"/>
    <w:rsid w:val="00135B62"/>
    <w:rsid w:val="00140461"/>
    <w:rsid w:val="0016083F"/>
    <w:rsid w:val="00163B0D"/>
    <w:rsid w:val="00166815"/>
    <w:rsid w:val="00181F79"/>
    <w:rsid w:val="00183CA2"/>
    <w:rsid w:val="001A1100"/>
    <w:rsid w:val="001A184A"/>
    <w:rsid w:val="001A5C46"/>
    <w:rsid w:val="001C4610"/>
    <w:rsid w:val="001D115C"/>
    <w:rsid w:val="001D2DA5"/>
    <w:rsid w:val="001E7536"/>
    <w:rsid w:val="001F1E73"/>
    <w:rsid w:val="001F7B89"/>
    <w:rsid w:val="002002DA"/>
    <w:rsid w:val="00214C53"/>
    <w:rsid w:val="00216D5D"/>
    <w:rsid w:val="0022028B"/>
    <w:rsid w:val="00231917"/>
    <w:rsid w:val="00233A79"/>
    <w:rsid w:val="00234C1A"/>
    <w:rsid w:val="00235BB7"/>
    <w:rsid w:val="00236A01"/>
    <w:rsid w:val="0024784C"/>
    <w:rsid w:val="0025158D"/>
    <w:rsid w:val="00254084"/>
    <w:rsid w:val="002667A6"/>
    <w:rsid w:val="002709FE"/>
    <w:rsid w:val="0027218A"/>
    <w:rsid w:val="002810F3"/>
    <w:rsid w:val="00283080"/>
    <w:rsid w:val="00284032"/>
    <w:rsid w:val="002957AE"/>
    <w:rsid w:val="002972F7"/>
    <w:rsid w:val="002A78F7"/>
    <w:rsid w:val="002B0047"/>
    <w:rsid w:val="002B3A7D"/>
    <w:rsid w:val="002B4D70"/>
    <w:rsid w:val="002B542A"/>
    <w:rsid w:val="002B6FC3"/>
    <w:rsid w:val="002C2022"/>
    <w:rsid w:val="002D032D"/>
    <w:rsid w:val="002E30F7"/>
    <w:rsid w:val="002E7751"/>
    <w:rsid w:val="002F0390"/>
    <w:rsid w:val="002F12BD"/>
    <w:rsid w:val="00300FD3"/>
    <w:rsid w:val="00306489"/>
    <w:rsid w:val="00306993"/>
    <w:rsid w:val="00306EBD"/>
    <w:rsid w:val="00310383"/>
    <w:rsid w:val="00311717"/>
    <w:rsid w:val="0031271E"/>
    <w:rsid w:val="00312ECF"/>
    <w:rsid w:val="003351F3"/>
    <w:rsid w:val="00335E50"/>
    <w:rsid w:val="003369BF"/>
    <w:rsid w:val="00343BDD"/>
    <w:rsid w:val="0035128D"/>
    <w:rsid w:val="0035337C"/>
    <w:rsid w:val="003564EA"/>
    <w:rsid w:val="003630E8"/>
    <w:rsid w:val="00366888"/>
    <w:rsid w:val="00371637"/>
    <w:rsid w:val="003716AF"/>
    <w:rsid w:val="003A3F13"/>
    <w:rsid w:val="003A4241"/>
    <w:rsid w:val="003B47B2"/>
    <w:rsid w:val="003C408A"/>
    <w:rsid w:val="003D685A"/>
    <w:rsid w:val="003D6A6E"/>
    <w:rsid w:val="003E4350"/>
    <w:rsid w:val="003E4B59"/>
    <w:rsid w:val="003E7FE5"/>
    <w:rsid w:val="003F03CE"/>
    <w:rsid w:val="003F2718"/>
    <w:rsid w:val="00403A7F"/>
    <w:rsid w:val="0041429B"/>
    <w:rsid w:val="00416CFE"/>
    <w:rsid w:val="004218A4"/>
    <w:rsid w:val="00426ED7"/>
    <w:rsid w:val="00427B22"/>
    <w:rsid w:val="004328DF"/>
    <w:rsid w:val="00434F5B"/>
    <w:rsid w:val="0044227C"/>
    <w:rsid w:val="004468F5"/>
    <w:rsid w:val="004501E6"/>
    <w:rsid w:val="00456AD3"/>
    <w:rsid w:val="004573B8"/>
    <w:rsid w:val="00457638"/>
    <w:rsid w:val="00457C1F"/>
    <w:rsid w:val="00466C35"/>
    <w:rsid w:val="00475BE4"/>
    <w:rsid w:val="0048202B"/>
    <w:rsid w:val="004821FF"/>
    <w:rsid w:val="00483D80"/>
    <w:rsid w:val="0049148A"/>
    <w:rsid w:val="004916FA"/>
    <w:rsid w:val="004961E3"/>
    <w:rsid w:val="004A1275"/>
    <w:rsid w:val="004A1332"/>
    <w:rsid w:val="004B15D7"/>
    <w:rsid w:val="004B1E35"/>
    <w:rsid w:val="004D1899"/>
    <w:rsid w:val="004D20D4"/>
    <w:rsid w:val="004D658C"/>
    <w:rsid w:val="004F1B61"/>
    <w:rsid w:val="004F22DE"/>
    <w:rsid w:val="004F33FA"/>
    <w:rsid w:val="004F7A19"/>
    <w:rsid w:val="005072D6"/>
    <w:rsid w:val="00517ADC"/>
    <w:rsid w:val="00526A70"/>
    <w:rsid w:val="005301E7"/>
    <w:rsid w:val="00535E18"/>
    <w:rsid w:val="005415E0"/>
    <w:rsid w:val="00545C3C"/>
    <w:rsid w:val="00550705"/>
    <w:rsid w:val="005540BA"/>
    <w:rsid w:val="00554EDC"/>
    <w:rsid w:val="00561348"/>
    <w:rsid w:val="00575FFD"/>
    <w:rsid w:val="005763C6"/>
    <w:rsid w:val="00593B48"/>
    <w:rsid w:val="00594DCF"/>
    <w:rsid w:val="005952FC"/>
    <w:rsid w:val="005972DC"/>
    <w:rsid w:val="005978B1"/>
    <w:rsid w:val="005A1F00"/>
    <w:rsid w:val="005A2322"/>
    <w:rsid w:val="005A3557"/>
    <w:rsid w:val="005C462F"/>
    <w:rsid w:val="005D01EE"/>
    <w:rsid w:val="005E0354"/>
    <w:rsid w:val="005E1247"/>
    <w:rsid w:val="005E2056"/>
    <w:rsid w:val="005F330C"/>
    <w:rsid w:val="005F751E"/>
    <w:rsid w:val="005F7A4A"/>
    <w:rsid w:val="0060166F"/>
    <w:rsid w:val="00602F69"/>
    <w:rsid w:val="0060736A"/>
    <w:rsid w:val="00612914"/>
    <w:rsid w:val="00617F80"/>
    <w:rsid w:val="006206F3"/>
    <w:rsid w:val="006230CE"/>
    <w:rsid w:val="00623678"/>
    <w:rsid w:val="006236B5"/>
    <w:rsid w:val="00637CC9"/>
    <w:rsid w:val="0065520F"/>
    <w:rsid w:val="00657BA0"/>
    <w:rsid w:val="00664A14"/>
    <w:rsid w:val="006669A3"/>
    <w:rsid w:val="006675EF"/>
    <w:rsid w:val="00667642"/>
    <w:rsid w:val="006704E7"/>
    <w:rsid w:val="0068257B"/>
    <w:rsid w:val="00690402"/>
    <w:rsid w:val="006A0112"/>
    <w:rsid w:val="006A1C91"/>
    <w:rsid w:val="006A4EBC"/>
    <w:rsid w:val="006A51AF"/>
    <w:rsid w:val="006A52B9"/>
    <w:rsid w:val="006B7693"/>
    <w:rsid w:val="006B77FE"/>
    <w:rsid w:val="006C7765"/>
    <w:rsid w:val="006D1877"/>
    <w:rsid w:val="006D349B"/>
    <w:rsid w:val="006D4B25"/>
    <w:rsid w:val="006E16FE"/>
    <w:rsid w:val="006E1DD4"/>
    <w:rsid w:val="006E4C18"/>
    <w:rsid w:val="006E658D"/>
    <w:rsid w:val="006F3AD1"/>
    <w:rsid w:val="006F4019"/>
    <w:rsid w:val="00700A69"/>
    <w:rsid w:val="007028C3"/>
    <w:rsid w:val="007114B4"/>
    <w:rsid w:val="00730956"/>
    <w:rsid w:val="00731206"/>
    <w:rsid w:val="00731473"/>
    <w:rsid w:val="007420A2"/>
    <w:rsid w:val="007545F1"/>
    <w:rsid w:val="0076371F"/>
    <w:rsid w:val="00775BA5"/>
    <w:rsid w:val="00776877"/>
    <w:rsid w:val="00776B5A"/>
    <w:rsid w:val="007A2A7F"/>
    <w:rsid w:val="007A329C"/>
    <w:rsid w:val="007A401F"/>
    <w:rsid w:val="007B125E"/>
    <w:rsid w:val="007C6A11"/>
    <w:rsid w:val="007D0354"/>
    <w:rsid w:val="007D2D41"/>
    <w:rsid w:val="007D32C9"/>
    <w:rsid w:val="007D6809"/>
    <w:rsid w:val="007D710D"/>
    <w:rsid w:val="007F0168"/>
    <w:rsid w:val="00813812"/>
    <w:rsid w:val="00821F0B"/>
    <w:rsid w:val="008371C7"/>
    <w:rsid w:val="00844BD8"/>
    <w:rsid w:val="008452C0"/>
    <w:rsid w:val="00856261"/>
    <w:rsid w:val="008577A8"/>
    <w:rsid w:val="00857E42"/>
    <w:rsid w:val="00860EBC"/>
    <w:rsid w:val="00861FB1"/>
    <w:rsid w:val="0087550D"/>
    <w:rsid w:val="0087629D"/>
    <w:rsid w:val="00876FF2"/>
    <w:rsid w:val="00882CAE"/>
    <w:rsid w:val="00883017"/>
    <w:rsid w:val="00885873"/>
    <w:rsid w:val="00895500"/>
    <w:rsid w:val="00896DA3"/>
    <w:rsid w:val="00897F28"/>
    <w:rsid w:val="008A1701"/>
    <w:rsid w:val="008A5AC7"/>
    <w:rsid w:val="008B1596"/>
    <w:rsid w:val="008C2DB3"/>
    <w:rsid w:val="008C3A18"/>
    <w:rsid w:val="008D16FA"/>
    <w:rsid w:val="008D48F5"/>
    <w:rsid w:val="008D7F7E"/>
    <w:rsid w:val="008E097B"/>
    <w:rsid w:val="008E7E87"/>
    <w:rsid w:val="008F459B"/>
    <w:rsid w:val="008F491E"/>
    <w:rsid w:val="008F5BB7"/>
    <w:rsid w:val="009037BA"/>
    <w:rsid w:val="00904D5D"/>
    <w:rsid w:val="00913A8A"/>
    <w:rsid w:val="00914CCC"/>
    <w:rsid w:val="00932668"/>
    <w:rsid w:val="009457E3"/>
    <w:rsid w:val="00951043"/>
    <w:rsid w:val="009524F8"/>
    <w:rsid w:val="009525F1"/>
    <w:rsid w:val="0095288B"/>
    <w:rsid w:val="00956113"/>
    <w:rsid w:val="009624C8"/>
    <w:rsid w:val="00962D62"/>
    <w:rsid w:val="009661CE"/>
    <w:rsid w:val="0097294B"/>
    <w:rsid w:val="00975519"/>
    <w:rsid w:val="009813A3"/>
    <w:rsid w:val="00985196"/>
    <w:rsid w:val="00990163"/>
    <w:rsid w:val="009906BF"/>
    <w:rsid w:val="00993E99"/>
    <w:rsid w:val="00994F9C"/>
    <w:rsid w:val="009A25ED"/>
    <w:rsid w:val="009A39E7"/>
    <w:rsid w:val="009B20CB"/>
    <w:rsid w:val="009B5140"/>
    <w:rsid w:val="009B75AC"/>
    <w:rsid w:val="009C580B"/>
    <w:rsid w:val="009C6063"/>
    <w:rsid w:val="009D0662"/>
    <w:rsid w:val="009D29EC"/>
    <w:rsid w:val="009D2BF6"/>
    <w:rsid w:val="009D5D94"/>
    <w:rsid w:val="009E4A9C"/>
    <w:rsid w:val="009F16A9"/>
    <w:rsid w:val="00A03CEA"/>
    <w:rsid w:val="00A146FA"/>
    <w:rsid w:val="00A22900"/>
    <w:rsid w:val="00A24DE1"/>
    <w:rsid w:val="00A36B2D"/>
    <w:rsid w:val="00A404D1"/>
    <w:rsid w:val="00A46129"/>
    <w:rsid w:val="00A51DB3"/>
    <w:rsid w:val="00A51F57"/>
    <w:rsid w:val="00A53A14"/>
    <w:rsid w:val="00A71407"/>
    <w:rsid w:val="00A71CFF"/>
    <w:rsid w:val="00A820E4"/>
    <w:rsid w:val="00A91757"/>
    <w:rsid w:val="00A94400"/>
    <w:rsid w:val="00A94A61"/>
    <w:rsid w:val="00A9673E"/>
    <w:rsid w:val="00A97CC2"/>
    <w:rsid w:val="00AA0FAE"/>
    <w:rsid w:val="00AA2787"/>
    <w:rsid w:val="00AA7FF5"/>
    <w:rsid w:val="00AB40DB"/>
    <w:rsid w:val="00AB711E"/>
    <w:rsid w:val="00AC0E03"/>
    <w:rsid w:val="00AC2F13"/>
    <w:rsid w:val="00AC5E47"/>
    <w:rsid w:val="00AD0ECB"/>
    <w:rsid w:val="00AD22BD"/>
    <w:rsid w:val="00AD3460"/>
    <w:rsid w:val="00AD6294"/>
    <w:rsid w:val="00AE52E5"/>
    <w:rsid w:val="00AF14A2"/>
    <w:rsid w:val="00AF3A39"/>
    <w:rsid w:val="00AF4518"/>
    <w:rsid w:val="00AF5ACF"/>
    <w:rsid w:val="00B00EEB"/>
    <w:rsid w:val="00B045C7"/>
    <w:rsid w:val="00B1609A"/>
    <w:rsid w:val="00B25482"/>
    <w:rsid w:val="00B268A9"/>
    <w:rsid w:val="00B276CA"/>
    <w:rsid w:val="00B33C1F"/>
    <w:rsid w:val="00B425B8"/>
    <w:rsid w:val="00B45021"/>
    <w:rsid w:val="00B4641D"/>
    <w:rsid w:val="00B512E8"/>
    <w:rsid w:val="00B52772"/>
    <w:rsid w:val="00B7434C"/>
    <w:rsid w:val="00B77720"/>
    <w:rsid w:val="00B8106B"/>
    <w:rsid w:val="00B951B1"/>
    <w:rsid w:val="00BA4255"/>
    <w:rsid w:val="00BA79C1"/>
    <w:rsid w:val="00BB5AD1"/>
    <w:rsid w:val="00BB785D"/>
    <w:rsid w:val="00BC4729"/>
    <w:rsid w:val="00BD3F42"/>
    <w:rsid w:val="00BE02D7"/>
    <w:rsid w:val="00BE2AAE"/>
    <w:rsid w:val="00BF364E"/>
    <w:rsid w:val="00BF6588"/>
    <w:rsid w:val="00C0365B"/>
    <w:rsid w:val="00C10BFA"/>
    <w:rsid w:val="00C12772"/>
    <w:rsid w:val="00C14200"/>
    <w:rsid w:val="00C242FD"/>
    <w:rsid w:val="00C26D9B"/>
    <w:rsid w:val="00C30446"/>
    <w:rsid w:val="00C77592"/>
    <w:rsid w:val="00C8165E"/>
    <w:rsid w:val="00C83042"/>
    <w:rsid w:val="00C83CA0"/>
    <w:rsid w:val="00C85AAF"/>
    <w:rsid w:val="00C85AB3"/>
    <w:rsid w:val="00C85B7E"/>
    <w:rsid w:val="00C90BB2"/>
    <w:rsid w:val="00C90C60"/>
    <w:rsid w:val="00C9271E"/>
    <w:rsid w:val="00CA0607"/>
    <w:rsid w:val="00CA4E01"/>
    <w:rsid w:val="00CB03F4"/>
    <w:rsid w:val="00CB4740"/>
    <w:rsid w:val="00CB6ADE"/>
    <w:rsid w:val="00CC022E"/>
    <w:rsid w:val="00CD704B"/>
    <w:rsid w:val="00CE33D2"/>
    <w:rsid w:val="00CE4033"/>
    <w:rsid w:val="00CE6248"/>
    <w:rsid w:val="00CF378F"/>
    <w:rsid w:val="00CF7978"/>
    <w:rsid w:val="00D025AE"/>
    <w:rsid w:val="00D06A9E"/>
    <w:rsid w:val="00D20E5C"/>
    <w:rsid w:val="00D2474A"/>
    <w:rsid w:val="00D27503"/>
    <w:rsid w:val="00D30512"/>
    <w:rsid w:val="00D35528"/>
    <w:rsid w:val="00D412B4"/>
    <w:rsid w:val="00D43303"/>
    <w:rsid w:val="00D45BAB"/>
    <w:rsid w:val="00D50D26"/>
    <w:rsid w:val="00D653A3"/>
    <w:rsid w:val="00D74D47"/>
    <w:rsid w:val="00D800E0"/>
    <w:rsid w:val="00D803A1"/>
    <w:rsid w:val="00D81D22"/>
    <w:rsid w:val="00D91AB8"/>
    <w:rsid w:val="00D93ABD"/>
    <w:rsid w:val="00D97A77"/>
    <w:rsid w:val="00DA7237"/>
    <w:rsid w:val="00DB48D0"/>
    <w:rsid w:val="00DC5833"/>
    <w:rsid w:val="00DC727B"/>
    <w:rsid w:val="00DD0778"/>
    <w:rsid w:val="00DD4764"/>
    <w:rsid w:val="00DD7CDD"/>
    <w:rsid w:val="00DF2B6C"/>
    <w:rsid w:val="00DF4024"/>
    <w:rsid w:val="00E04A02"/>
    <w:rsid w:val="00E05B3A"/>
    <w:rsid w:val="00E05FB7"/>
    <w:rsid w:val="00E13EFB"/>
    <w:rsid w:val="00E1684E"/>
    <w:rsid w:val="00E3259C"/>
    <w:rsid w:val="00E3403D"/>
    <w:rsid w:val="00E40349"/>
    <w:rsid w:val="00E42CED"/>
    <w:rsid w:val="00E51A1F"/>
    <w:rsid w:val="00E5255C"/>
    <w:rsid w:val="00E5569C"/>
    <w:rsid w:val="00E56C4F"/>
    <w:rsid w:val="00E9043C"/>
    <w:rsid w:val="00EB4C08"/>
    <w:rsid w:val="00EB626E"/>
    <w:rsid w:val="00ED0C62"/>
    <w:rsid w:val="00ED134A"/>
    <w:rsid w:val="00ED77C3"/>
    <w:rsid w:val="00EE62E3"/>
    <w:rsid w:val="00EE652F"/>
    <w:rsid w:val="00EF2CCF"/>
    <w:rsid w:val="00EF7277"/>
    <w:rsid w:val="00F003E4"/>
    <w:rsid w:val="00F01FDC"/>
    <w:rsid w:val="00F02702"/>
    <w:rsid w:val="00F03620"/>
    <w:rsid w:val="00F14E8B"/>
    <w:rsid w:val="00F162F6"/>
    <w:rsid w:val="00F1654C"/>
    <w:rsid w:val="00F21E21"/>
    <w:rsid w:val="00F243E8"/>
    <w:rsid w:val="00F24BD6"/>
    <w:rsid w:val="00F32A8C"/>
    <w:rsid w:val="00F40574"/>
    <w:rsid w:val="00F44494"/>
    <w:rsid w:val="00F457DE"/>
    <w:rsid w:val="00F505BF"/>
    <w:rsid w:val="00F62419"/>
    <w:rsid w:val="00F666A8"/>
    <w:rsid w:val="00F75773"/>
    <w:rsid w:val="00F75DD2"/>
    <w:rsid w:val="00F968C5"/>
    <w:rsid w:val="00FA1DD0"/>
    <w:rsid w:val="00FA7415"/>
    <w:rsid w:val="00FB5EB4"/>
    <w:rsid w:val="00FB6C12"/>
    <w:rsid w:val="00FB6F15"/>
    <w:rsid w:val="00FB7B98"/>
    <w:rsid w:val="00FC3440"/>
    <w:rsid w:val="00FC443F"/>
    <w:rsid w:val="00FD4505"/>
    <w:rsid w:val="00FD63A8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58D"/>
    <w:rPr>
      <w:rFonts w:cs="Mangal"/>
      <w:sz w:val="24"/>
      <w:szCs w:val="24"/>
      <w:lang w:val="en-US" w:eastAsia="en-US" w:bidi="ne-NP"/>
    </w:rPr>
  </w:style>
  <w:style w:type="paragraph" w:styleId="Nadpis1">
    <w:name w:val="heading 1"/>
    <w:basedOn w:val="Normln"/>
    <w:next w:val="Normln"/>
    <w:link w:val="Nadpis1Char"/>
    <w:uiPriority w:val="99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5763C6"/>
    <w:pPr>
      <w:keepNext/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A0607"/>
    <w:rPr>
      <w:rFonts w:ascii="Cambria" w:hAnsi="Cambria" w:cs="Times New Roman"/>
      <w:b/>
      <w:bCs/>
      <w:kern w:val="32"/>
      <w:sz w:val="29"/>
      <w:szCs w:val="29"/>
      <w:lang w:val="en-US" w:eastAsia="en-US" w:bidi="ne-NP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A0607"/>
    <w:rPr>
      <w:rFonts w:ascii="Cambria" w:hAnsi="Cambria" w:cs="Times New Roman"/>
      <w:b/>
      <w:bCs/>
      <w:i/>
      <w:iCs/>
      <w:sz w:val="25"/>
      <w:szCs w:val="25"/>
      <w:lang w:val="en-US" w:eastAsia="en-US" w:bidi="ne-NP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0607"/>
    <w:rPr>
      <w:rFonts w:ascii="Cambria" w:hAnsi="Cambria" w:cs="Times New Roman"/>
      <w:b/>
      <w:bCs/>
      <w:sz w:val="23"/>
      <w:szCs w:val="23"/>
      <w:lang w:val="en-US" w:eastAsia="en-US" w:bidi="ne-NP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0607"/>
    <w:rPr>
      <w:rFonts w:ascii="Calibri" w:hAnsi="Calibri" w:cs="Times New Roman"/>
      <w:b/>
      <w:bCs/>
      <w:sz w:val="25"/>
      <w:szCs w:val="25"/>
      <w:lang w:val="en-US" w:eastAsia="en-US" w:bidi="ne-NP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A0607"/>
    <w:rPr>
      <w:rFonts w:ascii="Calibri" w:hAnsi="Calibri" w:cs="Times New Roman"/>
      <w:sz w:val="21"/>
      <w:szCs w:val="21"/>
      <w:lang w:val="en-US" w:eastAsia="en-US" w:bidi="ne-NP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A0607"/>
    <w:rPr>
      <w:rFonts w:ascii="Calibri" w:hAnsi="Calibri" w:cs="Times New Roman"/>
      <w:i/>
      <w:iCs/>
      <w:sz w:val="21"/>
      <w:szCs w:val="21"/>
      <w:lang w:val="en-US" w:eastAsia="en-US" w:bidi="ne-NP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A0607"/>
    <w:rPr>
      <w:rFonts w:ascii="Cambria" w:hAnsi="Cambria" w:cs="Times New Roman"/>
      <w:sz w:val="20"/>
      <w:szCs w:val="20"/>
      <w:lang w:val="en-US" w:eastAsia="en-US" w:bidi="ne-NP"/>
    </w:rPr>
  </w:style>
  <w:style w:type="paragraph" w:styleId="Textpoznpodarou">
    <w:name w:val="footnote text"/>
    <w:aliases w:val="fn"/>
    <w:basedOn w:val="Normln"/>
    <w:link w:val="TextpoznpodarouChar"/>
    <w:uiPriority w:val="99"/>
    <w:rsid w:val="00335E50"/>
    <w:pPr>
      <w:spacing w:after="240"/>
    </w:p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locked/>
    <w:rsid w:val="00CA0607"/>
    <w:rPr>
      <w:rFonts w:cs="Mangal"/>
      <w:sz w:val="18"/>
      <w:szCs w:val="18"/>
      <w:lang w:val="en-US" w:eastAsia="en-US" w:bidi="ne-NP"/>
    </w:rPr>
  </w:style>
  <w:style w:type="character" w:customStyle="1" w:styleId="TrailerWGM">
    <w:name w:val="Trailer WGM"/>
    <w:basedOn w:val="Standardnpsmoodstavce"/>
    <w:uiPriority w:val="99"/>
    <w:rsid w:val="004573B8"/>
    <w:rPr>
      <w:rFonts w:cs="Times New Roman"/>
      <w:caps/>
      <w:sz w:val="14"/>
    </w:rPr>
  </w:style>
  <w:style w:type="paragraph" w:styleId="Zhlav">
    <w:name w:val="header"/>
    <w:basedOn w:val="Normln"/>
    <w:link w:val="ZhlavChar"/>
    <w:uiPriority w:val="99"/>
    <w:rsid w:val="00775BA5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pat">
    <w:name w:val="footer"/>
    <w:basedOn w:val="Normln"/>
    <w:link w:val="ZpatChar"/>
    <w:uiPriority w:val="99"/>
    <w:rsid w:val="00775BA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0607"/>
    <w:rPr>
      <w:rFonts w:cs="Mangal"/>
      <w:sz w:val="21"/>
      <w:szCs w:val="21"/>
      <w:lang w:val="en-US" w:eastAsia="en-US" w:bidi="ne-NP"/>
    </w:rPr>
  </w:style>
  <w:style w:type="paragraph" w:styleId="Textbubliny">
    <w:name w:val="Balloon Text"/>
    <w:basedOn w:val="Normln"/>
    <w:link w:val="TextbublinyChar"/>
    <w:uiPriority w:val="99"/>
    <w:semiHidden/>
    <w:rsid w:val="009D2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0607"/>
    <w:rPr>
      <w:rFonts w:cs="Mangal"/>
      <w:sz w:val="2"/>
      <w:lang w:val="en-US" w:eastAsia="en-US" w:bidi="ne-NP"/>
    </w:rPr>
  </w:style>
  <w:style w:type="paragraph" w:customStyle="1" w:styleId="BlockText2">
    <w:name w:val="Block Text 2"/>
    <w:aliases w:val="k2"/>
    <w:basedOn w:val="Normln"/>
    <w:uiPriority w:val="99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uiPriority w:val="99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uiPriority w:val="99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link w:val="Zkladntext2Char"/>
    <w:uiPriority w:val="99"/>
    <w:rsid w:val="005763C6"/>
    <w:pPr>
      <w:spacing w:line="480" w:lineRule="auto"/>
      <w:ind w:firstLine="1440"/>
    </w:pPr>
  </w:style>
  <w:style w:type="character" w:customStyle="1" w:styleId="Zkladntext2Char">
    <w:name w:val="Základní text 2 Char"/>
    <w:aliases w:val="b2 Char"/>
    <w:basedOn w:val="Standardnpsmoodstavce"/>
    <w:link w:val="Zkladntext2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3">
    <w:name w:val="Body Text 3"/>
    <w:aliases w:val="b3"/>
    <w:basedOn w:val="Normln"/>
    <w:link w:val="Zkladntext3Char"/>
    <w:uiPriority w:val="99"/>
    <w:rsid w:val="005763C6"/>
    <w:pPr>
      <w:spacing w:after="240"/>
    </w:pPr>
  </w:style>
  <w:style w:type="character" w:customStyle="1" w:styleId="Zkladntext3Char">
    <w:name w:val="Základní text 3 Char"/>
    <w:aliases w:val="b3 Char"/>
    <w:basedOn w:val="Standardnpsmoodstavce"/>
    <w:link w:val="Zkladntext3"/>
    <w:uiPriority w:val="99"/>
    <w:semiHidden/>
    <w:locked/>
    <w:rsid w:val="00CA0607"/>
    <w:rPr>
      <w:rFonts w:cs="Mangal"/>
      <w:sz w:val="14"/>
      <w:szCs w:val="14"/>
      <w:lang w:val="en-US" w:eastAsia="en-US" w:bidi="ne-NP"/>
    </w:rPr>
  </w:style>
  <w:style w:type="paragraph" w:customStyle="1" w:styleId="BodyText4">
    <w:name w:val="Body Text 4"/>
    <w:aliases w:val="b4"/>
    <w:basedOn w:val="Normln"/>
    <w:uiPriority w:val="99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link w:val="ZkladntextodsazenChar"/>
    <w:uiPriority w:val="99"/>
    <w:rsid w:val="005763C6"/>
    <w:pPr>
      <w:spacing w:after="240"/>
      <w:ind w:left="1440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-prvnodsazen2">
    <w:name w:val="Body Text First Indent 2"/>
    <w:aliases w:val="fi2"/>
    <w:basedOn w:val="Normln"/>
    <w:link w:val="Zkladntext-prvnodsazen2Char"/>
    <w:uiPriority w:val="99"/>
    <w:rsid w:val="005763C6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">
    <w:name w:val="Body Text"/>
    <w:aliases w:val="b"/>
    <w:basedOn w:val="Normln"/>
    <w:link w:val="ZkladntextChar"/>
    <w:uiPriority w:val="99"/>
    <w:rsid w:val="005763C6"/>
    <w:pPr>
      <w:spacing w:after="240"/>
      <w:ind w:firstLine="1440"/>
    </w:p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-prvnodsazen">
    <w:name w:val="Body Text First Indent"/>
    <w:aliases w:val="fi"/>
    <w:basedOn w:val="Normln"/>
    <w:link w:val="Zkladntext-prvnodsazenChar"/>
    <w:uiPriority w:val="99"/>
    <w:rsid w:val="005763C6"/>
    <w:pPr>
      <w:spacing w:after="240"/>
      <w:ind w:left="1440" w:firstLine="720"/>
    </w:p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odsazen2">
    <w:name w:val="Body Text Indent 2"/>
    <w:aliases w:val="i2"/>
    <w:basedOn w:val="Normln"/>
    <w:link w:val="Zkladntextodsazen2Char"/>
    <w:uiPriority w:val="99"/>
    <w:rsid w:val="005763C6"/>
    <w:pPr>
      <w:spacing w:line="480" w:lineRule="auto"/>
      <w:ind w:left="1440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5763C6"/>
    <w:pPr>
      <w:tabs>
        <w:tab w:val="left" w:pos="4320"/>
      </w:tabs>
      <w:spacing w:after="240"/>
      <w:ind w:left="4320" w:hanging="4320"/>
    </w:p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semiHidden/>
    <w:locked/>
    <w:rsid w:val="00CA0607"/>
    <w:rPr>
      <w:rFonts w:cs="Mangal"/>
      <w:sz w:val="14"/>
      <w:szCs w:val="14"/>
      <w:lang w:val="en-US" w:eastAsia="en-US" w:bidi="ne-NP"/>
    </w:rPr>
  </w:style>
  <w:style w:type="paragraph" w:styleId="Titulek">
    <w:name w:val="caption"/>
    <w:basedOn w:val="Normln"/>
    <w:next w:val="Normln"/>
    <w:uiPriority w:val="99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basedOn w:val="Standardnpsmoodstavce"/>
    <w:uiPriority w:val="99"/>
    <w:semiHidden/>
    <w:rsid w:val="005763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63C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A0607"/>
    <w:rPr>
      <w:rFonts w:cs="Mangal"/>
      <w:sz w:val="18"/>
      <w:szCs w:val="18"/>
      <w:lang w:val="en-US" w:eastAsia="en-US" w:bidi="ne-N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76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A0607"/>
    <w:rPr>
      <w:rFonts w:cs="Mangal"/>
      <w:b/>
      <w:bCs/>
      <w:sz w:val="18"/>
      <w:szCs w:val="18"/>
      <w:lang w:val="en-US" w:eastAsia="en-US" w:bidi="ne-NP"/>
    </w:rPr>
  </w:style>
  <w:style w:type="paragraph" w:styleId="Textvysvtlivek">
    <w:name w:val="endnote text"/>
    <w:aliases w:val="en"/>
    <w:basedOn w:val="Normln"/>
    <w:link w:val="TextvysvtlivekChar"/>
    <w:uiPriority w:val="99"/>
    <w:rsid w:val="006D349B"/>
    <w:pPr>
      <w:spacing w:after="240"/>
    </w:pPr>
  </w:style>
  <w:style w:type="character" w:customStyle="1" w:styleId="TextvysvtlivekChar">
    <w:name w:val="Text vysvětlivek Char"/>
    <w:aliases w:val="en Char"/>
    <w:basedOn w:val="Standardnpsmoodstavce"/>
    <w:link w:val="Textvysvtlivek"/>
    <w:uiPriority w:val="99"/>
    <w:semiHidden/>
    <w:locked/>
    <w:rsid w:val="00CA0607"/>
    <w:rPr>
      <w:rFonts w:cs="Mangal"/>
      <w:sz w:val="18"/>
      <w:szCs w:val="18"/>
      <w:lang w:val="en-US" w:eastAsia="en-US" w:bidi="ne-NP"/>
    </w:rPr>
  </w:style>
  <w:style w:type="paragraph" w:styleId="Adresanaoblku">
    <w:name w:val="envelope address"/>
    <w:basedOn w:val="Normln"/>
    <w:uiPriority w:val="99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uiPriority w:val="99"/>
    <w:rsid w:val="005763C6"/>
  </w:style>
  <w:style w:type="paragraph" w:customStyle="1" w:styleId="EnvelopeWGMReturn">
    <w:name w:val="Envelope WGM Return"/>
    <w:basedOn w:val="Normln"/>
    <w:uiPriority w:val="99"/>
    <w:rsid w:val="005763C6"/>
  </w:style>
  <w:style w:type="character" w:styleId="Znakapoznpodarou">
    <w:name w:val="footnote reference"/>
    <w:basedOn w:val="Standardnpsmoodstavce"/>
    <w:uiPriority w:val="99"/>
    <w:semiHidden/>
    <w:rsid w:val="005763C6"/>
    <w:rPr>
      <w:rFonts w:cs="Times New Roman"/>
      <w:vertAlign w:val="superscript"/>
    </w:rPr>
  </w:style>
  <w:style w:type="paragraph" w:styleId="Rejstk1">
    <w:name w:val="index 1"/>
    <w:basedOn w:val="Normln"/>
    <w:next w:val="Normln"/>
    <w:autoRedefine/>
    <w:uiPriority w:val="99"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5763C6"/>
    <w:rPr>
      <w:b/>
    </w:rPr>
  </w:style>
  <w:style w:type="paragraph" w:styleId="Seznam2">
    <w:name w:val="List 2"/>
    <w:aliases w:val="l2"/>
    <w:basedOn w:val="Normln"/>
    <w:uiPriority w:val="99"/>
    <w:rsid w:val="00860EBC"/>
    <w:pPr>
      <w:numPr>
        <w:numId w:val="2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uiPriority w:val="99"/>
    <w:rsid w:val="00860EBC"/>
    <w:pPr>
      <w:numPr>
        <w:numId w:val="2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uiPriority w:val="99"/>
    <w:rsid w:val="00860EBC"/>
    <w:pPr>
      <w:numPr>
        <w:numId w:val="2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uiPriority w:val="99"/>
    <w:rsid w:val="00860EBC"/>
    <w:pPr>
      <w:numPr>
        <w:numId w:val="2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uiPriority w:val="99"/>
    <w:rsid w:val="0035128D"/>
    <w:pPr>
      <w:numPr>
        <w:numId w:val="2"/>
      </w:numPr>
      <w:tabs>
        <w:tab w:val="num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uiPriority w:val="99"/>
    <w:rsid w:val="0035128D"/>
    <w:pPr>
      <w:numPr>
        <w:numId w:val="3"/>
      </w:numPr>
      <w:tabs>
        <w:tab w:val="num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uiPriority w:val="99"/>
    <w:rsid w:val="0035128D"/>
    <w:pPr>
      <w:numPr>
        <w:numId w:val="4"/>
      </w:numPr>
      <w:tabs>
        <w:tab w:val="clear" w:pos="360"/>
        <w:tab w:val="num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uiPriority w:val="99"/>
    <w:rsid w:val="0035128D"/>
    <w:pPr>
      <w:numPr>
        <w:numId w:val="5"/>
      </w:numPr>
      <w:spacing w:after="240"/>
      <w:ind w:hanging="720"/>
    </w:pPr>
  </w:style>
  <w:style w:type="paragraph" w:styleId="Pokraovnseznamu2">
    <w:name w:val="List Continue 2"/>
    <w:aliases w:val="lc2"/>
    <w:basedOn w:val="Normln"/>
    <w:uiPriority w:val="99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uiPriority w:val="99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uiPriority w:val="99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uiPriority w:val="99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uiPriority w:val="99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uiPriority w:val="99"/>
    <w:rsid w:val="00860EBC"/>
    <w:pPr>
      <w:numPr>
        <w:numId w:val="6"/>
      </w:numPr>
      <w:tabs>
        <w:tab w:val="num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uiPriority w:val="99"/>
    <w:rsid w:val="00860EBC"/>
    <w:pPr>
      <w:numPr>
        <w:numId w:val="7"/>
      </w:numPr>
      <w:tabs>
        <w:tab w:val="num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uiPriority w:val="99"/>
    <w:rsid w:val="00860EBC"/>
    <w:pPr>
      <w:numPr>
        <w:numId w:val="8"/>
      </w:numPr>
      <w:tabs>
        <w:tab w:val="num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uiPriority w:val="99"/>
    <w:rsid w:val="00860EBC"/>
    <w:pPr>
      <w:numPr>
        <w:numId w:val="9"/>
      </w:numPr>
      <w:tabs>
        <w:tab w:val="clear" w:pos="360"/>
        <w:tab w:val="num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uiPriority w:val="99"/>
    <w:rsid w:val="00860EBC"/>
    <w:pPr>
      <w:numPr>
        <w:numId w:val="10"/>
      </w:numPr>
      <w:spacing w:after="240"/>
      <w:ind w:hanging="720"/>
    </w:pPr>
  </w:style>
  <w:style w:type="paragraph" w:styleId="Seznam">
    <w:name w:val="List"/>
    <w:aliases w:val="l"/>
    <w:basedOn w:val="Normln"/>
    <w:uiPriority w:val="99"/>
    <w:rsid w:val="00860EBC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link w:val="TextmakraChar"/>
    <w:uiPriority w:val="99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szCs w:val="20"/>
      <w:lang w:val="en-US"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locked/>
    <w:rsid w:val="00CA0607"/>
    <w:rPr>
      <w:rFonts w:cs="Times New Roman"/>
      <w:sz w:val="24"/>
      <w:lang w:val="en-US" w:eastAsia="en-US" w:bidi="ar-SA"/>
    </w:rPr>
  </w:style>
  <w:style w:type="paragraph" w:customStyle="1" w:styleId="Memohead">
    <w:name w:val="Memohead"/>
    <w:uiPriority w:val="99"/>
    <w:rsid w:val="005763C6"/>
    <w:pPr>
      <w:spacing w:after="240"/>
    </w:pPr>
    <w:rPr>
      <w:b/>
      <w:noProof/>
      <w:sz w:val="20"/>
      <w:szCs w:val="20"/>
      <w:lang w:val="en-US" w:eastAsia="en-US"/>
    </w:rPr>
  </w:style>
  <w:style w:type="paragraph" w:customStyle="1" w:styleId="Memorandum">
    <w:name w:val="Memorandum"/>
    <w:basedOn w:val="Normln"/>
    <w:uiPriority w:val="99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link w:val="ZhlavzprvyChar"/>
    <w:uiPriority w:val="99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A0607"/>
    <w:rPr>
      <w:rFonts w:ascii="Cambria" w:hAnsi="Cambria" w:cs="Times New Roman"/>
      <w:sz w:val="21"/>
      <w:szCs w:val="21"/>
      <w:shd w:val="pct20" w:color="auto" w:fill="auto"/>
      <w:lang w:val="en-US" w:eastAsia="en-US" w:bidi="ne-NP"/>
    </w:rPr>
  </w:style>
  <w:style w:type="character" w:styleId="slostrnky">
    <w:name w:val="page number"/>
    <w:basedOn w:val="Standardnpsmoodstavce"/>
    <w:uiPriority w:val="99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link w:val="ProsttextChar"/>
    <w:uiPriority w:val="99"/>
    <w:rsid w:val="005763C6"/>
    <w:pPr>
      <w:spacing w:after="240"/>
    </w:pPr>
  </w:style>
  <w:style w:type="character" w:customStyle="1" w:styleId="ProsttextChar">
    <w:name w:val="Prostý text Char"/>
    <w:aliases w:val="(WGM) Char"/>
    <w:basedOn w:val="Standardnpsmoodstavce"/>
    <w:link w:val="Prosttext"/>
    <w:uiPriority w:val="99"/>
    <w:semiHidden/>
    <w:locked/>
    <w:rsid w:val="00CA0607"/>
    <w:rPr>
      <w:rFonts w:ascii="Courier New" w:hAnsi="Courier New" w:cs="Courier New"/>
      <w:sz w:val="18"/>
      <w:szCs w:val="18"/>
      <w:lang w:val="en-US" w:eastAsia="en-US" w:bidi="ne-NP"/>
    </w:rPr>
  </w:style>
  <w:style w:type="paragraph" w:styleId="Podpis">
    <w:name w:val="Signature"/>
    <w:aliases w:val="sg"/>
    <w:basedOn w:val="Normln"/>
    <w:link w:val="PodpisChar"/>
    <w:uiPriority w:val="99"/>
    <w:rsid w:val="005763C6"/>
    <w:pPr>
      <w:spacing w:after="240"/>
      <w:ind w:left="4320"/>
    </w:pPr>
  </w:style>
  <w:style w:type="character" w:customStyle="1" w:styleId="PodpisChar">
    <w:name w:val="Podpis Char"/>
    <w:aliases w:val="sg Char"/>
    <w:basedOn w:val="Standardnpsmoodstavce"/>
    <w:link w:val="Podpis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Podtitul">
    <w:name w:val="Subtitle"/>
    <w:aliases w:val="sb"/>
    <w:basedOn w:val="Normln"/>
    <w:link w:val="PodtitulChar"/>
    <w:uiPriority w:val="99"/>
    <w:qFormat/>
    <w:rsid w:val="005763C6"/>
    <w:pPr>
      <w:keepNext/>
      <w:spacing w:after="240"/>
      <w:jc w:val="center"/>
      <w:outlineLvl w:val="1"/>
    </w:pPr>
  </w:style>
  <w:style w:type="character" w:customStyle="1" w:styleId="PodtitulChar">
    <w:name w:val="Podtitul Char"/>
    <w:aliases w:val="sb Char"/>
    <w:basedOn w:val="Standardnpsmoodstavce"/>
    <w:link w:val="Podtitul"/>
    <w:uiPriority w:val="99"/>
    <w:locked/>
    <w:rsid w:val="00CA0607"/>
    <w:rPr>
      <w:rFonts w:ascii="Cambria" w:hAnsi="Cambria" w:cs="Times New Roman"/>
      <w:sz w:val="21"/>
      <w:szCs w:val="21"/>
      <w:lang w:val="en-US" w:eastAsia="en-US" w:bidi="ne-NP"/>
    </w:rPr>
  </w:style>
  <w:style w:type="paragraph" w:styleId="Seznamcitac">
    <w:name w:val="table of authorities"/>
    <w:basedOn w:val="Normln"/>
    <w:next w:val="Normln"/>
    <w:uiPriority w:val="99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link w:val="NzevChar"/>
    <w:uiPriority w:val="99"/>
    <w:qFormat/>
    <w:rsid w:val="005763C6"/>
    <w:pPr>
      <w:keepNext/>
      <w:spacing w:after="240"/>
      <w:jc w:val="center"/>
      <w:outlineLvl w:val="0"/>
    </w:pPr>
    <w:rPr>
      <w:b/>
    </w:rPr>
  </w:style>
  <w:style w:type="character" w:customStyle="1" w:styleId="NzevChar">
    <w:name w:val="Název Char"/>
    <w:aliases w:val="tl Char"/>
    <w:basedOn w:val="Standardnpsmoodstavce"/>
    <w:link w:val="Nzev"/>
    <w:uiPriority w:val="99"/>
    <w:locked/>
    <w:rsid w:val="00CA0607"/>
    <w:rPr>
      <w:rFonts w:ascii="Cambria" w:hAnsi="Cambria" w:cs="Times New Roman"/>
      <w:b/>
      <w:bCs/>
      <w:kern w:val="28"/>
      <w:sz w:val="29"/>
      <w:szCs w:val="29"/>
      <w:lang w:val="en-US" w:eastAsia="en-US" w:bidi="ne-NP"/>
    </w:rPr>
  </w:style>
  <w:style w:type="paragraph" w:styleId="Hlavikaobsahu">
    <w:name w:val="toa heading"/>
    <w:basedOn w:val="Normln"/>
    <w:next w:val="Normln"/>
    <w:uiPriority w:val="99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uiPriority w:val="99"/>
    <w:rsid w:val="005763C6"/>
  </w:style>
  <w:style w:type="paragraph" w:styleId="Obsah2">
    <w:name w:val="toc 2"/>
    <w:basedOn w:val="Normln"/>
    <w:next w:val="Normln"/>
    <w:autoRedefine/>
    <w:uiPriority w:val="99"/>
    <w:rsid w:val="005763C6"/>
    <w:pPr>
      <w:ind w:left="240"/>
    </w:pPr>
  </w:style>
  <w:style w:type="paragraph" w:styleId="Obsah3">
    <w:name w:val="toc 3"/>
    <w:basedOn w:val="Normln"/>
    <w:next w:val="Normln"/>
    <w:autoRedefine/>
    <w:uiPriority w:val="99"/>
    <w:rsid w:val="005763C6"/>
    <w:pPr>
      <w:ind w:left="480"/>
    </w:pPr>
  </w:style>
  <w:style w:type="paragraph" w:styleId="Obsah4">
    <w:name w:val="toc 4"/>
    <w:basedOn w:val="Normln"/>
    <w:next w:val="Normln"/>
    <w:autoRedefine/>
    <w:uiPriority w:val="99"/>
    <w:rsid w:val="005763C6"/>
    <w:pPr>
      <w:ind w:left="720"/>
    </w:pPr>
  </w:style>
  <w:style w:type="paragraph" w:styleId="Obsah5">
    <w:name w:val="toc 5"/>
    <w:basedOn w:val="Normln"/>
    <w:next w:val="Normln"/>
    <w:autoRedefine/>
    <w:uiPriority w:val="99"/>
    <w:rsid w:val="005763C6"/>
    <w:pPr>
      <w:ind w:left="960"/>
    </w:pPr>
  </w:style>
  <w:style w:type="paragraph" w:styleId="Obsah6">
    <w:name w:val="toc 6"/>
    <w:basedOn w:val="Normln"/>
    <w:next w:val="Normln"/>
    <w:autoRedefine/>
    <w:uiPriority w:val="99"/>
    <w:rsid w:val="005763C6"/>
    <w:pPr>
      <w:ind w:left="1200"/>
    </w:pPr>
  </w:style>
  <w:style w:type="paragraph" w:styleId="Obsah7">
    <w:name w:val="toc 7"/>
    <w:basedOn w:val="Normln"/>
    <w:next w:val="Normln"/>
    <w:autoRedefine/>
    <w:uiPriority w:val="99"/>
    <w:rsid w:val="005763C6"/>
    <w:pPr>
      <w:ind w:left="1440"/>
    </w:pPr>
  </w:style>
  <w:style w:type="paragraph" w:styleId="Obsah8">
    <w:name w:val="toc 8"/>
    <w:basedOn w:val="Normln"/>
    <w:next w:val="Normln"/>
    <w:autoRedefine/>
    <w:uiPriority w:val="99"/>
    <w:rsid w:val="005763C6"/>
    <w:pPr>
      <w:ind w:left="1680"/>
    </w:pPr>
  </w:style>
  <w:style w:type="paragraph" w:styleId="Obsah9">
    <w:name w:val="toc 9"/>
    <w:basedOn w:val="Normln"/>
    <w:next w:val="Normln"/>
    <w:autoRedefine/>
    <w:uiPriority w:val="99"/>
    <w:rsid w:val="005763C6"/>
    <w:pPr>
      <w:ind w:left="1920"/>
    </w:pPr>
  </w:style>
  <w:style w:type="paragraph" w:styleId="Seznamsodrkami2">
    <w:name w:val="List Bullet 2"/>
    <w:aliases w:val="lb2"/>
    <w:basedOn w:val="Normln"/>
    <w:uiPriority w:val="99"/>
    <w:rsid w:val="0035128D"/>
    <w:pPr>
      <w:numPr>
        <w:numId w:val="1"/>
      </w:numPr>
      <w:tabs>
        <w:tab w:val="num" w:pos="720"/>
        <w:tab w:val="num" w:pos="1440"/>
      </w:tabs>
      <w:spacing w:after="240"/>
      <w:ind w:left="1440" w:hanging="720"/>
    </w:pPr>
  </w:style>
  <w:style w:type="character" w:styleId="Hypertextovodkaz">
    <w:name w:val="Hyperlink"/>
    <w:basedOn w:val="Standardnpsmoodstavce"/>
    <w:uiPriority w:val="99"/>
    <w:rsid w:val="00A94400"/>
    <w:rPr>
      <w:rFonts w:cs="Times New Roman"/>
      <w:color w:val="0000FF"/>
      <w:u w:val="single"/>
    </w:rPr>
  </w:style>
  <w:style w:type="paragraph" w:customStyle="1" w:styleId="Nadpis11">
    <w:name w:val="Nadpis 11"/>
    <w:basedOn w:val="Normln"/>
    <w:uiPriority w:val="99"/>
    <w:rsid w:val="00343BDD"/>
    <w:pPr>
      <w:keepNext/>
      <w:numPr>
        <w:numId w:val="26"/>
      </w:numPr>
      <w:tabs>
        <w:tab w:val="left" w:pos="426"/>
        <w:tab w:val="left" w:pos="709"/>
        <w:tab w:val="left" w:pos="2126"/>
        <w:tab w:val="left" w:pos="2268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before="360" w:after="120"/>
      <w:ind w:right="1531"/>
      <w:jc w:val="both"/>
    </w:pPr>
    <w:rPr>
      <w:rFonts w:ascii="Calibri" w:hAnsi="Calibri" w:cs="Calibri"/>
      <w:b/>
      <w:kern w:val="16"/>
      <w:sz w:val="26"/>
      <w:szCs w:val="26"/>
      <w:lang w:val="cs-CZ" w:eastAsia="zh-CN" w:bidi="ar-SA"/>
    </w:rPr>
  </w:style>
  <w:style w:type="paragraph" w:customStyle="1" w:styleId="Nadpis21">
    <w:name w:val="Nadpis 21"/>
    <w:basedOn w:val="Normln"/>
    <w:uiPriority w:val="99"/>
    <w:rsid w:val="00343BDD"/>
    <w:pPr>
      <w:numPr>
        <w:ilvl w:val="1"/>
        <w:numId w:val="26"/>
      </w:numPr>
      <w:tabs>
        <w:tab w:val="left" w:pos="426"/>
        <w:tab w:val="left" w:pos="709"/>
        <w:tab w:val="left" w:pos="2126"/>
        <w:tab w:val="left" w:pos="2268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120"/>
      <w:ind w:right="1531"/>
      <w:jc w:val="both"/>
    </w:pPr>
    <w:rPr>
      <w:rFonts w:ascii="Calibri" w:hAnsi="Calibri" w:cs="Calibri"/>
      <w:kern w:val="16"/>
      <w:sz w:val="26"/>
      <w:szCs w:val="26"/>
      <w:lang w:val="cs-CZ" w:eastAsia="zh-CN" w:bidi="ar-SA"/>
    </w:rPr>
  </w:style>
  <w:style w:type="paragraph" w:customStyle="1" w:styleId="Nadpis31">
    <w:name w:val="Nadpis 31"/>
    <w:basedOn w:val="Normln"/>
    <w:uiPriority w:val="99"/>
    <w:rsid w:val="00343BDD"/>
    <w:pPr>
      <w:numPr>
        <w:ilvl w:val="2"/>
        <w:numId w:val="26"/>
      </w:numPr>
      <w:tabs>
        <w:tab w:val="left" w:pos="426"/>
        <w:tab w:val="left" w:pos="709"/>
        <w:tab w:val="left" w:pos="2126"/>
        <w:tab w:val="left" w:pos="2268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right="1531"/>
      <w:contextualSpacing/>
      <w:jc w:val="both"/>
    </w:pPr>
    <w:rPr>
      <w:rFonts w:ascii="Calibri" w:hAnsi="Calibri" w:cs="Calibri"/>
      <w:kern w:val="16"/>
      <w:sz w:val="26"/>
      <w:szCs w:val="26"/>
      <w:lang w:val="cs-CZ" w:eastAsia="zh-CN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6A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58D"/>
    <w:rPr>
      <w:rFonts w:cs="Mangal"/>
      <w:sz w:val="24"/>
      <w:szCs w:val="24"/>
      <w:lang w:val="en-US" w:eastAsia="en-US" w:bidi="ne-NP"/>
    </w:rPr>
  </w:style>
  <w:style w:type="paragraph" w:styleId="Nadpis1">
    <w:name w:val="heading 1"/>
    <w:basedOn w:val="Normln"/>
    <w:next w:val="Normln"/>
    <w:link w:val="Nadpis1Char"/>
    <w:uiPriority w:val="99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5763C6"/>
    <w:pPr>
      <w:keepNext/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A0607"/>
    <w:rPr>
      <w:rFonts w:ascii="Cambria" w:hAnsi="Cambria" w:cs="Times New Roman"/>
      <w:b/>
      <w:bCs/>
      <w:kern w:val="32"/>
      <w:sz w:val="29"/>
      <w:szCs w:val="29"/>
      <w:lang w:val="en-US" w:eastAsia="en-US" w:bidi="ne-NP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A0607"/>
    <w:rPr>
      <w:rFonts w:ascii="Cambria" w:hAnsi="Cambria" w:cs="Times New Roman"/>
      <w:b/>
      <w:bCs/>
      <w:i/>
      <w:iCs/>
      <w:sz w:val="25"/>
      <w:szCs w:val="25"/>
      <w:lang w:val="en-US" w:eastAsia="en-US" w:bidi="ne-NP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0607"/>
    <w:rPr>
      <w:rFonts w:ascii="Cambria" w:hAnsi="Cambria" w:cs="Times New Roman"/>
      <w:b/>
      <w:bCs/>
      <w:sz w:val="23"/>
      <w:szCs w:val="23"/>
      <w:lang w:val="en-US" w:eastAsia="en-US" w:bidi="ne-NP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0607"/>
    <w:rPr>
      <w:rFonts w:ascii="Calibri" w:hAnsi="Calibri" w:cs="Times New Roman"/>
      <w:b/>
      <w:bCs/>
      <w:sz w:val="25"/>
      <w:szCs w:val="25"/>
      <w:lang w:val="en-US" w:eastAsia="en-US" w:bidi="ne-NP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A0607"/>
    <w:rPr>
      <w:rFonts w:ascii="Calibri" w:hAnsi="Calibri" w:cs="Times New Roman"/>
      <w:sz w:val="21"/>
      <w:szCs w:val="21"/>
      <w:lang w:val="en-US" w:eastAsia="en-US" w:bidi="ne-NP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A0607"/>
    <w:rPr>
      <w:rFonts w:ascii="Calibri" w:hAnsi="Calibri" w:cs="Times New Roman"/>
      <w:i/>
      <w:iCs/>
      <w:sz w:val="21"/>
      <w:szCs w:val="21"/>
      <w:lang w:val="en-US" w:eastAsia="en-US" w:bidi="ne-NP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A0607"/>
    <w:rPr>
      <w:rFonts w:ascii="Cambria" w:hAnsi="Cambria" w:cs="Times New Roman"/>
      <w:sz w:val="20"/>
      <w:szCs w:val="20"/>
      <w:lang w:val="en-US" w:eastAsia="en-US" w:bidi="ne-NP"/>
    </w:rPr>
  </w:style>
  <w:style w:type="paragraph" w:styleId="Textpoznpodarou">
    <w:name w:val="footnote text"/>
    <w:aliases w:val="fn"/>
    <w:basedOn w:val="Normln"/>
    <w:link w:val="TextpoznpodarouChar"/>
    <w:uiPriority w:val="99"/>
    <w:rsid w:val="00335E50"/>
    <w:pPr>
      <w:spacing w:after="240"/>
    </w:p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locked/>
    <w:rsid w:val="00CA0607"/>
    <w:rPr>
      <w:rFonts w:cs="Mangal"/>
      <w:sz w:val="18"/>
      <w:szCs w:val="18"/>
      <w:lang w:val="en-US" w:eastAsia="en-US" w:bidi="ne-NP"/>
    </w:rPr>
  </w:style>
  <w:style w:type="character" w:customStyle="1" w:styleId="TrailerWGM">
    <w:name w:val="Trailer WGM"/>
    <w:basedOn w:val="Standardnpsmoodstavce"/>
    <w:uiPriority w:val="99"/>
    <w:rsid w:val="004573B8"/>
    <w:rPr>
      <w:rFonts w:cs="Times New Roman"/>
      <w:caps/>
      <w:sz w:val="14"/>
    </w:rPr>
  </w:style>
  <w:style w:type="paragraph" w:styleId="Zhlav">
    <w:name w:val="header"/>
    <w:basedOn w:val="Normln"/>
    <w:link w:val="ZhlavChar"/>
    <w:uiPriority w:val="99"/>
    <w:rsid w:val="00775BA5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pat">
    <w:name w:val="footer"/>
    <w:basedOn w:val="Normln"/>
    <w:link w:val="ZpatChar"/>
    <w:uiPriority w:val="99"/>
    <w:rsid w:val="00775BA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0607"/>
    <w:rPr>
      <w:rFonts w:cs="Mangal"/>
      <w:sz w:val="21"/>
      <w:szCs w:val="21"/>
      <w:lang w:val="en-US" w:eastAsia="en-US" w:bidi="ne-NP"/>
    </w:rPr>
  </w:style>
  <w:style w:type="paragraph" w:styleId="Textbubliny">
    <w:name w:val="Balloon Text"/>
    <w:basedOn w:val="Normln"/>
    <w:link w:val="TextbublinyChar"/>
    <w:uiPriority w:val="99"/>
    <w:semiHidden/>
    <w:rsid w:val="009D2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0607"/>
    <w:rPr>
      <w:rFonts w:cs="Mangal"/>
      <w:sz w:val="2"/>
      <w:lang w:val="en-US" w:eastAsia="en-US" w:bidi="ne-NP"/>
    </w:rPr>
  </w:style>
  <w:style w:type="paragraph" w:customStyle="1" w:styleId="BlockText2">
    <w:name w:val="Block Text 2"/>
    <w:aliases w:val="k2"/>
    <w:basedOn w:val="Normln"/>
    <w:uiPriority w:val="99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uiPriority w:val="99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uiPriority w:val="99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link w:val="Zkladntext2Char"/>
    <w:uiPriority w:val="99"/>
    <w:rsid w:val="005763C6"/>
    <w:pPr>
      <w:spacing w:line="480" w:lineRule="auto"/>
      <w:ind w:firstLine="1440"/>
    </w:pPr>
  </w:style>
  <w:style w:type="character" w:customStyle="1" w:styleId="Zkladntext2Char">
    <w:name w:val="Základní text 2 Char"/>
    <w:aliases w:val="b2 Char"/>
    <w:basedOn w:val="Standardnpsmoodstavce"/>
    <w:link w:val="Zkladntext2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3">
    <w:name w:val="Body Text 3"/>
    <w:aliases w:val="b3"/>
    <w:basedOn w:val="Normln"/>
    <w:link w:val="Zkladntext3Char"/>
    <w:uiPriority w:val="99"/>
    <w:rsid w:val="005763C6"/>
    <w:pPr>
      <w:spacing w:after="240"/>
    </w:pPr>
  </w:style>
  <w:style w:type="character" w:customStyle="1" w:styleId="Zkladntext3Char">
    <w:name w:val="Základní text 3 Char"/>
    <w:aliases w:val="b3 Char"/>
    <w:basedOn w:val="Standardnpsmoodstavce"/>
    <w:link w:val="Zkladntext3"/>
    <w:uiPriority w:val="99"/>
    <w:semiHidden/>
    <w:locked/>
    <w:rsid w:val="00CA0607"/>
    <w:rPr>
      <w:rFonts w:cs="Mangal"/>
      <w:sz w:val="14"/>
      <w:szCs w:val="14"/>
      <w:lang w:val="en-US" w:eastAsia="en-US" w:bidi="ne-NP"/>
    </w:rPr>
  </w:style>
  <w:style w:type="paragraph" w:customStyle="1" w:styleId="BodyText4">
    <w:name w:val="Body Text 4"/>
    <w:aliases w:val="b4"/>
    <w:basedOn w:val="Normln"/>
    <w:uiPriority w:val="99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link w:val="ZkladntextodsazenChar"/>
    <w:uiPriority w:val="99"/>
    <w:rsid w:val="005763C6"/>
    <w:pPr>
      <w:spacing w:after="240"/>
      <w:ind w:left="1440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-prvnodsazen2">
    <w:name w:val="Body Text First Indent 2"/>
    <w:aliases w:val="fi2"/>
    <w:basedOn w:val="Normln"/>
    <w:link w:val="Zkladntext-prvnodsazen2Char"/>
    <w:uiPriority w:val="99"/>
    <w:rsid w:val="005763C6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">
    <w:name w:val="Body Text"/>
    <w:aliases w:val="b"/>
    <w:basedOn w:val="Normln"/>
    <w:link w:val="ZkladntextChar"/>
    <w:uiPriority w:val="99"/>
    <w:rsid w:val="005763C6"/>
    <w:pPr>
      <w:spacing w:after="240"/>
      <w:ind w:firstLine="1440"/>
    </w:p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-prvnodsazen">
    <w:name w:val="Body Text First Indent"/>
    <w:aliases w:val="fi"/>
    <w:basedOn w:val="Normln"/>
    <w:link w:val="Zkladntext-prvnodsazenChar"/>
    <w:uiPriority w:val="99"/>
    <w:rsid w:val="005763C6"/>
    <w:pPr>
      <w:spacing w:after="240"/>
      <w:ind w:left="1440" w:firstLine="720"/>
    </w:p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odsazen2">
    <w:name w:val="Body Text Indent 2"/>
    <w:aliases w:val="i2"/>
    <w:basedOn w:val="Normln"/>
    <w:link w:val="Zkladntextodsazen2Char"/>
    <w:uiPriority w:val="99"/>
    <w:rsid w:val="005763C6"/>
    <w:pPr>
      <w:spacing w:line="480" w:lineRule="auto"/>
      <w:ind w:left="1440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5763C6"/>
    <w:pPr>
      <w:tabs>
        <w:tab w:val="left" w:pos="4320"/>
      </w:tabs>
      <w:spacing w:after="240"/>
      <w:ind w:left="4320" w:hanging="4320"/>
    </w:p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semiHidden/>
    <w:locked/>
    <w:rsid w:val="00CA0607"/>
    <w:rPr>
      <w:rFonts w:cs="Mangal"/>
      <w:sz w:val="14"/>
      <w:szCs w:val="14"/>
      <w:lang w:val="en-US" w:eastAsia="en-US" w:bidi="ne-NP"/>
    </w:rPr>
  </w:style>
  <w:style w:type="paragraph" w:styleId="Titulek">
    <w:name w:val="caption"/>
    <w:basedOn w:val="Normln"/>
    <w:next w:val="Normln"/>
    <w:uiPriority w:val="99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basedOn w:val="Standardnpsmoodstavce"/>
    <w:uiPriority w:val="99"/>
    <w:semiHidden/>
    <w:rsid w:val="005763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63C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A0607"/>
    <w:rPr>
      <w:rFonts w:cs="Mangal"/>
      <w:sz w:val="18"/>
      <w:szCs w:val="18"/>
      <w:lang w:val="en-US" w:eastAsia="en-US" w:bidi="ne-N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76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A0607"/>
    <w:rPr>
      <w:rFonts w:cs="Mangal"/>
      <w:b/>
      <w:bCs/>
      <w:sz w:val="18"/>
      <w:szCs w:val="18"/>
      <w:lang w:val="en-US" w:eastAsia="en-US" w:bidi="ne-NP"/>
    </w:rPr>
  </w:style>
  <w:style w:type="paragraph" w:styleId="Textvysvtlivek">
    <w:name w:val="endnote text"/>
    <w:aliases w:val="en"/>
    <w:basedOn w:val="Normln"/>
    <w:link w:val="TextvysvtlivekChar"/>
    <w:uiPriority w:val="99"/>
    <w:rsid w:val="006D349B"/>
    <w:pPr>
      <w:spacing w:after="240"/>
    </w:pPr>
  </w:style>
  <w:style w:type="character" w:customStyle="1" w:styleId="TextvysvtlivekChar">
    <w:name w:val="Text vysvětlivek Char"/>
    <w:aliases w:val="en Char"/>
    <w:basedOn w:val="Standardnpsmoodstavce"/>
    <w:link w:val="Textvysvtlivek"/>
    <w:uiPriority w:val="99"/>
    <w:semiHidden/>
    <w:locked/>
    <w:rsid w:val="00CA0607"/>
    <w:rPr>
      <w:rFonts w:cs="Mangal"/>
      <w:sz w:val="18"/>
      <w:szCs w:val="18"/>
      <w:lang w:val="en-US" w:eastAsia="en-US" w:bidi="ne-NP"/>
    </w:rPr>
  </w:style>
  <w:style w:type="paragraph" w:styleId="Adresanaoblku">
    <w:name w:val="envelope address"/>
    <w:basedOn w:val="Normln"/>
    <w:uiPriority w:val="99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uiPriority w:val="99"/>
    <w:rsid w:val="005763C6"/>
  </w:style>
  <w:style w:type="paragraph" w:customStyle="1" w:styleId="EnvelopeWGMReturn">
    <w:name w:val="Envelope WGM Return"/>
    <w:basedOn w:val="Normln"/>
    <w:uiPriority w:val="99"/>
    <w:rsid w:val="005763C6"/>
  </w:style>
  <w:style w:type="character" w:styleId="Znakapoznpodarou">
    <w:name w:val="footnote reference"/>
    <w:basedOn w:val="Standardnpsmoodstavce"/>
    <w:uiPriority w:val="99"/>
    <w:semiHidden/>
    <w:rsid w:val="005763C6"/>
    <w:rPr>
      <w:rFonts w:cs="Times New Roman"/>
      <w:vertAlign w:val="superscript"/>
    </w:rPr>
  </w:style>
  <w:style w:type="paragraph" w:styleId="Rejstk1">
    <w:name w:val="index 1"/>
    <w:basedOn w:val="Normln"/>
    <w:next w:val="Normln"/>
    <w:autoRedefine/>
    <w:uiPriority w:val="99"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5763C6"/>
    <w:rPr>
      <w:b/>
    </w:rPr>
  </w:style>
  <w:style w:type="paragraph" w:styleId="Seznam2">
    <w:name w:val="List 2"/>
    <w:aliases w:val="l2"/>
    <w:basedOn w:val="Normln"/>
    <w:uiPriority w:val="99"/>
    <w:rsid w:val="00860EBC"/>
    <w:pPr>
      <w:numPr>
        <w:numId w:val="2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uiPriority w:val="99"/>
    <w:rsid w:val="00860EBC"/>
    <w:pPr>
      <w:numPr>
        <w:numId w:val="2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uiPriority w:val="99"/>
    <w:rsid w:val="00860EBC"/>
    <w:pPr>
      <w:numPr>
        <w:numId w:val="2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uiPriority w:val="99"/>
    <w:rsid w:val="00860EBC"/>
    <w:pPr>
      <w:numPr>
        <w:numId w:val="2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uiPriority w:val="99"/>
    <w:rsid w:val="0035128D"/>
    <w:pPr>
      <w:numPr>
        <w:numId w:val="2"/>
      </w:numPr>
      <w:tabs>
        <w:tab w:val="num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uiPriority w:val="99"/>
    <w:rsid w:val="0035128D"/>
    <w:pPr>
      <w:numPr>
        <w:numId w:val="3"/>
      </w:numPr>
      <w:tabs>
        <w:tab w:val="num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uiPriority w:val="99"/>
    <w:rsid w:val="0035128D"/>
    <w:pPr>
      <w:numPr>
        <w:numId w:val="4"/>
      </w:numPr>
      <w:tabs>
        <w:tab w:val="clear" w:pos="360"/>
        <w:tab w:val="num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uiPriority w:val="99"/>
    <w:rsid w:val="0035128D"/>
    <w:pPr>
      <w:numPr>
        <w:numId w:val="5"/>
      </w:numPr>
      <w:spacing w:after="240"/>
      <w:ind w:hanging="720"/>
    </w:pPr>
  </w:style>
  <w:style w:type="paragraph" w:styleId="Pokraovnseznamu2">
    <w:name w:val="List Continue 2"/>
    <w:aliases w:val="lc2"/>
    <w:basedOn w:val="Normln"/>
    <w:uiPriority w:val="99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uiPriority w:val="99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uiPriority w:val="99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uiPriority w:val="99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uiPriority w:val="99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uiPriority w:val="99"/>
    <w:rsid w:val="00860EBC"/>
    <w:pPr>
      <w:numPr>
        <w:numId w:val="6"/>
      </w:numPr>
      <w:tabs>
        <w:tab w:val="num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uiPriority w:val="99"/>
    <w:rsid w:val="00860EBC"/>
    <w:pPr>
      <w:numPr>
        <w:numId w:val="7"/>
      </w:numPr>
      <w:tabs>
        <w:tab w:val="num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uiPriority w:val="99"/>
    <w:rsid w:val="00860EBC"/>
    <w:pPr>
      <w:numPr>
        <w:numId w:val="8"/>
      </w:numPr>
      <w:tabs>
        <w:tab w:val="num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uiPriority w:val="99"/>
    <w:rsid w:val="00860EBC"/>
    <w:pPr>
      <w:numPr>
        <w:numId w:val="9"/>
      </w:numPr>
      <w:tabs>
        <w:tab w:val="clear" w:pos="360"/>
        <w:tab w:val="num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uiPriority w:val="99"/>
    <w:rsid w:val="00860EBC"/>
    <w:pPr>
      <w:numPr>
        <w:numId w:val="10"/>
      </w:numPr>
      <w:spacing w:after="240"/>
      <w:ind w:hanging="720"/>
    </w:pPr>
  </w:style>
  <w:style w:type="paragraph" w:styleId="Seznam">
    <w:name w:val="List"/>
    <w:aliases w:val="l"/>
    <w:basedOn w:val="Normln"/>
    <w:uiPriority w:val="99"/>
    <w:rsid w:val="00860EBC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link w:val="TextmakraChar"/>
    <w:uiPriority w:val="99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szCs w:val="20"/>
      <w:lang w:val="en-US"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locked/>
    <w:rsid w:val="00CA0607"/>
    <w:rPr>
      <w:rFonts w:cs="Times New Roman"/>
      <w:sz w:val="24"/>
      <w:lang w:val="en-US" w:eastAsia="en-US" w:bidi="ar-SA"/>
    </w:rPr>
  </w:style>
  <w:style w:type="paragraph" w:customStyle="1" w:styleId="Memohead">
    <w:name w:val="Memohead"/>
    <w:uiPriority w:val="99"/>
    <w:rsid w:val="005763C6"/>
    <w:pPr>
      <w:spacing w:after="240"/>
    </w:pPr>
    <w:rPr>
      <w:b/>
      <w:noProof/>
      <w:sz w:val="20"/>
      <w:szCs w:val="20"/>
      <w:lang w:val="en-US" w:eastAsia="en-US"/>
    </w:rPr>
  </w:style>
  <w:style w:type="paragraph" w:customStyle="1" w:styleId="Memorandum">
    <w:name w:val="Memorandum"/>
    <w:basedOn w:val="Normln"/>
    <w:uiPriority w:val="99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link w:val="ZhlavzprvyChar"/>
    <w:uiPriority w:val="99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A0607"/>
    <w:rPr>
      <w:rFonts w:ascii="Cambria" w:hAnsi="Cambria" w:cs="Times New Roman"/>
      <w:sz w:val="21"/>
      <w:szCs w:val="21"/>
      <w:shd w:val="pct20" w:color="auto" w:fill="auto"/>
      <w:lang w:val="en-US" w:eastAsia="en-US" w:bidi="ne-NP"/>
    </w:rPr>
  </w:style>
  <w:style w:type="character" w:styleId="slostrnky">
    <w:name w:val="page number"/>
    <w:basedOn w:val="Standardnpsmoodstavce"/>
    <w:uiPriority w:val="99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link w:val="ProsttextChar"/>
    <w:uiPriority w:val="99"/>
    <w:rsid w:val="005763C6"/>
    <w:pPr>
      <w:spacing w:after="240"/>
    </w:pPr>
  </w:style>
  <w:style w:type="character" w:customStyle="1" w:styleId="ProsttextChar">
    <w:name w:val="Prostý text Char"/>
    <w:aliases w:val="(WGM) Char"/>
    <w:basedOn w:val="Standardnpsmoodstavce"/>
    <w:link w:val="Prosttext"/>
    <w:uiPriority w:val="99"/>
    <w:semiHidden/>
    <w:locked/>
    <w:rsid w:val="00CA0607"/>
    <w:rPr>
      <w:rFonts w:ascii="Courier New" w:hAnsi="Courier New" w:cs="Courier New"/>
      <w:sz w:val="18"/>
      <w:szCs w:val="18"/>
      <w:lang w:val="en-US" w:eastAsia="en-US" w:bidi="ne-NP"/>
    </w:rPr>
  </w:style>
  <w:style w:type="paragraph" w:styleId="Podpis">
    <w:name w:val="Signature"/>
    <w:aliases w:val="sg"/>
    <w:basedOn w:val="Normln"/>
    <w:link w:val="PodpisChar"/>
    <w:uiPriority w:val="99"/>
    <w:rsid w:val="005763C6"/>
    <w:pPr>
      <w:spacing w:after="240"/>
      <w:ind w:left="4320"/>
    </w:pPr>
  </w:style>
  <w:style w:type="character" w:customStyle="1" w:styleId="PodpisChar">
    <w:name w:val="Podpis Char"/>
    <w:aliases w:val="sg Char"/>
    <w:basedOn w:val="Standardnpsmoodstavce"/>
    <w:link w:val="Podpis"/>
    <w:uiPriority w:val="99"/>
    <w:semiHidden/>
    <w:locked/>
    <w:rsid w:val="00CA0607"/>
    <w:rPr>
      <w:rFonts w:cs="Mangal"/>
      <w:sz w:val="21"/>
      <w:szCs w:val="21"/>
      <w:lang w:val="en-US" w:eastAsia="en-US" w:bidi="ne-NP"/>
    </w:rPr>
  </w:style>
  <w:style w:type="paragraph" w:styleId="Podtitul">
    <w:name w:val="Subtitle"/>
    <w:aliases w:val="sb"/>
    <w:basedOn w:val="Normln"/>
    <w:link w:val="PodtitulChar"/>
    <w:uiPriority w:val="99"/>
    <w:qFormat/>
    <w:rsid w:val="005763C6"/>
    <w:pPr>
      <w:keepNext/>
      <w:spacing w:after="240"/>
      <w:jc w:val="center"/>
      <w:outlineLvl w:val="1"/>
    </w:pPr>
  </w:style>
  <w:style w:type="character" w:customStyle="1" w:styleId="PodtitulChar">
    <w:name w:val="Podtitul Char"/>
    <w:aliases w:val="sb Char"/>
    <w:basedOn w:val="Standardnpsmoodstavce"/>
    <w:link w:val="Podtitul"/>
    <w:uiPriority w:val="99"/>
    <w:locked/>
    <w:rsid w:val="00CA0607"/>
    <w:rPr>
      <w:rFonts w:ascii="Cambria" w:hAnsi="Cambria" w:cs="Times New Roman"/>
      <w:sz w:val="21"/>
      <w:szCs w:val="21"/>
      <w:lang w:val="en-US" w:eastAsia="en-US" w:bidi="ne-NP"/>
    </w:rPr>
  </w:style>
  <w:style w:type="paragraph" w:styleId="Seznamcitac">
    <w:name w:val="table of authorities"/>
    <w:basedOn w:val="Normln"/>
    <w:next w:val="Normln"/>
    <w:uiPriority w:val="99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link w:val="NzevChar"/>
    <w:uiPriority w:val="99"/>
    <w:qFormat/>
    <w:rsid w:val="005763C6"/>
    <w:pPr>
      <w:keepNext/>
      <w:spacing w:after="240"/>
      <w:jc w:val="center"/>
      <w:outlineLvl w:val="0"/>
    </w:pPr>
    <w:rPr>
      <w:b/>
    </w:rPr>
  </w:style>
  <w:style w:type="character" w:customStyle="1" w:styleId="NzevChar">
    <w:name w:val="Název Char"/>
    <w:aliases w:val="tl Char"/>
    <w:basedOn w:val="Standardnpsmoodstavce"/>
    <w:link w:val="Nzev"/>
    <w:uiPriority w:val="99"/>
    <w:locked/>
    <w:rsid w:val="00CA0607"/>
    <w:rPr>
      <w:rFonts w:ascii="Cambria" w:hAnsi="Cambria" w:cs="Times New Roman"/>
      <w:b/>
      <w:bCs/>
      <w:kern w:val="28"/>
      <w:sz w:val="29"/>
      <w:szCs w:val="29"/>
      <w:lang w:val="en-US" w:eastAsia="en-US" w:bidi="ne-NP"/>
    </w:rPr>
  </w:style>
  <w:style w:type="paragraph" w:styleId="Hlavikaobsahu">
    <w:name w:val="toa heading"/>
    <w:basedOn w:val="Normln"/>
    <w:next w:val="Normln"/>
    <w:uiPriority w:val="99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uiPriority w:val="99"/>
    <w:rsid w:val="005763C6"/>
  </w:style>
  <w:style w:type="paragraph" w:styleId="Obsah2">
    <w:name w:val="toc 2"/>
    <w:basedOn w:val="Normln"/>
    <w:next w:val="Normln"/>
    <w:autoRedefine/>
    <w:uiPriority w:val="99"/>
    <w:rsid w:val="005763C6"/>
    <w:pPr>
      <w:ind w:left="240"/>
    </w:pPr>
  </w:style>
  <w:style w:type="paragraph" w:styleId="Obsah3">
    <w:name w:val="toc 3"/>
    <w:basedOn w:val="Normln"/>
    <w:next w:val="Normln"/>
    <w:autoRedefine/>
    <w:uiPriority w:val="99"/>
    <w:rsid w:val="005763C6"/>
    <w:pPr>
      <w:ind w:left="480"/>
    </w:pPr>
  </w:style>
  <w:style w:type="paragraph" w:styleId="Obsah4">
    <w:name w:val="toc 4"/>
    <w:basedOn w:val="Normln"/>
    <w:next w:val="Normln"/>
    <w:autoRedefine/>
    <w:uiPriority w:val="99"/>
    <w:rsid w:val="005763C6"/>
    <w:pPr>
      <w:ind w:left="720"/>
    </w:pPr>
  </w:style>
  <w:style w:type="paragraph" w:styleId="Obsah5">
    <w:name w:val="toc 5"/>
    <w:basedOn w:val="Normln"/>
    <w:next w:val="Normln"/>
    <w:autoRedefine/>
    <w:uiPriority w:val="99"/>
    <w:rsid w:val="005763C6"/>
    <w:pPr>
      <w:ind w:left="960"/>
    </w:pPr>
  </w:style>
  <w:style w:type="paragraph" w:styleId="Obsah6">
    <w:name w:val="toc 6"/>
    <w:basedOn w:val="Normln"/>
    <w:next w:val="Normln"/>
    <w:autoRedefine/>
    <w:uiPriority w:val="99"/>
    <w:rsid w:val="005763C6"/>
    <w:pPr>
      <w:ind w:left="1200"/>
    </w:pPr>
  </w:style>
  <w:style w:type="paragraph" w:styleId="Obsah7">
    <w:name w:val="toc 7"/>
    <w:basedOn w:val="Normln"/>
    <w:next w:val="Normln"/>
    <w:autoRedefine/>
    <w:uiPriority w:val="99"/>
    <w:rsid w:val="005763C6"/>
    <w:pPr>
      <w:ind w:left="1440"/>
    </w:pPr>
  </w:style>
  <w:style w:type="paragraph" w:styleId="Obsah8">
    <w:name w:val="toc 8"/>
    <w:basedOn w:val="Normln"/>
    <w:next w:val="Normln"/>
    <w:autoRedefine/>
    <w:uiPriority w:val="99"/>
    <w:rsid w:val="005763C6"/>
    <w:pPr>
      <w:ind w:left="1680"/>
    </w:pPr>
  </w:style>
  <w:style w:type="paragraph" w:styleId="Obsah9">
    <w:name w:val="toc 9"/>
    <w:basedOn w:val="Normln"/>
    <w:next w:val="Normln"/>
    <w:autoRedefine/>
    <w:uiPriority w:val="99"/>
    <w:rsid w:val="005763C6"/>
    <w:pPr>
      <w:ind w:left="1920"/>
    </w:pPr>
  </w:style>
  <w:style w:type="paragraph" w:styleId="Seznamsodrkami2">
    <w:name w:val="List Bullet 2"/>
    <w:aliases w:val="lb2"/>
    <w:basedOn w:val="Normln"/>
    <w:uiPriority w:val="99"/>
    <w:rsid w:val="0035128D"/>
    <w:pPr>
      <w:numPr>
        <w:numId w:val="1"/>
      </w:numPr>
      <w:tabs>
        <w:tab w:val="num" w:pos="720"/>
        <w:tab w:val="num" w:pos="1440"/>
      </w:tabs>
      <w:spacing w:after="240"/>
      <w:ind w:left="1440" w:hanging="720"/>
    </w:pPr>
  </w:style>
  <w:style w:type="character" w:styleId="Hypertextovodkaz">
    <w:name w:val="Hyperlink"/>
    <w:basedOn w:val="Standardnpsmoodstavce"/>
    <w:uiPriority w:val="99"/>
    <w:rsid w:val="00A94400"/>
    <w:rPr>
      <w:rFonts w:cs="Times New Roman"/>
      <w:color w:val="0000FF"/>
      <w:u w:val="single"/>
    </w:rPr>
  </w:style>
  <w:style w:type="paragraph" w:customStyle="1" w:styleId="Nadpis11">
    <w:name w:val="Nadpis 11"/>
    <w:basedOn w:val="Normln"/>
    <w:uiPriority w:val="99"/>
    <w:rsid w:val="00343BDD"/>
    <w:pPr>
      <w:keepNext/>
      <w:numPr>
        <w:numId w:val="26"/>
      </w:numPr>
      <w:tabs>
        <w:tab w:val="left" w:pos="426"/>
        <w:tab w:val="left" w:pos="709"/>
        <w:tab w:val="left" w:pos="2126"/>
        <w:tab w:val="left" w:pos="2268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before="360" w:after="120"/>
      <w:ind w:right="1531"/>
      <w:jc w:val="both"/>
    </w:pPr>
    <w:rPr>
      <w:rFonts w:ascii="Calibri" w:hAnsi="Calibri" w:cs="Calibri"/>
      <w:b/>
      <w:kern w:val="16"/>
      <w:sz w:val="26"/>
      <w:szCs w:val="26"/>
      <w:lang w:val="cs-CZ" w:eastAsia="zh-CN" w:bidi="ar-SA"/>
    </w:rPr>
  </w:style>
  <w:style w:type="paragraph" w:customStyle="1" w:styleId="Nadpis21">
    <w:name w:val="Nadpis 21"/>
    <w:basedOn w:val="Normln"/>
    <w:uiPriority w:val="99"/>
    <w:rsid w:val="00343BDD"/>
    <w:pPr>
      <w:numPr>
        <w:ilvl w:val="1"/>
        <w:numId w:val="26"/>
      </w:numPr>
      <w:tabs>
        <w:tab w:val="left" w:pos="426"/>
        <w:tab w:val="left" w:pos="709"/>
        <w:tab w:val="left" w:pos="2126"/>
        <w:tab w:val="left" w:pos="2268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120"/>
      <w:ind w:right="1531"/>
      <w:jc w:val="both"/>
    </w:pPr>
    <w:rPr>
      <w:rFonts w:ascii="Calibri" w:hAnsi="Calibri" w:cs="Calibri"/>
      <w:kern w:val="16"/>
      <w:sz w:val="26"/>
      <w:szCs w:val="26"/>
      <w:lang w:val="cs-CZ" w:eastAsia="zh-CN" w:bidi="ar-SA"/>
    </w:rPr>
  </w:style>
  <w:style w:type="paragraph" w:customStyle="1" w:styleId="Nadpis31">
    <w:name w:val="Nadpis 31"/>
    <w:basedOn w:val="Normln"/>
    <w:uiPriority w:val="99"/>
    <w:rsid w:val="00343BDD"/>
    <w:pPr>
      <w:numPr>
        <w:ilvl w:val="2"/>
        <w:numId w:val="26"/>
      </w:numPr>
      <w:tabs>
        <w:tab w:val="left" w:pos="426"/>
        <w:tab w:val="left" w:pos="709"/>
        <w:tab w:val="left" w:pos="2126"/>
        <w:tab w:val="left" w:pos="2268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right="1531"/>
      <w:contextualSpacing/>
      <w:jc w:val="both"/>
    </w:pPr>
    <w:rPr>
      <w:rFonts w:ascii="Calibri" w:hAnsi="Calibri" w:cs="Calibri"/>
      <w:kern w:val="16"/>
      <w:sz w:val="26"/>
      <w:szCs w:val="26"/>
      <w:lang w:val="cs-CZ" w:eastAsia="zh-CN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647C-4F1E-4188-9E6F-ABBE882A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2021-02-26T08:39:00Z</dcterms:created>
  <dcterms:modified xsi:type="dcterms:W3CDTF">2021-02-26T08:57:00Z</dcterms:modified>
</cp:coreProperties>
</file>