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1D7" w:rsidRDefault="00810040">
      <w:pPr>
        <w:spacing w:after="0"/>
        <w:jc w:val="center"/>
        <w:rPr>
          <w:rFonts w:ascii="Arial" w:eastAsia="Arial" w:hAnsi="Arial" w:cs="Arial"/>
          <w:i/>
        </w:rPr>
      </w:pPr>
      <w:bookmarkStart w:id="0" w:name="_GoBack"/>
      <w:bookmarkEnd w:id="0"/>
      <w:r>
        <w:rPr>
          <w:rFonts w:ascii="Arial" w:eastAsia="Arial" w:hAnsi="Arial" w:cs="Arial"/>
          <w:b/>
          <w:sz w:val="24"/>
          <w:szCs w:val="24"/>
        </w:rPr>
        <w:t>Rámcová smlouva o poskytování poradenství a služeb v oblasti sociálních sítí č</w:t>
      </w:r>
      <w:r>
        <w:rPr>
          <w:rFonts w:ascii="Arial" w:eastAsia="Arial" w:hAnsi="Arial" w:cs="Arial"/>
          <w:b/>
        </w:rPr>
        <w:t>. </w:t>
      </w:r>
      <w:r w:rsidR="00A16232" w:rsidRPr="00A16232">
        <w:rPr>
          <w:rFonts w:ascii="Arial" w:eastAsia="Arial" w:hAnsi="Arial" w:cs="Arial"/>
          <w:b/>
        </w:rPr>
        <w:t>4600002288</w:t>
      </w:r>
      <w:r>
        <w:rPr>
          <w:rFonts w:ascii="Arial" w:eastAsia="Arial" w:hAnsi="Arial" w:cs="Arial"/>
        </w:rPr>
        <w:t xml:space="preserve"> </w:t>
      </w:r>
    </w:p>
    <w:p w:rsidR="006021D7" w:rsidRDefault="00810040">
      <w:pPr>
        <w:spacing w:after="0" w:line="240" w:lineRule="auto"/>
        <w:jc w:val="center"/>
        <w:rPr>
          <w:rFonts w:ascii="Arial" w:eastAsia="Arial" w:hAnsi="Arial" w:cs="Arial"/>
        </w:rPr>
      </w:pPr>
      <w:r>
        <w:rPr>
          <w:rFonts w:ascii="Arial" w:eastAsia="Arial" w:hAnsi="Arial" w:cs="Arial"/>
        </w:rPr>
        <w:t xml:space="preserve">(Evidenční číslo VZMR: </w:t>
      </w:r>
      <w:r w:rsidRPr="00A16232">
        <w:rPr>
          <w:rFonts w:ascii="Arial" w:eastAsia="Arial" w:hAnsi="Arial" w:cs="Arial"/>
          <w:b/>
        </w:rPr>
        <w:t>ID 2000663</w:t>
      </w:r>
      <w:r>
        <w:rPr>
          <w:rFonts w:ascii="Arial" w:eastAsia="Arial" w:hAnsi="Arial" w:cs="Arial"/>
        </w:rPr>
        <w:t>)</w:t>
      </w:r>
    </w:p>
    <w:p w:rsidR="006021D7" w:rsidRDefault="00810040">
      <w:pPr>
        <w:spacing w:after="0" w:line="240" w:lineRule="auto"/>
        <w:jc w:val="center"/>
        <w:rPr>
          <w:rFonts w:ascii="Arial" w:eastAsia="Arial" w:hAnsi="Arial" w:cs="Arial"/>
        </w:rPr>
      </w:pPr>
      <w:r>
        <w:rPr>
          <w:rFonts w:ascii="Arial" w:eastAsia="Arial" w:hAnsi="Arial" w:cs="Arial"/>
        </w:rPr>
        <w:t>uzavřená dle ustanovení § 1746 odst. (2) zákona č. 89/2012 Sb., občanský zákoník, ve znění pozdějších předpisů</w:t>
      </w:r>
    </w:p>
    <w:p w:rsidR="006021D7" w:rsidRDefault="00810040">
      <w:pPr>
        <w:spacing w:after="0" w:line="240" w:lineRule="auto"/>
        <w:jc w:val="center"/>
        <w:rPr>
          <w:rFonts w:ascii="Arial" w:eastAsia="Arial" w:hAnsi="Arial" w:cs="Arial"/>
          <w:b/>
        </w:rPr>
      </w:pPr>
      <w:r>
        <w:rPr>
          <w:rFonts w:ascii="Arial" w:eastAsia="Arial" w:hAnsi="Arial" w:cs="Arial"/>
          <w:b/>
        </w:rPr>
        <w:t>(dále jen „Smlouva“)</w:t>
      </w:r>
    </w:p>
    <w:p w:rsidR="006021D7" w:rsidRDefault="006021D7">
      <w:pPr>
        <w:spacing w:after="0" w:line="240" w:lineRule="auto"/>
        <w:jc w:val="center"/>
        <w:rPr>
          <w:rFonts w:ascii="Arial" w:eastAsia="Arial" w:hAnsi="Arial" w:cs="Arial"/>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Smluvní strany</w:t>
      </w:r>
    </w:p>
    <w:p w:rsidR="006021D7" w:rsidRDefault="006021D7">
      <w:pPr>
        <w:spacing w:after="0" w:line="240" w:lineRule="auto"/>
        <w:rPr>
          <w:rFonts w:ascii="Arial" w:eastAsia="Arial" w:hAnsi="Arial" w:cs="Arial"/>
          <w:b/>
          <w:sz w:val="24"/>
          <w:szCs w:val="24"/>
        </w:rPr>
      </w:pPr>
    </w:p>
    <w:p w:rsidR="006021D7" w:rsidRDefault="00810040">
      <w:pPr>
        <w:numPr>
          <w:ilvl w:val="0"/>
          <w:numId w:val="15"/>
        </w:numPr>
        <w:pBdr>
          <w:top w:val="nil"/>
          <w:left w:val="nil"/>
          <w:bottom w:val="nil"/>
          <w:right w:val="nil"/>
          <w:between w:val="nil"/>
        </w:pBdr>
        <w:spacing w:after="0" w:line="240" w:lineRule="auto"/>
        <w:ind w:left="567" w:hanging="567"/>
        <w:rPr>
          <w:rFonts w:ascii="Arial" w:eastAsia="Arial" w:hAnsi="Arial" w:cs="Arial"/>
          <w:b/>
          <w:color w:val="000000"/>
          <w:sz w:val="24"/>
          <w:szCs w:val="24"/>
        </w:rPr>
      </w:pPr>
      <w:r>
        <w:rPr>
          <w:rFonts w:ascii="Arial" w:eastAsia="Arial" w:hAnsi="Arial" w:cs="Arial"/>
          <w:b/>
          <w:color w:val="000000"/>
          <w:sz w:val="24"/>
          <w:szCs w:val="24"/>
        </w:rPr>
        <w:t>Všeobecná zdravotní pojišťovna České republiky</w:t>
      </w:r>
    </w:p>
    <w:p w:rsidR="006021D7" w:rsidRDefault="00810040">
      <w:pPr>
        <w:spacing w:after="0" w:line="240" w:lineRule="auto"/>
        <w:ind w:left="567"/>
        <w:rPr>
          <w:rFonts w:ascii="Arial" w:eastAsia="Arial" w:hAnsi="Arial" w:cs="Arial"/>
        </w:rPr>
      </w:pPr>
      <w:r>
        <w:rPr>
          <w:rFonts w:ascii="Arial" w:eastAsia="Arial" w:hAnsi="Arial" w:cs="Arial"/>
        </w:rPr>
        <w:t xml:space="preserve">se sídlem: </w:t>
      </w:r>
      <w:r>
        <w:rPr>
          <w:rFonts w:ascii="Arial" w:eastAsia="Arial" w:hAnsi="Arial" w:cs="Arial"/>
        </w:rPr>
        <w:tab/>
      </w:r>
      <w:r>
        <w:rPr>
          <w:rFonts w:ascii="Arial" w:eastAsia="Arial" w:hAnsi="Arial" w:cs="Arial"/>
        </w:rPr>
        <w:tab/>
      </w:r>
      <w:r>
        <w:rPr>
          <w:rFonts w:ascii="Arial" w:eastAsia="Arial" w:hAnsi="Arial" w:cs="Arial"/>
        </w:rPr>
        <w:tab/>
        <w:t>Orlická 2020/4, 130 00 Praha 3</w:t>
      </w:r>
    </w:p>
    <w:p w:rsidR="006021D7" w:rsidRDefault="00810040">
      <w:pPr>
        <w:spacing w:after="0" w:line="240" w:lineRule="auto"/>
        <w:ind w:left="567"/>
        <w:rPr>
          <w:rFonts w:ascii="Arial" w:eastAsia="Arial" w:hAnsi="Arial" w:cs="Arial"/>
        </w:rPr>
      </w:pPr>
      <w:r>
        <w:rPr>
          <w:rFonts w:ascii="Arial" w:eastAsia="Arial" w:hAnsi="Arial" w:cs="Arial"/>
        </w:rPr>
        <w:t xml:space="preserve">kterou zastupuje: </w:t>
      </w:r>
      <w:r>
        <w:rPr>
          <w:rFonts w:ascii="Arial" w:eastAsia="Arial" w:hAnsi="Arial" w:cs="Arial"/>
        </w:rPr>
        <w:tab/>
      </w:r>
      <w:r>
        <w:rPr>
          <w:rFonts w:ascii="Arial" w:eastAsia="Arial" w:hAnsi="Arial" w:cs="Arial"/>
        </w:rPr>
        <w:tab/>
        <w:t xml:space="preserve">Ing. Zdeněk Kabátek, ředitel </w:t>
      </w:r>
    </w:p>
    <w:p w:rsidR="006021D7" w:rsidRDefault="00810040">
      <w:pPr>
        <w:spacing w:after="0" w:line="240" w:lineRule="auto"/>
        <w:ind w:left="567"/>
        <w:rPr>
          <w:rFonts w:ascii="Arial" w:eastAsia="Arial" w:hAnsi="Arial" w:cs="Arial"/>
        </w:rPr>
      </w:pPr>
      <w:r>
        <w:rPr>
          <w:rFonts w:ascii="Arial" w:eastAsia="Arial" w:hAnsi="Arial" w:cs="Arial"/>
        </w:rPr>
        <w:t xml:space="preserve">IČO: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41197518</w:t>
      </w:r>
    </w:p>
    <w:p w:rsidR="006021D7" w:rsidRDefault="00810040">
      <w:pPr>
        <w:spacing w:after="0" w:line="240" w:lineRule="auto"/>
        <w:ind w:left="567"/>
        <w:rPr>
          <w:rFonts w:ascii="Arial" w:eastAsia="Arial" w:hAnsi="Arial" w:cs="Arial"/>
        </w:rPr>
      </w:pPr>
      <w:r>
        <w:rPr>
          <w:rFonts w:ascii="Arial" w:eastAsia="Arial" w:hAnsi="Arial" w:cs="Arial"/>
        </w:rPr>
        <w:t xml:space="preserve">DIČ: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CZ41197518</w:t>
      </w:r>
    </w:p>
    <w:p w:rsidR="006021D7" w:rsidRDefault="00810040">
      <w:pPr>
        <w:spacing w:after="0" w:line="240" w:lineRule="auto"/>
        <w:ind w:left="567"/>
        <w:rPr>
          <w:rFonts w:ascii="Arial" w:eastAsia="Arial" w:hAnsi="Arial" w:cs="Arial"/>
        </w:rPr>
      </w:pPr>
      <w:r>
        <w:rPr>
          <w:rFonts w:ascii="Arial" w:eastAsia="Arial" w:hAnsi="Arial" w:cs="Arial"/>
        </w:rPr>
        <w:t>datová schránka:</w:t>
      </w:r>
      <w:r>
        <w:rPr>
          <w:rFonts w:ascii="Arial" w:eastAsia="Arial" w:hAnsi="Arial" w:cs="Arial"/>
        </w:rPr>
        <w:tab/>
      </w:r>
      <w:r>
        <w:rPr>
          <w:rFonts w:ascii="Arial" w:eastAsia="Arial" w:hAnsi="Arial" w:cs="Arial"/>
        </w:rPr>
        <w:tab/>
        <w:t>i48ae3q</w:t>
      </w:r>
    </w:p>
    <w:p w:rsidR="006021D7" w:rsidRDefault="00810040">
      <w:pPr>
        <w:spacing w:after="0" w:line="240" w:lineRule="auto"/>
        <w:ind w:left="567"/>
        <w:rPr>
          <w:rFonts w:ascii="Arial" w:eastAsia="Arial" w:hAnsi="Arial" w:cs="Arial"/>
        </w:rPr>
      </w:pPr>
      <w:r>
        <w:rPr>
          <w:rFonts w:ascii="Arial" w:eastAsia="Arial" w:hAnsi="Arial" w:cs="Arial"/>
        </w:rPr>
        <w:t xml:space="preserve">bankovní spojení: </w:t>
      </w:r>
      <w:r>
        <w:rPr>
          <w:rFonts w:ascii="Arial" w:eastAsia="Arial" w:hAnsi="Arial" w:cs="Arial"/>
        </w:rPr>
        <w:tab/>
      </w:r>
      <w:r>
        <w:rPr>
          <w:rFonts w:ascii="Arial" w:eastAsia="Arial" w:hAnsi="Arial" w:cs="Arial"/>
        </w:rPr>
        <w:tab/>
      </w:r>
      <w:proofErr w:type="spellStart"/>
      <w:r w:rsidR="003F6F90">
        <w:rPr>
          <w:rFonts w:ascii="Arial" w:eastAsia="Arial" w:hAnsi="Arial" w:cs="Arial"/>
        </w:rPr>
        <w:t>xxxxxxxx</w:t>
      </w:r>
      <w:proofErr w:type="spellEnd"/>
    </w:p>
    <w:p w:rsidR="006021D7" w:rsidRDefault="00810040">
      <w:pPr>
        <w:spacing w:after="0" w:line="240" w:lineRule="auto"/>
        <w:ind w:left="567"/>
        <w:rPr>
          <w:rFonts w:ascii="Arial" w:eastAsia="Arial" w:hAnsi="Arial" w:cs="Arial"/>
        </w:rPr>
      </w:pPr>
      <w:r>
        <w:rPr>
          <w:rFonts w:ascii="Arial" w:eastAsia="Arial" w:hAnsi="Arial" w:cs="Arial"/>
        </w:rPr>
        <w:t xml:space="preserve">číslo účtu: </w:t>
      </w:r>
      <w:r>
        <w:rPr>
          <w:rFonts w:ascii="Arial" w:eastAsia="Arial" w:hAnsi="Arial" w:cs="Arial"/>
        </w:rPr>
        <w:tab/>
      </w:r>
      <w:r>
        <w:rPr>
          <w:rFonts w:ascii="Arial" w:eastAsia="Arial" w:hAnsi="Arial" w:cs="Arial"/>
        </w:rPr>
        <w:tab/>
      </w:r>
      <w:r>
        <w:rPr>
          <w:rFonts w:ascii="Arial" w:eastAsia="Arial" w:hAnsi="Arial" w:cs="Arial"/>
        </w:rPr>
        <w:tab/>
      </w:r>
      <w:proofErr w:type="spellStart"/>
      <w:r w:rsidR="003F6F90">
        <w:rPr>
          <w:rFonts w:ascii="Arial" w:eastAsia="Arial" w:hAnsi="Arial" w:cs="Arial"/>
        </w:rPr>
        <w:t>xxxxxxxx</w:t>
      </w:r>
      <w:proofErr w:type="spellEnd"/>
    </w:p>
    <w:p w:rsidR="006021D7" w:rsidRDefault="00810040">
      <w:pPr>
        <w:spacing w:after="0" w:line="240" w:lineRule="auto"/>
        <w:ind w:left="567"/>
        <w:rPr>
          <w:rFonts w:ascii="Arial" w:eastAsia="Arial" w:hAnsi="Arial" w:cs="Arial"/>
        </w:rPr>
      </w:pPr>
      <w:r>
        <w:rPr>
          <w:rFonts w:ascii="Arial" w:eastAsia="Arial" w:hAnsi="Arial" w:cs="Arial"/>
        </w:rPr>
        <w:t>zřízená zákonem č. 551/1991 Sb., o Všeobecné zdravotní pojišťovně České republiky, není zapsána v obchodním rejstříku</w:t>
      </w:r>
    </w:p>
    <w:p w:rsidR="006021D7" w:rsidRDefault="00810040">
      <w:pPr>
        <w:spacing w:after="0" w:line="240" w:lineRule="auto"/>
        <w:ind w:left="567"/>
        <w:rPr>
          <w:rFonts w:ascii="Arial" w:eastAsia="Arial" w:hAnsi="Arial" w:cs="Arial"/>
          <w:b/>
        </w:rPr>
      </w:pPr>
      <w:r>
        <w:rPr>
          <w:rFonts w:ascii="Arial" w:eastAsia="Arial" w:hAnsi="Arial" w:cs="Arial"/>
          <w:b/>
        </w:rPr>
        <w:t>(dále jen „Objednatel“ nebo „VZP ČR“)</w:t>
      </w:r>
    </w:p>
    <w:p w:rsidR="006021D7" w:rsidRDefault="006021D7">
      <w:pPr>
        <w:spacing w:after="0" w:line="240" w:lineRule="auto"/>
        <w:ind w:left="567"/>
        <w:rPr>
          <w:rFonts w:ascii="Arial" w:eastAsia="Arial" w:hAnsi="Arial" w:cs="Arial"/>
          <w:b/>
        </w:rPr>
      </w:pPr>
    </w:p>
    <w:p w:rsidR="006021D7" w:rsidRPr="0070256F" w:rsidRDefault="00810040">
      <w:pPr>
        <w:spacing w:after="0" w:line="240" w:lineRule="auto"/>
        <w:ind w:left="567"/>
        <w:jc w:val="center"/>
        <w:rPr>
          <w:rFonts w:ascii="Arial" w:eastAsia="Arial" w:hAnsi="Arial" w:cs="Arial"/>
        </w:rPr>
      </w:pPr>
      <w:r w:rsidRPr="0070256F">
        <w:rPr>
          <w:rFonts w:ascii="Arial" w:eastAsia="Arial" w:hAnsi="Arial" w:cs="Arial"/>
        </w:rPr>
        <w:t>a</w:t>
      </w:r>
    </w:p>
    <w:p w:rsidR="006021D7" w:rsidRPr="0070256F" w:rsidRDefault="006021D7">
      <w:pPr>
        <w:spacing w:after="0" w:line="240" w:lineRule="auto"/>
        <w:ind w:left="567"/>
        <w:jc w:val="center"/>
        <w:rPr>
          <w:rFonts w:ascii="Arial" w:eastAsia="Arial" w:hAnsi="Arial" w:cs="Arial"/>
        </w:rPr>
      </w:pPr>
    </w:p>
    <w:p w:rsidR="006021D7" w:rsidRPr="00D44C33" w:rsidRDefault="00810040">
      <w:pPr>
        <w:numPr>
          <w:ilvl w:val="0"/>
          <w:numId w:val="15"/>
        </w:numPr>
        <w:pBdr>
          <w:top w:val="nil"/>
          <w:left w:val="nil"/>
          <w:bottom w:val="nil"/>
          <w:right w:val="nil"/>
          <w:between w:val="nil"/>
        </w:pBdr>
        <w:spacing w:after="0" w:line="240" w:lineRule="auto"/>
        <w:ind w:left="567" w:hanging="567"/>
        <w:jc w:val="both"/>
        <w:rPr>
          <w:rFonts w:ascii="Arial" w:eastAsia="Arial" w:hAnsi="Arial" w:cs="Arial"/>
          <w:b/>
          <w:color w:val="000000"/>
          <w:sz w:val="24"/>
          <w:szCs w:val="24"/>
        </w:rPr>
      </w:pPr>
      <w:r w:rsidRPr="00D44C33">
        <w:rPr>
          <w:rFonts w:ascii="Arial" w:eastAsia="Arial" w:hAnsi="Arial" w:cs="Arial"/>
          <w:b/>
          <w:sz w:val="24"/>
          <w:szCs w:val="24"/>
        </w:rPr>
        <w:t>Foxo s.r.o.</w:t>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 xml:space="preserve">se sídlem: </w:t>
      </w:r>
      <w:r w:rsidRPr="0070256F">
        <w:rPr>
          <w:rFonts w:ascii="Arial" w:eastAsia="Arial" w:hAnsi="Arial" w:cs="Arial"/>
        </w:rPr>
        <w:tab/>
      </w:r>
      <w:r w:rsidRPr="0070256F">
        <w:rPr>
          <w:rFonts w:ascii="Arial" w:eastAsia="Arial" w:hAnsi="Arial" w:cs="Arial"/>
        </w:rPr>
        <w:tab/>
        <w:t xml:space="preserve">Bubenská </w:t>
      </w:r>
      <w:r w:rsidR="0070256F">
        <w:rPr>
          <w:rFonts w:ascii="Arial" w:eastAsia="Arial" w:hAnsi="Arial" w:cs="Arial"/>
        </w:rPr>
        <w:t>704/</w:t>
      </w:r>
      <w:r w:rsidRPr="0070256F">
        <w:rPr>
          <w:rFonts w:ascii="Arial" w:eastAsia="Arial" w:hAnsi="Arial" w:cs="Arial"/>
        </w:rPr>
        <w:t xml:space="preserve">51, </w:t>
      </w:r>
      <w:r w:rsidR="0070256F">
        <w:rPr>
          <w:rFonts w:ascii="Arial" w:eastAsia="Arial" w:hAnsi="Arial" w:cs="Arial"/>
        </w:rPr>
        <w:t>170 00 Praha 7</w:t>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kterou zastupuje:</w:t>
      </w:r>
      <w:r w:rsidRPr="0070256F">
        <w:rPr>
          <w:rFonts w:ascii="Arial" w:eastAsia="Arial" w:hAnsi="Arial" w:cs="Arial"/>
        </w:rPr>
        <w:tab/>
        <w:t>Ing. Benjamin Hasić</w:t>
      </w:r>
      <w:r w:rsidR="0070256F">
        <w:rPr>
          <w:rFonts w:ascii="Arial" w:eastAsia="Arial" w:hAnsi="Arial" w:cs="Arial"/>
        </w:rPr>
        <w:t>, jednatel</w:t>
      </w:r>
      <w:r w:rsidRPr="0070256F">
        <w:rPr>
          <w:rFonts w:ascii="Arial" w:eastAsia="Arial" w:hAnsi="Arial" w:cs="Arial"/>
        </w:rPr>
        <w:tab/>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 xml:space="preserve">IČO: </w:t>
      </w:r>
      <w:r w:rsidRPr="0070256F">
        <w:rPr>
          <w:rFonts w:ascii="Arial" w:eastAsia="Arial" w:hAnsi="Arial" w:cs="Arial"/>
        </w:rPr>
        <w:tab/>
      </w:r>
      <w:r w:rsidRPr="0070256F">
        <w:rPr>
          <w:rFonts w:ascii="Arial" w:eastAsia="Arial" w:hAnsi="Arial" w:cs="Arial"/>
        </w:rPr>
        <w:tab/>
      </w:r>
      <w:r w:rsidRPr="0070256F">
        <w:rPr>
          <w:rFonts w:ascii="Arial" w:eastAsia="Arial" w:hAnsi="Arial" w:cs="Arial"/>
        </w:rPr>
        <w:tab/>
        <w:t>27921565</w:t>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DIČ:</w:t>
      </w:r>
      <w:r w:rsidRPr="0070256F">
        <w:rPr>
          <w:rFonts w:ascii="Arial" w:eastAsia="Arial" w:hAnsi="Arial" w:cs="Arial"/>
        </w:rPr>
        <w:tab/>
      </w:r>
      <w:r w:rsidRPr="0070256F">
        <w:rPr>
          <w:rFonts w:ascii="Arial" w:eastAsia="Arial" w:hAnsi="Arial" w:cs="Arial"/>
        </w:rPr>
        <w:tab/>
      </w:r>
      <w:r w:rsidRPr="0070256F">
        <w:rPr>
          <w:rFonts w:ascii="Arial" w:eastAsia="Arial" w:hAnsi="Arial" w:cs="Arial"/>
        </w:rPr>
        <w:tab/>
        <w:t>CZ27921565</w:t>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 xml:space="preserve">datová schránka: </w:t>
      </w:r>
      <w:r w:rsidRPr="0070256F">
        <w:rPr>
          <w:rFonts w:ascii="Arial" w:eastAsia="Arial" w:hAnsi="Arial" w:cs="Arial"/>
        </w:rPr>
        <w:tab/>
        <w:t>656629b</w:t>
      </w:r>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 xml:space="preserve">bankovní spojení: </w:t>
      </w:r>
      <w:r w:rsidRPr="0070256F">
        <w:rPr>
          <w:rFonts w:ascii="Arial" w:eastAsia="Arial" w:hAnsi="Arial" w:cs="Arial"/>
        </w:rPr>
        <w:tab/>
      </w:r>
      <w:proofErr w:type="spellStart"/>
      <w:r w:rsidR="003F6F90">
        <w:rPr>
          <w:rFonts w:ascii="Arial" w:eastAsia="Arial" w:hAnsi="Arial" w:cs="Arial"/>
        </w:rPr>
        <w:t>xxxxxxxxxxxxx</w:t>
      </w:r>
      <w:proofErr w:type="spellEnd"/>
    </w:p>
    <w:p w:rsidR="006021D7" w:rsidRPr="0070256F" w:rsidRDefault="00810040">
      <w:pPr>
        <w:spacing w:after="0" w:line="240" w:lineRule="auto"/>
        <w:ind w:left="567"/>
        <w:jc w:val="both"/>
        <w:rPr>
          <w:rFonts w:ascii="Arial" w:eastAsia="Arial" w:hAnsi="Arial" w:cs="Arial"/>
        </w:rPr>
      </w:pPr>
      <w:r w:rsidRPr="0070256F">
        <w:rPr>
          <w:rFonts w:ascii="Arial" w:eastAsia="Arial" w:hAnsi="Arial" w:cs="Arial"/>
        </w:rPr>
        <w:t>číslo účtu:</w:t>
      </w:r>
      <w:r w:rsidRPr="0070256F">
        <w:rPr>
          <w:rFonts w:ascii="Arial" w:eastAsia="Arial" w:hAnsi="Arial" w:cs="Arial"/>
        </w:rPr>
        <w:tab/>
      </w:r>
      <w:r w:rsidRPr="0070256F">
        <w:rPr>
          <w:rFonts w:ascii="Arial" w:eastAsia="Arial" w:hAnsi="Arial" w:cs="Arial"/>
        </w:rPr>
        <w:tab/>
      </w:r>
      <w:proofErr w:type="spellStart"/>
      <w:r w:rsidR="003F6F90">
        <w:rPr>
          <w:rFonts w:ascii="Arial" w:eastAsia="Arial" w:hAnsi="Arial" w:cs="Arial"/>
        </w:rPr>
        <w:t>xxxxxxxxxxxxx</w:t>
      </w:r>
      <w:proofErr w:type="spellEnd"/>
    </w:p>
    <w:p w:rsidR="006021D7" w:rsidRPr="0070256F" w:rsidRDefault="0070256F" w:rsidP="0070256F">
      <w:pPr>
        <w:spacing w:after="0" w:line="240" w:lineRule="auto"/>
        <w:ind w:left="2877" w:hanging="2310"/>
        <w:jc w:val="both"/>
        <w:rPr>
          <w:rFonts w:ascii="Arial" w:eastAsia="Arial" w:hAnsi="Arial" w:cs="Arial"/>
        </w:rPr>
      </w:pPr>
      <w:r>
        <w:rPr>
          <w:rFonts w:ascii="Arial" w:eastAsia="Arial" w:hAnsi="Arial" w:cs="Arial"/>
        </w:rPr>
        <w:t>zapsaná v </w:t>
      </w:r>
      <w:r>
        <w:rPr>
          <w:rFonts w:ascii="Arial" w:eastAsia="Arial" w:hAnsi="Arial" w:cs="Arial"/>
        </w:rPr>
        <w:tab/>
      </w:r>
      <w:r>
        <w:rPr>
          <w:rFonts w:ascii="Arial" w:eastAsia="Arial" w:hAnsi="Arial" w:cs="Arial"/>
        </w:rPr>
        <w:tab/>
        <w:t>o</w:t>
      </w:r>
      <w:r w:rsidR="00810040" w:rsidRPr="0070256F">
        <w:rPr>
          <w:rFonts w:ascii="Arial" w:eastAsia="Arial" w:hAnsi="Arial" w:cs="Arial"/>
        </w:rPr>
        <w:t>bchodním rejstříku</w:t>
      </w:r>
      <w:r>
        <w:rPr>
          <w:rFonts w:ascii="Arial" w:eastAsia="Arial" w:hAnsi="Arial" w:cs="Arial"/>
        </w:rPr>
        <w:t xml:space="preserve">, vedeného Městským soudem v Praze, </w:t>
      </w:r>
      <w:r w:rsidR="00810040" w:rsidRPr="0070256F">
        <w:rPr>
          <w:rFonts w:ascii="Arial" w:eastAsia="Arial" w:hAnsi="Arial" w:cs="Arial"/>
        </w:rPr>
        <w:t>oddíl C, složka 126652</w:t>
      </w:r>
    </w:p>
    <w:p w:rsidR="006021D7" w:rsidRDefault="00810040">
      <w:pPr>
        <w:spacing w:after="0" w:line="240" w:lineRule="auto"/>
        <w:ind w:left="567"/>
        <w:jc w:val="both"/>
        <w:rPr>
          <w:rFonts w:ascii="Arial" w:eastAsia="Arial" w:hAnsi="Arial" w:cs="Arial"/>
        </w:rPr>
      </w:pPr>
      <w:r w:rsidRPr="0070256F">
        <w:rPr>
          <w:rFonts w:ascii="Arial" w:eastAsia="Arial" w:hAnsi="Arial" w:cs="Arial"/>
          <w:b/>
        </w:rPr>
        <w:t>(dále jen „Poskytovatel“)</w:t>
      </w:r>
    </w:p>
    <w:p w:rsidR="006021D7" w:rsidRDefault="006021D7">
      <w:pPr>
        <w:spacing w:after="0" w:line="240" w:lineRule="auto"/>
        <w:ind w:left="567"/>
        <w:jc w:val="both"/>
        <w:rPr>
          <w:rFonts w:ascii="Arial" w:eastAsia="Arial" w:hAnsi="Arial" w:cs="Arial"/>
        </w:rPr>
      </w:pPr>
    </w:p>
    <w:p w:rsidR="006021D7" w:rsidRDefault="00810040">
      <w:pPr>
        <w:spacing w:after="0" w:line="240" w:lineRule="auto"/>
        <w:ind w:left="567"/>
        <w:rPr>
          <w:rFonts w:ascii="Arial" w:eastAsia="Arial" w:hAnsi="Arial" w:cs="Arial"/>
          <w:b/>
        </w:rPr>
      </w:pPr>
      <w:r>
        <w:rPr>
          <w:rFonts w:ascii="Arial" w:eastAsia="Arial" w:hAnsi="Arial" w:cs="Arial"/>
          <w:b/>
        </w:rPr>
        <w:t>(společně též jako „Smluvní strany“ nebo samostatně „Smluvní strana“)</w:t>
      </w:r>
    </w:p>
    <w:p w:rsidR="006021D7" w:rsidRDefault="006021D7">
      <w:pPr>
        <w:spacing w:after="0" w:line="240" w:lineRule="auto"/>
        <w:jc w:val="center"/>
        <w:rPr>
          <w:rFonts w:ascii="Arial" w:eastAsia="Arial" w:hAnsi="Arial" w:cs="Arial"/>
          <w:b/>
        </w:rPr>
      </w:pPr>
    </w:p>
    <w:p w:rsidR="006021D7" w:rsidRDefault="00810040">
      <w:pPr>
        <w:spacing w:after="0" w:line="240" w:lineRule="auto"/>
        <w:ind w:left="3540" w:firstLine="708"/>
        <w:rPr>
          <w:rFonts w:ascii="Arial" w:eastAsia="Arial" w:hAnsi="Arial" w:cs="Arial"/>
          <w:b/>
          <w:sz w:val="24"/>
          <w:szCs w:val="24"/>
        </w:rPr>
      </w:pPr>
      <w:r>
        <w:rPr>
          <w:rFonts w:ascii="Arial" w:eastAsia="Arial" w:hAnsi="Arial" w:cs="Arial"/>
          <w:b/>
          <w:sz w:val="24"/>
          <w:szCs w:val="24"/>
        </w:rPr>
        <w:t>Preambule</w:t>
      </w:r>
    </w:p>
    <w:p w:rsidR="006021D7" w:rsidRDefault="006021D7">
      <w:pPr>
        <w:spacing w:after="0" w:line="240" w:lineRule="auto"/>
        <w:ind w:left="3540" w:firstLine="708"/>
        <w:jc w:val="both"/>
        <w:rPr>
          <w:rFonts w:ascii="Arial" w:eastAsia="Arial" w:hAnsi="Arial" w:cs="Arial"/>
          <w:b/>
        </w:rPr>
      </w:pPr>
    </w:p>
    <w:p w:rsidR="006021D7" w:rsidRDefault="00810040">
      <w:pPr>
        <w:spacing w:before="120" w:after="120" w:line="240" w:lineRule="auto"/>
        <w:ind w:left="567" w:hanging="567"/>
        <w:jc w:val="both"/>
        <w:rPr>
          <w:rFonts w:ascii="Arial" w:eastAsia="Arial" w:hAnsi="Arial" w:cs="Arial"/>
          <w:b/>
        </w:rPr>
      </w:pPr>
      <w:r>
        <w:rPr>
          <w:rFonts w:ascii="Arial" w:eastAsia="Arial" w:hAnsi="Arial" w:cs="Arial"/>
        </w:rPr>
        <w:t>1.</w:t>
      </w:r>
      <w:r>
        <w:rPr>
          <w:rFonts w:ascii="Arial" w:eastAsia="Arial" w:hAnsi="Arial" w:cs="Arial"/>
        </w:rPr>
        <w:tab/>
        <w:t xml:space="preserve">Tato Smlouva upravuje práva a povinnosti Smluvních stran, které vzešly z výsledku veřejné zakázky malého rozsahu evidované ve VZP ČR </w:t>
      </w:r>
      <w:r>
        <w:rPr>
          <w:rFonts w:ascii="Arial" w:eastAsia="Arial" w:hAnsi="Arial" w:cs="Arial"/>
          <w:b/>
        </w:rPr>
        <w:t>pod číslem 2000663 a názvem ,,Poskytování poradenství a služeb v oblasti sociálních sítí"</w:t>
      </w:r>
      <w:r>
        <w:rPr>
          <w:rFonts w:ascii="Arial" w:eastAsia="Arial" w:hAnsi="Arial" w:cs="Arial"/>
        </w:rPr>
        <w:t xml:space="preserve">. Poskytovatel byl pro účely této Smlouvy vybrán v souladu s ustanovením § 6 a § 31 zákona č. 134/2016 Sb., o zadávání veřejných zakázek, ve znění pozdějších předpisů </w:t>
      </w:r>
      <w:r>
        <w:rPr>
          <w:rFonts w:ascii="Arial" w:eastAsia="Arial" w:hAnsi="Arial" w:cs="Arial"/>
          <w:b/>
        </w:rPr>
        <w:t>(dále jen „ZZVZ“).</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2</w:t>
      </w:r>
      <w:r>
        <w:rPr>
          <w:rFonts w:ascii="Arial" w:eastAsia="Arial" w:hAnsi="Arial" w:cs="Arial"/>
          <w:b/>
        </w:rPr>
        <w:t>.</w:t>
      </w:r>
      <w:r>
        <w:rPr>
          <w:rFonts w:ascii="Arial" w:eastAsia="Arial" w:hAnsi="Arial" w:cs="Arial"/>
          <w:b/>
        </w:rPr>
        <w:tab/>
      </w:r>
      <w:r>
        <w:rPr>
          <w:rFonts w:ascii="Arial" w:eastAsia="Arial" w:hAnsi="Arial" w:cs="Arial"/>
        </w:rPr>
        <w:t>Ustanovení této Smlouvy je třeba vykládat v souladu se zadávacími podmínkami předmětné veřejné zakázky malého rozsahu, jakož i v souladu s nabídkou Poskytovatele na plnění uvedené veřejné zakázky malého rozsahu.</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3.</w:t>
      </w:r>
      <w:r>
        <w:rPr>
          <w:rFonts w:ascii="Arial" w:eastAsia="Arial" w:hAnsi="Arial" w:cs="Arial"/>
        </w:rPr>
        <w:tab/>
        <w:t xml:space="preserve">Poskytovatel tímto prohlašuje, že je oprávněn a schopen plnění dle této Smlouvy Objednateli po celou dobu účinnosti Smlouvy poskytovat. </w:t>
      </w:r>
    </w:p>
    <w:p w:rsidR="006021D7" w:rsidRDefault="006021D7">
      <w:pPr>
        <w:spacing w:before="120" w:after="120" w:line="240" w:lineRule="auto"/>
        <w:ind w:left="567" w:hanging="567"/>
        <w:jc w:val="both"/>
        <w:rPr>
          <w:rFonts w:ascii="Arial" w:eastAsia="Arial" w:hAnsi="Arial" w:cs="Arial"/>
        </w:rPr>
      </w:pPr>
    </w:p>
    <w:p w:rsidR="00037519" w:rsidRDefault="00037519">
      <w:pPr>
        <w:spacing w:after="0" w:line="240" w:lineRule="auto"/>
        <w:jc w:val="center"/>
        <w:rPr>
          <w:rFonts w:ascii="Arial" w:eastAsia="Arial" w:hAnsi="Arial" w:cs="Arial"/>
          <w:b/>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I.</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Předmět Smlouvy</w:t>
      </w:r>
    </w:p>
    <w:p w:rsidR="006021D7" w:rsidRDefault="006021D7">
      <w:pPr>
        <w:spacing w:after="0" w:line="240" w:lineRule="auto"/>
        <w:jc w:val="center"/>
        <w:rPr>
          <w:rFonts w:ascii="Arial" w:eastAsia="Arial" w:hAnsi="Arial" w:cs="Arial"/>
          <w:b/>
        </w:rPr>
      </w:pPr>
    </w:p>
    <w:p w:rsidR="006021D7" w:rsidRPr="00037519" w:rsidRDefault="00810040">
      <w:pPr>
        <w:numPr>
          <w:ilvl w:val="0"/>
          <w:numId w:val="13"/>
        </w:numPr>
        <w:pBdr>
          <w:top w:val="nil"/>
          <w:left w:val="nil"/>
          <w:bottom w:val="nil"/>
          <w:right w:val="nil"/>
          <w:between w:val="nil"/>
        </w:pBdr>
        <w:spacing w:after="0" w:line="240" w:lineRule="auto"/>
        <w:ind w:left="567" w:hanging="567"/>
        <w:jc w:val="both"/>
        <w:rPr>
          <w:rFonts w:ascii="Arial" w:eastAsia="Arial" w:hAnsi="Arial" w:cs="Arial"/>
          <w:color w:val="000000"/>
        </w:rPr>
      </w:pPr>
      <w:r w:rsidRPr="00037519">
        <w:rPr>
          <w:rFonts w:ascii="Arial" w:eastAsia="Arial" w:hAnsi="Arial" w:cs="Arial"/>
          <w:color w:val="000000"/>
        </w:rPr>
        <w:t xml:space="preserve">Předmětem Smlouvy je na straně jedné závazek Poskytovatele sjednaným způsobem, ve smluveném rozsahu, místě a čase, na svůj náklad a nebezpečí poskytovat Objednateli na základě vzájemně akceptovaných písemných dílčích výzev k plnění – dílčích objednávek </w:t>
      </w:r>
      <w:r w:rsidRPr="00037519">
        <w:rPr>
          <w:rFonts w:ascii="Arial" w:eastAsia="Arial" w:hAnsi="Arial" w:cs="Arial"/>
          <w:b/>
          <w:color w:val="000000"/>
        </w:rPr>
        <w:t>(dále jen „Objednávka“)</w:t>
      </w:r>
      <w:r w:rsidRPr="00037519">
        <w:rPr>
          <w:rFonts w:ascii="Arial" w:eastAsia="Arial" w:hAnsi="Arial" w:cs="Arial"/>
          <w:color w:val="000000"/>
        </w:rPr>
        <w:t xml:space="preserve"> po celou dobu účinnosti této Smlouvy poradenské služby v oblasti sociálních sítí, a to formou konzultantsko-poradenskou a přímým poskytováním služeb </w:t>
      </w:r>
      <w:r w:rsidRPr="00037519">
        <w:rPr>
          <w:rFonts w:ascii="Arial" w:eastAsia="Arial" w:hAnsi="Arial" w:cs="Arial"/>
          <w:b/>
          <w:color w:val="000000"/>
        </w:rPr>
        <w:t>(dále jen „Služby“).</w:t>
      </w:r>
    </w:p>
    <w:p w:rsidR="006021D7" w:rsidRPr="00037519" w:rsidRDefault="006021D7">
      <w:pPr>
        <w:pBdr>
          <w:top w:val="nil"/>
          <w:left w:val="nil"/>
          <w:bottom w:val="nil"/>
          <w:right w:val="nil"/>
          <w:between w:val="nil"/>
        </w:pBdr>
        <w:spacing w:after="0" w:line="240" w:lineRule="auto"/>
        <w:ind w:left="567"/>
        <w:jc w:val="both"/>
        <w:rPr>
          <w:rFonts w:ascii="Arial" w:eastAsia="Arial" w:hAnsi="Arial" w:cs="Arial"/>
          <w:color w:val="000000"/>
        </w:rPr>
      </w:pPr>
    </w:p>
    <w:p w:rsidR="006021D7" w:rsidRPr="00037519" w:rsidRDefault="00810040">
      <w:pPr>
        <w:numPr>
          <w:ilvl w:val="0"/>
          <w:numId w:val="13"/>
        </w:numPr>
        <w:pBdr>
          <w:top w:val="nil"/>
          <w:left w:val="nil"/>
          <w:bottom w:val="nil"/>
          <w:right w:val="nil"/>
          <w:between w:val="nil"/>
        </w:pBdr>
        <w:spacing w:after="0" w:line="240" w:lineRule="auto"/>
        <w:ind w:left="567" w:hanging="567"/>
        <w:jc w:val="both"/>
        <w:rPr>
          <w:rFonts w:ascii="Arial" w:eastAsia="Arial" w:hAnsi="Arial" w:cs="Arial"/>
          <w:color w:val="000000"/>
        </w:rPr>
      </w:pPr>
      <w:r w:rsidRPr="00037519">
        <w:rPr>
          <w:rFonts w:ascii="Arial" w:eastAsia="Arial" w:hAnsi="Arial" w:cs="Arial"/>
          <w:color w:val="000000"/>
        </w:rPr>
        <w:t>Poskytovatel se zavazuje poskytovat Objednateli Služby dle odstavce 1. tohoto článku v této minimální struktuře a minimálním rozsahu:</w:t>
      </w:r>
    </w:p>
    <w:p w:rsidR="006021D7" w:rsidRPr="00037519" w:rsidRDefault="006021D7">
      <w:pPr>
        <w:pBdr>
          <w:top w:val="nil"/>
          <w:left w:val="nil"/>
          <w:bottom w:val="nil"/>
          <w:right w:val="nil"/>
          <w:between w:val="nil"/>
        </w:pBdr>
        <w:spacing w:after="0" w:line="240" w:lineRule="auto"/>
        <w:ind w:left="567"/>
        <w:jc w:val="both"/>
        <w:rPr>
          <w:rFonts w:ascii="Arial" w:eastAsia="Arial" w:hAnsi="Arial" w:cs="Arial"/>
          <w:color w:val="000000"/>
        </w:rPr>
      </w:pPr>
    </w:p>
    <w:p w:rsidR="006021D7" w:rsidRPr="00037519" w:rsidRDefault="00810040">
      <w:pPr>
        <w:numPr>
          <w:ilvl w:val="0"/>
          <w:numId w:val="6"/>
        </w:numPr>
        <w:pBdr>
          <w:top w:val="nil"/>
          <w:left w:val="nil"/>
          <w:bottom w:val="nil"/>
          <w:right w:val="nil"/>
          <w:between w:val="nil"/>
        </w:pBdr>
        <w:tabs>
          <w:tab w:val="left" w:pos="1134"/>
        </w:tabs>
        <w:spacing w:after="120" w:line="240" w:lineRule="auto"/>
        <w:ind w:hanging="513"/>
        <w:jc w:val="both"/>
        <w:rPr>
          <w:rFonts w:ascii="Arial" w:eastAsia="Arial" w:hAnsi="Arial" w:cs="Arial"/>
          <w:color w:val="000000"/>
        </w:rPr>
      </w:pPr>
      <w:r w:rsidRPr="00037519">
        <w:rPr>
          <w:rFonts w:ascii="Arial" w:eastAsia="Arial" w:hAnsi="Arial" w:cs="Arial"/>
          <w:color w:val="000000"/>
        </w:rPr>
        <w:t xml:space="preserve">vypracovávat </w:t>
      </w:r>
      <w:r w:rsidRPr="00037519">
        <w:rPr>
          <w:rFonts w:ascii="Arial" w:eastAsia="Arial" w:hAnsi="Arial" w:cs="Arial"/>
          <w:b/>
          <w:color w:val="000000"/>
        </w:rPr>
        <w:t>návrh strategie a komunikace</w:t>
      </w:r>
      <w:r w:rsidRPr="00037519">
        <w:rPr>
          <w:rFonts w:ascii="Arial" w:eastAsia="Arial" w:hAnsi="Arial" w:cs="Arial"/>
          <w:color w:val="000000"/>
        </w:rPr>
        <w:t xml:space="preserve"> Objednatele a s ní související návrhy, přípravu a realizaci komunikačních projektů v rámci sociálních sítí a podávat návrhy na zlepšení a rozvoj: </w:t>
      </w:r>
    </w:p>
    <w:p w:rsidR="006021D7" w:rsidRPr="00037519" w:rsidRDefault="00810040">
      <w:pPr>
        <w:pBdr>
          <w:top w:val="nil"/>
          <w:left w:val="nil"/>
          <w:bottom w:val="nil"/>
          <w:right w:val="nil"/>
          <w:between w:val="nil"/>
        </w:pBdr>
        <w:tabs>
          <w:tab w:val="left" w:pos="1701"/>
        </w:tabs>
        <w:spacing w:after="0" w:line="240" w:lineRule="auto"/>
        <w:ind w:left="1695" w:hanging="615"/>
        <w:jc w:val="both"/>
        <w:rPr>
          <w:rFonts w:ascii="Arial" w:eastAsia="Arial" w:hAnsi="Arial" w:cs="Arial"/>
          <w:color w:val="000000"/>
        </w:rPr>
      </w:pPr>
      <w:r w:rsidRPr="00037519">
        <w:rPr>
          <w:rFonts w:ascii="Arial" w:eastAsia="Arial" w:hAnsi="Arial" w:cs="Arial"/>
          <w:color w:val="000000"/>
        </w:rPr>
        <w:t xml:space="preserve">aa) </w:t>
      </w:r>
      <w:r w:rsidRPr="00037519">
        <w:rPr>
          <w:rFonts w:ascii="Arial" w:eastAsia="Arial" w:hAnsi="Arial" w:cs="Arial"/>
          <w:color w:val="000000"/>
        </w:rPr>
        <w:tab/>
        <w:t>vypracovávat plán dalšího rozvoje profilů Objednatele na sociálních sítích;</w:t>
      </w:r>
    </w:p>
    <w:p w:rsidR="006021D7" w:rsidRPr="00037519" w:rsidRDefault="00810040">
      <w:pPr>
        <w:tabs>
          <w:tab w:val="left" w:pos="1134"/>
          <w:tab w:val="left" w:pos="1701"/>
        </w:tabs>
        <w:spacing w:before="120" w:after="120" w:line="240" w:lineRule="auto"/>
        <w:ind w:left="1689" w:hanging="555"/>
        <w:jc w:val="both"/>
        <w:rPr>
          <w:rFonts w:ascii="Arial" w:eastAsia="Arial" w:hAnsi="Arial" w:cs="Arial"/>
        </w:rPr>
      </w:pPr>
      <w:r w:rsidRPr="00037519">
        <w:rPr>
          <w:rFonts w:ascii="Arial" w:eastAsia="Arial" w:hAnsi="Arial" w:cs="Arial"/>
        </w:rPr>
        <w:t xml:space="preserve">ab) </w:t>
      </w:r>
      <w:r w:rsidRPr="00037519">
        <w:rPr>
          <w:rFonts w:ascii="Arial" w:eastAsia="Arial" w:hAnsi="Arial" w:cs="Arial"/>
        </w:rPr>
        <w:tab/>
        <w:t>navrhovat řešení a strategii komunikace na profilech Objednatele na sociálních sítích;</w:t>
      </w:r>
    </w:p>
    <w:p w:rsidR="006021D7" w:rsidRPr="00037519" w:rsidRDefault="00810040">
      <w:pPr>
        <w:tabs>
          <w:tab w:val="left" w:pos="1134"/>
          <w:tab w:val="left" w:pos="1701"/>
        </w:tabs>
        <w:spacing w:before="120" w:after="120" w:line="240" w:lineRule="auto"/>
        <w:ind w:left="1689" w:hanging="555"/>
        <w:jc w:val="both"/>
        <w:rPr>
          <w:rFonts w:ascii="Arial" w:eastAsia="Arial" w:hAnsi="Arial" w:cs="Arial"/>
        </w:rPr>
      </w:pPr>
      <w:r w:rsidRPr="00037519">
        <w:rPr>
          <w:rFonts w:ascii="Arial" w:eastAsia="Arial" w:hAnsi="Arial" w:cs="Arial"/>
        </w:rPr>
        <w:t xml:space="preserve">ac) </w:t>
      </w:r>
      <w:r w:rsidRPr="00037519">
        <w:rPr>
          <w:rFonts w:ascii="Arial" w:eastAsia="Arial" w:hAnsi="Arial" w:cs="Arial"/>
        </w:rPr>
        <w:tab/>
        <w:t>připravovat návrhy na tvorbu obsahu pro jednotlivé sociální sítě, na kterých má Objednatel vytvořen profil, zejména s ohledem na cílové cílové skupiny, návštěvnost a informační potřeby návštěvníků portálu.</w:t>
      </w:r>
    </w:p>
    <w:p w:rsidR="006021D7" w:rsidRPr="00037519" w:rsidRDefault="00810040">
      <w:pPr>
        <w:tabs>
          <w:tab w:val="left" w:pos="1134"/>
          <w:tab w:val="left" w:pos="1701"/>
        </w:tabs>
        <w:spacing w:before="120" w:after="120" w:line="240" w:lineRule="auto"/>
        <w:ind w:left="1080"/>
        <w:jc w:val="both"/>
        <w:rPr>
          <w:rFonts w:ascii="Arial" w:eastAsia="Arial" w:hAnsi="Arial" w:cs="Arial"/>
        </w:rPr>
      </w:pPr>
      <w:r w:rsidRPr="00037519">
        <w:rPr>
          <w:rFonts w:ascii="Arial" w:eastAsia="Arial" w:hAnsi="Arial" w:cs="Arial"/>
        </w:rPr>
        <w:t>Tyto návrhy budou tvořeny vždy 3 měsíce dopředu, případně dle aktuálních potřeb Objednatele či nastalých změn v oblasti komunikace na sociálních sítích, s cílem podpořit návštěvnost a dobré jméno VZP ČR v rámci českého prostředí sociálních sítí;</w:t>
      </w:r>
    </w:p>
    <w:p w:rsidR="006021D7" w:rsidRPr="00037519" w:rsidRDefault="00810040">
      <w:pPr>
        <w:numPr>
          <w:ilvl w:val="0"/>
          <w:numId w:val="6"/>
        </w:numPr>
        <w:pBdr>
          <w:top w:val="nil"/>
          <w:left w:val="nil"/>
          <w:bottom w:val="nil"/>
          <w:right w:val="nil"/>
          <w:between w:val="nil"/>
        </w:pBdr>
        <w:tabs>
          <w:tab w:val="left" w:pos="1134"/>
        </w:tabs>
        <w:spacing w:before="120" w:after="120" w:line="240" w:lineRule="auto"/>
        <w:ind w:hanging="513"/>
        <w:jc w:val="both"/>
        <w:rPr>
          <w:rFonts w:ascii="Arial" w:eastAsia="Arial" w:hAnsi="Arial" w:cs="Arial"/>
          <w:color w:val="000000"/>
        </w:rPr>
      </w:pPr>
      <w:r w:rsidRPr="00037519">
        <w:rPr>
          <w:rFonts w:ascii="Arial" w:eastAsia="Arial" w:hAnsi="Arial" w:cs="Arial"/>
          <w:color w:val="000000"/>
        </w:rPr>
        <w:t xml:space="preserve">vypracovávat </w:t>
      </w:r>
      <w:r w:rsidRPr="00037519">
        <w:rPr>
          <w:rFonts w:ascii="Arial" w:eastAsia="Arial" w:hAnsi="Arial" w:cs="Arial"/>
          <w:b/>
          <w:color w:val="000000"/>
        </w:rPr>
        <w:t xml:space="preserve">pravidelné analýzy, interpretace naměřených dat a zpětná vyhodnocení komunikace </w:t>
      </w:r>
      <w:r w:rsidRPr="00037519">
        <w:rPr>
          <w:rFonts w:ascii="Arial" w:eastAsia="Arial" w:hAnsi="Arial" w:cs="Arial"/>
          <w:color w:val="000000"/>
        </w:rPr>
        <w:t xml:space="preserve">Objednatele v oblasti sociálních sítí, mapujících problematiku zdravotního pojištění, zdravotnictví, profesní konkurence, apod., a to dle aktuálních potřeb a zadání Objednatele. Pravidelné analýzy, interpretace naměřených dat a návrhy další komunikace budou zahrnovat: </w:t>
      </w:r>
    </w:p>
    <w:p w:rsidR="006021D7" w:rsidRPr="00037519" w:rsidRDefault="00810040">
      <w:pPr>
        <w:tabs>
          <w:tab w:val="left" w:pos="1134"/>
          <w:tab w:val="left" w:pos="1701"/>
        </w:tabs>
        <w:spacing w:before="120" w:after="120" w:line="240" w:lineRule="auto"/>
        <w:ind w:left="567"/>
        <w:jc w:val="both"/>
        <w:rPr>
          <w:rFonts w:ascii="Arial" w:eastAsia="Arial" w:hAnsi="Arial" w:cs="Arial"/>
        </w:rPr>
      </w:pPr>
      <w:r w:rsidRPr="00037519">
        <w:rPr>
          <w:rFonts w:ascii="Arial" w:eastAsia="Arial" w:hAnsi="Arial" w:cs="Arial"/>
        </w:rPr>
        <w:tab/>
        <w:t>ba)</w:t>
      </w:r>
      <w:r w:rsidRPr="00037519">
        <w:rPr>
          <w:rFonts w:ascii="Arial" w:eastAsia="Arial" w:hAnsi="Arial" w:cs="Arial"/>
        </w:rPr>
        <w:tab/>
        <w:t xml:space="preserve">srovnání a vývoj monitorovaných dat za předchozí měsíc; </w:t>
      </w:r>
    </w:p>
    <w:p w:rsidR="006021D7" w:rsidRPr="00037519" w:rsidRDefault="00810040">
      <w:pPr>
        <w:tabs>
          <w:tab w:val="left" w:pos="1134"/>
          <w:tab w:val="left" w:pos="1701"/>
        </w:tabs>
        <w:spacing w:before="120" w:after="120" w:line="240" w:lineRule="auto"/>
        <w:ind w:left="1701" w:hanging="1134"/>
        <w:jc w:val="both"/>
        <w:rPr>
          <w:rFonts w:ascii="Arial" w:eastAsia="Arial" w:hAnsi="Arial" w:cs="Arial"/>
        </w:rPr>
      </w:pPr>
      <w:r w:rsidRPr="00037519">
        <w:rPr>
          <w:rFonts w:ascii="Arial" w:eastAsia="Arial" w:hAnsi="Arial" w:cs="Arial"/>
        </w:rPr>
        <w:tab/>
        <w:t>bb)</w:t>
      </w:r>
      <w:r w:rsidRPr="00037519">
        <w:rPr>
          <w:rFonts w:ascii="Arial" w:eastAsia="Arial" w:hAnsi="Arial" w:cs="Arial"/>
        </w:rPr>
        <w:tab/>
        <w:t xml:space="preserve">reporty a analýzy ohledně nových komunikačních trendů, sledování změn algoritmů s následným vyhodnocováním zjištěných dat; </w:t>
      </w:r>
    </w:p>
    <w:p w:rsidR="006021D7" w:rsidRPr="00037519" w:rsidRDefault="00810040">
      <w:pPr>
        <w:tabs>
          <w:tab w:val="left" w:pos="1701"/>
        </w:tabs>
        <w:spacing w:before="120" w:after="120" w:line="240" w:lineRule="auto"/>
        <w:ind w:left="1701" w:hanging="567"/>
        <w:jc w:val="both"/>
        <w:rPr>
          <w:rFonts w:ascii="Arial" w:eastAsia="Arial" w:hAnsi="Arial" w:cs="Arial"/>
        </w:rPr>
      </w:pPr>
      <w:r w:rsidRPr="00037519">
        <w:rPr>
          <w:rFonts w:ascii="Arial" w:eastAsia="Arial" w:hAnsi="Arial" w:cs="Arial"/>
        </w:rPr>
        <w:t>bc)</w:t>
      </w:r>
      <w:r w:rsidRPr="00037519">
        <w:rPr>
          <w:rFonts w:ascii="Arial" w:eastAsia="Arial" w:hAnsi="Arial" w:cs="Arial"/>
        </w:rPr>
        <w:tab/>
        <w:t>analýzu a vyhodnocení úspěšnosti navrženého obsahu pro jednotlivé profily Objednatele na sociálních sítích;</w:t>
      </w:r>
    </w:p>
    <w:p w:rsidR="006021D7" w:rsidRPr="00037519" w:rsidRDefault="00810040">
      <w:pPr>
        <w:tabs>
          <w:tab w:val="left" w:pos="1134"/>
          <w:tab w:val="left" w:pos="1701"/>
        </w:tabs>
        <w:spacing w:before="120" w:after="120" w:line="240" w:lineRule="auto"/>
        <w:ind w:left="567"/>
        <w:jc w:val="both"/>
        <w:rPr>
          <w:rFonts w:ascii="Arial" w:eastAsia="Arial" w:hAnsi="Arial" w:cs="Arial"/>
        </w:rPr>
      </w:pPr>
      <w:r w:rsidRPr="00037519">
        <w:rPr>
          <w:rFonts w:ascii="Arial" w:eastAsia="Arial" w:hAnsi="Arial" w:cs="Arial"/>
        </w:rPr>
        <w:tab/>
        <w:t>bd)</w:t>
      </w:r>
      <w:r w:rsidRPr="00037519">
        <w:rPr>
          <w:rFonts w:ascii="Arial" w:eastAsia="Arial" w:hAnsi="Arial" w:cs="Arial"/>
        </w:rPr>
        <w:tab/>
        <w:t>roční souhrnnou analýzu činností na sociálních sítích;</w:t>
      </w:r>
    </w:p>
    <w:p w:rsidR="006021D7" w:rsidRPr="00037519" w:rsidRDefault="006021D7">
      <w:pPr>
        <w:pBdr>
          <w:top w:val="nil"/>
          <w:left w:val="nil"/>
          <w:bottom w:val="nil"/>
          <w:right w:val="nil"/>
          <w:between w:val="nil"/>
        </w:pBdr>
        <w:tabs>
          <w:tab w:val="left" w:pos="1134"/>
        </w:tabs>
        <w:spacing w:after="0" w:line="240" w:lineRule="auto"/>
        <w:ind w:left="1080"/>
        <w:jc w:val="both"/>
        <w:rPr>
          <w:rFonts w:ascii="Arial" w:eastAsia="Arial" w:hAnsi="Arial" w:cs="Arial"/>
          <w:color w:val="000000"/>
        </w:rPr>
      </w:pPr>
    </w:p>
    <w:p w:rsidR="006021D7" w:rsidRPr="00037519" w:rsidRDefault="00810040">
      <w:pPr>
        <w:numPr>
          <w:ilvl w:val="0"/>
          <w:numId w:val="6"/>
        </w:numPr>
        <w:pBdr>
          <w:top w:val="nil"/>
          <w:left w:val="nil"/>
          <w:bottom w:val="nil"/>
          <w:right w:val="nil"/>
          <w:between w:val="nil"/>
        </w:pBdr>
        <w:tabs>
          <w:tab w:val="left" w:pos="1134"/>
        </w:tabs>
        <w:spacing w:after="0" w:line="240" w:lineRule="auto"/>
        <w:ind w:hanging="513"/>
        <w:jc w:val="both"/>
        <w:rPr>
          <w:rFonts w:ascii="Arial" w:eastAsia="Arial" w:hAnsi="Arial" w:cs="Arial"/>
          <w:color w:val="000000"/>
        </w:rPr>
      </w:pPr>
      <w:r w:rsidRPr="00037519">
        <w:rPr>
          <w:rFonts w:ascii="Arial" w:eastAsia="Arial" w:hAnsi="Arial" w:cs="Arial"/>
          <w:color w:val="000000"/>
        </w:rPr>
        <w:t xml:space="preserve">vypracovávat </w:t>
      </w:r>
      <w:r w:rsidRPr="00037519">
        <w:rPr>
          <w:rFonts w:ascii="Arial" w:eastAsia="Arial" w:hAnsi="Arial" w:cs="Arial"/>
          <w:b/>
          <w:color w:val="000000"/>
        </w:rPr>
        <w:t>zpětná vyhodnocení a analýzy komunikace konkurence společně s monitoringem trendů v oblasti sociálních sítí:</w:t>
      </w:r>
    </w:p>
    <w:p w:rsidR="006021D7" w:rsidRPr="00037519" w:rsidRDefault="006021D7">
      <w:pPr>
        <w:pBdr>
          <w:top w:val="nil"/>
          <w:left w:val="nil"/>
          <w:bottom w:val="nil"/>
          <w:right w:val="nil"/>
          <w:between w:val="nil"/>
        </w:pBdr>
        <w:tabs>
          <w:tab w:val="left" w:pos="1134"/>
        </w:tabs>
        <w:spacing w:after="0" w:line="240" w:lineRule="auto"/>
        <w:ind w:left="1080"/>
        <w:jc w:val="both"/>
        <w:rPr>
          <w:rFonts w:ascii="Arial" w:eastAsia="Arial" w:hAnsi="Arial" w:cs="Arial"/>
          <w:color w:val="000000"/>
        </w:rPr>
      </w:pPr>
    </w:p>
    <w:p w:rsidR="006021D7" w:rsidRPr="00037519" w:rsidRDefault="00810040">
      <w:pPr>
        <w:pBdr>
          <w:top w:val="nil"/>
          <w:left w:val="nil"/>
          <w:bottom w:val="nil"/>
          <w:right w:val="nil"/>
          <w:between w:val="nil"/>
        </w:pBdr>
        <w:tabs>
          <w:tab w:val="left" w:pos="1134"/>
          <w:tab w:val="left" w:pos="1701"/>
          <w:tab w:val="left" w:pos="2552"/>
        </w:tabs>
        <w:spacing w:after="0" w:line="240" w:lineRule="auto"/>
        <w:ind w:left="1695" w:hanging="615"/>
        <w:jc w:val="both"/>
        <w:rPr>
          <w:rFonts w:ascii="Arial" w:eastAsia="Arial" w:hAnsi="Arial" w:cs="Arial"/>
          <w:color w:val="000000"/>
        </w:rPr>
      </w:pPr>
      <w:r w:rsidRPr="00037519">
        <w:rPr>
          <w:rFonts w:ascii="Arial" w:eastAsia="Arial" w:hAnsi="Arial" w:cs="Arial"/>
          <w:color w:val="000000"/>
        </w:rPr>
        <w:tab/>
        <w:t>ca)</w:t>
      </w:r>
      <w:r w:rsidRPr="00037519">
        <w:rPr>
          <w:rFonts w:ascii="Arial" w:eastAsia="Arial" w:hAnsi="Arial" w:cs="Arial"/>
          <w:color w:val="000000"/>
        </w:rPr>
        <w:tab/>
        <w:t>navrhovat, připravovat a koncepčně zpracovávat strategie a projekty v oblasti internetového marketingu, zejména pak PPC (Pay Per Click – platba za proklik na reklamní odkaz) kampaně;</w:t>
      </w:r>
    </w:p>
    <w:p w:rsidR="006021D7" w:rsidRPr="00037519" w:rsidRDefault="00810040">
      <w:pPr>
        <w:tabs>
          <w:tab w:val="left" w:pos="1701"/>
        </w:tabs>
        <w:spacing w:before="120" w:after="120" w:line="240" w:lineRule="auto"/>
        <w:ind w:left="1134"/>
        <w:jc w:val="both"/>
        <w:rPr>
          <w:rFonts w:ascii="Arial" w:eastAsia="Arial" w:hAnsi="Arial" w:cs="Arial"/>
        </w:rPr>
      </w:pPr>
      <w:r w:rsidRPr="00037519">
        <w:rPr>
          <w:rFonts w:ascii="Arial" w:eastAsia="Arial" w:hAnsi="Arial" w:cs="Arial"/>
        </w:rPr>
        <w:t>cb)</w:t>
      </w:r>
      <w:r w:rsidRPr="00037519">
        <w:rPr>
          <w:rFonts w:ascii="Arial" w:eastAsia="Arial" w:hAnsi="Arial" w:cs="Arial"/>
        </w:rPr>
        <w:tab/>
        <w:t>kontrolovat účinnost a výsledky realizovaných kampaní;</w:t>
      </w:r>
    </w:p>
    <w:p w:rsidR="006021D7" w:rsidRDefault="00810040">
      <w:pPr>
        <w:tabs>
          <w:tab w:val="left" w:pos="1701"/>
        </w:tabs>
        <w:spacing w:before="120" w:after="120" w:line="240" w:lineRule="auto"/>
        <w:ind w:left="1701" w:hanging="567"/>
        <w:jc w:val="both"/>
        <w:rPr>
          <w:rFonts w:ascii="Arial" w:eastAsia="Arial" w:hAnsi="Arial" w:cs="Arial"/>
        </w:rPr>
      </w:pPr>
      <w:r>
        <w:rPr>
          <w:rFonts w:ascii="Arial" w:eastAsia="Arial" w:hAnsi="Arial" w:cs="Arial"/>
        </w:rPr>
        <w:t>cc)</w:t>
      </w:r>
      <w:r>
        <w:rPr>
          <w:rFonts w:ascii="Arial" w:eastAsia="Arial" w:hAnsi="Arial" w:cs="Arial"/>
        </w:rPr>
        <w:tab/>
        <w:t>realizovat aplikace v rámci jednotlivých komunikačních kanálů/sociálních sítí;</w:t>
      </w:r>
    </w:p>
    <w:p w:rsidR="006021D7" w:rsidRDefault="00810040">
      <w:pPr>
        <w:tabs>
          <w:tab w:val="left" w:pos="1701"/>
        </w:tabs>
        <w:spacing w:before="120" w:after="120" w:line="240" w:lineRule="auto"/>
        <w:ind w:left="1689" w:hanging="555"/>
        <w:jc w:val="both"/>
        <w:rPr>
          <w:rFonts w:ascii="Arial" w:eastAsia="Arial" w:hAnsi="Arial" w:cs="Arial"/>
        </w:rPr>
      </w:pPr>
      <w:r>
        <w:rPr>
          <w:rFonts w:ascii="Arial" w:eastAsia="Arial" w:hAnsi="Arial" w:cs="Arial"/>
        </w:rPr>
        <w:lastRenderedPageBreak/>
        <w:t>cd)</w:t>
      </w:r>
      <w:r>
        <w:rPr>
          <w:rFonts w:ascii="Arial" w:eastAsia="Arial" w:hAnsi="Arial" w:cs="Arial"/>
        </w:rPr>
        <w:tab/>
        <w:t>zajišťovat vybrané komunikační aktivity na podporu návštěvnosti a znalosti značky v prostředí českého prostředí sociálních sítí;</w:t>
      </w:r>
    </w:p>
    <w:p w:rsidR="006021D7" w:rsidRDefault="00810040">
      <w:pPr>
        <w:tabs>
          <w:tab w:val="left" w:pos="1701"/>
        </w:tabs>
        <w:spacing w:before="120" w:after="0" w:line="240" w:lineRule="auto"/>
        <w:ind w:left="1689" w:hanging="555"/>
        <w:jc w:val="both"/>
        <w:rPr>
          <w:rFonts w:ascii="Arial" w:eastAsia="Arial" w:hAnsi="Arial" w:cs="Arial"/>
        </w:rPr>
      </w:pPr>
      <w:r>
        <w:rPr>
          <w:rFonts w:ascii="Arial" w:eastAsia="Arial" w:hAnsi="Arial" w:cs="Arial"/>
        </w:rPr>
        <w:t>ce)</w:t>
      </w:r>
      <w:r>
        <w:rPr>
          <w:rFonts w:ascii="Arial" w:eastAsia="Arial" w:hAnsi="Arial" w:cs="Arial"/>
        </w:rPr>
        <w:tab/>
        <w:t>provádět srovnání konkurence, spočívající v analýze aktivit v daném čase, které konkurence realizuje v návaznosti a s porovnáním na aktivity VZP ČR;</w:t>
      </w:r>
    </w:p>
    <w:p w:rsidR="006021D7" w:rsidRPr="00037519" w:rsidRDefault="006021D7">
      <w:pPr>
        <w:tabs>
          <w:tab w:val="left" w:pos="1701"/>
        </w:tabs>
        <w:spacing w:before="120" w:after="0" w:line="240" w:lineRule="auto"/>
        <w:ind w:left="1134"/>
        <w:jc w:val="both"/>
        <w:rPr>
          <w:rFonts w:ascii="Arial" w:eastAsia="Arial" w:hAnsi="Arial" w:cs="Arial"/>
        </w:rPr>
      </w:pPr>
    </w:p>
    <w:p w:rsidR="006021D7" w:rsidRPr="00037519" w:rsidRDefault="00810040">
      <w:pPr>
        <w:numPr>
          <w:ilvl w:val="0"/>
          <w:numId w:val="6"/>
        </w:numPr>
        <w:pBdr>
          <w:top w:val="nil"/>
          <w:left w:val="nil"/>
          <w:bottom w:val="nil"/>
          <w:right w:val="nil"/>
          <w:between w:val="nil"/>
        </w:pBdr>
        <w:tabs>
          <w:tab w:val="left" w:pos="1134"/>
        </w:tabs>
        <w:spacing w:after="0" w:line="240" w:lineRule="auto"/>
        <w:ind w:hanging="513"/>
        <w:jc w:val="both"/>
        <w:rPr>
          <w:rFonts w:ascii="Arial" w:eastAsia="Arial" w:hAnsi="Arial" w:cs="Arial"/>
          <w:b/>
          <w:color w:val="000000"/>
        </w:rPr>
      </w:pPr>
      <w:r w:rsidRPr="00037519">
        <w:rPr>
          <w:rFonts w:ascii="Arial" w:eastAsia="Arial" w:hAnsi="Arial" w:cs="Arial"/>
          <w:b/>
          <w:color w:val="000000"/>
        </w:rPr>
        <w:t xml:space="preserve">zpracovávat měsíční monitoring. </w:t>
      </w:r>
    </w:p>
    <w:p w:rsidR="006021D7" w:rsidRPr="00037519" w:rsidRDefault="00810040">
      <w:pPr>
        <w:pBdr>
          <w:top w:val="nil"/>
          <w:left w:val="nil"/>
          <w:bottom w:val="nil"/>
          <w:right w:val="nil"/>
          <w:between w:val="nil"/>
        </w:pBdr>
        <w:tabs>
          <w:tab w:val="left" w:pos="1134"/>
        </w:tabs>
        <w:spacing w:after="0" w:line="240" w:lineRule="auto"/>
        <w:ind w:left="1080"/>
        <w:jc w:val="both"/>
        <w:rPr>
          <w:rFonts w:ascii="Arial" w:eastAsia="Arial" w:hAnsi="Arial" w:cs="Arial"/>
          <w:color w:val="000000"/>
        </w:rPr>
      </w:pPr>
      <w:r w:rsidRPr="00037519">
        <w:rPr>
          <w:rFonts w:ascii="Arial" w:eastAsia="Arial" w:hAnsi="Arial" w:cs="Arial"/>
          <w:color w:val="000000"/>
        </w:rPr>
        <w:t>Měsíční monitoring v sobě zahrnuje prohledávání blogů na sociálních sítích s důrazem na Facebook, Instagram, Twitter, LinkedIn, YouTube, atp., na zpravodajských a jiných webech, stejně jako v diskusích pod články zpravodajských serverů, zahrnut bude i social listening. Účelem monitoringu je především pravidelné získávání aktuálních informací o postavení značky „VZP ČR“ a o názorovém spektru, které se týká rozsahu a kvality poskytovaných služeb VZP ČR. Monitoring bude zpracováván na základě daných klíčových slov a tříděn podle času a důležitosti podle page ranku;</w:t>
      </w:r>
    </w:p>
    <w:p w:rsidR="006021D7" w:rsidRPr="00037519" w:rsidRDefault="006021D7">
      <w:pPr>
        <w:pBdr>
          <w:top w:val="nil"/>
          <w:left w:val="nil"/>
          <w:bottom w:val="nil"/>
          <w:right w:val="nil"/>
          <w:between w:val="nil"/>
        </w:pBdr>
        <w:tabs>
          <w:tab w:val="left" w:pos="1134"/>
        </w:tabs>
        <w:spacing w:after="0" w:line="240" w:lineRule="auto"/>
        <w:ind w:left="1080"/>
        <w:jc w:val="both"/>
        <w:rPr>
          <w:rFonts w:ascii="Arial" w:eastAsia="Arial" w:hAnsi="Arial" w:cs="Arial"/>
          <w:color w:val="000000"/>
        </w:rPr>
      </w:pPr>
    </w:p>
    <w:p w:rsidR="006021D7" w:rsidRPr="00037519" w:rsidRDefault="00810040">
      <w:pPr>
        <w:numPr>
          <w:ilvl w:val="0"/>
          <w:numId w:val="6"/>
        </w:numPr>
        <w:pBdr>
          <w:top w:val="nil"/>
          <w:left w:val="nil"/>
          <w:bottom w:val="nil"/>
          <w:right w:val="nil"/>
          <w:between w:val="nil"/>
        </w:pBdr>
        <w:tabs>
          <w:tab w:val="left" w:pos="1134"/>
        </w:tabs>
        <w:spacing w:after="0" w:line="240" w:lineRule="auto"/>
        <w:ind w:hanging="513"/>
        <w:jc w:val="both"/>
        <w:rPr>
          <w:rFonts w:ascii="Arial" w:eastAsia="Arial" w:hAnsi="Arial" w:cs="Arial"/>
          <w:color w:val="000000"/>
        </w:rPr>
      </w:pPr>
      <w:r w:rsidRPr="00037519">
        <w:rPr>
          <w:rFonts w:ascii="Arial" w:eastAsia="Arial" w:hAnsi="Arial" w:cs="Arial"/>
          <w:b/>
          <w:color w:val="000000"/>
        </w:rPr>
        <w:t>poskytovat odborné poradenství a konzultace</w:t>
      </w:r>
      <w:r w:rsidRPr="00037519">
        <w:rPr>
          <w:rFonts w:ascii="Arial" w:eastAsia="Arial" w:hAnsi="Arial" w:cs="Arial"/>
          <w:color w:val="000000"/>
        </w:rPr>
        <w:t xml:space="preserve"> v oblasti sociálních sítí a nových médií se zaměřením na nové trendy, případně ad hoc podle závěrů z analýz a monitoringu podle odst. 2. písm. b) a d) tohoto článku, poskytované vybraným zaměstnancům Objednatele</w:t>
      </w:r>
      <w:r w:rsidRPr="00037519">
        <w:rPr>
          <w:rFonts w:ascii="Arial" w:eastAsia="Arial" w:hAnsi="Arial" w:cs="Arial"/>
          <w:b/>
          <w:color w:val="000000"/>
        </w:rPr>
        <w:t xml:space="preserve">. </w:t>
      </w:r>
    </w:p>
    <w:p w:rsidR="006021D7" w:rsidRPr="00037519" w:rsidRDefault="006021D7">
      <w:pPr>
        <w:tabs>
          <w:tab w:val="left" w:pos="1134"/>
        </w:tabs>
        <w:spacing w:after="0" w:line="240" w:lineRule="auto"/>
        <w:ind w:left="567"/>
        <w:jc w:val="both"/>
        <w:rPr>
          <w:rFonts w:ascii="Arial" w:eastAsia="Arial" w:hAnsi="Arial" w:cs="Arial"/>
        </w:rPr>
      </w:pPr>
    </w:p>
    <w:p w:rsidR="006021D7" w:rsidRPr="00037519" w:rsidRDefault="00037519" w:rsidP="00D44C33">
      <w:p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r>
      <w:r w:rsidR="00810040" w:rsidRPr="00037519">
        <w:rPr>
          <w:rFonts w:ascii="Arial" w:eastAsia="Arial" w:hAnsi="Arial" w:cs="Arial"/>
          <w:color w:val="000000"/>
        </w:rPr>
        <w:t>Účelem poskytovaných Služeb podle této Smlouvy je zejména získání informací a doporučení, zda, kdy a s využitím jakých komunikačních a strategických nástrojů postupovat při tvorbě profilů VZP ČR na sociálních sítích, vytvářet návrhy pro komunikační strategii VZP ČR, podávat vhodné návrhy aktivit pro podporu značky VZP ČR, poskytovat analýzy a zejména poradenství pro profily VZP ČR na sociálních sítích.</w:t>
      </w:r>
    </w:p>
    <w:p w:rsidR="006021D7" w:rsidRDefault="00810040" w:rsidP="00037519">
      <w:pPr>
        <w:spacing w:before="120" w:after="120" w:line="240" w:lineRule="auto"/>
        <w:ind w:left="567" w:hanging="567"/>
        <w:jc w:val="both"/>
        <w:rPr>
          <w:rFonts w:ascii="Arial" w:eastAsia="Arial" w:hAnsi="Arial" w:cs="Arial"/>
        </w:rPr>
      </w:pPr>
      <w:r w:rsidRPr="00037519">
        <w:rPr>
          <w:rFonts w:ascii="Arial" w:eastAsia="Arial" w:hAnsi="Arial" w:cs="Arial"/>
        </w:rPr>
        <w:t>4.</w:t>
      </w:r>
      <w:r w:rsidRPr="00037519">
        <w:rPr>
          <w:rFonts w:ascii="Arial" w:eastAsia="Arial" w:hAnsi="Arial" w:cs="Arial"/>
        </w:rPr>
        <w:tab/>
        <w:t xml:space="preserve">Poskytovatel se zavazuje poskytovat Služby dle této Smlouvy prostřednictvím týmu specialistů, jejichž zařazení odpovídá těmto pracovním pozicím: </w:t>
      </w:r>
    </w:p>
    <w:p w:rsidR="006021D7" w:rsidRPr="00037519" w:rsidRDefault="00810040">
      <w:pPr>
        <w:numPr>
          <w:ilvl w:val="0"/>
          <w:numId w:val="17"/>
        </w:numPr>
        <w:pBdr>
          <w:top w:val="nil"/>
          <w:left w:val="nil"/>
          <w:bottom w:val="nil"/>
          <w:right w:val="nil"/>
          <w:between w:val="nil"/>
        </w:pBdr>
        <w:spacing w:after="0" w:line="240" w:lineRule="auto"/>
        <w:ind w:hanging="10"/>
        <w:rPr>
          <w:rFonts w:ascii="Arial" w:eastAsia="Arial" w:hAnsi="Arial" w:cs="Arial"/>
          <w:color w:val="000000"/>
        </w:rPr>
      </w:pPr>
      <w:r w:rsidRPr="00037519">
        <w:rPr>
          <w:rFonts w:ascii="Arial" w:eastAsia="Arial" w:hAnsi="Arial" w:cs="Arial"/>
          <w:color w:val="000000"/>
        </w:rPr>
        <w:t>Managing Director;</w:t>
      </w:r>
    </w:p>
    <w:p w:rsidR="006021D7" w:rsidRPr="00037519" w:rsidRDefault="00810040">
      <w:pPr>
        <w:numPr>
          <w:ilvl w:val="0"/>
          <w:numId w:val="17"/>
        </w:numPr>
        <w:pBdr>
          <w:top w:val="nil"/>
          <w:left w:val="nil"/>
          <w:bottom w:val="nil"/>
          <w:right w:val="nil"/>
          <w:between w:val="nil"/>
        </w:pBdr>
        <w:spacing w:after="0" w:line="240" w:lineRule="auto"/>
        <w:ind w:hanging="10"/>
        <w:jc w:val="both"/>
        <w:rPr>
          <w:rFonts w:ascii="Arial" w:eastAsia="Arial" w:hAnsi="Arial" w:cs="Arial"/>
          <w:color w:val="000000"/>
        </w:rPr>
      </w:pPr>
      <w:r w:rsidRPr="00037519">
        <w:rPr>
          <w:rFonts w:ascii="Arial" w:eastAsia="Arial" w:hAnsi="Arial" w:cs="Arial"/>
          <w:color w:val="000000"/>
        </w:rPr>
        <w:t>Account Director;</w:t>
      </w:r>
    </w:p>
    <w:p w:rsidR="006021D7" w:rsidRPr="00037519" w:rsidRDefault="00810040">
      <w:pPr>
        <w:numPr>
          <w:ilvl w:val="0"/>
          <w:numId w:val="17"/>
        </w:numPr>
        <w:pBdr>
          <w:top w:val="nil"/>
          <w:left w:val="nil"/>
          <w:bottom w:val="nil"/>
          <w:right w:val="nil"/>
          <w:between w:val="nil"/>
        </w:pBdr>
        <w:spacing w:after="0" w:line="240" w:lineRule="auto"/>
        <w:ind w:hanging="10"/>
        <w:jc w:val="both"/>
        <w:rPr>
          <w:rFonts w:ascii="Arial" w:eastAsia="Arial" w:hAnsi="Arial" w:cs="Arial"/>
          <w:color w:val="000000"/>
        </w:rPr>
      </w:pPr>
      <w:r w:rsidRPr="00037519">
        <w:rPr>
          <w:rFonts w:ascii="Arial" w:eastAsia="Arial" w:hAnsi="Arial" w:cs="Arial"/>
          <w:color w:val="000000"/>
        </w:rPr>
        <w:t>Account Manager;</w:t>
      </w:r>
    </w:p>
    <w:p w:rsidR="006021D7" w:rsidRPr="00037519" w:rsidRDefault="00810040">
      <w:pPr>
        <w:numPr>
          <w:ilvl w:val="0"/>
          <w:numId w:val="17"/>
        </w:numPr>
        <w:pBdr>
          <w:top w:val="nil"/>
          <w:left w:val="nil"/>
          <w:bottom w:val="nil"/>
          <w:right w:val="nil"/>
          <w:between w:val="nil"/>
        </w:pBdr>
        <w:spacing w:after="0" w:line="240" w:lineRule="auto"/>
        <w:ind w:hanging="10"/>
        <w:jc w:val="both"/>
        <w:rPr>
          <w:rFonts w:ascii="Arial" w:eastAsia="Arial" w:hAnsi="Arial" w:cs="Arial"/>
          <w:color w:val="000000"/>
        </w:rPr>
      </w:pPr>
      <w:r w:rsidRPr="00037519">
        <w:rPr>
          <w:rFonts w:ascii="Arial" w:eastAsia="Arial" w:hAnsi="Arial" w:cs="Arial"/>
          <w:color w:val="000000"/>
        </w:rPr>
        <w:t>Account Executive;</w:t>
      </w:r>
    </w:p>
    <w:p w:rsidR="006021D7" w:rsidRPr="00037519" w:rsidRDefault="00810040">
      <w:pPr>
        <w:numPr>
          <w:ilvl w:val="0"/>
          <w:numId w:val="17"/>
        </w:numPr>
        <w:pBdr>
          <w:top w:val="nil"/>
          <w:left w:val="nil"/>
          <w:bottom w:val="nil"/>
          <w:right w:val="nil"/>
          <w:between w:val="nil"/>
        </w:pBdr>
        <w:spacing w:after="0" w:line="240" w:lineRule="auto"/>
        <w:ind w:hanging="10"/>
        <w:jc w:val="both"/>
        <w:rPr>
          <w:rFonts w:ascii="Arial" w:eastAsia="Arial" w:hAnsi="Arial" w:cs="Arial"/>
          <w:color w:val="000000"/>
        </w:rPr>
      </w:pPr>
      <w:r w:rsidRPr="00037519">
        <w:rPr>
          <w:rFonts w:ascii="Arial" w:eastAsia="Arial" w:hAnsi="Arial" w:cs="Arial"/>
          <w:color w:val="000000"/>
        </w:rPr>
        <w:t>Account Assistant.</w:t>
      </w:r>
    </w:p>
    <w:p w:rsidR="006021D7" w:rsidRPr="00037519" w:rsidRDefault="006021D7">
      <w:pPr>
        <w:pBdr>
          <w:top w:val="nil"/>
          <w:left w:val="nil"/>
          <w:bottom w:val="nil"/>
          <w:right w:val="nil"/>
          <w:between w:val="nil"/>
        </w:pBdr>
        <w:spacing w:after="0" w:line="240" w:lineRule="auto"/>
        <w:ind w:left="720"/>
        <w:jc w:val="both"/>
        <w:rPr>
          <w:rFonts w:ascii="Arial" w:eastAsia="Arial" w:hAnsi="Arial" w:cs="Arial"/>
          <w:color w:val="000000"/>
        </w:rPr>
      </w:pPr>
    </w:p>
    <w:p w:rsidR="006021D7" w:rsidRPr="00037519" w:rsidRDefault="00810040">
      <w:pPr>
        <w:pBdr>
          <w:top w:val="nil"/>
          <w:left w:val="nil"/>
          <w:bottom w:val="nil"/>
          <w:right w:val="nil"/>
          <w:between w:val="nil"/>
        </w:pBdr>
        <w:spacing w:after="0" w:line="240" w:lineRule="auto"/>
        <w:ind w:left="720" w:hanging="720"/>
        <w:jc w:val="both"/>
        <w:rPr>
          <w:rFonts w:ascii="Arial" w:eastAsia="Arial" w:hAnsi="Arial" w:cs="Arial"/>
          <w:color w:val="000000"/>
        </w:rPr>
      </w:pPr>
      <w:r w:rsidRPr="00037519">
        <w:rPr>
          <w:rFonts w:ascii="Arial" w:eastAsia="Arial" w:hAnsi="Arial" w:cs="Arial"/>
          <w:color w:val="000000"/>
        </w:rPr>
        <w:t xml:space="preserve">5. </w:t>
      </w:r>
      <w:r w:rsidRPr="00037519">
        <w:rPr>
          <w:rFonts w:ascii="Arial" w:eastAsia="Arial" w:hAnsi="Arial" w:cs="Arial"/>
          <w:color w:val="000000"/>
        </w:rPr>
        <w:tab/>
        <w:t>Předmětem této Smlouvy je na straně druhé závazek Objednatele poskytovat Poskytovateli součinnost nezbytnou ke splnění jeho závazků, vyplývající z této Smlouvy, dále řádně poskytnutá plnění od Poskytovatele převzít a zaplatit Poskytovateli za úplně a řádně poskytnuté Služby dohodnutou cenu dle Článku III. této Smlouvy.</w:t>
      </w:r>
    </w:p>
    <w:p w:rsidR="006021D7" w:rsidRDefault="006021D7">
      <w:pPr>
        <w:pBdr>
          <w:top w:val="nil"/>
          <w:left w:val="nil"/>
          <w:bottom w:val="nil"/>
          <w:right w:val="nil"/>
          <w:between w:val="nil"/>
        </w:pBdr>
        <w:spacing w:after="120" w:line="240" w:lineRule="auto"/>
        <w:ind w:left="720"/>
        <w:jc w:val="both"/>
        <w:rPr>
          <w:rFonts w:ascii="Arial" w:eastAsia="Arial" w:hAnsi="Arial" w:cs="Arial"/>
          <w:color w:val="000000"/>
          <w:sz w:val="24"/>
          <w:szCs w:val="24"/>
          <w:highlight w:val="yellow"/>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II.</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Práva a povinnosti Smluvních stran</w:t>
      </w:r>
    </w:p>
    <w:p w:rsidR="006021D7" w:rsidRDefault="00810040">
      <w:pPr>
        <w:tabs>
          <w:tab w:val="left" w:pos="567"/>
          <w:tab w:val="left" w:pos="1134"/>
        </w:tabs>
        <w:spacing w:before="120" w:after="120" w:line="240" w:lineRule="auto"/>
        <w:ind w:left="927" w:hanging="927"/>
        <w:jc w:val="both"/>
        <w:rPr>
          <w:rFonts w:ascii="Arial" w:eastAsia="Arial" w:hAnsi="Arial" w:cs="Arial"/>
        </w:rPr>
      </w:pPr>
      <w:r>
        <w:rPr>
          <w:rFonts w:ascii="Arial" w:eastAsia="Arial" w:hAnsi="Arial" w:cs="Arial"/>
        </w:rPr>
        <w:t xml:space="preserve">1. </w:t>
      </w:r>
      <w:r>
        <w:rPr>
          <w:rFonts w:ascii="Arial" w:eastAsia="Arial" w:hAnsi="Arial" w:cs="Arial"/>
        </w:rPr>
        <w:tab/>
        <w:t>Poskytovatel se zavazuje:</w:t>
      </w:r>
    </w:p>
    <w:p w:rsidR="006021D7" w:rsidRDefault="00810040">
      <w:pPr>
        <w:tabs>
          <w:tab w:val="left" w:pos="567"/>
        </w:tabs>
        <w:spacing w:before="120" w:after="120" w:line="240" w:lineRule="auto"/>
        <w:ind w:left="927" w:hanging="927"/>
        <w:jc w:val="both"/>
        <w:rPr>
          <w:rFonts w:ascii="Arial" w:eastAsia="Arial" w:hAnsi="Arial" w:cs="Arial"/>
        </w:rPr>
      </w:pPr>
      <w:r>
        <w:rPr>
          <w:rFonts w:ascii="Arial" w:eastAsia="Arial" w:hAnsi="Arial" w:cs="Arial"/>
        </w:rPr>
        <w:tab/>
        <w:t>a)</w:t>
      </w:r>
      <w:r>
        <w:rPr>
          <w:rFonts w:ascii="Arial" w:eastAsia="Arial" w:hAnsi="Arial" w:cs="Arial"/>
        </w:rPr>
        <w:tab/>
        <w:t>poskytovat Objednateli Služby uvedené v Článku I. této Smlouvy po celou dobu účinnosti této Smlouvy podle aktuálních potřeb Objednatele, a dbát zájmů Objednatele, informovat Objednatele bez zbytečného odkladu o veškerých skutečnostech, které jsou významné pro plnění závazků Smluvních stran a zejména o skutečnostech, které mohou být významné pro rozhodování Objednatele o akceptaci jednotlivých Objednávek nebo o celkovém plnění nebo jeho obsahu v rámci příslušné Objednávky;</w:t>
      </w:r>
    </w:p>
    <w:p w:rsidR="006021D7" w:rsidRDefault="00810040" w:rsidP="00D44C33">
      <w:pPr>
        <w:pBdr>
          <w:top w:val="nil"/>
          <w:left w:val="nil"/>
          <w:bottom w:val="nil"/>
          <w:right w:val="nil"/>
          <w:between w:val="nil"/>
        </w:pBdr>
        <w:tabs>
          <w:tab w:val="left" w:pos="567"/>
          <w:tab w:val="left" w:pos="993"/>
        </w:tabs>
        <w:spacing w:before="120" w:after="120" w:line="240" w:lineRule="auto"/>
        <w:ind w:left="927" w:hanging="360"/>
        <w:jc w:val="both"/>
        <w:rPr>
          <w:rFonts w:ascii="Arial" w:eastAsia="Arial" w:hAnsi="Arial" w:cs="Arial"/>
          <w:color w:val="000000"/>
        </w:rPr>
      </w:pPr>
      <w:r>
        <w:rPr>
          <w:rFonts w:ascii="Arial" w:eastAsia="Arial" w:hAnsi="Arial" w:cs="Arial"/>
          <w:color w:val="000000"/>
        </w:rPr>
        <w:lastRenderedPageBreak/>
        <w:t>b)</w:t>
      </w:r>
      <w:r>
        <w:rPr>
          <w:rFonts w:ascii="Arial" w:eastAsia="Arial" w:hAnsi="Arial" w:cs="Arial"/>
          <w:color w:val="000000"/>
        </w:rPr>
        <w:tab/>
      </w:r>
      <w:r>
        <w:rPr>
          <w:rFonts w:ascii="Arial" w:eastAsia="Arial" w:hAnsi="Arial" w:cs="Arial"/>
          <w:color w:val="000000"/>
        </w:rPr>
        <w:tab/>
        <w:t>poskytovat Objednateli Služby ve lhůtách a v místech konkretizovaných v této Smlouvě, resp. v jednotlivých Objednávkách vystavených na základě této Smlouvy.</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2.</w:t>
      </w:r>
      <w:r>
        <w:rPr>
          <w:rFonts w:ascii="Arial" w:eastAsia="Arial" w:hAnsi="Arial" w:cs="Arial"/>
        </w:rPr>
        <w:tab/>
        <w:t xml:space="preserve">Služby, uvedené v Článku I. této Smlouvy bude Poskytovatel poskytovat na základě písemných Objednávek, vystavených pověřenou osobou Objednatele dle Článku XI. odst. 11. písm. a) a zasílaných v elektronické podobě (e-mailem) pověřené osobě Poskytovatele, uvedené v Článku XI. odst. 11. písmeno b) této Smlouvy. Jednotlivé Objednávky bude Objednatel zasílat Poskytovateli podle své aktuální potřeby. </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3.</w:t>
      </w:r>
      <w:r>
        <w:rPr>
          <w:rFonts w:ascii="Arial" w:eastAsia="Arial" w:hAnsi="Arial" w:cs="Arial"/>
        </w:rPr>
        <w:tab/>
        <w:t>Každá Objednatelem vystavená Objednávka musí obsahovat zejména tyto náležitosti a údaje:</w:t>
      </w:r>
    </w:p>
    <w:p w:rsidR="006021D7" w:rsidRDefault="00810040">
      <w:pPr>
        <w:pBdr>
          <w:top w:val="nil"/>
          <w:left w:val="nil"/>
          <w:bottom w:val="nil"/>
          <w:right w:val="nil"/>
          <w:between w:val="nil"/>
        </w:pBdr>
        <w:tabs>
          <w:tab w:val="left" w:pos="1134"/>
        </w:tabs>
        <w:spacing w:before="120" w:after="0" w:line="240" w:lineRule="auto"/>
        <w:ind w:left="567"/>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číslo Objednávky a číslo této Smlouvy; </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označení Objednatele a Poskytovatele;</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datum vystavení Objednávky; </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jméno osoby vystavující Objednávku;</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 xml:space="preserve">popis objednávané Služby; </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 xml:space="preserve">požadovaný časový rozsah nebo časový harmonogram poskytování Služeb, </w:t>
      </w:r>
      <w:r>
        <w:rPr>
          <w:rFonts w:ascii="Arial" w:eastAsia="Arial" w:hAnsi="Arial" w:cs="Arial"/>
          <w:color w:val="000000"/>
        </w:rPr>
        <w:tab/>
        <w:t xml:space="preserve">personální požadavky na poskytování Služeb, finanční rozpočet objednávané </w:t>
      </w:r>
      <w:r>
        <w:rPr>
          <w:rFonts w:ascii="Arial" w:eastAsia="Arial" w:hAnsi="Arial" w:cs="Arial"/>
          <w:color w:val="000000"/>
        </w:rPr>
        <w:tab/>
        <w:t xml:space="preserve">Služby a další specifické požadavky Objednatele na poskytování Služeb; </w:t>
      </w:r>
    </w:p>
    <w:p w:rsidR="006021D7" w:rsidRDefault="00810040">
      <w:pPr>
        <w:pBdr>
          <w:top w:val="nil"/>
          <w:left w:val="nil"/>
          <w:bottom w:val="nil"/>
          <w:right w:val="nil"/>
          <w:between w:val="nil"/>
        </w:pBdr>
        <w:tabs>
          <w:tab w:val="left" w:pos="1134"/>
        </w:tabs>
        <w:spacing w:after="0" w:line="240" w:lineRule="auto"/>
        <w:ind w:left="567"/>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 xml:space="preserve">datum požadovaného zahájení poskytování Služby; </w:t>
      </w:r>
    </w:p>
    <w:p w:rsidR="006021D7" w:rsidRDefault="00810040">
      <w:pPr>
        <w:pBdr>
          <w:top w:val="nil"/>
          <w:left w:val="nil"/>
          <w:bottom w:val="nil"/>
          <w:right w:val="nil"/>
          <w:between w:val="nil"/>
        </w:pBdr>
        <w:tabs>
          <w:tab w:val="left" w:pos="1134"/>
        </w:tabs>
        <w:spacing w:after="120" w:line="240" w:lineRule="auto"/>
        <w:ind w:left="567"/>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color w:val="000000"/>
        </w:rPr>
        <w:tab/>
        <w:t xml:space="preserve">datum požadovaného ukončení poskytování Služby a předání výstupů </w:t>
      </w:r>
      <w:r>
        <w:rPr>
          <w:rFonts w:ascii="Arial" w:eastAsia="Arial" w:hAnsi="Arial" w:cs="Arial"/>
          <w:color w:val="000000"/>
        </w:rPr>
        <w:tab/>
        <w:t>Objednateli.</w:t>
      </w:r>
    </w:p>
    <w:p w:rsidR="006021D7" w:rsidRDefault="00810040">
      <w:pPr>
        <w:tabs>
          <w:tab w:val="left" w:pos="567"/>
        </w:tabs>
        <w:spacing w:before="120" w:after="120" w:line="240" w:lineRule="auto"/>
        <w:ind w:left="564" w:hanging="564"/>
        <w:jc w:val="both"/>
        <w:rPr>
          <w:rFonts w:ascii="Arial" w:eastAsia="Arial" w:hAnsi="Arial" w:cs="Arial"/>
        </w:rPr>
      </w:pPr>
      <w:r>
        <w:rPr>
          <w:rFonts w:ascii="Arial" w:eastAsia="Arial" w:hAnsi="Arial" w:cs="Arial"/>
        </w:rPr>
        <w:t>4.</w:t>
      </w:r>
      <w:r>
        <w:rPr>
          <w:rFonts w:ascii="Arial" w:eastAsia="Arial" w:hAnsi="Arial" w:cs="Arial"/>
        </w:rPr>
        <w:tab/>
        <w:t xml:space="preserve">Poskytovatel je povinen přijetí každé Objednávky Objednateli potvrdit, a to bez </w:t>
      </w:r>
      <w:r>
        <w:rPr>
          <w:rFonts w:ascii="Arial" w:eastAsia="Arial" w:hAnsi="Arial" w:cs="Arial"/>
        </w:rPr>
        <w:tab/>
        <w:t xml:space="preserve">zbytečného odkladu po jejím doručení, nejpozději však do třetího (3.) pracovního dne po jejím doručení. Potvrzení přijetí každé Objednávky a akceptace jejího obsahu budou Poskytovatelem provedeny e-mailem, zaslaným pověřené osobě Objednatele, uvedené v Článku XI. odst. 11. písm. a) této Smlouvy. K elektronické zprávě musí být vždy přiložena naskenovaná kopie písemné dílčí Objednávky či potvrzení (přijetí) dílčí Objednávky, opatřená v originále (ze kterého byla kopie naskenována) podpisem pověřené osoby příslušné Smluvní strany nebo zaručeným elektronickým podpisem, nedohodnou-li se Smluvní strany jinak. V případě, že ze strany Poskytovatele nedojde k úplné akceptaci zaslané Objednávky, zavazuje se Poskytovatel ve stejné lhůtě sdělit Objednateli důvody, pro které nelze Objednávku v celém rozsahu akceptovat a navrhnout jiný vhodný, pro Objednatele akceptovatelný způsob poskytnutí Služby. </w:t>
      </w:r>
    </w:p>
    <w:p w:rsidR="006021D7" w:rsidRDefault="00810040">
      <w:pPr>
        <w:tabs>
          <w:tab w:val="left" w:pos="567"/>
        </w:tabs>
        <w:spacing w:before="120" w:after="120" w:line="240" w:lineRule="auto"/>
        <w:ind w:left="564" w:hanging="564"/>
        <w:jc w:val="both"/>
        <w:rPr>
          <w:rFonts w:ascii="Arial" w:eastAsia="Arial" w:hAnsi="Arial" w:cs="Arial"/>
        </w:rPr>
      </w:pPr>
      <w:r>
        <w:rPr>
          <w:rFonts w:ascii="Arial" w:eastAsia="Arial" w:hAnsi="Arial" w:cs="Arial"/>
        </w:rPr>
        <w:t>5.</w:t>
      </w:r>
      <w:r>
        <w:rPr>
          <w:rFonts w:ascii="Arial" w:eastAsia="Arial" w:hAnsi="Arial" w:cs="Arial"/>
        </w:rPr>
        <w:tab/>
        <w:t xml:space="preserve">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 </w:t>
      </w:r>
    </w:p>
    <w:p w:rsidR="006021D7" w:rsidRDefault="00810040">
      <w:pPr>
        <w:pBdr>
          <w:top w:val="nil"/>
          <w:left w:val="nil"/>
          <w:bottom w:val="nil"/>
          <w:right w:val="nil"/>
          <w:between w:val="nil"/>
        </w:pBdr>
        <w:tabs>
          <w:tab w:val="left" w:pos="567"/>
        </w:tabs>
        <w:spacing w:before="120" w:after="0" w:line="240" w:lineRule="auto"/>
        <w:ind w:left="567" w:hanging="567"/>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 xml:space="preserve">Poskytovatel je oprávněn použít ke splnění části svých závazků dle Smlouvy třetí osobu (poddodavatele). Za řádné splnění povinností ze strany poddodavatelů vždy odpovídá Poskytovatel tak, jako by tato plnění poskytoval sám. Plnění poskytnutá třetími osobami nesmí mít vliv na zvýšení dohodnuté ceny ve Smlouvě; veškerá plnění poskytnutá Poskytovatelem třetím osobám nad rámec ceny dohodnuté ve Smlouvě jdou na účet Poskytovatele a nebudou ze strany Objednatele uhrazena. </w:t>
      </w:r>
    </w:p>
    <w:p w:rsidR="006021D7" w:rsidRDefault="006021D7">
      <w:pPr>
        <w:pBdr>
          <w:top w:val="nil"/>
          <w:left w:val="nil"/>
          <w:bottom w:val="nil"/>
          <w:right w:val="nil"/>
          <w:between w:val="nil"/>
        </w:pBdr>
        <w:spacing w:after="0" w:line="240" w:lineRule="auto"/>
        <w:ind w:left="720"/>
        <w:rPr>
          <w:rFonts w:ascii="Arial" w:eastAsia="Arial" w:hAnsi="Arial" w:cs="Arial"/>
          <w:color w:val="000000"/>
        </w:rPr>
      </w:pPr>
    </w:p>
    <w:p w:rsidR="006021D7" w:rsidRDefault="00810040">
      <w:pPr>
        <w:pBdr>
          <w:top w:val="nil"/>
          <w:left w:val="nil"/>
          <w:bottom w:val="nil"/>
          <w:right w:val="nil"/>
          <w:between w:val="nil"/>
        </w:pBdr>
        <w:tabs>
          <w:tab w:val="left" w:pos="567"/>
        </w:tabs>
        <w:spacing w:after="0" w:line="240" w:lineRule="auto"/>
        <w:ind w:left="564" w:hanging="564"/>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r>
      <w:r>
        <w:rPr>
          <w:rFonts w:ascii="Arial" w:eastAsia="Arial" w:hAnsi="Arial" w:cs="Arial"/>
          <w:color w:val="000000"/>
        </w:rPr>
        <w:tab/>
        <w:t xml:space="preserve">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w:t>
      </w:r>
      <w:r>
        <w:rPr>
          <w:rFonts w:ascii="Arial" w:eastAsia="Arial" w:hAnsi="Arial" w:cs="Arial"/>
          <w:color w:val="000000"/>
        </w:rPr>
        <w:lastRenderedPageBreak/>
        <w:t>a navrhnout mu způsob řešení a vzájemného vypořádání v souladu s výzvou k veřejné zakázce malého rozsahu č. 2000663 a touto Smlouvou.</w:t>
      </w:r>
    </w:p>
    <w:p w:rsidR="006021D7" w:rsidRDefault="006021D7">
      <w:pPr>
        <w:pBdr>
          <w:top w:val="nil"/>
          <w:left w:val="nil"/>
          <w:bottom w:val="nil"/>
          <w:right w:val="nil"/>
          <w:between w:val="nil"/>
        </w:pBdr>
        <w:tabs>
          <w:tab w:val="left" w:pos="567"/>
        </w:tabs>
        <w:spacing w:after="0" w:line="240" w:lineRule="auto"/>
        <w:ind w:left="360" w:hanging="360"/>
        <w:jc w:val="both"/>
        <w:rPr>
          <w:rFonts w:ascii="Arial" w:eastAsia="Arial" w:hAnsi="Arial" w:cs="Arial"/>
          <w:color w:val="000000"/>
        </w:rPr>
      </w:pPr>
    </w:p>
    <w:p w:rsidR="006021D7" w:rsidRDefault="00810040">
      <w:pPr>
        <w:pBdr>
          <w:top w:val="nil"/>
          <w:left w:val="nil"/>
          <w:bottom w:val="nil"/>
          <w:right w:val="nil"/>
          <w:between w:val="nil"/>
        </w:pBdr>
        <w:tabs>
          <w:tab w:val="left" w:pos="567"/>
        </w:tabs>
        <w:spacing w:after="0" w:line="240" w:lineRule="auto"/>
        <w:ind w:left="564" w:hanging="564"/>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r>
      <w:r>
        <w:rPr>
          <w:rFonts w:ascii="Arial" w:eastAsia="Arial" w:hAnsi="Arial" w:cs="Arial"/>
          <w:color w:val="000000"/>
        </w:rPr>
        <w:tab/>
        <w:t>Poskytovatel se dále zavazuje bezodkladně písemně informovat Objednatele o skutečnostech nebo okolnostech, které by mohly zpochybnit jeho objektivnost nebo nezávislost při plnění závazků dle této Smlouvy.</w:t>
      </w:r>
    </w:p>
    <w:p w:rsidR="006021D7" w:rsidRDefault="006021D7">
      <w:pPr>
        <w:pBdr>
          <w:top w:val="nil"/>
          <w:left w:val="nil"/>
          <w:bottom w:val="nil"/>
          <w:right w:val="nil"/>
          <w:between w:val="nil"/>
        </w:pBdr>
        <w:spacing w:after="0" w:line="240" w:lineRule="auto"/>
        <w:ind w:left="720"/>
        <w:rPr>
          <w:rFonts w:ascii="Arial" w:eastAsia="Arial" w:hAnsi="Arial" w:cs="Arial"/>
          <w:color w:val="000000"/>
        </w:rPr>
      </w:pPr>
    </w:p>
    <w:p w:rsidR="006021D7" w:rsidRDefault="00810040">
      <w:pPr>
        <w:pBdr>
          <w:top w:val="nil"/>
          <w:left w:val="nil"/>
          <w:bottom w:val="nil"/>
          <w:right w:val="nil"/>
          <w:between w:val="nil"/>
        </w:pBdr>
        <w:tabs>
          <w:tab w:val="left" w:pos="567"/>
        </w:tabs>
        <w:spacing w:after="0" w:line="240" w:lineRule="auto"/>
        <w:ind w:left="567" w:hanging="567"/>
        <w:jc w:val="both"/>
        <w:rPr>
          <w:rFonts w:ascii="Arial" w:eastAsia="Arial" w:hAnsi="Arial" w:cs="Arial"/>
          <w:color w:val="000000"/>
        </w:rPr>
      </w:pPr>
      <w:r>
        <w:rPr>
          <w:rFonts w:ascii="Arial" w:eastAsia="Arial" w:hAnsi="Arial" w:cs="Arial"/>
          <w:color w:val="000000"/>
        </w:rPr>
        <w:t>9.</w:t>
      </w:r>
      <w:r>
        <w:rPr>
          <w:rFonts w:ascii="Arial" w:eastAsia="Arial" w:hAnsi="Arial" w:cs="Arial"/>
          <w:color w:val="000000"/>
        </w:rPr>
        <w:tab/>
        <w:t xml:space="preserve">Po ukončení poskytování Služeb, uvedených v každé Objednávce dle odstavce 2. tohoto Článku, předá Poskytovatel Objednateli veškeré výstupy a získané informace formou písemného akceptačního protokolu </w:t>
      </w:r>
      <w:r>
        <w:rPr>
          <w:rFonts w:ascii="Arial" w:eastAsia="Arial" w:hAnsi="Arial" w:cs="Arial"/>
          <w:b/>
          <w:color w:val="000000"/>
        </w:rPr>
        <w:t>(dále jen</w:t>
      </w:r>
      <w:r w:rsidR="00037519">
        <w:rPr>
          <w:rFonts w:ascii="Arial" w:eastAsia="Arial" w:hAnsi="Arial" w:cs="Arial"/>
          <w:b/>
          <w:color w:val="000000"/>
        </w:rPr>
        <w:t xml:space="preserve"> </w:t>
      </w:r>
      <w:r>
        <w:rPr>
          <w:rFonts w:ascii="Arial" w:eastAsia="Arial" w:hAnsi="Arial" w:cs="Arial"/>
          <w:b/>
          <w:color w:val="000000"/>
        </w:rPr>
        <w:t>,,Akceptační protokol")</w:t>
      </w:r>
      <w:r>
        <w:rPr>
          <w:rFonts w:ascii="Arial" w:eastAsia="Arial" w:hAnsi="Arial" w:cs="Arial"/>
          <w:color w:val="000000"/>
        </w:rPr>
        <w:t>. Každý Akceptační protokol musí obsahovat zejména:</w:t>
      </w:r>
    </w:p>
    <w:p w:rsidR="006021D7" w:rsidRDefault="006021D7">
      <w:pPr>
        <w:pBdr>
          <w:top w:val="nil"/>
          <w:left w:val="nil"/>
          <w:bottom w:val="nil"/>
          <w:right w:val="nil"/>
          <w:between w:val="nil"/>
        </w:pBdr>
        <w:tabs>
          <w:tab w:val="left" w:pos="567"/>
        </w:tabs>
        <w:spacing w:after="0" w:line="240" w:lineRule="auto"/>
        <w:ind w:left="567" w:hanging="567"/>
        <w:jc w:val="both"/>
        <w:rPr>
          <w:rFonts w:ascii="Arial" w:eastAsia="Arial" w:hAnsi="Arial" w:cs="Arial"/>
          <w:color w:val="000000"/>
        </w:rPr>
      </w:pPr>
    </w:p>
    <w:p w:rsidR="006021D7" w:rsidRDefault="00810040">
      <w:pPr>
        <w:numPr>
          <w:ilvl w:val="0"/>
          <w:numId w:val="16"/>
        </w:numPr>
        <w:pBdr>
          <w:top w:val="nil"/>
          <w:left w:val="nil"/>
          <w:bottom w:val="nil"/>
          <w:right w:val="nil"/>
          <w:between w:val="nil"/>
        </w:pBdr>
        <w:tabs>
          <w:tab w:val="left" w:pos="1134"/>
        </w:tabs>
        <w:spacing w:after="0" w:line="240" w:lineRule="auto"/>
        <w:ind w:left="567" w:firstLine="0"/>
        <w:jc w:val="both"/>
        <w:rPr>
          <w:rFonts w:ascii="Arial" w:eastAsia="Arial" w:hAnsi="Arial" w:cs="Arial"/>
          <w:color w:val="000000"/>
        </w:rPr>
      </w:pPr>
      <w:r>
        <w:rPr>
          <w:rFonts w:ascii="Arial" w:eastAsia="Arial" w:hAnsi="Arial" w:cs="Arial"/>
          <w:color w:val="000000"/>
        </w:rPr>
        <w:t xml:space="preserve">číslo příslušné Objednávky, ke které se Akceptační protokol váže a číslo této </w:t>
      </w:r>
      <w:r>
        <w:rPr>
          <w:rFonts w:ascii="Arial" w:eastAsia="Arial" w:hAnsi="Arial" w:cs="Arial"/>
          <w:color w:val="000000"/>
        </w:rPr>
        <w:tab/>
        <w:t>Smlouvy;</w:t>
      </w:r>
    </w:p>
    <w:p w:rsidR="006021D7" w:rsidRDefault="00810040">
      <w:pPr>
        <w:numPr>
          <w:ilvl w:val="0"/>
          <w:numId w:val="16"/>
        </w:numPr>
        <w:pBdr>
          <w:top w:val="nil"/>
          <w:left w:val="nil"/>
          <w:bottom w:val="nil"/>
          <w:right w:val="nil"/>
          <w:between w:val="nil"/>
        </w:pBdr>
        <w:tabs>
          <w:tab w:val="left" w:pos="1134"/>
        </w:tabs>
        <w:spacing w:after="0" w:line="240" w:lineRule="auto"/>
        <w:ind w:left="567" w:firstLine="0"/>
        <w:jc w:val="both"/>
        <w:rPr>
          <w:rFonts w:ascii="Arial" w:eastAsia="Arial" w:hAnsi="Arial" w:cs="Arial"/>
          <w:color w:val="000000"/>
        </w:rPr>
      </w:pPr>
      <w:r>
        <w:rPr>
          <w:rFonts w:ascii="Arial" w:eastAsia="Arial" w:hAnsi="Arial" w:cs="Arial"/>
          <w:color w:val="000000"/>
        </w:rPr>
        <w:t>popis poskytnutého plnění v rámci objednané Služby;</w:t>
      </w:r>
    </w:p>
    <w:p w:rsidR="006021D7" w:rsidRDefault="00810040">
      <w:pPr>
        <w:numPr>
          <w:ilvl w:val="0"/>
          <w:numId w:val="16"/>
        </w:numPr>
        <w:pBdr>
          <w:top w:val="nil"/>
          <w:left w:val="nil"/>
          <w:bottom w:val="nil"/>
          <w:right w:val="nil"/>
          <w:between w:val="nil"/>
        </w:pBdr>
        <w:tabs>
          <w:tab w:val="left" w:pos="1134"/>
        </w:tabs>
        <w:spacing w:after="0" w:line="240" w:lineRule="auto"/>
        <w:ind w:left="1134" w:hanging="567"/>
        <w:jc w:val="both"/>
        <w:rPr>
          <w:rFonts w:ascii="Arial" w:eastAsia="Arial" w:hAnsi="Arial" w:cs="Arial"/>
          <w:color w:val="000000"/>
        </w:rPr>
      </w:pPr>
      <w:r>
        <w:rPr>
          <w:rFonts w:ascii="Arial" w:eastAsia="Arial" w:hAnsi="Arial" w:cs="Arial"/>
          <w:color w:val="000000"/>
        </w:rPr>
        <w:t>dobu poskytování objednané Služby, typ poskytované Služby a skutečný časový rozsah poskytnuté Služby specialisty Poskytovatele v členění podle jednotlivých pracovních pozic v hodinách;</w:t>
      </w:r>
    </w:p>
    <w:p w:rsidR="006021D7" w:rsidRDefault="00810040">
      <w:pPr>
        <w:numPr>
          <w:ilvl w:val="0"/>
          <w:numId w:val="16"/>
        </w:numPr>
        <w:pBdr>
          <w:top w:val="nil"/>
          <w:left w:val="nil"/>
          <w:bottom w:val="nil"/>
          <w:right w:val="nil"/>
          <w:between w:val="nil"/>
        </w:pBdr>
        <w:tabs>
          <w:tab w:val="left" w:pos="1134"/>
        </w:tabs>
        <w:spacing w:after="0" w:line="240" w:lineRule="auto"/>
        <w:ind w:left="567" w:firstLine="0"/>
        <w:jc w:val="both"/>
        <w:rPr>
          <w:rFonts w:ascii="Arial" w:eastAsia="Arial" w:hAnsi="Arial" w:cs="Arial"/>
          <w:color w:val="000000"/>
        </w:rPr>
      </w:pPr>
      <w:r>
        <w:rPr>
          <w:rFonts w:ascii="Arial" w:eastAsia="Arial" w:hAnsi="Arial" w:cs="Arial"/>
          <w:color w:val="000000"/>
        </w:rPr>
        <w:t>datum ukončení poskytování Služby;</w:t>
      </w:r>
    </w:p>
    <w:p w:rsidR="006021D7" w:rsidRDefault="00810040">
      <w:pPr>
        <w:numPr>
          <w:ilvl w:val="0"/>
          <w:numId w:val="16"/>
        </w:numPr>
        <w:pBdr>
          <w:top w:val="nil"/>
          <w:left w:val="nil"/>
          <w:bottom w:val="nil"/>
          <w:right w:val="nil"/>
          <w:between w:val="nil"/>
        </w:pBdr>
        <w:tabs>
          <w:tab w:val="left" w:pos="1134"/>
        </w:tabs>
        <w:spacing w:after="0" w:line="240" w:lineRule="auto"/>
        <w:ind w:left="567" w:firstLine="0"/>
        <w:jc w:val="both"/>
        <w:rPr>
          <w:rFonts w:ascii="Arial" w:eastAsia="Arial" w:hAnsi="Arial" w:cs="Arial"/>
          <w:color w:val="000000"/>
        </w:rPr>
      </w:pPr>
      <w:r>
        <w:rPr>
          <w:rFonts w:ascii="Arial" w:eastAsia="Arial" w:hAnsi="Arial" w:cs="Arial"/>
          <w:color w:val="000000"/>
        </w:rPr>
        <w:t xml:space="preserve">Objednatelem vytknuté vady poskytnutých Služeb a návrhy na odstranění vad </w:t>
      </w:r>
      <w:r>
        <w:rPr>
          <w:rFonts w:ascii="Arial" w:eastAsia="Arial" w:hAnsi="Arial" w:cs="Arial"/>
          <w:color w:val="000000"/>
        </w:rPr>
        <w:tab/>
        <w:t xml:space="preserve">včetně termínů; </w:t>
      </w:r>
    </w:p>
    <w:p w:rsidR="006021D7" w:rsidRDefault="00810040">
      <w:pPr>
        <w:numPr>
          <w:ilvl w:val="0"/>
          <w:numId w:val="16"/>
        </w:numPr>
        <w:pBdr>
          <w:top w:val="nil"/>
          <w:left w:val="nil"/>
          <w:bottom w:val="nil"/>
          <w:right w:val="nil"/>
          <w:between w:val="nil"/>
        </w:pBdr>
        <w:tabs>
          <w:tab w:val="left" w:pos="1134"/>
        </w:tabs>
        <w:spacing w:after="0" w:line="240" w:lineRule="auto"/>
        <w:ind w:left="567" w:firstLine="0"/>
        <w:jc w:val="both"/>
        <w:rPr>
          <w:rFonts w:ascii="Arial" w:eastAsia="Arial" w:hAnsi="Arial" w:cs="Arial"/>
          <w:color w:val="000000"/>
        </w:rPr>
      </w:pPr>
      <w:r>
        <w:rPr>
          <w:rFonts w:ascii="Arial" w:eastAsia="Arial" w:hAnsi="Arial" w:cs="Arial"/>
          <w:color w:val="000000"/>
        </w:rPr>
        <w:t xml:space="preserve">osoby, které za Smluvní strany předaly a převzaly plnění, akceptovaly </w:t>
      </w:r>
      <w:r>
        <w:rPr>
          <w:rFonts w:ascii="Arial" w:eastAsia="Arial" w:hAnsi="Arial" w:cs="Arial"/>
          <w:color w:val="000000"/>
        </w:rPr>
        <w:tab/>
        <w:t>rozsah a způsob plnění a potvrdily Akceptační protokol;</w:t>
      </w:r>
    </w:p>
    <w:p w:rsidR="006021D7" w:rsidRDefault="00810040">
      <w:pPr>
        <w:numPr>
          <w:ilvl w:val="0"/>
          <w:numId w:val="16"/>
        </w:numPr>
        <w:pBdr>
          <w:top w:val="nil"/>
          <w:left w:val="nil"/>
          <w:bottom w:val="nil"/>
          <w:right w:val="nil"/>
          <w:between w:val="nil"/>
        </w:pBdr>
        <w:tabs>
          <w:tab w:val="left" w:pos="1134"/>
        </w:tabs>
        <w:spacing w:after="120" w:line="240" w:lineRule="auto"/>
        <w:ind w:hanging="189"/>
        <w:jc w:val="both"/>
        <w:rPr>
          <w:rFonts w:ascii="Arial" w:eastAsia="Arial" w:hAnsi="Arial" w:cs="Arial"/>
          <w:color w:val="000000"/>
        </w:rPr>
      </w:pPr>
      <w:r>
        <w:rPr>
          <w:rFonts w:ascii="Arial" w:eastAsia="Arial" w:hAnsi="Arial" w:cs="Arial"/>
          <w:color w:val="000000"/>
        </w:rPr>
        <w:t>datum potvrzení Akceptačního protokolu.</w:t>
      </w:r>
    </w:p>
    <w:p w:rsidR="006021D7" w:rsidRDefault="00810040">
      <w:pPr>
        <w:tabs>
          <w:tab w:val="left" w:pos="1134"/>
        </w:tabs>
        <w:spacing w:before="120" w:after="120" w:line="240" w:lineRule="auto"/>
        <w:ind w:left="567" w:hanging="567"/>
        <w:jc w:val="both"/>
        <w:rPr>
          <w:rFonts w:ascii="Arial" w:eastAsia="Arial" w:hAnsi="Arial" w:cs="Arial"/>
        </w:rPr>
      </w:pPr>
      <w:r>
        <w:rPr>
          <w:rFonts w:ascii="Arial" w:eastAsia="Arial" w:hAnsi="Arial" w:cs="Arial"/>
        </w:rPr>
        <w:t>10.</w:t>
      </w:r>
      <w:r>
        <w:rPr>
          <w:rFonts w:ascii="Arial" w:eastAsia="Arial" w:hAnsi="Arial" w:cs="Arial"/>
        </w:rPr>
        <w:tab/>
        <w:t>Poskytovatel se zavazuje, že veškerá plnění z každé Objednávky bude předkládat s rozpisem hodin a specifikací provedených prací, včetně finančního ohodnocení.</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11.</w:t>
      </w:r>
      <w:r>
        <w:rPr>
          <w:rFonts w:ascii="Arial" w:eastAsia="Arial" w:hAnsi="Arial" w:cs="Arial"/>
        </w:rPr>
        <w:tab/>
        <w:t>Veškerá korespondence ohledně plnění závazků dle této Smlouvy, včetně zasílání Objednávek a předávání výstupů, Akceptačních protokolů včetně jejich vzájemného potvrzování, bude mezi Smluvními stranami probíhat elektronickou poštou a to mezi osobami pověřenými za Objednatele i Poskytovatele k jednání ve věci plnění dle Článku XI. odst. 11. této Smlouvy. Objednatelem potvrzený Akceptační protokol bude sloužit jako podklad k fakturaci příslušné Služby, dnem uskutečněného zdanitelného plnění je den potvrzení Akceptačního protokolu ze strany Objednatele.</w:t>
      </w:r>
    </w:p>
    <w:p w:rsidR="006021D7" w:rsidRDefault="00810040">
      <w:pPr>
        <w:tabs>
          <w:tab w:val="left" w:pos="567"/>
        </w:tabs>
        <w:spacing w:before="120" w:after="120" w:line="240" w:lineRule="auto"/>
        <w:jc w:val="both"/>
        <w:rPr>
          <w:rFonts w:ascii="Arial" w:eastAsia="Arial" w:hAnsi="Arial" w:cs="Arial"/>
        </w:rPr>
      </w:pPr>
      <w:r>
        <w:rPr>
          <w:rFonts w:ascii="Arial" w:eastAsia="Arial" w:hAnsi="Arial" w:cs="Arial"/>
        </w:rPr>
        <w:t>12.</w:t>
      </w:r>
      <w:r>
        <w:rPr>
          <w:rFonts w:ascii="Arial" w:eastAsia="Arial" w:hAnsi="Arial" w:cs="Arial"/>
        </w:rPr>
        <w:tab/>
        <w:t>Objednatel se zavazuje:</w:t>
      </w:r>
    </w:p>
    <w:p w:rsidR="006021D7" w:rsidRDefault="00810040">
      <w:pPr>
        <w:numPr>
          <w:ilvl w:val="0"/>
          <w:numId w:val="1"/>
        </w:numPr>
        <w:pBdr>
          <w:top w:val="nil"/>
          <w:left w:val="nil"/>
          <w:bottom w:val="nil"/>
          <w:right w:val="nil"/>
          <w:between w:val="nil"/>
        </w:pBdr>
        <w:tabs>
          <w:tab w:val="left" w:pos="567"/>
          <w:tab w:val="left" w:pos="1134"/>
        </w:tabs>
        <w:spacing w:before="120" w:after="0" w:line="240" w:lineRule="auto"/>
        <w:ind w:hanging="152"/>
        <w:jc w:val="both"/>
        <w:rPr>
          <w:rFonts w:ascii="Arial" w:eastAsia="Arial" w:hAnsi="Arial" w:cs="Arial"/>
          <w:color w:val="000000"/>
        </w:rPr>
      </w:pPr>
      <w:r>
        <w:rPr>
          <w:rFonts w:ascii="Arial" w:eastAsia="Arial" w:hAnsi="Arial" w:cs="Arial"/>
          <w:color w:val="000000"/>
        </w:rPr>
        <w:t xml:space="preserve">poskytovat Poskytovateli potřebnou součinnost tak, aby nebylo ohroženo nebo </w:t>
      </w:r>
      <w:r>
        <w:rPr>
          <w:rFonts w:ascii="Arial" w:eastAsia="Arial" w:hAnsi="Arial" w:cs="Arial"/>
          <w:color w:val="000000"/>
        </w:rPr>
        <w:tab/>
        <w:t>znemožněno Poskytovateli řádné plnění jeho závazků dle této Smlouvy;</w:t>
      </w:r>
    </w:p>
    <w:p w:rsidR="006021D7" w:rsidRDefault="00810040">
      <w:pPr>
        <w:numPr>
          <w:ilvl w:val="0"/>
          <w:numId w:val="1"/>
        </w:numPr>
        <w:pBdr>
          <w:top w:val="nil"/>
          <w:left w:val="nil"/>
          <w:bottom w:val="nil"/>
          <w:right w:val="nil"/>
          <w:between w:val="nil"/>
        </w:pBdr>
        <w:tabs>
          <w:tab w:val="left" w:pos="567"/>
          <w:tab w:val="left" w:pos="1134"/>
        </w:tabs>
        <w:spacing w:after="0" w:line="240" w:lineRule="auto"/>
        <w:ind w:hanging="152"/>
        <w:jc w:val="both"/>
        <w:rPr>
          <w:rFonts w:ascii="Arial" w:eastAsia="Arial" w:hAnsi="Arial" w:cs="Arial"/>
          <w:color w:val="000000"/>
        </w:rPr>
      </w:pPr>
      <w:r>
        <w:rPr>
          <w:rFonts w:ascii="Arial" w:eastAsia="Arial" w:hAnsi="Arial" w:cs="Arial"/>
          <w:color w:val="000000"/>
        </w:rPr>
        <w:t xml:space="preserve">předávat Poskytovateli dohodnutým způsobem a formou, ve sjednaných </w:t>
      </w:r>
      <w:r>
        <w:rPr>
          <w:rFonts w:ascii="Arial" w:eastAsia="Arial" w:hAnsi="Arial" w:cs="Arial"/>
          <w:color w:val="000000"/>
        </w:rPr>
        <w:tab/>
        <w:t xml:space="preserve">lhůtách a v určeném místě Objednávky, požadavky, informace a podklady, </w:t>
      </w:r>
      <w:r>
        <w:rPr>
          <w:rFonts w:ascii="Arial" w:eastAsia="Arial" w:hAnsi="Arial" w:cs="Arial"/>
          <w:color w:val="000000"/>
        </w:rPr>
        <w:tab/>
        <w:t xml:space="preserve">nezbytné pro úspěšné splnění závazků Poskytovatele plynoucích z této </w:t>
      </w:r>
      <w:r>
        <w:rPr>
          <w:rFonts w:ascii="Arial" w:eastAsia="Arial" w:hAnsi="Arial" w:cs="Arial"/>
          <w:color w:val="000000"/>
        </w:rPr>
        <w:tab/>
        <w:t>Smlouvy;</w:t>
      </w:r>
    </w:p>
    <w:p w:rsidR="006021D7" w:rsidRDefault="00810040">
      <w:pPr>
        <w:numPr>
          <w:ilvl w:val="0"/>
          <w:numId w:val="1"/>
        </w:numPr>
        <w:pBdr>
          <w:top w:val="nil"/>
          <w:left w:val="nil"/>
          <w:bottom w:val="nil"/>
          <w:right w:val="nil"/>
          <w:between w:val="nil"/>
        </w:pBdr>
        <w:tabs>
          <w:tab w:val="left" w:pos="567"/>
          <w:tab w:val="left" w:pos="1134"/>
        </w:tabs>
        <w:spacing w:after="0" w:line="240" w:lineRule="auto"/>
        <w:ind w:hanging="152"/>
        <w:jc w:val="both"/>
        <w:rPr>
          <w:rFonts w:ascii="Arial" w:eastAsia="Arial" w:hAnsi="Arial" w:cs="Arial"/>
          <w:color w:val="000000"/>
        </w:rPr>
      </w:pPr>
      <w:r>
        <w:rPr>
          <w:rFonts w:ascii="Arial" w:eastAsia="Arial" w:hAnsi="Arial" w:cs="Arial"/>
          <w:color w:val="000000"/>
        </w:rPr>
        <w:t xml:space="preserve">úplné a bezvadně poskytnuté Služby dle Článku I. této Smlouvy na základě </w:t>
      </w:r>
      <w:r>
        <w:rPr>
          <w:rFonts w:ascii="Arial" w:eastAsia="Arial" w:hAnsi="Arial" w:cs="Arial"/>
          <w:color w:val="000000"/>
        </w:rPr>
        <w:tab/>
        <w:t>Akceptačního protokolu převzít a zaplatit za ně Poskytovateli dohodnutou cenu.</w:t>
      </w:r>
    </w:p>
    <w:p w:rsidR="006021D7" w:rsidRDefault="006021D7">
      <w:pPr>
        <w:pBdr>
          <w:top w:val="nil"/>
          <w:left w:val="nil"/>
          <w:bottom w:val="nil"/>
          <w:right w:val="nil"/>
          <w:between w:val="nil"/>
        </w:pBdr>
        <w:tabs>
          <w:tab w:val="left" w:pos="567"/>
        </w:tabs>
        <w:spacing w:after="0" w:line="240" w:lineRule="auto"/>
        <w:ind w:left="720"/>
        <w:jc w:val="both"/>
        <w:rPr>
          <w:rFonts w:ascii="Arial" w:eastAsia="Arial" w:hAnsi="Arial" w:cs="Arial"/>
          <w:color w:val="000000"/>
          <w:sz w:val="24"/>
          <w:szCs w:val="24"/>
        </w:rPr>
      </w:pPr>
    </w:p>
    <w:p w:rsidR="006021D7" w:rsidRDefault="0081004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Článek III.</w:t>
      </w:r>
    </w:p>
    <w:p w:rsidR="006021D7" w:rsidRDefault="00810040">
      <w:pPr>
        <w:pStyle w:val="Nadpis1"/>
        <w:jc w:val="center"/>
        <w:rPr>
          <w:rFonts w:ascii="Arial" w:eastAsia="Arial" w:hAnsi="Arial" w:cs="Arial"/>
          <w:sz w:val="24"/>
          <w:szCs w:val="24"/>
          <w:u w:val="none"/>
        </w:rPr>
      </w:pPr>
      <w:r>
        <w:rPr>
          <w:rFonts w:ascii="Arial" w:eastAsia="Arial" w:hAnsi="Arial" w:cs="Arial"/>
          <w:sz w:val="24"/>
          <w:szCs w:val="24"/>
          <w:u w:val="none"/>
        </w:rPr>
        <w:t>Cena, fakturační a platební podmínky</w:t>
      </w:r>
    </w:p>
    <w:p w:rsidR="006021D7" w:rsidRDefault="00810040">
      <w:pPr>
        <w:numPr>
          <w:ilvl w:val="0"/>
          <w:numId w:val="2"/>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Cena za poskytnutá plnění Poskytovatele dle Článků I. a II. Smlouvy je stanovena dohodou Smluvních stran, a to na základě cenové nabídky, učiněné Poskytovatelem v rámci nabídky k veřejné zakázce malého rozsahu č. 2000663.</w:t>
      </w:r>
    </w:p>
    <w:p w:rsidR="006021D7" w:rsidRDefault="00810040">
      <w:pPr>
        <w:numPr>
          <w:ilvl w:val="0"/>
          <w:numId w:val="2"/>
        </w:numPr>
        <w:spacing w:before="120" w:after="120" w:line="240" w:lineRule="auto"/>
        <w:ind w:left="567" w:hanging="567"/>
        <w:jc w:val="both"/>
        <w:rPr>
          <w:rFonts w:ascii="Arial" w:eastAsia="Arial" w:hAnsi="Arial" w:cs="Arial"/>
        </w:rPr>
      </w:pPr>
      <w:r>
        <w:rPr>
          <w:rFonts w:ascii="Arial" w:eastAsia="Arial" w:hAnsi="Arial" w:cs="Arial"/>
        </w:rPr>
        <w:t xml:space="preserve">Smluvní strany se dohodly, že souhrnná cena všech dílčích plnění poskytnutých ve prospěch Objednatele na základě této Smlouvy po dobu její účinnosti nepřekročí celkovou limitní cenu ve výši </w:t>
      </w:r>
      <w:r>
        <w:rPr>
          <w:rFonts w:ascii="Arial" w:eastAsia="Arial" w:hAnsi="Arial" w:cs="Arial"/>
          <w:b/>
        </w:rPr>
        <w:t>1 500 000 Kč (slovy: jeden milión pět set tisíc korun českých) bez DPH</w:t>
      </w:r>
      <w:r>
        <w:rPr>
          <w:rFonts w:ascii="Arial" w:eastAsia="Arial" w:hAnsi="Arial" w:cs="Arial"/>
        </w:rPr>
        <w:t xml:space="preserve">. Tato celková limitní cena je stanovena jako pevná </w:t>
      </w:r>
      <w:r>
        <w:rPr>
          <w:rFonts w:ascii="Arial" w:eastAsia="Arial" w:hAnsi="Arial" w:cs="Arial"/>
        </w:rPr>
        <w:lastRenderedPageBreak/>
        <w:t>a  nepřekročitelná. Objednatel není vázán povinností objednat a odebrat v době účinnosti této Smlouvy Služby v celé výši tohoto celkového limitu.</w:t>
      </w:r>
    </w:p>
    <w:p w:rsidR="006021D7" w:rsidRDefault="00037519" w:rsidP="00D44C33">
      <w:pPr>
        <w:spacing w:before="120" w:after="120" w:line="240" w:lineRule="auto"/>
        <w:ind w:left="567" w:hanging="567"/>
        <w:jc w:val="both"/>
        <w:rPr>
          <w:rFonts w:ascii="Arial" w:eastAsia="Arial" w:hAnsi="Arial" w:cs="Arial"/>
        </w:rPr>
      </w:pPr>
      <w:r>
        <w:rPr>
          <w:rFonts w:ascii="Arial" w:eastAsia="Arial" w:hAnsi="Arial" w:cs="Arial"/>
        </w:rPr>
        <w:t>3.</w:t>
      </w:r>
      <w:r>
        <w:rPr>
          <w:rFonts w:ascii="Arial" w:eastAsia="Arial" w:hAnsi="Arial" w:cs="Arial"/>
        </w:rPr>
        <w:tab/>
      </w:r>
      <w:r w:rsidR="00810040">
        <w:rPr>
          <w:rFonts w:ascii="Arial" w:eastAsia="Arial" w:hAnsi="Arial" w:cs="Arial"/>
        </w:rPr>
        <w:t>Smluvní strany se dohodly, že cena Služeb dle této Smlouvy je stanovena jako jednotková cena za jednu (1) hodinu práce jednoho (1) specialisty na příslušné pracovní pozici (člověkohodina) bez DPH. v závislosti na jejím typu dle této specifikace:</w:t>
      </w:r>
    </w:p>
    <w:p w:rsidR="006021D7" w:rsidRDefault="006021D7">
      <w:pPr>
        <w:spacing w:before="120" w:after="120" w:line="240" w:lineRule="auto"/>
        <w:jc w:val="both"/>
        <w:rPr>
          <w:rFonts w:ascii="Arial" w:eastAsia="Arial" w:hAnsi="Arial" w:cs="Arial"/>
        </w:rPr>
      </w:pPr>
    </w:p>
    <w:tbl>
      <w:tblPr>
        <w:tblStyle w:val="a0"/>
        <w:tblW w:w="8024"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3402"/>
        <w:gridCol w:w="3827"/>
      </w:tblGrid>
      <w:tr w:rsidR="006021D7">
        <w:trPr>
          <w:trHeight w:val="145"/>
        </w:trPr>
        <w:tc>
          <w:tcPr>
            <w:tcW w:w="795" w:type="dxa"/>
          </w:tcPr>
          <w:p w:rsidR="006021D7" w:rsidRDefault="006021D7">
            <w:pPr>
              <w:spacing w:before="120" w:after="120" w:line="240" w:lineRule="auto"/>
              <w:ind w:left="-56"/>
              <w:jc w:val="both"/>
              <w:rPr>
                <w:rFonts w:ascii="Arial" w:eastAsia="Arial" w:hAnsi="Arial" w:cs="Arial"/>
              </w:rPr>
            </w:pPr>
          </w:p>
        </w:tc>
        <w:tc>
          <w:tcPr>
            <w:tcW w:w="3402" w:type="dxa"/>
            <w:shd w:val="clear" w:color="auto" w:fill="auto"/>
          </w:tcPr>
          <w:p w:rsidR="006021D7" w:rsidRDefault="00810040">
            <w:pPr>
              <w:spacing w:before="120" w:after="120" w:line="240" w:lineRule="auto"/>
              <w:ind w:left="-56"/>
              <w:jc w:val="center"/>
              <w:rPr>
                <w:rFonts w:ascii="Arial" w:eastAsia="Arial" w:hAnsi="Arial" w:cs="Arial"/>
                <w:b/>
              </w:rPr>
            </w:pPr>
            <w:r>
              <w:rPr>
                <w:rFonts w:ascii="Arial" w:eastAsia="Arial" w:hAnsi="Arial" w:cs="Arial"/>
                <w:b/>
              </w:rPr>
              <w:t>Pracovní pozice</w:t>
            </w:r>
          </w:p>
          <w:p w:rsidR="006021D7" w:rsidRDefault="00810040">
            <w:pPr>
              <w:spacing w:before="120" w:after="120" w:line="240" w:lineRule="auto"/>
              <w:ind w:left="-56"/>
              <w:jc w:val="center"/>
              <w:rPr>
                <w:rFonts w:ascii="Arial" w:eastAsia="Arial" w:hAnsi="Arial" w:cs="Arial"/>
              </w:rPr>
            </w:pPr>
            <w:r>
              <w:rPr>
                <w:rFonts w:ascii="Arial" w:eastAsia="Arial" w:hAnsi="Arial" w:cs="Arial"/>
              </w:rPr>
              <w:t xml:space="preserve">(viz. </w:t>
            </w:r>
            <w:r w:rsidR="00037519">
              <w:rPr>
                <w:rFonts w:ascii="Arial" w:eastAsia="Arial" w:hAnsi="Arial" w:cs="Arial"/>
              </w:rPr>
              <w:t>Č</w:t>
            </w:r>
            <w:r>
              <w:rPr>
                <w:rFonts w:ascii="Arial" w:eastAsia="Arial" w:hAnsi="Arial" w:cs="Arial"/>
              </w:rPr>
              <w:t>l</w:t>
            </w:r>
            <w:r w:rsidR="00037519">
              <w:rPr>
                <w:rFonts w:ascii="Arial" w:eastAsia="Arial" w:hAnsi="Arial" w:cs="Arial"/>
              </w:rPr>
              <w:t>ánek</w:t>
            </w:r>
            <w:r>
              <w:rPr>
                <w:rFonts w:ascii="Arial" w:eastAsia="Arial" w:hAnsi="Arial" w:cs="Arial"/>
              </w:rPr>
              <w:t xml:space="preserve"> I. odst. 4.)</w:t>
            </w:r>
          </w:p>
        </w:tc>
        <w:tc>
          <w:tcPr>
            <w:tcW w:w="3827" w:type="dxa"/>
            <w:shd w:val="clear" w:color="auto" w:fill="auto"/>
          </w:tcPr>
          <w:p w:rsidR="006021D7" w:rsidRDefault="00810040">
            <w:pPr>
              <w:spacing w:before="120" w:after="0" w:line="240" w:lineRule="auto"/>
              <w:ind w:left="-56"/>
              <w:jc w:val="center"/>
              <w:rPr>
                <w:rFonts w:ascii="Arial" w:eastAsia="Arial" w:hAnsi="Arial" w:cs="Arial"/>
                <w:b/>
              </w:rPr>
            </w:pPr>
            <w:r>
              <w:rPr>
                <w:rFonts w:ascii="Arial" w:eastAsia="Arial" w:hAnsi="Arial" w:cs="Arial"/>
                <w:b/>
              </w:rPr>
              <w:t>Cena za jednu (1) člověkohodinu bez DPH</w:t>
            </w:r>
          </w:p>
          <w:p w:rsidR="006021D7" w:rsidRDefault="006021D7">
            <w:pPr>
              <w:spacing w:after="0" w:line="240" w:lineRule="auto"/>
              <w:ind w:left="-56"/>
              <w:jc w:val="center"/>
              <w:rPr>
                <w:rFonts w:ascii="Arial" w:eastAsia="Arial" w:hAnsi="Arial" w:cs="Arial"/>
                <w:b/>
              </w:rPr>
            </w:pPr>
          </w:p>
        </w:tc>
      </w:tr>
      <w:tr w:rsidR="006021D7">
        <w:trPr>
          <w:trHeight w:val="145"/>
        </w:trPr>
        <w:tc>
          <w:tcPr>
            <w:tcW w:w="795" w:type="dxa"/>
          </w:tcPr>
          <w:p w:rsidR="006021D7" w:rsidRDefault="00810040">
            <w:pPr>
              <w:spacing w:before="120" w:after="120" w:line="240" w:lineRule="auto"/>
              <w:ind w:left="-56"/>
              <w:jc w:val="center"/>
              <w:rPr>
                <w:rFonts w:ascii="Arial" w:eastAsia="Arial" w:hAnsi="Arial" w:cs="Arial"/>
              </w:rPr>
            </w:pPr>
            <w:r>
              <w:rPr>
                <w:rFonts w:ascii="Arial" w:eastAsia="Arial" w:hAnsi="Arial" w:cs="Arial"/>
              </w:rPr>
              <w:t>a</w:t>
            </w:r>
          </w:p>
        </w:tc>
        <w:tc>
          <w:tcPr>
            <w:tcW w:w="3402" w:type="dxa"/>
            <w:shd w:val="clear" w:color="auto" w:fill="auto"/>
          </w:tcPr>
          <w:p w:rsidR="006021D7" w:rsidRDefault="00810040">
            <w:pPr>
              <w:spacing w:before="120" w:after="120" w:line="240" w:lineRule="auto"/>
              <w:ind w:left="-56"/>
              <w:jc w:val="both"/>
              <w:rPr>
                <w:rFonts w:ascii="Arial" w:eastAsia="Arial" w:hAnsi="Arial" w:cs="Arial"/>
              </w:rPr>
            </w:pPr>
            <w:r>
              <w:rPr>
                <w:rFonts w:ascii="Arial" w:eastAsia="Arial" w:hAnsi="Arial" w:cs="Arial"/>
              </w:rPr>
              <w:t>Managing Director</w:t>
            </w:r>
          </w:p>
        </w:tc>
        <w:tc>
          <w:tcPr>
            <w:tcW w:w="3827" w:type="dxa"/>
            <w:shd w:val="clear" w:color="auto" w:fill="auto"/>
          </w:tcPr>
          <w:p w:rsidR="006021D7" w:rsidRPr="00571E98" w:rsidRDefault="00571E98" w:rsidP="00571E98">
            <w:pPr>
              <w:spacing w:before="120" w:after="120" w:line="240" w:lineRule="auto"/>
              <w:ind w:left="-56"/>
              <w:jc w:val="center"/>
              <w:rPr>
                <w:rFonts w:ascii="Arial" w:eastAsia="Arial" w:hAnsi="Arial" w:cs="Arial"/>
                <w:b/>
                <w:bCs/>
              </w:rPr>
            </w:pPr>
            <w:r w:rsidRPr="00571E98">
              <w:rPr>
                <w:rFonts w:ascii="Arial" w:eastAsia="Arial" w:hAnsi="Arial" w:cs="Arial"/>
                <w:b/>
                <w:bCs/>
              </w:rPr>
              <w:t>900 Kč</w:t>
            </w:r>
          </w:p>
        </w:tc>
      </w:tr>
      <w:tr w:rsidR="006021D7">
        <w:trPr>
          <w:trHeight w:val="286"/>
        </w:trPr>
        <w:tc>
          <w:tcPr>
            <w:tcW w:w="795" w:type="dxa"/>
          </w:tcPr>
          <w:p w:rsidR="006021D7" w:rsidRDefault="00810040">
            <w:pPr>
              <w:spacing w:before="120" w:after="120" w:line="240" w:lineRule="auto"/>
              <w:ind w:left="-56"/>
              <w:jc w:val="center"/>
              <w:rPr>
                <w:rFonts w:ascii="Arial" w:eastAsia="Arial" w:hAnsi="Arial" w:cs="Arial"/>
              </w:rPr>
            </w:pPr>
            <w:r>
              <w:rPr>
                <w:rFonts w:ascii="Arial" w:eastAsia="Arial" w:hAnsi="Arial" w:cs="Arial"/>
              </w:rPr>
              <w:t>b</w:t>
            </w:r>
          </w:p>
        </w:tc>
        <w:tc>
          <w:tcPr>
            <w:tcW w:w="3402" w:type="dxa"/>
            <w:shd w:val="clear" w:color="auto" w:fill="auto"/>
          </w:tcPr>
          <w:p w:rsidR="006021D7" w:rsidRDefault="00810040">
            <w:pPr>
              <w:spacing w:before="120" w:after="120" w:line="240" w:lineRule="auto"/>
              <w:ind w:left="-56"/>
              <w:jc w:val="both"/>
              <w:rPr>
                <w:rFonts w:ascii="Arial" w:eastAsia="Arial" w:hAnsi="Arial" w:cs="Arial"/>
              </w:rPr>
            </w:pPr>
            <w:r>
              <w:rPr>
                <w:rFonts w:ascii="Arial" w:eastAsia="Arial" w:hAnsi="Arial" w:cs="Arial"/>
              </w:rPr>
              <w:t>Account Director</w:t>
            </w:r>
          </w:p>
        </w:tc>
        <w:tc>
          <w:tcPr>
            <w:tcW w:w="3827" w:type="dxa"/>
            <w:shd w:val="clear" w:color="auto" w:fill="auto"/>
          </w:tcPr>
          <w:p w:rsidR="006021D7" w:rsidRPr="00571E98" w:rsidRDefault="00571E98" w:rsidP="00571E98">
            <w:pPr>
              <w:spacing w:before="120" w:after="120" w:line="240" w:lineRule="auto"/>
              <w:ind w:left="-56"/>
              <w:jc w:val="center"/>
              <w:rPr>
                <w:rFonts w:ascii="Arial" w:eastAsia="Arial" w:hAnsi="Arial" w:cs="Arial"/>
                <w:b/>
                <w:bCs/>
              </w:rPr>
            </w:pPr>
            <w:r w:rsidRPr="00571E98">
              <w:rPr>
                <w:rFonts w:ascii="Arial" w:eastAsia="Arial" w:hAnsi="Arial" w:cs="Arial"/>
                <w:b/>
                <w:bCs/>
              </w:rPr>
              <w:t>800 Kč</w:t>
            </w:r>
          </w:p>
        </w:tc>
      </w:tr>
      <w:tr w:rsidR="006021D7">
        <w:trPr>
          <w:trHeight w:val="240"/>
        </w:trPr>
        <w:tc>
          <w:tcPr>
            <w:tcW w:w="795" w:type="dxa"/>
          </w:tcPr>
          <w:p w:rsidR="006021D7" w:rsidRDefault="00810040">
            <w:pPr>
              <w:spacing w:before="120" w:after="120" w:line="240" w:lineRule="auto"/>
              <w:ind w:left="-56"/>
              <w:jc w:val="center"/>
              <w:rPr>
                <w:rFonts w:ascii="Arial" w:eastAsia="Arial" w:hAnsi="Arial" w:cs="Arial"/>
              </w:rPr>
            </w:pPr>
            <w:r>
              <w:rPr>
                <w:rFonts w:ascii="Arial" w:eastAsia="Arial" w:hAnsi="Arial" w:cs="Arial"/>
              </w:rPr>
              <w:t>c</w:t>
            </w:r>
          </w:p>
        </w:tc>
        <w:tc>
          <w:tcPr>
            <w:tcW w:w="3402" w:type="dxa"/>
            <w:shd w:val="clear" w:color="auto" w:fill="auto"/>
          </w:tcPr>
          <w:p w:rsidR="006021D7" w:rsidRDefault="00810040">
            <w:pPr>
              <w:spacing w:before="120" w:after="120" w:line="240" w:lineRule="auto"/>
              <w:ind w:left="-56"/>
              <w:jc w:val="both"/>
              <w:rPr>
                <w:rFonts w:ascii="Arial" w:eastAsia="Arial" w:hAnsi="Arial" w:cs="Arial"/>
              </w:rPr>
            </w:pPr>
            <w:r>
              <w:rPr>
                <w:rFonts w:ascii="Arial" w:eastAsia="Arial" w:hAnsi="Arial" w:cs="Arial"/>
              </w:rPr>
              <w:t>Account Manager</w:t>
            </w:r>
          </w:p>
        </w:tc>
        <w:tc>
          <w:tcPr>
            <w:tcW w:w="3827" w:type="dxa"/>
            <w:shd w:val="clear" w:color="auto" w:fill="auto"/>
          </w:tcPr>
          <w:p w:rsidR="006021D7" w:rsidRPr="00571E98" w:rsidRDefault="00571E98" w:rsidP="00571E98">
            <w:pPr>
              <w:spacing w:before="120" w:after="120" w:line="240" w:lineRule="auto"/>
              <w:ind w:left="-56"/>
              <w:jc w:val="center"/>
              <w:rPr>
                <w:rFonts w:ascii="Arial" w:eastAsia="Arial" w:hAnsi="Arial" w:cs="Arial"/>
                <w:b/>
                <w:bCs/>
              </w:rPr>
            </w:pPr>
            <w:r w:rsidRPr="00571E98">
              <w:rPr>
                <w:rFonts w:ascii="Arial" w:eastAsia="Arial" w:hAnsi="Arial" w:cs="Arial"/>
                <w:b/>
                <w:bCs/>
              </w:rPr>
              <w:t>6</w:t>
            </w:r>
            <w:r>
              <w:rPr>
                <w:rFonts w:ascii="Arial" w:eastAsia="Arial" w:hAnsi="Arial" w:cs="Arial"/>
                <w:b/>
                <w:bCs/>
              </w:rPr>
              <w:t>0</w:t>
            </w:r>
            <w:r w:rsidRPr="00571E98">
              <w:rPr>
                <w:rFonts w:ascii="Arial" w:eastAsia="Arial" w:hAnsi="Arial" w:cs="Arial"/>
                <w:b/>
                <w:bCs/>
              </w:rPr>
              <w:t>0 Kč</w:t>
            </w:r>
          </w:p>
        </w:tc>
      </w:tr>
      <w:tr w:rsidR="006021D7">
        <w:trPr>
          <w:trHeight w:val="264"/>
        </w:trPr>
        <w:tc>
          <w:tcPr>
            <w:tcW w:w="795" w:type="dxa"/>
          </w:tcPr>
          <w:p w:rsidR="006021D7" w:rsidRDefault="00810040">
            <w:pPr>
              <w:spacing w:before="120" w:after="120" w:line="240" w:lineRule="auto"/>
              <w:ind w:left="-56"/>
              <w:jc w:val="center"/>
              <w:rPr>
                <w:rFonts w:ascii="Arial" w:eastAsia="Arial" w:hAnsi="Arial" w:cs="Arial"/>
              </w:rPr>
            </w:pPr>
            <w:r>
              <w:rPr>
                <w:rFonts w:ascii="Arial" w:eastAsia="Arial" w:hAnsi="Arial" w:cs="Arial"/>
              </w:rPr>
              <w:t>d</w:t>
            </w:r>
          </w:p>
        </w:tc>
        <w:tc>
          <w:tcPr>
            <w:tcW w:w="3402" w:type="dxa"/>
            <w:shd w:val="clear" w:color="auto" w:fill="auto"/>
          </w:tcPr>
          <w:p w:rsidR="006021D7" w:rsidRDefault="00810040">
            <w:pPr>
              <w:spacing w:before="120" w:after="120" w:line="240" w:lineRule="auto"/>
              <w:ind w:left="-56"/>
              <w:jc w:val="both"/>
              <w:rPr>
                <w:rFonts w:ascii="Arial" w:eastAsia="Arial" w:hAnsi="Arial" w:cs="Arial"/>
              </w:rPr>
            </w:pPr>
            <w:r>
              <w:rPr>
                <w:rFonts w:ascii="Arial" w:eastAsia="Arial" w:hAnsi="Arial" w:cs="Arial"/>
              </w:rPr>
              <w:t>Account Executive</w:t>
            </w:r>
          </w:p>
        </w:tc>
        <w:tc>
          <w:tcPr>
            <w:tcW w:w="3827" w:type="dxa"/>
            <w:shd w:val="clear" w:color="auto" w:fill="auto"/>
          </w:tcPr>
          <w:p w:rsidR="006021D7" w:rsidRPr="00571E98" w:rsidRDefault="00571E98" w:rsidP="00571E98">
            <w:pPr>
              <w:spacing w:before="120" w:after="120" w:line="240" w:lineRule="auto"/>
              <w:ind w:left="-56"/>
              <w:jc w:val="center"/>
              <w:rPr>
                <w:rFonts w:ascii="Arial" w:eastAsia="Arial" w:hAnsi="Arial" w:cs="Arial"/>
                <w:b/>
                <w:bCs/>
              </w:rPr>
            </w:pPr>
            <w:r w:rsidRPr="00571E98">
              <w:rPr>
                <w:rFonts w:ascii="Arial" w:eastAsia="Arial" w:hAnsi="Arial" w:cs="Arial"/>
                <w:b/>
                <w:bCs/>
              </w:rPr>
              <w:t>500 Kč</w:t>
            </w:r>
          </w:p>
        </w:tc>
      </w:tr>
      <w:tr w:rsidR="006021D7">
        <w:trPr>
          <w:trHeight w:val="217"/>
        </w:trPr>
        <w:tc>
          <w:tcPr>
            <w:tcW w:w="795" w:type="dxa"/>
          </w:tcPr>
          <w:p w:rsidR="006021D7" w:rsidRDefault="00810040">
            <w:pPr>
              <w:spacing w:before="120" w:after="120" w:line="240" w:lineRule="auto"/>
              <w:ind w:left="-56"/>
              <w:jc w:val="center"/>
              <w:rPr>
                <w:rFonts w:ascii="Arial" w:eastAsia="Arial" w:hAnsi="Arial" w:cs="Arial"/>
              </w:rPr>
            </w:pPr>
            <w:r>
              <w:rPr>
                <w:rFonts w:ascii="Arial" w:eastAsia="Arial" w:hAnsi="Arial" w:cs="Arial"/>
              </w:rPr>
              <w:t>e</w:t>
            </w:r>
          </w:p>
        </w:tc>
        <w:tc>
          <w:tcPr>
            <w:tcW w:w="3402" w:type="dxa"/>
            <w:shd w:val="clear" w:color="auto" w:fill="auto"/>
          </w:tcPr>
          <w:p w:rsidR="006021D7" w:rsidRDefault="00810040">
            <w:pPr>
              <w:spacing w:before="120" w:after="120" w:line="240" w:lineRule="auto"/>
              <w:ind w:left="-56"/>
              <w:jc w:val="both"/>
              <w:rPr>
                <w:rFonts w:ascii="Arial" w:eastAsia="Arial" w:hAnsi="Arial" w:cs="Arial"/>
              </w:rPr>
            </w:pPr>
            <w:r>
              <w:rPr>
                <w:rFonts w:ascii="Arial" w:eastAsia="Arial" w:hAnsi="Arial" w:cs="Arial"/>
              </w:rPr>
              <w:t>Account Assistant</w:t>
            </w:r>
          </w:p>
        </w:tc>
        <w:tc>
          <w:tcPr>
            <w:tcW w:w="3827" w:type="dxa"/>
            <w:shd w:val="clear" w:color="auto" w:fill="auto"/>
          </w:tcPr>
          <w:p w:rsidR="006021D7" w:rsidRPr="00571E98" w:rsidRDefault="00571E98" w:rsidP="00571E98">
            <w:pPr>
              <w:spacing w:before="120" w:after="120" w:line="240" w:lineRule="auto"/>
              <w:ind w:left="-56"/>
              <w:jc w:val="center"/>
              <w:rPr>
                <w:rFonts w:ascii="Arial" w:eastAsia="Arial" w:hAnsi="Arial" w:cs="Arial"/>
                <w:b/>
                <w:bCs/>
              </w:rPr>
            </w:pPr>
            <w:r w:rsidRPr="00571E98">
              <w:rPr>
                <w:rFonts w:ascii="Arial" w:eastAsia="Arial" w:hAnsi="Arial" w:cs="Arial"/>
                <w:b/>
                <w:bCs/>
              </w:rPr>
              <w:t>400 Kč</w:t>
            </w:r>
          </w:p>
        </w:tc>
      </w:tr>
    </w:tbl>
    <w:p w:rsidR="006021D7" w:rsidRDefault="00810040">
      <w:pPr>
        <w:spacing w:before="120" w:after="120" w:line="240" w:lineRule="auto"/>
        <w:ind w:left="567"/>
        <w:jc w:val="both"/>
        <w:rPr>
          <w:rFonts w:ascii="Arial" w:eastAsia="Arial" w:hAnsi="Arial" w:cs="Arial"/>
        </w:rPr>
      </w:pPr>
      <w:r>
        <w:rPr>
          <w:rFonts w:ascii="Arial" w:eastAsia="Arial" w:hAnsi="Arial" w:cs="Arial"/>
        </w:rPr>
        <w:t>Jednotkové ceny bez DPH uvedené v odstavci 3. tohoto článku jsou stanoveny jako pevné a nepřekročitelné a zahrnují veškeré ekonomicky uznatelné náklady Poskytovatele potřebné ke splnění příslušných závazků ze Smlouvy plynoucích.   Bude-li ke dni zdanitelného plnění Poskytovatel plátcem DPH, bude k výsledné ceně vyjádřené v českých korunách Poskytovatelem účtována DPH v zákonem stanovené výši, platné v den uskutečnění zdanitelného plnění každého dílčího plnění.</w:t>
      </w:r>
    </w:p>
    <w:p w:rsidR="006021D7" w:rsidRDefault="00037519" w:rsidP="00D44C33">
      <w:pPr>
        <w:spacing w:before="120" w:after="120" w:line="240" w:lineRule="auto"/>
        <w:ind w:left="567" w:hanging="567"/>
        <w:jc w:val="both"/>
        <w:rPr>
          <w:rFonts w:ascii="Arial" w:eastAsia="Arial" w:hAnsi="Arial" w:cs="Arial"/>
        </w:rPr>
      </w:pPr>
      <w:r>
        <w:rPr>
          <w:rFonts w:ascii="Arial" w:eastAsia="Arial" w:hAnsi="Arial" w:cs="Arial"/>
        </w:rPr>
        <w:t>4.</w:t>
      </w:r>
      <w:r>
        <w:rPr>
          <w:rFonts w:ascii="Arial" w:eastAsia="Arial" w:hAnsi="Arial" w:cs="Arial"/>
        </w:rPr>
        <w:tab/>
      </w:r>
      <w:r w:rsidR="00810040">
        <w:rPr>
          <w:rFonts w:ascii="Arial" w:eastAsia="Arial" w:hAnsi="Arial" w:cs="Arial"/>
        </w:rPr>
        <w:t xml:space="preserve">Poskytovatel není oprávněn požadovat na Objednateli poskytnutí zálohy k zajištění plnění svých závazků dle této Smlouvy. </w:t>
      </w:r>
    </w:p>
    <w:p w:rsidR="006021D7" w:rsidRDefault="00037519" w:rsidP="00D44C33">
      <w:p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r>
      <w:r w:rsidR="00810040">
        <w:rPr>
          <w:rFonts w:ascii="Arial" w:eastAsia="Arial" w:hAnsi="Arial" w:cs="Arial"/>
          <w:color w:val="000000"/>
        </w:rPr>
        <w:t xml:space="preserve">Smluvní strany se dohodly, že cena za poskytnutá plnění dle Smlouvy bude Objednatelem hrazena bezhotovostně na základě daňových dokladů – faktur </w:t>
      </w:r>
      <w:r w:rsidR="00810040">
        <w:rPr>
          <w:rFonts w:ascii="Arial" w:eastAsia="Arial" w:hAnsi="Arial" w:cs="Arial"/>
          <w:b/>
          <w:color w:val="000000"/>
        </w:rPr>
        <w:t>(dále jen „faktura“)</w:t>
      </w:r>
      <w:r w:rsidR="00810040">
        <w:rPr>
          <w:rFonts w:ascii="Arial" w:eastAsia="Arial" w:hAnsi="Arial" w:cs="Arial"/>
          <w:color w:val="000000"/>
        </w:rPr>
        <w:t>, zasílaných Poskytovatelem do sídla Objednatele uvedeného v záhlaví Smlouvy. Fakturována budou pouze Poskytovatelem skutečně provedená, dokončená a Objednatelem akceptovaná plnění a faktury za poskytnutá plnění budou Poskytovatelem vystavovány a zasílány do sídla Objednatele vždy po převzetí a akceptaci plnění dle příslušné Objednávky.</w:t>
      </w:r>
    </w:p>
    <w:p w:rsidR="006021D7" w:rsidRDefault="00810040">
      <w:pPr>
        <w:tabs>
          <w:tab w:val="left" w:pos="426"/>
          <w:tab w:val="left" w:pos="1134"/>
        </w:tabs>
        <w:spacing w:before="120" w:after="120" w:line="240" w:lineRule="auto"/>
        <w:ind w:left="567" w:hanging="567"/>
        <w:jc w:val="both"/>
        <w:rPr>
          <w:rFonts w:ascii="Arial" w:eastAsia="Arial" w:hAnsi="Arial" w:cs="Arial"/>
          <w:color w:val="000000"/>
        </w:rPr>
      </w:pPr>
      <w:r>
        <w:rPr>
          <w:rFonts w:ascii="Arial" w:eastAsia="Arial" w:hAnsi="Arial" w:cs="Arial"/>
        </w:rPr>
        <w:t>6.</w:t>
      </w:r>
      <w:r>
        <w:rPr>
          <w:rFonts w:ascii="Arial" w:eastAsia="Arial" w:hAnsi="Arial" w:cs="Arial"/>
        </w:rPr>
        <w:tab/>
      </w:r>
      <w:r>
        <w:rPr>
          <w:rFonts w:ascii="Arial" w:eastAsia="Arial" w:hAnsi="Arial" w:cs="Arial"/>
        </w:rPr>
        <w:tab/>
        <w:t>Každá faktura musí mít náležitosti daňového dokladu stanovené zákonem č. 235/2004 Sb., o dani z přidané hodnoty, ve znění pozdějších předpisů a další náležitosti dle zákona č. 563/1991 Sb., o účetnictví, ve znění pozdějších předpisů a § 435 zákona č. 89/2012 Sb., občanský zákoník, ve znění pozdějších předpisů. Objednatel obdrží vždy originál faktury v listinné podobě s jednou kopií.</w:t>
      </w:r>
      <w:r>
        <w:rPr>
          <w:rFonts w:ascii="Arial" w:eastAsia="Arial" w:hAnsi="Arial" w:cs="Arial"/>
          <w:color w:val="000000"/>
        </w:rPr>
        <w:t xml:space="preserve"> </w:t>
      </w:r>
    </w:p>
    <w:p w:rsidR="006021D7" w:rsidRDefault="00810040">
      <w:p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 xml:space="preserve">Přílohou každé faktury bude fotokopie Objednatelem potvrzeného Akceptačního protokolu, prokazující úplné poskytnutí Služeb dle Článku I. a II. Smlouvy za příslušné fakturační období. </w:t>
      </w:r>
    </w:p>
    <w:p w:rsidR="006021D7" w:rsidRDefault="00810040">
      <w:pPr>
        <w:numPr>
          <w:ilvl w:val="0"/>
          <w:numId w:val="4"/>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Nesplněním či neprokázáním splnění fakturovaných Služeb ze strany Poskytovatele zaniká Poskytovateli právo na úhradu fakturované částky. V případě prokázání pouze částečného splnění závazku Poskytovatele bude Poskytovateli uhrazena Objednatelem pouze částka v prokázané výši. </w:t>
      </w:r>
    </w:p>
    <w:p w:rsidR="006021D7" w:rsidRDefault="00810040">
      <w:pPr>
        <w:numPr>
          <w:ilvl w:val="0"/>
          <w:numId w:val="4"/>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Smluvní strany se dohodly na lhůtě splatnosti každé faktury v délce třiceti (30) kalendářních dnů ode dne jejího doručení do sídla Objednatele, uvedeného v záhlaví této Smlouvy.</w:t>
      </w:r>
    </w:p>
    <w:p w:rsidR="006021D7" w:rsidRDefault="00810040">
      <w:pPr>
        <w:numPr>
          <w:ilvl w:val="0"/>
          <w:numId w:val="4"/>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lastRenderedPageBreak/>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Poskytovatel je povinen podle povahy nesprávnosti fakturu opravit nebo nově vyhotovit. Oprávněným vrácením faktury přestává běžet původní lhůta splatnosti, celá 30 lhůta splatnosti běží znovu ode dne doručení opravené či nově vyhotovené faktury do sídla Objednatele.</w:t>
      </w:r>
    </w:p>
    <w:p w:rsidR="006021D7" w:rsidRDefault="00810040">
      <w:pPr>
        <w:numPr>
          <w:ilvl w:val="0"/>
          <w:numId w:val="4"/>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Poskytovatel je povinen uvádět číslo této Smlouvy a příslušné Objednávky na všech fakturách, v Akceptačních protokolech, v dokumentaci i v dalších písemnostech a v korespondenci, vztahujících se k plnění závazků dle Smlouvy.</w:t>
      </w:r>
    </w:p>
    <w:p w:rsidR="006021D7" w:rsidRDefault="00810040">
      <w:pPr>
        <w:numPr>
          <w:ilvl w:val="0"/>
          <w:numId w:val="4"/>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Zaplacením faktury se rozumí odepsání celé fakturované částky z účtu Objednatele ve prospěch účtu Poskytovatele.</w:t>
      </w:r>
    </w:p>
    <w:p w:rsidR="00037519" w:rsidRDefault="00037519">
      <w:pPr>
        <w:spacing w:after="0" w:line="240" w:lineRule="auto"/>
        <w:jc w:val="center"/>
        <w:rPr>
          <w:rFonts w:ascii="Arial" w:eastAsia="Arial" w:hAnsi="Arial" w:cs="Arial"/>
          <w:b/>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IV.</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Doba a místo plnění</w:t>
      </w:r>
    </w:p>
    <w:p w:rsidR="006021D7" w:rsidRDefault="006021D7">
      <w:pPr>
        <w:spacing w:after="0" w:line="240" w:lineRule="auto"/>
        <w:jc w:val="center"/>
        <w:rPr>
          <w:rFonts w:ascii="Arial" w:eastAsia="Arial" w:hAnsi="Arial" w:cs="Arial"/>
          <w:b/>
        </w:rPr>
      </w:pPr>
    </w:p>
    <w:p w:rsidR="006021D7" w:rsidRDefault="00810040">
      <w:pPr>
        <w:numPr>
          <w:ilvl w:val="0"/>
          <w:numId w:val="14"/>
        </w:numPr>
        <w:pBdr>
          <w:top w:val="nil"/>
          <w:left w:val="nil"/>
          <w:bottom w:val="nil"/>
          <w:right w:val="nil"/>
          <w:between w:val="nil"/>
        </w:pBdr>
        <w:spacing w:after="0" w:line="240" w:lineRule="auto"/>
        <w:ind w:left="567" w:hanging="567"/>
        <w:jc w:val="both"/>
        <w:rPr>
          <w:rFonts w:ascii="Arial" w:eastAsia="Arial" w:hAnsi="Arial" w:cs="Arial"/>
          <w:color w:val="000000"/>
        </w:rPr>
      </w:pPr>
      <w:r>
        <w:rPr>
          <w:rFonts w:ascii="Arial" w:eastAsia="Arial" w:hAnsi="Arial" w:cs="Arial"/>
          <w:color w:val="000000"/>
        </w:rPr>
        <w:t>Místem plnění závazků Poskytovatele dle Článků I. a II. Smlouvy je sídlo Objednatele, a to: Orlická 2020/4, Praha 3.</w:t>
      </w:r>
    </w:p>
    <w:p w:rsidR="006021D7" w:rsidRDefault="006021D7">
      <w:pPr>
        <w:pBdr>
          <w:top w:val="nil"/>
          <w:left w:val="nil"/>
          <w:bottom w:val="nil"/>
          <w:right w:val="nil"/>
          <w:between w:val="nil"/>
        </w:pBdr>
        <w:spacing w:after="0" w:line="240" w:lineRule="auto"/>
        <w:ind w:left="567"/>
        <w:jc w:val="both"/>
        <w:rPr>
          <w:rFonts w:ascii="Arial" w:eastAsia="Arial" w:hAnsi="Arial" w:cs="Arial"/>
          <w:color w:val="000000"/>
        </w:rPr>
      </w:pPr>
    </w:p>
    <w:p w:rsidR="006021D7" w:rsidRDefault="00810040">
      <w:pPr>
        <w:numPr>
          <w:ilvl w:val="0"/>
          <w:numId w:val="14"/>
        </w:numPr>
        <w:pBdr>
          <w:top w:val="nil"/>
          <w:left w:val="nil"/>
          <w:bottom w:val="nil"/>
          <w:right w:val="nil"/>
          <w:between w:val="nil"/>
        </w:pBdr>
        <w:spacing w:after="0" w:line="240" w:lineRule="auto"/>
        <w:ind w:left="567" w:hanging="567"/>
        <w:jc w:val="both"/>
        <w:rPr>
          <w:rFonts w:ascii="Arial" w:eastAsia="Arial" w:hAnsi="Arial" w:cs="Arial"/>
          <w:color w:val="000000"/>
        </w:rPr>
      </w:pPr>
      <w:r>
        <w:rPr>
          <w:rFonts w:ascii="Arial" w:eastAsia="Arial" w:hAnsi="Arial" w:cs="Arial"/>
          <w:color w:val="000000"/>
        </w:rPr>
        <w:t xml:space="preserve">Poskytovatel se zavazuje poskytovat Objednateli Služby dle této Smlouvy ve lhůtách stanovených v dílčích Objednávkách nebo přímo v této Smlouvě. Maximální doba poskytování Služeb Poskytovatelem dle této Smlouvy činí </w:t>
      </w:r>
      <w:r>
        <w:rPr>
          <w:rFonts w:ascii="Arial" w:eastAsia="Arial" w:hAnsi="Arial" w:cs="Arial"/>
          <w:b/>
          <w:color w:val="000000"/>
        </w:rPr>
        <w:t>36 (slovy: třicet šest měsíců)</w:t>
      </w:r>
      <w:r>
        <w:rPr>
          <w:rFonts w:ascii="Arial" w:eastAsia="Arial" w:hAnsi="Arial" w:cs="Arial"/>
          <w:color w:val="000000"/>
        </w:rPr>
        <w:t xml:space="preserve"> ode dne nabytí účinnosti této Smlouvy nebo trvá do vyčerpání limitu celkové ceny plnění ve výši </w:t>
      </w:r>
      <w:r>
        <w:rPr>
          <w:rFonts w:ascii="Arial" w:eastAsia="Arial" w:hAnsi="Arial" w:cs="Arial"/>
          <w:b/>
          <w:color w:val="000000"/>
        </w:rPr>
        <w:t>1 500 000 Kč (slovy: jeden milión pět set tisíc korun českých) bez DPH</w:t>
      </w:r>
      <w:r>
        <w:rPr>
          <w:rFonts w:ascii="Arial" w:eastAsia="Arial" w:hAnsi="Arial" w:cs="Arial"/>
          <w:color w:val="000000"/>
        </w:rPr>
        <w:t>, a to v závislosti na tom, která z těchto dvou skutečností nastane dříve.</w:t>
      </w:r>
    </w:p>
    <w:p w:rsidR="006021D7" w:rsidRDefault="006021D7">
      <w:pPr>
        <w:spacing w:after="0" w:line="240" w:lineRule="auto"/>
        <w:jc w:val="both"/>
        <w:rPr>
          <w:rFonts w:ascii="Arial" w:eastAsia="Arial" w:hAnsi="Arial" w:cs="Arial"/>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V.</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Splnění závazku a odpovědnost za vady</w:t>
      </w:r>
    </w:p>
    <w:p w:rsidR="006021D7" w:rsidRDefault="006021D7">
      <w:pPr>
        <w:spacing w:after="0" w:line="240" w:lineRule="auto"/>
        <w:jc w:val="center"/>
        <w:rPr>
          <w:rFonts w:ascii="Arial" w:eastAsia="Arial" w:hAnsi="Arial" w:cs="Arial"/>
          <w:b/>
        </w:rPr>
      </w:pP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Poskytovatel se zavazuje při plnění svých závazků plynoucích z této Smlouvy postupovat v souladu s příslušnými právními předpisy, s maximální odbornou péčí tak, aby dosáhl výsledku určeného touto Smlouvou.</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Poskytovatel je povinen poskytovat Objednateli Služby dle této Smlouvy v kvalitě odpovídající jeho odborným znalostem a zkušenostem, které lze od něj vzhledem k jeho profesnímu zaměření právem očekávat. Poskytovatel ručí zejména za úplnost poskytnutých Služeb.</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Služby, poskytnuté Poskytovatelem podle Článku I. a II. Smlouvy, jsou považovány za předané Objednateli, jsou-li dokončeny a Poskytovatel umožní Objednateli jejich užití. Tato skutečnost nastane přijetím plnění na základě potvrzení Akceptačního protokolu Objednatele, dnem převzetí splněného závazku Objednatelem je datum podpisu či datum potvrzení Akceptačního protokolu pověřenou osobou Objednatele.</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Poskytovatel odpovídá za to, že veškerá plnění včetně jejich výstupů, poskytnutá Objednateli dle Článku I. a II. této Smlouvy, budou mít vlastnosti výslovně vymíněné touto Smlouvou nebo obvyklé, a že je Objednatel bude moci použít podle jejich povahy a k účelu jejich poskytnutí dle Smlouvy. Poskytovatel dále odpovídá za to, že jím poskytnutá plnění nebudou mít žádné právní vady.</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 xml:space="preserve">Objednatel je povinen vytknout Poskytovateli vady poskytnutých plnění dle této Smlouvy písemně, bez zbytečného odkladu po jejich zjištění, nejpozději ve lhůtě do 1 (jednoho) měsíce ode dne převzetí poskytnutých Služeb, tj. potvrzení Akceptačního protokolu dle odst. 3 tohoto Článku. V oznámení o vadném plnění je Objednatel </w:t>
      </w:r>
      <w:r w:rsidRPr="00123EDB">
        <w:rPr>
          <w:rFonts w:ascii="Arial" w:eastAsia="Arial" w:hAnsi="Arial" w:cs="Arial"/>
        </w:rPr>
        <w:lastRenderedPageBreak/>
        <w:t>povinen podrobně popsat zjištěnou vadu a sdělit Poskytovateli způsob požadovaného odstranění zjištěné vady a dobu pro odstranění vady. Není-li vada vytknuta v Akceptačním protokolu, zašle Objednatel oznámení o vadném plnění osobě pověřené k jednání za Poskytovatele uvedené v Článku XI. odst. 11. písm. b) této Smlouvy.</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Do odstranění vady není Objednatel povinen platit Poskytovateli část ceny, přiměřené jeho právu na slevu.</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6021D7" w:rsidRPr="00123EDB" w:rsidRDefault="00810040">
      <w:pPr>
        <w:numPr>
          <w:ilvl w:val="0"/>
          <w:numId w:val="8"/>
        </w:numPr>
        <w:spacing w:before="120" w:after="120" w:line="240" w:lineRule="auto"/>
        <w:ind w:left="567" w:hanging="567"/>
        <w:jc w:val="both"/>
        <w:rPr>
          <w:rFonts w:ascii="Arial" w:eastAsia="Arial" w:hAnsi="Arial" w:cs="Arial"/>
        </w:rPr>
      </w:pPr>
      <w:r w:rsidRPr="00123EDB">
        <w:rPr>
          <w:rFonts w:ascii="Arial" w:eastAsia="Arial" w:hAnsi="Arial" w:cs="Arial"/>
        </w:rPr>
        <w:t>Uplatnění nároku z odpovědnosti za vady nevylučuje nárok na náhradu škody, která z vady vznikla.</w:t>
      </w:r>
    </w:p>
    <w:p w:rsidR="006021D7" w:rsidRDefault="00810040">
      <w:pPr>
        <w:spacing w:after="0" w:line="240" w:lineRule="auto"/>
        <w:ind w:left="360"/>
        <w:jc w:val="center"/>
        <w:rPr>
          <w:rFonts w:ascii="Arial" w:eastAsia="Arial" w:hAnsi="Arial" w:cs="Arial"/>
          <w:b/>
          <w:sz w:val="24"/>
          <w:szCs w:val="24"/>
        </w:rPr>
      </w:pPr>
      <w:r>
        <w:rPr>
          <w:rFonts w:ascii="Arial" w:eastAsia="Arial" w:hAnsi="Arial" w:cs="Arial"/>
          <w:b/>
          <w:sz w:val="24"/>
          <w:szCs w:val="24"/>
        </w:rPr>
        <w:t>Článek VI.</w:t>
      </w:r>
    </w:p>
    <w:p w:rsidR="006021D7" w:rsidRDefault="00810040">
      <w:pPr>
        <w:spacing w:after="0" w:line="240" w:lineRule="auto"/>
        <w:ind w:left="360"/>
        <w:jc w:val="center"/>
        <w:rPr>
          <w:rFonts w:ascii="Arial" w:eastAsia="Arial" w:hAnsi="Arial" w:cs="Arial"/>
          <w:b/>
          <w:sz w:val="24"/>
          <w:szCs w:val="24"/>
        </w:rPr>
      </w:pPr>
      <w:r>
        <w:rPr>
          <w:rFonts w:ascii="Arial" w:eastAsia="Arial" w:hAnsi="Arial" w:cs="Arial"/>
          <w:b/>
          <w:sz w:val="24"/>
          <w:szCs w:val="24"/>
        </w:rPr>
        <w:t>Odpovědnost za škodu a smluvní sankce</w:t>
      </w:r>
    </w:p>
    <w:p w:rsidR="006021D7" w:rsidRDefault="006021D7">
      <w:pPr>
        <w:spacing w:after="0" w:line="240" w:lineRule="auto"/>
        <w:ind w:left="360"/>
        <w:jc w:val="center"/>
        <w:rPr>
          <w:rFonts w:ascii="Arial" w:eastAsia="Arial" w:hAnsi="Arial" w:cs="Arial"/>
          <w:b/>
        </w:rPr>
      </w:pPr>
    </w:p>
    <w:p w:rsidR="006021D7" w:rsidRPr="00123EDB" w:rsidRDefault="00810040">
      <w:pPr>
        <w:numPr>
          <w:ilvl w:val="0"/>
          <w:numId w:val="10"/>
        </w:numPr>
        <w:tabs>
          <w:tab w:val="left" w:pos="567"/>
        </w:tabs>
        <w:spacing w:before="120" w:after="120" w:line="240" w:lineRule="auto"/>
        <w:ind w:left="567" w:hanging="567"/>
        <w:jc w:val="both"/>
        <w:rPr>
          <w:rFonts w:ascii="Arial" w:eastAsia="Arial" w:hAnsi="Arial" w:cs="Arial"/>
        </w:rPr>
      </w:pPr>
      <w:r w:rsidRPr="00123EDB">
        <w:rPr>
          <w:rFonts w:ascii="Arial" w:eastAsia="Arial" w:hAnsi="Arial" w:cs="Arial"/>
        </w:rPr>
        <w:t xml:space="preserve">Smluvní strany se zavazují k vyvinutí maximálního úsilí k předcházení škodám a k minimalizaci vzniklých škod. Poskytovatel odpovídá za škodu rovněž v případě, že část plnění dle Smlouvy provádí prostřednictvím subdodavatelů. Odpovědnost za škodu se řídí ustanovením § 2894 a násl. zákona č. 89/2012 Sb., občanského zákoníku, ve znění pozdějších předpisů </w:t>
      </w:r>
      <w:r w:rsidRPr="00123EDB">
        <w:rPr>
          <w:rFonts w:ascii="Arial" w:eastAsia="Arial" w:hAnsi="Arial" w:cs="Arial"/>
          <w:b/>
        </w:rPr>
        <w:t>(dále je „Občanský zákoník“)</w:t>
      </w:r>
      <w:r w:rsidRPr="00123EDB">
        <w:rPr>
          <w:rFonts w:ascii="Arial" w:eastAsia="Arial" w:hAnsi="Arial" w:cs="Arial"/>
        </w:rPr>
        <w:t xml:space="preserve">. </w:t>
      </w:r>
    </w:p>
    <w:p w:rsidR="006021D7" w:rsidRPr="00123EDB" w:rsidRDefault="00810040">
      <w:pPr>
        <w:numPr>
          <w:ilvl w:val="0"/>
          <w:numId w:val="10"/>
        </w:numPr>
        <w:spacing w:before="120" w:after="120" w:line="240" w:lineRule="auto"/>
        <w:ind w:left="567" w:hanging="567"/>
        <w:jc w:val="both"/>
        <w:rPr>
          <w:rFonts w:ascii="Arial" w:eastAsia="Arial" w:hAnsi="Arial" w:cs="Arial"/>
        </w:rPr>
      </w:pPr>
      <w:r w:rsidRPr="00123EDB">
        <w:rPr>
          <w:rFonts w:ascii="Arial" w:eastAsia="Arial" w:hAnsi="Arial" w:cs="Arial"/>
        </w:rPr>
        <w:t xml:space="preserve">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 Ustanovení § 2914, věty druhé Občanského zákoníku se pro účely této Smlouvy nepoužije. </w:t>
      </w:r>
    </w:p>
    <w:p w:rsidR="006021D7" w:rsidRPr="00123EDB" w:rsidRDefault="00810040">
      <w:pPr>
        <w:tabs>
          <w:tab w:val="left" w:pos="567"/>
        </w:tabs>
        <w:spacing w:before="120" w:after="120" w:line="240" w:lineRule="auto"/>
        <w:ind w:left="564" w:hanging="564"/>
        <w:jc w:val="both"/>
        <w:rPr>
          <w:rFonts w:ascii="Arial" w:eastAsia="Arial" w:hAnsi="Arial" w:cs="Arial"/>
        </w:rPr>
      </w:pPr>
      <w:r w:rsidRPr="00123EDB">
        <w:rPr>
          <w:rFonts w:ascii="Arial" w:eastAsia="Arial" w:hAnsi="Arial" w:cs="Arial"/>
        </w:rPr>
        <w:t>3.</w:t>
      </w:r>
      <w:r w:rsidRPr="00123EDB">
        <w:rPr>
          <w:rFonts w:ascii="Arial" w:eastAsia="Arial" w:hAnsi="Arial" w:cs="Arial"/>
        </w:rPr>
        <w:tab/>
        <w:t xml:space="preserve">Není-li ve Smlouvě stanoveno jinak, odpovídá zavázaná Smluvní strana za jakoukoli škodu, která druhé Smluvní straně vznikne v souvislosti s porušením povinností zavázané Smluvní strany podle Smlouvy.  </w:t>
      </w:r>
    </w:p>
    <w:p w:rsidR="006021D7" w:rsidRPr="00123EDB" w:rsidRDefault="00810040">
      <w:pPr>
        <w:spacing w:before="120" w:after="120" w:line="240" w:lineRule="auto"/>
        <w:ind w:left="567" w:hanging="567"/>
        <w:jc w:val="both"/>
        <w:rPr>
          <w:rFonts w:ascii="Arial" w:eastAsia="Arial" w:hAnsi="Arial" w:cs="Arial"/>
        </w:rPr>
      </w:pPr>
      <w:r w:rsidRPr="00123EDB">
        <w:rPr>
          <w:rFonts w:ascii="Arial" w:eastAsia="Arial" w:hAnsi="Arial" w:cs="Arial"/>
        </w:rPr>
        <w:t>4.</w:t>
      </w:r>
      <w:r w:rsidRPr="00123EDB">
        <w:rPr>
          <w:rFonts w:ascii="Arial" w:eastAsia="Arial" w:hAnsi="Arial" w:cs="Arial"/>
        </w:rPr>
        <w:tab/>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6021D7" w:rsidRPr="00123EDB" w:rsidRDefault="00810040">
      <w:pPr>
        <w:spacing w:before="120" w:after="120" w:line="240" w:lineRule="auto"/>
        <w:ind w:left="567" w:hanging="567"/>
        <w:jc w:val="both"/>
        <w:rPr>
          <w:rFonts w:ascii="Arial" w:eastAsia="Arial" w:hAnsi="Arial" w:cs="Arial"/>
        </w:rPr>
      </w:pPr>
      <w:r w:rsidRPr="00123EDB">
        <w:rPr>
          <w:rFonts w:ascii="Arial" w:eastAsia="Arial" w:hAnsi="Arial" w:cs="Arial"/>
        </w:rPr>
        <w:t>5.</w:t>
      </w:r>
      <w:r w:rsidRPr="00123EDB">
        <w:rPr>
          <w:rFonts w:ascii="Arial" w:eastAsia="Arial" w:hAnsi="Arial" w:cs="Arial"/>
        </w:rPr>
        <w:tab/>
        <w:t>Smluvní strana, která porušila právní povinnost, nebo Smluvní strana, která může a má vědět, že jí poruší, oznámí to písemně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jí tím vznikla.</w:t>
      </w:r>
    </w:p>
    <w:p w:rsidR="006021D7" w:rsidRPr="00123EDB" w:rsidRDefault="00810040">
      <w:pPr>
        <w:spacing w:before="120" w:after="120" w:line="240" w:lineRule="auto"/>
        <w:ind w:left="567" w:hanging="567"/>
        <w:jc w:val="both"/>
        <w:rPr>
          <w:rFonts w:ascii="Arial" w:eastAsia="Arial" w:hAnsi="Arial" w:cs="Arial"/>
        </w:rPr>
      </w:pPr>
      <w:r w:rsidRPr="00123EDB">
        <w:rPr>
          <w:rFonts w:ascii="Arial" w:eastAsia="Arial" w:hAnsi="Arial" w:cs="Arial"/>
        </w:rPr>
        <w:t xml:space="preserve"> 6.</w:t>
      </w:r>
      <w:r w:rsidRPr="00123EDB">
        <w:rPr>
          <w:rFonts w:ascii="Arial" w:eastAsia="Arial" w:hAnsi="Arial" w:cs="Arial"/>
        </w:rPr>
        <w:tab/>
        <w:t xml:space="preserve">Smluvní strany se dohodly, že v případě porušení kterékoliv jednotlivé smluvní povinnosti stanovené v Článku II. odst. 4. nebo 5. nebo 9. této Smlouvy je Poskytovatel povinen uhradit Objednateli smluvní pokutu ve výši </w:t>
      </w:r>
      <w:r w:rsidRPr="00D44C33">
        <w:rPr>
          <w:rFonts w:ascii="Arial" w:eastAsia="Arial" w:hAnsi="Arial" w:cs="Arial"/>
          <w:b/>
        </w:rPr>
        <w:t>5 000 Kč (slovy: pět tisíc korun českých)</w:t>
      </w:r>
      <w:r w:rsidRPr="00123EDB">
        <w:rPr>
          <w:rFonts w:ascii="Arial" w:eastAsia="Arial" w:hAnsi="Arial" w:cs="Arial"/>
        </w:rPr>
        <w:t xml:space="preserve"> za každý jednotlivý nesplněný závazek vyplývající z příslušné dílčí Objednávky nebo této Smlouvy. </w:t>
      </w:r>
    </w:p>
    <w:p w:rsidR="006021D7" w:rsidRPr="00123EDB" w:rsidRDefault="00810040">
      <w:pPr>
        <w:tabs>
          <w:tab w:val="left" w:pos="567"/>
        </w:tabs>
        <w:spacing w:before="120" w:after="120" w:line="240" w:lineRule="auto"/>
        <w:ind w:left="567" w:hanging="567"/>
        <w:jc w:val="both"/>
        <w:rPr>
          <w:rFonts w:ascii="Arial" w:eastAsia="Arial" w:hAnsi="Arial" w:cs="Arial"/>
        </w:rPr>
      </w:pPr>
      <w:r w:rsidRPr="00123EDB">
        <w:rPr>
          <w:rFonts w:ascii="Arial" w:eastAsia="Arial" w:hAnsi="Arial" w:cs="Arial"/>
        </w:rPr>
        <w:t>7.</w:t>
      </w:r>
      <w:r w:rsidRPr="00123EDB">
        <w:rPr>
          <w:rFonts w:ascii="Arial" w:eastAsia="Arial" w:hAnsi="Arial" w:cs="Arial"/>
        </w:rPr>
        <w:tab/>
        <w:t>V případě prodlení Objednatele s úhradou faktury může Poskytovatel vyúčtovat Objednateli úrok z prodlení ve výši</w:t>
      </w:r>
      <w:r w:rsidRPr="00D44C33">
        <w:rPr>
          <w:rFonts w:ascii="Arial" w:eastAsia="Arial" w:hAnsi="Arial" w:cs="Arial"/>
          <w:b/>
        </w:rPr>
        <w:t xml:space="preserve"> 0,02 % (slovy: dvě setiny procenta)</w:t>
      </w:r>
      <w:r w:rsidRPr="00123EDB">
        <w:rPr>
          <w:rFonts w:ascii="Arial" w:eastAsia="Arial" w:hAnsi="Arial" w:cs="Arial"/>
        </w:rPr>
        <w:t xml:space="preserve"> </w:t>
      </w:r>
      <w:r w:rsidRPr="00123EDB">
        <w:rPr>
          <w:rFonts w:ascii="Arial" w:eastAsia="Arial" w:hAnsi="Arial" w:cs="Arial"/>
        </w:rPr>
        <w:lastRenderedPageBreak/>
        <w:t>z nezaplacené částky předmětné faktury za každý den prodlení a Objednatel je povinen tuto sankci uhradit.</w:t>
      </w:r>
    </w:p>
    <w:p w:rsidR="006021D7" w:rsidRPr="00D44C33" w:rsidRDefault="00810040">
      <w:pPr>
        <w:tabs>
          <w:tab w:val="left" w:pos="0"/>
        </w:tabs>
        <w:spacing w:before="120" w:after="120" w:line="240" w:lineRule="auto"/>
        <w:ind w:left="567" w:hanging="567"/>
        <w:jc w:val="both"/>
        <w:rPr>
          <w:rFonts w:ascii="Arial" w:eastAsia="Arial" w:hAnsi="Arial" w:cs="Arial"/>
          <w:b/>
        </w:rPr>
      </w:pPr>
      <w:r w:rsidRPr="00123EDB">
        <w:rPr>
          <w:rFonts w:ascii="Arial" w:eastAsia="Arial" w:hAnsi="Arial" w:cs="Arial"/>
        </w:rPr>
        <w:t>8.</w:t>
      </w:r>
      <w:r w:rsidRPr="00123EDB">
        <w:rPr>
          <w:rFonts w:ascii="Arial" w:eastAsia="Arial" w:hAnsi="Arial" w:cs="Arial"/>
        </w:rPr>
        <w:tab/>
        <w:t>V případě porušení povinností ochrany důvěrných informací kteroukoliv Smluvní stranou dle Článku VII. odst. 1. až 5. této Smlouvy sjednávají Smluvní strany smluvní pokutu ve</w:t>
      </w:r>
      <w:r>
        <w:rPr>
          <w:rFonts w:ascii="Arial" w:eastAsia="Arial" w:hAnsi="Arial" w:cs="Arial"/>
        </w:rPr>
        <w:t xml:space="preserve"> výši </w:t>
      </w:r>
      <w:r w:rsidRPr="00D44C33">
        <w:rPr>
          <w:rFonts w:ascii="Arial" w:eastAsia="Arial" w:hAnsi="Arial" w:cs="Arial"/>
          <w:b/>
        </w:rPr>
        <w:t>40 000 Kč (slovy: čtyřicet tisíc korun českých)</w:t>
      </w:r>
      <w:r>
        <w:rPr>
          <w:rFonts w:ascii="Arial" w:eastAsia="Arial" w:hAnsi="Arial" w:cs="Arial"/>
        </w:rPr>
        <w:t xml:space="preserve"> za každý jednotlivý případ porušení. V případě porušení povinností při zpracování osobních údajů dle Článku VII. odst. 6. se sjednává smluvní pokuta ve výši </w:t>
      </w:r>
      <w:r w:rsidRPr="00D44C33">
        <w:rPr>
          <w:rFonts w:ascii="Arial" w:eastAsia="Arial" w:hAnsi="Arial" w:cs="Arial"/>
          <w:b/>
        </w:rPr>
        <w:t xml:space="preserve">100 000 Kč (slovy: jedno sto tisíc korun českých).  </w:t>
      </w:r>
    </w:p>
    <w:p w:rsidR="006021D7" w:rsidRDefault="00810040">
      <w:pPr>
        <w:tabs>
          <w:tab w:val="left" w:pos="0"/>
        </w:tabs>
        <w:spacing w:before="120" w:after="120" w:line="240" w:lineRule="auto"/>
        <w:ind w:left="567" w:hanging="567"/>
        <w:jc w:val="both"/>
        <w:rPr>
          <w:rFonts w:ascii="Arial" w:eastAsia="Arial" w:hAnsi="Arial" w:cs="Arial"/>
        </w:rPr>
      </w:pPr>
      <w:r>
        <w:rPr>
          <w:rFonts w:ascii="Arial" w:eastAsia="Arial" w:hAnsi="Arial" w:cs="Arial"/>
        </w:rPr>
        <w:t>9.</w:t>
      </w:r>
      <w:r>
        <w:rPr>
          <w:rFonts w:ascii="Arial" w:eastAsia="Arial" w:hAnsi="Arial" w:cs="Arial"/>
        </w:rPr>
        <w:tab/>
        <w:t>Smluvní strany se dohodly na lhůtě splatnosti kterékoliv sankční faktury v délce třiceti (30) kalendářních dnů ode dne doručení sankční faktury do sídla povinné Smluvní strany.</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10.</w:t>
      </w:r>
      <w:r>
        <w:rPr>
          <w:rFonts w:ascii="Arial" w:eastAsia="Arial" w:hAnsi="Arial" w:cs="Arial"/>
        </w:rPr>
        <w:tab/>
        <w:t>Zaplacením jakékoliv smluvní pokuty není dotčeno právo oprávněné Smluvní strany na náhradu škody.</w:t>
      </w:r>
    </w:p>
    <w:p w:rsidR="00A16232" w:rsidRDefault="00A16232">
      <w:pPr>
        <w:spacing w:after="0" w:line="240" w:lineRule="auto"/>
        <w:jc w:val="center"/>
        <w:rPr>
          <w:rFonts w:ascii="Arial" w:eastAsia="Arial" w:hAnsi="Arial" w:cs="Arial"/>
          <w:b/>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VII.</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Ochrana informací</w:t>
      </w:r>
    </w:p>
    <w:p w:rsidR="006021D7" w:rsidRDefault="006021D7">
      <w:pPr>
        <w:spacing w:after="0" w:line="240" w:lineRule="auto"/>
        <w:jc w:val="center"/>
        <w:rPr>
          <w:rFonts w:ascii="Arial" w:eastAsia="Arial" w:hAnsi="Arial" w:cs="Arial"/>
          <w:b/>
        </w:rPr>
      </w:pPr>
    </w:p>
    <w:p w:rsidR="006021D7" w:rsidRDefault="00810040">
      <w:pPr>
        <w:numPr>
          <w:ilvl w:val="0"/>
          <w:numId w:val="7"/>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Smluvní strany konstatují, že označily při jednání o uzavření Smlouvy všechny informace týkající se specifických výrobních postupů, know-how a strategických plánů a záměrů Smluvních stran jako důvěrné. Smluvní strany neoznačily při jednání o uzavření této Smlouvy žádné informace, data nebo údaje, které mají charakter obchodního tajemství ve smyslu § 504 Občanského zákoníku a které by podle této Smlouvy podléhaly jeho ochraně.</w:t>
      </w:r>
    </w:p>
    <w:p w:rsidR="006021D7" w:rsidRDefault="00810040">
      <w:pPr>
        <w:numPr>
          <w:ilvl w:val="0"/>
          <w:numId w:val="7"/>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6021D7" w:rsidRDefault="00810040">
      <w:pPr>
        <w:numPr>
          <w:ilvl w:val="0"/>
          <w:numId w:val="7"/>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6021D7" w:rsidRDefault="00810040">
      <w:pPr>
        <w:numPr>
          <w:ilvl w:val="0"/>
          <w:numId w:val="7"/>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Důvěrnými informacemi nejsou nebo přestávají být:</w:t>
      </w:r>
    </w:p>
    <w:p w:rsidR="006021D7" w:rsidRDefault="00810040">
      <w:pPr>
        <w:numPr>
          <w:ilvl w:val="0"/>
          <w:numId w:val="9"/>
        </w:numPr>
        <w:pBdr>
          <w:top w:val="nil"/>
          <w:left w:val="nil"/>
          <w:bottom w:val="nil"/>
          <w:right w:val="nil"/>
          <w:between w:val="nil"/>
        </w:pBdr>
        <w:tabs>
          <w:tab w:val="left" w:pos="1134"/>
        </w:tabs>
        <w:spacing w:before="120" w:after="120" w:line="240" w:lineRule="auto"/>
        <w:ind w:left="567" w:firstLine="0"/>
        <w:jc w:val="both"/>
        <w:rPr>
          <w:rFonts w:ascii="Arial" w:eastAsia="Arial" w:hAnsi="Arial" w:cs="Arial"/>
          <w:color w:val="000000"/>
        </w:rPr>
      </w:pPr>
      <w:r>
        <w:rPr>
          <w:rFonts w:ascii="Arial" w:eastAsia="Arial" w:hAnsi="Arial" w:cs="Arial"/>
          <w:color w:val="000000"/>
        </w:rPr>
        <w:t xml:space="preserve">informace, které byly v době, kdy byly Smluvní straně poskytnuty, veřejně známé, </w:t>
      </w:r>
      <w:r>
        <w:rPr>
          <w:rFonts w:ascii="Arial" w:eastAsia="Arial" w:hAnsi="Arial" w:cs="Arial"/>
          <w:color w:val="000000"/>
        </w:rPr>
        <w:tab/>
        <w:t>nebo</w:t>
      </w:r>
    </w:p>
    <w:p w:rsidR="006021D7" w:rsidRDefault="00810040">
      <w:pPr>
        <w:numPr>
          <w:ilvl w:val="0"/>
          <w:numId w:val="9"/>
        </w:numPr>
        <w:pBdr>
          <w:top w:val="nil"/>
          <w:left w:val="nil"/>
          <w:bottom w:val="nil"/>
          <w:right w:val="nil"/>
          <w:between w:val="nil"/>
        </w:pBdr>
        <w:spacing w:before="120" w:after="120" w:line="240" w:lineRule="auto"/>
        <w:ind w:left="567" w:firstLine="0"/>
        <w:jc w:val="both"/>
        <w:rPr>
          <w:rFonts w:ascii="Arial" w:eastAsia="Arial" w:hAnsi="Arial" w:cs="Arial"/>
          <w:color w:val="000000"/>
        </w:rPr>
      </w:pPr>
      <w:r>
        <w:rPr>
          <w:rFonts w:ascii="Arial" w:eastAsia="Arial" w:hAnsi="Arial" w:cs="Arial"/>
          <w:color w:val="000000"/>
        </w:rPr>
        <w:t xml:space="preserve">informace, které se stanou veřejně známými poté, co byly Smluvní straně </w:t>
      </w:r>
      <w:r>
        <w:rPr>
          <w:rFonts w:ascii="Arial" w:eastAsia="Arial" w:hAnsi="Arial" w:cs="Arial"/>
          <w:color w:val="000000"/>
        </w:rPr>
        <w:tab/>
      </w:r>
      <w:r w:rsidR="009D150A">
        <w:rPr>
          <w:rFonts w:ascii="Arial" w:eastAsia="Arial" w:hAnsi="Arial" w:cs="Arial"/>
          <w:color w:val="000000"/>
        </w:rPr>
        <w:tab/>
      </w:r>
      <w:r>
        <w:rPr>
          <w:rFonts w:ascii="Arial" w:eastAsia="Arial" w:hAnsi="Arial" w:cs="Arial"/>
          <w:color w:val="000000"/>
        </w:rPr>
        <w:t xml:space="preserve">poskytnuty, s výjimkou případů, kdy se tyto informace stanou veřejně </w:t>
      </w:r>
      <w:r w:rsidR="009D150A">
        <w:rPr>
          <w:rFonts w:ascii="Arial" w:eastAsia="Arial" w:hAnsi="Arial" w:cs="Arial"/>
          <w:color w:val="000000"/>
        </w:rPr>
        <w:tab/>
      </w:r>
      <w:r w:rsidR="009D150A">
        <w:rPr>
          <w:rFonts w:ascii="Arial" w:eastAsia="Arial" w:hAnsi="Arial" w:cs="Arial"/>
          <w:color w:val="000000"/>
        </w:rPr>
        <w:tab/>
      </w:r>
      <w:r w:rsidR="009D150A">
        <w:rPr>
          <w:rFonts w:ascii="Arial" w:eastAsia="Arial" w:hAnsi="Arial" w:cs="Arial"/>
          <w:color w:val="000000"/>
        </w:rPr>
        <w:tab/>
      </w:r>
      <w:r>
        <w:rPr>
          <w:rFonts w:ascii="Arial" w:eastAsia="Arial" w:hAnsi="Arial" w:cs="Arial"/>
          <w:color w:val="000000"/>
        </w:rPr>
        <w:t>známými v důsledku porušení závazků Smluvní strany podle Smlouvy, nebo</w:t>
      </w:r>
    </w:p>
    <w:p w:rsidR="006021D7" w:rsidRPr="009D150A" w:rsidRDefault="00810040" w:rsidP="009D150A">
      <w:pPr>
        <w:numPr>
          <w:ilvl w:val="0"/>
          <w:numId w:val="9"/>
        </w:numPr>
        <w:pBdr>
          <w:top w:val="nil"/>
          <w:left w:val="nil"/>
          <w:bottom w:val="nil"/>
          <w:right w:val="nil"/>
          <w:between w:val="nil"/>
        </w:pBdr>
        <w:spacing w:before="120" w:after="120" w:line="240" w:lineRule="auto"/>
        <w:ind w:left="567" w:firstLine="0"/>
        <w:jc w:val="both"/>
        <w:rPr>
          <w:rFonts w:ascii="Arial" w:eastAsia="Arial" w:hAnsi="Arial" w:cs="Arial"/>
          <w:color w:val="000000"/>
        </w:rPr>
      </w:pPr>
      <w:r w:rsidRPr="009D150A">
        <w:rPr>
          <w:rFonts w:ascii="Arial" w:eastAsia="Arial" w:hAnsi="Arial" w:cs="Arial"/>
          <w:color w:val="000000"/>
        </w:rPr>
        <w:t xml:space="preserve">informace, které byly Smluvní straně prokazatelně známé před jejich </w:t>
      </w:r>
      <w:r w:rsidR="009D150A">
        <w:rPr>
          <w:rFonts w:ascii="Arial" w:eastAsia="Arial" w:hAnsi="Arial" w:cs="Arial"/>
          <w:color w:val="000000"/>
        </w:rPr>
        <w:tab/>
      </w:r>
      <w:r w:rsidR="009D150A">
        <w:rPr>
          <w:rFonts w:ascii="Arial" w:eastAsia="Arial" w:hAnsi="Arial" w:cs="Arial"/>
          <w:color w:val="000000"/>
        </w:rPr>
        <w:tab/>
      </w:r>
      <w:r w:rsidRPr="009D150A">
        <w:rPr>
          <w:rFonts w:ascii="Arial" w:eastAsia="Arial" w:hAnsi="Arial" w:cs="Arial"/>
          <w:color w:val="000000"/>
        </w:rPr>
        <w:tab/>
        <w:t>poskytnutím, nebo</w:t>
      </w:r>
    </w:p>
    <w:p w:rsidR="006021D7" w:rsidRDefault="00810040">
      <w:pPr>
        <w:numPr>
          <w:ilvl w:val="0"/>
          <w:numId w:val="9"/>
        </w:numPr>
        <w:pBdr>
          <w:top w:val="nil"/>
          <w:left w:val="nil"/>
          <w:bottom w:val="nil"/>
          <w:right w:val="nil"/>
          <w:between w:val="nil"/>
        </w:pBdr>
        <w:spacing w:before="120" w:after="120" w:line="240" w:lineRule="auto"/>
        <w:ind w:left="567" w:firstLine="0"/>
        <w:jc w:val="both"/>
        <w:rPr>
          <w:rFonts w:ascii="Arial" w:eastAsia="Arial" w:hAnsi="Arial" w:cs="Arial"/>
          <w:color w:val="000000"/>
        </w:rPr>
      </w:pPr>
      <w:r>
        <w:rPr>
          <w:rFonts w:ascii="Arial" w:eastAsia="Arial" w:hAnsi="Arial" w:cs="Arial"/>
          <w:color w:val="000000"/>
        </w:rPr>
        <w:t xml:space="preserve">informace, které je Smluvní strana povinna sdělit oprávněným osobám na </w:t>
      </w:r>
      <w:r>
        <w:rPr>
          <w:rFonts w:ascii="Arial" w:eastAsia="Arial" w:hAnsi="Arial" w:cs="Arial"/>
          <w:color w:val="000000"/>
        </w:rPr>
        <w:tab/>
      </w:r>
      <w:r w:rsidR="009D150A">
        <w:rPr>
          <w:rFonts w:ascii="Arial" w:eastAsia="Arial" w:hAnsi="Arial" w:cs="Arial"/>
          <w:color w:val="000000"/>
        </w:rPr>
        <w:tab/>
      </w:r>
      <w:r>
        <w:rPr>
          <w:rFonts w:ascii="Arial" w:eastAsia="Arial" w:hAnsi="Arial" w:cs="Arial"/>
          <w:color w:val="000000"/>
        </w:rPr>
        <w:t>základě obecně závazných právních předpisů.</w:t>
      </w:r>
    </w:p>
    <w:p w:rsidR="006021D7" w:rsidRDefault="00810040">
      <w:pPr>
        <w:numPr>
          <w:ilvl w:val="0"/>
          <w:numId w:val="7"/>
        </w:numPr>
        <w:pBdr>
          <w:top w:val="nil"/>
          <w:left w:val="nil"/>
          <w:bottom w:val="nil"/>
          <w:right w:val="nil"/>
          <w:between w:val="nil"/>
        </w:pBdr>
        <w:tabs>
          <w:tab w:val="left" w:pos="426"/>
          <w:tab w:val="left" w:pos="1134"/>
        </w:tabs>
        <w:spacing w:before="120" w:after="120" w:line="240" w:lineRule="auto"/>
        <w:ind w:left="567" w:hanging="567"/>
        <w:jc w:val="both"/>
        <w:rPr>
          <w:rFonts w:ascii="Arial" w:eastAsia="Arial" w:hAnsi="Arial" w:cs="Arial"/>
          <w:color w:val="000000"/>
        </w:rPr>
      </w:pPr>
      <w:r>
        <w:rPr>
          <w:rFonts w:ascii="Arial" w:eastAsia="Arial" w:hAnsi="Arial" w:cs="Arial"/>
          <w:color w:val="000000"/>
        </w:rPr>
        <w:tab/>
        <w:t xml:space="preserve">Poskytnutí informací na základě povinností stanovených Smluvním stranám obecně závaznými právními předpisy není považováno za porušení povinností Smluvních stran sjednaných v tomto článku. Poskytovatel bere na vědomí, že Objednatel jako povinný </w:t>
      </w:r>
      <w:r>
        <w:rPr>
          <w:rFonts w:ascii="Arial" w:eastAsia="Arial" w:hAnsi="Arial" w:cs="Arial"/>
          <w:color w:val="000000"/>
        </w:rPr>
        <w:lastRenderedPageBreak/>
        <w:t>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citovaným zákonem nelze považovat za porušení povinnosti ochrany informací dle tohoto článku. Za porušení povinnosti ochrany informací nelze rovněž považovat uveřejnění této Smlouvy v souvislosti s plněním zákonné uveřejňovací povinnosti Objednatele dle Článku X. této Smlouvy.</w:t>
      </w:r>
    </w:p>
    <w:p w:rsidR="006021D7" w:rsidRDefault="00810040">
      <w:pPr>
        <w:numPr>
          <w:ilvl w:val="0"/>
          <w:numId w:val="7"/>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S odkazem na zákon č. 110/2019 Sb., o zpracování osobních údajů, v platném znění a Nařízení Evropského parlamentu a Rady (EU) 2016/679 o ochraně osobních údajů se Smluvní strany zavazují učinit taková opatření, aby osoby, které se podílejí na realizaci závazků dle této Smlouvy, zachovávaly mlčenlivost o veškerých skutečnostech, osobních údajích a datech, o nichž se dozvěděly při plnění předmětu této Smlouvy. Za porušení tohoto závazku mlčenlivosti a zákonné povinnosti ochrany osobních údajů se považuje i využití těchto údajů a dat pro vlastní prospěch kterékoliv Smluvní strany, prospěch třetí osoby nebo pro jiné účely. Toto ujednání platí i v případě nahrazení uvedených právních předpisů předpisy jinými.</w:t>
      </w:r>
    </w:p>
    <w:p w:rsidR="006021D7" w:rsidRDefault="00810040">
      <w:pPr>
        <w:pBdr>
          <w:top w:val="nil"/>
          <w:left w:val="nil"/>
          <w:bottom w:val="nil"/>
          <w:right w:val="nil"/>
          <w:between w:val="nil"/>
        </w:pBdr>
        <w:tabs>
          <w:tab w:val="left" w:pos="426"/>
        </w:tabs>
        <w:spacing w:before="120" w:after="120" w:line="240" w:lineRule="auto"/>
        <w:ind w:left="567" w:hanging="567"/>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r>
      <w:r>
        <w:rPr>
          <w:rFonts w:ascii="Arial" w:eastAsia="Arial" w:hAnsi="Arial" w:cs="Arial"/>
          <w:color w:val="000000"/>
        </w:rPr>
        <w:tab/>
        <w:t xml:space="preserve">Závazky Smluvních stran uvedené v tomto článku trvají i po úplném splnění svých závazků dle Smlouvy. </w:t>
      </w:r>
    </w:p>
    <w:p w:rsidR="00A16232" w:rsidRDefault="00A16232">
      <w:pPr>
        <w:spacing w:after="0" w:line="240" w:lineRule="auto"/>
        <w:jc w:val="center"/>
        <w:rPr>
          <w:rFonts w:ascii="Arial" w:eastAsia="Arial" w:hAnsi="Arial" w:cs="Arial"/>
          <w:b/>
          <w:sz w:val="24"/>
          <w:szCs w:val="24"/>
        </w:rPr>
      </w:pPr>
    </w:p>
    <w:p w:rsidR="00123EDB" w:rsidRDefault="00123EDB">
      <w:pPr>
        <w:spacing w:after="0" w:line="240" w:lineRule="auto"/>
        <w:jc w:val="center"/>
        <w:rPr>
          <w:rFonts w:ascii="Arial" w:eastAsia="Arial" w:hAnsi="Arial" w:cs="Arial"/>
          <w:b/>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VIII.</w:t>
      </w: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Doba trvání Smlouvy a ukončení Smlouvy</w:t>
      </w:r>
    </w:p>
    <w:p w:rsidR="006021D7" w:rsidRDefault="006021D7">
      <w:pPr>
        <w:spacing w:after="0" w:line="240" w:lineRule="auto"/>
        <w:jc w:val="center"/>
        <w:rPr>
          <w:rFonts w:ascii="Arial" w:eastAsia="Arial" w:hAnsi="Arial" w:cs="Arial"/>
          <w:b/>
        </w:rPr>
      </w:pPr>
    </w:p>
    <w:p w:rsidR="006021D7" w:rsidRDefault="00810040">
      <w:pPr>
        <w:numPr>
          <w:ilvl w:val="0"/>
          <w:numId w:val="11"/>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Smlouva se uzavírá na dobu určitou, a to na dobu </w:t>
      </w:r>
      <w:r>
        <w:rPr>
          <w:rFonts w:ascii="Arial" w:eastAsia="Arial" w:hAnsi="Arial" w:cs="Arial"/>
          <w:b/>
          <w:color w:val="000000"/>
        </w:rPr>
        <w:t xml:space="preserve">36 (třiceti šesti) </w:t>
      </w:r>
      <w:r>
        <w:rPr>
          <w:rFonts w:ascii="Arial" w:eastAsia="Arial" w:hAnsi="Arial" w:cs="Arial"/>
          <w:color w:val="000000"/>
        </w:rPr>
        <w:t xml:space="preserve">měsíců ode dne nabytí účinnosti Smlouvy nebo do vyčerpání finančního limitu </w:t>
      </w:r>
      <w:r>
        <w:rPr>
          <w:rFonts w:ascii="Arial" w:eastAsia="Arial" w:hAnsi="Arial" w:cs="Arial"/>
          <w:b/>
          <w:color w:val="000000"/>
        </w:rPr>
        <w:t>1 500 000 Kč (slovy: jeden milión pět set tisíc korun českých)</w:t>
      </w:r>
      <w:r>
        <w:rPr>
          <w:rFonts w:ascii="Arial" w:eastAsia="Arial" w:hAnsi="Arial" w:cs="Arial"/>
          <w:color w:val="000000"/>
        </w:rPr>
        <w:t xml:space="preserve"> </w:t>
      </w:r>
      <w:r>
        <w:rPr>
          <w:rFonts w:ascii="Arial" w:eastAsia="Arial" w:hAnsi="Arial" w:cs="Arial"/>
          <w:b/>
          <w:color w:val="000000"/>
        </w:rPr>
        <w:t>bez DPH</w:t>
      </w:r>
      <w:r>
        <w:rPr>
          <w:rFonts w:ascii="Arial" w:eastAsia="Arial" w:hAnsi="Arial" w:cs="Arial"/>
          <w:color w:val="000000"/>
        </w:rPr>
        <w:t>, a to v závislosti na tom, která skutečnost nastane dříve.</w:t>
      </w:r>
    </w:p>
    <w:p w:rsidR="006021D7" w:rsidRDefault="00810040">
      <w:pPr>
        <w:numPr>
          <w:ilvl w:val="0"/>
          <w:numId w:val="11"/>
        </w:numPr>
        <w:pBdr>
          <w:top w:val="nil"/>
          <w:left w:val="nil"/>
          <w:bottom w:val="nil"/>
          <w:right w:val="nil"/>
          <w:between w:val="nil"/>
        </w:pBdr>
        <w:spacing w:before="120" w:after="0" w:line="240" w:lineRule="auto"/>
        <w:ind w:left="567" w:hanging="567"/>
        <w:jc w:val="both"/>
        <w:rPr>
          <w:rFonts w:ascii="Arial" w:eastAsia="Arial" w:hAnsi="Arial" w:cs="Arial"/>
          <w:color w:val="000000"/>
        </w:rPr>
      </w:pPr>
      <w:r>
        <w:rPr>
          <w:rFonts w:ascii="Arial" w:eastAsia="Arial" w:hAnsi="Arial" w:cs="Arial"/>
          <w:color w:val="000000"/>
        </w:rPr>
        <w:t xml:space="preserve">Smlouva nabývá platnosti dnem jejího uzavření. Účinnosti Smlouva nabývá dne </w:t>
      </w:r>
      <w:r w:rsidRPr="00D44C33">
        <w:rPr>
          <w:rFonts w:ascii="Arial" w:eastAsia="Arial" w:hAnsi="Arial" w:cs="Arial"/>
          <w:b/>
          <w:color w:val="000000"/>
        </w:rPr>
        <w:t>15. 2. 2021</w:t>
      </w:r>
      <w:r>
        <w:rPr>
          <w:rFonts w:ascii="Arial" w:eastAsia="Arial" w:hAnsi="Arial" w:cs="Arial"/>
          <w:color w:val="000000"/>
        </w:rPr>
        <w:t xml:space="preserve"> s tím, že k tomuto datu bude tato Smlouva uveřejněna prostřednictvím registru smluv dle Článku X. této Smlouvy. Nebude-li Smlouva ke dni 15. 2. 2021 uveřejněna v registru smluv, nabyde Smlouva účinnosti dnem následujícím po dni, ve kterém byla prostřednictvím registru smluv uveřejněna.  </w:t>
      </w:r>
    </w:p>
    <w:p w:rsidR="006021D7" w:rsidRDefault="00810040">
      <w:pPr>
        <w:numPr>
          <w:ilvl w:val="0"/>
          <w:numId w:val="11"/>
        </w:numPr>
        <w:pBdr>
          <w:top w:val="nil"/>
          <w:left w:val="nil"/>
          <w:bottom w:val="nil"/>
          <w:right w:val="nil"/>
          <w:between w:val="nil"/>
        </w:pBdr>
        <w:spacing w:before="120" w:after="0" w:line="240" w:lineRule="auto"/>
        <w:ind w:left="567" w:hanging="567"/>
        <w:jc w:val="both"/>
        <w:rPr>
          <w:rFonts w:ascii="Arial" w:eastAsia="Arial" w:hAnsi="Arial" w:cs="Arial"/>
          <w:color w:val="000000"/>
        </w:rPr>
      </w:pPr>
      <w:r>
        <w:rPr>
          <w:rFonts w:ascii="Arial" w:eastAsia="Arial" w:hAnsi="Arial" w:cs="Arial"/>
          <w:color w:val="000000"/>
        </w:rPr>
        <w:t>Závazky dle této Smlouvy mohou zaniknout písemnou dohodou Smluvních stran.</w:t>
      </w:r>
    </w:p>
    <w:p w:rsidR="006021D7" w:rsidRDefault="00810040">
      <w:pPr>
        <w:numPr>
          <w:ilvl w:val="0"/>
          <w:numId w:val="11"/>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Každá ze Smluvních stran může tuto Smlouvu písemně vypovědět, a to bez udání důvodu. Výpovědní doba činí </w:t>
      </w:r>
      <w:r w:rsidRPr="00D44C33">
        <w:rPr>
          <w:rFonts w:ascii="Arial" w:eastAsia="Arial" w:hAnsi="Arial" w:cs="Arial"/>
          <w:b/>
          <w:color w:val="000000"/>
        </w:rPr>
        <w:t>4 (slovy: čtyři) měsíce</w:t>
      </w:r>
      <w:r>
        <w:rPr>
          <w:rFonts w:ascii="Arial" w:eastAsia="Arial" w:hAnsi="Arial" w:cs="Arial"/>
          <w:color w:val="000000"/>
        </w:rPr>
        <w:t xml:space="preserve"> a začne běžet prvním dnem měsíce následujícího po měsíci, v němž byla výpověď doručena druhé Smluvní straně. Uplynutím výpovědní doby Smlouva zaniká.</w:t>
      </w:r>
    </w:p>
    <w:p w:rsidR="006021D7" w:rsidRDefault="00810040">
      <w:pPr>
        <w:numPr>
          <w:ilvl w:val="0"/>
          <w:numId w:val="11"/>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Kterákoliv ze Smluvních stran může odstoupit od této Smlouvy v případech stanovených touto Smlouvou nebo zákonem, a to zejména ust. § 1977 a násl. a § 2001 a násl. Občanského zákoníku. </w:t>
      </w:r>
    </w:p>
    <w:p w:rsidR="006021D7" w:rsidRDefault="00810040">
      <w:pPr>
        <w:numPr>
          <w:ilvl w:val="0"/>
          <w:numId w:val="11"/>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Pro účel této Smlouvy bude za podstatné porušení smluvních povinností považováno: </w:t>
      </w:r>
    </w:p>
    <w:p w:rsidR="006021D7" w:rsidRDefault="00810040">
      <w:pPr>
        <w:numPr>
          <w:ilvl w:val="0"/>
          <w:numId w:val="12"/>
        </w:numPr>
        <w:pBdr>
          <w:top w:val="nil"/>
          <w:left w:val="nil"/>
          <w:bottom w:val="nil"/>
          <w:right w:val="nil"/>
          <w:between w:val="nil"/>
        </w:pBdr>
        <w:tabs>
          <w:tab w:val="left" w:pos="1134"/>
        </w:tabs>
        <w:spacing w:before="120" w:after="120" w:line="240" w:lineRule="auto"/>
        <w:ind w:left="567" w:firstLine="0"/>
        <w:jc w:val="both"/>
        <w:rPr>
          <w:rFonts w:ascii="Arial" w:eastAsia="Arial" w:hAnsi="Arial" w:cs="Arial"/>
          <w:color w:val="000000"/>
        </w:rPr>
      </w:pPr>
      <w:r>
        <w:rPr>
          <w:rFonts w:ascii="Arial" w:eastAsia="Arial" w:hAnsi="Arial" w:cs="Arial"/>
          <w:color w:val="000000"/>
        </w:rPr>
        <w:t xml:space="preserve">prodlení Poskytovatele v poskytování Služeb oproti termínu uvedenému v dílčí </w:t>
      </w:r>
      <w:r>
        <w:rPr>
          <w:rFonts w:ascii="Arial" w:eastAsia="Arial" w:hAnsi="Arial" w:cs="Arial"/>
          <w:color w:val="000000"/>
        </w:rPr>
        <w:tab/>
        <w:t xml:space="preserve">Objednávce o více než </w:t>
      </w:r>
      <w:r w:rsidRPr="00D44C33">
        <w:rPr>
          <w:rFonts w:ascii="Arial" w:eastAsia="Arial" w:hAnsi="Arial" w:cs="Arial"/>
          <w:b/>
          <w:color w:val="000000"/>
        </w:rPr>
        <w:t>10 (slovy: deset)</w:t>
      </w:r>
      <w:r>
        <w:rPr>
          <w:rFonts w:ascii="Arial" w:eastAsia="Arial" w:hAnsi="Arial" w:cs="Arial"/>
          <w:color w:val="000000"/>
        </w:rPr>
        <w:t xml:space="preserve"> kalendářních dnů nebo neodůvodněné </w:t>
      </w:r>
      <w:r>
        <w:rPr>
          <w:rFonts w:ascii="Arial" w:eastAsia="Arial" w:hAnsi="Arial" w:cs="Arial"/>
          <w:color w:val="000000"/>
        </w:rPr>
        <w:tab/>
        <w:t xml:space="preserve">či opakované nedodržení objednaného rozsahu a způsobu poskytnutí Služeb </w:t>
      </w:r>
      <w:r>
        <w:rPr>
          <w:rFonts w:ascii="Arial" w:eastAsia="Arial" w:hAnsi="Arial" w:cs="Arial"/>
          <w:color w:val="000000"/>
        </w:rPr>
        <w:tab/>
        <w:t>dle Článku I. nebo II. Smlouvy, nebo</w:t>
      </w:r>
    </w:p>
    <w:p w:rsidR="009D150A" w:rsidRDefault="00D7268F" w:rsidP="00D7268F">
      <w:pPr>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rPr>
      </w:pPr>
      <w:r>
        <w:rPr>
          <w:rFonts w:ascii="Arial" w:eastAsia="Arial" w:hAnsi="Arial" w:cs="Arial"/>
          <w:color w:val="000000"/>
        </w:rPr>
        <w:tab/>
      </w:r>
      <w:r w:rsidRPr="00D7268F">
        <w:rPr>
          <w:rFonts w:ascii="Arial" w:eastAsia="Arial" w:hAnsi="Arial" w:cs="Arial"/>
          <w:color w:val="000000"/>
        </w:rPr>
        <w:t xml:space="preserve">b) </w:t>
      </w:r>
      <w:r>
        <w:rPr>
          <w:rFonts w:ascii="Arial" w:eastAsia="Arial" w:hAnsi="Arial" w:cs="Arial"/>
          <w:color w:val="000000"/>
        </w:rPr>
        <w:tab/>
      </w:r>
      <w:r w:rsidR="009D150A" w:rsidRPr="00D7268F">
        <w:rPr>
          <w:rFonts w:ascii="Arial" w:eastAsia="Arial" w:hAnsi="Arial" w:cs="Arial"/>
          <w:color w:val="000000"/>
        </w:rPr>
        <w:t xml:space="preserve">prodlení Objednatele s kteroukoliv platbou faktury nebo její části o více než </w:t>
      </w:r>
      <w:r w:rsidR="009D150A" w:rsidRPr="00D44C33">
        <w:rPr>
          <w:rFonts w:ascii="Arial" w:eastAsia="Arial" w:hAnsi="Arial" w:cs="Arial"/>
          <w:b/>
          <w:color w:val="000000"/>
        </w:rPr>
        <w:t xml:space="preserve">30 </w:t>
      </w:r>
      <w:r w:rsidRPr="00D44C33">
        <w:rPr>
          <w:rFonts w:ascii="Arial" w:eastAsia="Arial" w:hAnsi="Arial" w:cs="Arial"/>
          <w:b/>
          <w:color w:val="000000"/>
        </w:rPr>
        <w:tab/>
        <w:t>(</w:t>
      </w:r>
      <w:r w:rsidR="009D150A" w:rsidRPr="00D44C33">
        <w:rPr>
          <w:rFonts w:ascii="Arial" w:eastAsia="Arial" w:hAnsi="Arial" w:cs="Arial"/>
          <w:b/>
          <w:color w:val="000000"/>
        </w:rPr>
        <w:t>slovy: třicet)</w:t>
      </w:r>
      <w:r w:rsidR="009D150A" w:rsidRPr="00D7268F">
        <w:rPr>
          <w:rFonts w:ascii="Arial" w:eastAsia="Arial" w:hAnsi="Arial" w:cs="Arial"/>
          <w:color w:val="000000"/>
        </w:rPr>
        <w:t xml:space="preserve"> kalendářních dnů po lhůtě splatnosti příslušné faktury, nebo</w:t>
      </w:r>
    </w:p>
    <w:p w:rsidR="006021D7" w:rsidRPr="00D7268F" w:rsidRDefault="00D7268F" w:rsidP="00D7268F">
      <w:pPr>
        <w:pBdr>
          <w:top w:val="nil"/>
          <w:left w:val="nil"/>
          <w:bottom w:val="nil"/>
          <w:right w:val="nil"/>
          <w:between w:val="nil"/>
        </w:pBdr>
        <w:tabs>
          <w:tab w:val="left" w:pos="1134"/>
        </w:tabs>
        <w:spacing w:before="120" w:after="120" w:line="240" w:lineRule="auto"/>
        <w:jc w:val="both"/>
        <w:rPr>
          <w:rFonts w:ascii="Arial" w:eastAsia="Arial" w:hAnsi="Arial" w:cs="Arial"/>
          <w:color w:val="000000"/>
        </w:rPr>
      </w:pPr>
      <w:r>
        <w:rPr>
          <w:rFonts w:ascii="Arial" w:eastAsia="Arial" w:hAnsi="Arial" w:cs="Arial"/>
          <w:color w:val="000000"/>
        </w:rPr>
        <w:t xml:space="preserve">         </w:t>
      </w:r>
      <w:r w:rsidRPr="00D7268F">
        <w:rPr>
          <w:rFonts w:ascii="Arial" w:eastAsia="Arial" w:hAnsi="Arial" w:cs="Arial"/>
          <w:color w:val="000000"/>
        </w:rPr>
        <w:t xml:space="preserve">c) </w:t>
      </w:r>
      <w:r w:rsidRPr="00D7268F">
        <w:rPr>
          <w:rFonts w:ascii="Arial" w:eastAsia="Arial" w:hAnsi="Arial" w:cs="Arial"/>
          <w:color w:val="000000"/>
        </w:rPr>
        <w:tab/>
      </w:r>
      <w:r w:rsidR="00810040" w:rsidRPr="00D7268F">
        <w:rPr>
          <w:rFonts w:ascii="Arial" w:eastAsia="Arial" w:hAnsi="Arial" w:cs="Arial"/>
          <w:color w:val="000000"/>
        </w:rPr>
        <w:t>porušení povinností obsažených v Článku V. odst. 7. této Smlouvy.</w:t>
      </w:r>
    </w:p>
    <w:p w:rsidR="006021D7" w:rsidRDefault="00810040">
      <w:p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sz w:val="24"/>
          <w:szCs w:val="24"/>
        </w:rPr>
        <w:lastRenderedPageBreak/>
        <w:t>7.</w:t>
      </w:r>
      <w:r>
        <w:rPr>
          <w:rFonts w:ascii="Arial" w:eastAsia="Arial" w:hAnsi="Arial" w:cs="Arial"/>
          <w:color w:val="000000"/>
          <w:sz w:val="24"/>
          <w:szCs w:val="24"/>
        </w:rPr>
        <w:tab/>
      </w:r>
      <w:r>
        <w:rPr>
          <w:rFonts w:ascii="Arial" w:eastAsia="Arial" w:hAnsi="Arial" w:cs="Arial"/>
          <w:color w:val="000000"/>
        </w:rPr>
        <w:t xml:space="preserve">Objednatel je oprávněn odstoupit od Smlouvy také tehdy, je-li s přihlédnutím ke všem okolnostem zřejmé, že Poskytovatel není schopen poskytovat Objednateli plnění v rozsahu této Smlouvy z titulu insolvence a prohlášení konkurzu na jeho majetek nebo se dopustí vůči Objednateli vážného neprofesionálního chování nebo bude vyvíjet činnost, která bude v rozporu s obsahem, účelem nebo předmětem této Smlouvy. Odstoupit od Smlouvy lze i v případě, ztratí-li Poskytovatel schopnost dostát svým závazkům ze Smlouvy vlivem zásahu vyšší moci. </w:t>
      </w:r>
    </w:p>
    <w:p w:rsidR="006021D7" w:rsidRDefault="00810040">
      <w:pPr>
        <w:pBdr>
          <w:top w:val="nil"/>
          <w:left w:val="nil"/>
          <w:bottom w:val="nil"/>
          <w:right w:val="nil"/>
          <w:between w:val="nil"/>
        </w:pBdr>
        <w:spacing w:before="120" w:after="0" w:line="240" w:lineRule="auto"/>
        <w:ind w:left="567" w:hanging="426"/>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t xml:space="preserve">Pro účely této Smlouvy se za okolnosti vyšší moci, které mohou mít vliv na sjednaný termín či na dobu poskytování Služeb dle této Smlouvy a příslušných Objednávek, považují mimořádné, objektivně neodvratitelné okolnosti, znemožňující splnění povinnosti dle této Smlouvy, které nastaly po uzavření této Smlouvy a nemohou být Poskytovatelem odvráceny, jako např. živelné pohromy, stávky, válka, mobilizace, epidemie, povstání nebo jiné nepředvídané a neodvratitelné události. Nastane-li u Poskytovatele překážka v plnění Smlouvy z titulu zásahu vyšší moci a bude se chtít na vyšší moc odvolat v souvislosti s omezením či nemožností plněn této Smlouvy, je Poskytovatel povinen neprodleně písemně doporučeným dopisem uvědomit Objednatele o vzniku této události, jakož i o jejím ukončení, a to ve lhůtě nejpozději sedm (7) kalendářních dnů od vzniku a sedm (7) kalendářních dnů od jejího ukončení. Nedodržení této lhůty má za následek zánik práva dovolávat se okolnosti zásahu vyšší moci. Povinnosti Smluvních stran dané touto Smlouvou se po dobu trvání okolnosti vyšší moci dočasně přerušují. </w:t>
      </w:r>
    </w:p>
    <w:p w:rsidR="006021D7" w:rsidRDefault="006021D7">
      <w:pPr>
        <w:pBdr>
          <w:top w:val="nil"/>
          <w:left w:val="nil"/>
          <w:bottom w:val="nil"/>
          <w:right w:val="nil"/>
          <w:between w:val="nil"/>
        </w:pBdr>
        <w:spacing w:after="0" w:line="240" w:lineRule="auto"/>
        <w:ind w:left="360"/>
        <w:jc w:val="both"/>
        <w:rPr>
          <w:rFonts w:ascii="Arial" w:eastAsia="Arial" w:hAnsi="Arial" w:cs="Arial"/>
          <w:color w:val="000000"/>
        </w:rPr>
      </w:pPr>
    </w:p>
    <w:p w:rsidR="006021D7" w:rsidRDefault="00810040">
      <w:pPr>
        <w:pBdr>
          <w:top w:val="nil"/>
          <w:left w:val="nil"/>
          <w:bottom w:val="nil"/>
          <w:right w:val="nil"/>
          <w:between w:val="nil"/>
        </w:pBdr>
        <w:spacing w:after="0" w:line="240" w:lineRule="auto"/>
        <w:ind w:left="567" w:hanging="567"/>
        <w:jc w:val="both"/>
        <w:rPr>
          <w:rFonts w:ascii="Arial" w:eastAsia="Arial" w:hAnsi="Arial" w:cs="Arial"/>
          <w:color w:val="000000"/>
        </w:rPr>
      </w:pPr>
      <w:r>
        <w:rPr>
          <w:rFonts w:ascii="Arial" w:eastAsia="Arial" w:hAnsi="Arial" w:cs="Arial"/>
          <w:color w:val="000000"/>
        </w:rPr>
        <w:t>9.</w:t>
      </w:r>
      <w:r>
        <w:rPr>
          <w:rFonts w:ascii="Arial" w:eastAsia="Arial" w:hAnsi="Arial" w:cs="Arial"/>
          <w:color w:val="000000"/>
        </w:rPr>
        <w:tab/>
        <w:t>Pokud se plnění této Smlouvy stane nemožné vlivem zásahu vyšší moci, Smluvní strany se dohodnou na odpovídající změně této Smlouvy ve vztahu k předmětu, ceně a době plnění díla ve formě dodatku k této Smlouvě. Nedojde-li k takové dohodě, je kterákoliv Smluvní strana oprávněna jednostranným prohlášením zaslaným doporučeným dopisem druhé Smluvní straně odstoupit od této Smlouvy.</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10.</w:t>
      </w:r>
      <w:r>
        <w:rPr>
          <w:rFonts w:ascii="Arial" w:eastAsia="Arial" w:hAnsi="Arial" w:cs="Arial"/>
        </w:rPr>
        <w:tab/>
        <w:t>Odstoupení od Smlouvy musí být učiněno písemnou formou a prokazatelně doručeno do sídla druhé Smluvní strany. Právní účinky odstoupení nastávají dnem doručení oznámení o odstoupení od Smlouvy druhé Smluvní straně.</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11.</w:t>
      </w:r>
      <w:r>
        <w:rPr>
          <w:rFonts w:ascii="Arial" w:eastAsia="Arial" w:hAnsi="Arial" w:cs="Arial"/>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rsidR="006021D7" w:rsidRDefault="00810040">
      <w:pPr>
        <w:spacing w:before="120" w:after="120" w:line="240" w:lineRule="auto"/>
        <w:ind w:left="567" w:hanging="567"/>
        <w:jc w:val="both"/>
        <w:rPr>
          <w:rFonts w:ascii="Arial" w:eastAsia="Arial" w:hAnsi="Arial" w:cs="Arial"/>
        </w:rPr>
      </w:pPr>
      <w:r>
        <w:rPr>
          <w:rFonts w:ascii="Arial" w:eastAsia="Arial" w:hAnsi="Arial" w:cs="Arial"/>
        </w:rPr>
        <w:t>12.</w:t>
      </w:r>
      <w:r>
        <w:rPr>
          <w:rFonts w:ascii="Arial" w:eastAsia="Arial" w:hAnsi="Arial" w:cs="Arial"/>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6021D7" w:rsidRDefault="006021D7">
      <w:pPr>
        <w:spacing w:before="120" w:after="120" w:line="240" w:lineRule="auto"/>
        <w:ind w:left="567" w:hanging="567"/>
        <w:jc w:val="center"/>
        <w:rPr>
          <w:rFonts w:ascii="Arial" w:eastAsia="Arial" w:hAnsi="Arial" w:cs="Arial"/>
        </w:rPr>
      </w:pPr>
    </w:p>
    <w:p w:rsidR="006021D7" w:rsidRDefault="00810040">
      <w:pPr>
        <w:tabs>
          <w:tab w:val="left" w:pos="567"/>
        </w:tabs>
        <w:spacing w:after="0" w:line="240" w:lineRule="auto"/>
        <w:jc w:val="center"/>
        <w:rPr>
          <w:rFonts w:ascii="Arial" w:eastAsia="Arial" w:hAnsi="Arial" w:cs="Arial"/>
          <w:b/>
          <w:sz w:val="24"/>
          <w:szCs w:val="24"/>
        </w:rPr>
      </w:pPr>
      <w:r>
        <w:rPr>
          <w:rFonts w:ascii="Arial" w:eastAsia="Arial" w:hAnsi="Arial" w:cs="Arial"/>
          <w:b/>
          <w:sz w:val="24"/>
          <w:szCs w:val="24"/>
        </w:rPr>
        <w:t>Článek IX.</w:t>
      </w:r>
    </w:p>
    <w:p w:rsidR="006021D7" w:rsidRDefault="00810040">
      <w:pPr>
        <w:tabs>
          <w:tab w:val="left" w:pos="567"/>
        </w:tabs>
        <w:spacing w:after="0" w:line="240" w:lineRule="auto"/>
        <w:jc w:val="center"/>
        <w:rPr>
          <w:rFonts w:ascii="Arial" w:eastAsia="Arial" w:hAnsi="Arial" w:cs="Arial"/>
          <w:b/>
          <w:sz w:val="24"/>
          <w:szCs w:val="24"/>
        </w:rPr>
      </w:pPr>
      <w:r>
        <w:rPr>
          <w:rFonts w:ascii="Arial" w:eastAsia="Arial" w:hAnsi="Arial" w:cs="Arial"/>
          <w:b/>
          <w:sz w:val="24"/>
          <w:szCs w:val="24"/>
        </w:rPr>
        <w:t>Autorskoprávní a licenční ujednání</w:t>
      </w:r>
    </w:p>
    <w:p w:rsidR="006021D7" w:rsidRDefault="006021D7">
      <w:pPr>
        <w:tabs>
          <w:tab w:val="left" w:pos="567"/>
        </w:tabs>
        <w:spacing w:after="0" w:line="240" w:lineRule="auto"/>
        <w:jc w:val="center"/>
        <w:rPr>
          <w:rFonts w:ascii="Arial" w:eastAsia="Arial" w:hAnsi="Arial" w:cs="Arial"/>
        </w:rPr>
      </w:pPr>
    </w:p>
    <w:p w:rsidR="006021D7" w:rsidRDefault="00810040" w:rsidP="00123EDB">
      <w:pPr>
        <w:tabs>
          <w:tab w:val="left" w:pos="567"/>
        </w:tabs>
        <w:spacing w:after="120" w:line="240" w:lineRule="auto"/>
        <w:jc w:val="both"/>
        <w:rPr>
          <w:rFonts w:ascii="Arial" w:eastAsia="Arial" w:hAnsi="Arial" w:cs="Arial"/>
        </w:rPr>
      </w:pPr>
      <w:r>
        <w:rPr>
          <w:rFonts w:ascii="Arial" w:eastAsia="Arial" w:hAnsi="Arial" w:cs="Arial"/>
        </w:rPr>
        <w:t>1.</w:t>
      </w:r>
      <w:r>
        <w:rPr>
          <w:rFonts w:ascii="Arial" w:eastAsia="Arial" w:hAnsi="Arial" w:cs="Arial"/>
        </w:rPr>
        <w:tab/>
        <w:t xml:space="preserve">Poskytovatel prohlašuje, že veškerá plnění, poskytovaná Objednateli v rámci plnění </w:t>
      </w:r>
      <w:r>
        <w:rPr>
          <w:rFonts w:ascii="Arial" w:eastAsia="Arial" w:hAnsi="Arial" w:cs="Arial"/>
        </w:rPr>
        <w:tab/>
        <w:t xml:space="preserve">závazků podle této Smlouvy nejsou autorským dílem a nejsou předmětem práva </w:t>
      </w:r>
      <w:r>
        <w:rPr>
          <w:rFonts w:ascii="Arial" w:eastAsia="Arial" w:hAnsi="Arial" w:cs="Arial"/>
        </w:rPr>
        <w:tab/>
        <w:t xml:space="preserve">autorského ve smyslu zákona č. 121/2000 Sb., zákona o právu autorském, o právech </w:t>
      </w:r>
      <w:r>
        <w:rPr>
          <w:rFonts w:ascii="Arial" w:eastAsia="Arial" w:hAnsi="Arial" w:cs="Arial"/>
        </w:rPr>
        <w:tab/>
        <w:t xml:space="preserve">souvisejících s právem autorským a o změně některých zákonů (autorského zákona), </w:t>
      </w:r>
      <w:r>
        <w:rPr>
          <w:rFonts w:ascii="Arial" w:eastAsia="Arial" w:hAnsi="Arial" w:cs="Arial"/>
        </w:rPr>
        <w:tab/>
        <w:t xml:space="preserve">ve smyslu pozdějších předpisů. </w:t>
      </w:r>
    </w:p>
    <w:p w:rsidR="006021D7" w:rsidRDefault="00810040" w:rsidP="00D44C33">
      <w:pPr>
        <w:tabs>
          <w:tab w:val="left" w:pos="567"/>
        </w:tabs>
        <w:spacing w:after="120" w:line="240" w:lineRule="auto"/>
        <w:jc w:val="both"/>
        <w:rPr>
          <w:rFonts w:ascii="Arial" w:eastAsia="Arial" w:hAnsi="Arial" w:cs="Arial"/>
        </w:rPr>
      </w:pPr>
      <w:r>
        <w:rPr>
          <w:rFonts w:ascii="Arial" w:eastAsia="Arial" w:hAnsi="Arial" w:cs="Arial"/>
        </w:rPr>
        <w:lastRenderedPageBreak/>
        <w:t>2.</w:t>
      </w:r>
      <w:r>
        <w:rPr>
          <w:rFonts w:ascii="Arial" w:eastAsia="Arial" w:hAnsi="Arial" w:cs="Arial"/>
        </w:rPr>
        <w:tab/>
        <w:t xml:space="preserve">Objednatel je oprávněn veškeré informace, materiály, podklady, dílčí plnění, dílčí </w:t>
      </w:r>
      <w:r>
        <w:rPr>
          <w:rFonts w:ascii="Arial" w:eastAsia="Arial" w:hAnsi="Arial" w:cs="Arial"/>
        </w:rPr>
        <w:tab/>
        <w:t xml:space="preserve">výstupy, jakož i výstupy Služeb, které Poskytovatel v rámci plnění svých závazků </w:t>
      </w:r>
      <w:r>
        <w:rPr>
          <w:rFonts w:ascii="Arial" w:eastAsia="Arial" w:hAnsi="Arial" w:cs="Arial"/>
        </w:rPr>
        <w:tab/>
        <w:t xml:space="preserve">podle této Smlouvy či příslušné Objednávky Objednateli poskytne v ústní či písemné </w:t>
      </w:r>
      <w:r>
        <w:rPr>
          <w:rFonts w:ascii="Arial" w:eastAsia="Arial" w:hAnsi="Arial" w:cs="Arial"/>
        </w:rPr>
        <w:tab/>
        <w:t xml:space="preserve">formě, použít </w:t>
      </w:r>
      <w:r>
        <w:rPr>
          <w:rFonts w:ascii="Arial" w:eastAsia="Arial" w:hAnsi="Arial" w:cs="Arial"/>
        </w:rPr>
        <w:tab/>
        <w:t xml:space="preserve">kdykoli a jakkoli dle svého uvážení, bez omezení. Objednatel si </w:t>
      </w:r>
      <w:r>
        <w:rPr>
          <w:rFonts w:ascii="Arial" w:eastAsia="Arial" w:hAnsi="Arial" w:cs="Arial"/>
        </w:rPr>
        <w:tab/>
        <w:t xml:space="preserve">vyhrazuje právo poskytovat je třetím osobám či umožnit třetím osobám jejich </w:t>
      </w:r>
      <w:r>
        <w:rPr>
          <w:rFonts w:ascii="Arial" w:eastAsia="Arial" w:hAnsi="Arial" w:cs="Arial"/>
        </w:rPr>
        <w:tab/>
        <w:t xml:space="preserve">získávání přímo od Poskytovatele, a to k jakémukoli dalšímu použití bez omezení. </w:t>
      </w:r>
    </w:p>
    <w:p w:rsidR="006021D7" w:rsidRDefault="00810040" w:rsidP="00123EDB">
      <w:pPr>
        <w:tabs>
          <w:tab w:val="left" w:pos="284"/>
          <w:tab w:val="left" w:pos="426"/>
          <w:tab w:val="left" w:pos="567"/>
        </w:tabs>
        <w:spacing w:after="0" w:line="240" w:lineRule="auto"/>
        <w:ind w:left="567" w:hanging="567"/>
        <w:jc w:val="both"/>
        <w:rPr>
          <w:rFonts w:ascii="Arial" w:eastAsia="Arial" w:hAnsi="Arial" w:cs="Arial"/>
          <w:b/>
        </w:rPr>
      </w:pPr>
      <w:r>
        <w:rPr>
          <w:rFonts w:ascii="Arial" w:eastAsia="Arial" w:hAnsi="Arial" w:cs="Arial"/>
        </w:rPr>
        <w:t>3.</w:t>
      </w:r>
      <w:r>
        <w:rPr>
          <w:rFonts w:ascii="Arial" w:eastAsia="Arial" w:hAnsi="Arial" w:cs="Arial"/>
        </w:rPr>
        <w:tab/>
      </w:r>
      <w:r w:rsidR="00123EDB">
        <w:rPr>
          <w:rFonts w:ascii="Arial" w:eastAsia="Arial" w:hAnsi="Arial" w:cs="Arial"/>
        </w:rPr>
        <w:tab/>
      </w:r>
      <w:r w:rsidR="00123EDB">
        <w:rPr>
          <w:rFonts w:ascii="Arial" w:eastAsia="Arial" w:hAnsi="Arial" w:cs="Arial"/>
        </w:rPr>
        <w:tab/>
      </w:r>
      <w:r>
        <w:rPr>
          <w:rFonts w:ascii="Arial" w:eastAsia="Arial" w:hAnsi="Arial" w:cs="Arial"/>
        </w:rPr>
        <w:t>Při realizaci plnění dle této Smlouvy Poskytovatel neporuší autorská práva osobnostní ani</w:t>
      </w:r>
      <w:r w:rsidR="00123EDB">
        <w:rPr>
          <w:rFonts w:ascii="Arial" w:eastAsia="Arial" w:hAnsi="Arial" w:cs="Arial"/>
        </w:rPr>
        <w:t xml:space="preserve"> </w:t>
      </w:r>
      <w:r>
        <w:rPr>
          <w:rFonts w:ascii="Arial" w:eastAsia="Arial" w:hAnsi="Arial" w:cs="Arial"/>
        </w:rPr>
        <w:t xml:space="preserve">výkon majetkových autorských práv třetích osob. </w:t>
      </w:r>
    </w:p>
    <w:p w:rsidR="006021D7" w:rsidRDefault="006021D7" w:rsidP="00123EDB">
      <w:pPr>
        <w:tabs>
          <w:tab w:val="left" w:pos="567"/>
        </w:tabs>
        <w:spacing w:after="0" w:line="240" w:lineRule="auto"/>
        <w:jc w:val="center"/>
        <w:rPr>
          <w:rFonts w:ascii="Arial" w:eastAsia="Arial" w:hAnsi="Arial" w:cs="Arial"/>
          <w:b/>
        </w:rPr>
      </w:pPr>
    </w:p>
    <w:p w:rsidR="00123EDB" w:rsidRDefault="00123EDB">
      <w:pPr>
        <w:tabs>
          <w:tab w:val="left" w:pos="567"/>
        </w:tabs>
        <w:spacing w:after="0" w:line="240" w:lineRule="auto"/>
        <w:jc w:val="center"/>
        <w:rPr>
          <w:rFonts w:ascii="Arial" w:eastAsia="Arial" w:hAnsi="Arial" w:cs="Arial"/>
          <w:b/>
          <w:sz w:val="24"/>
          <w:szCs w:val="24"/>
        </w:rPr>
      </w:pPr>
    </w:p>
    <w:p w:rsidR="006021D7" w:rsidRDefault="00810040">
      <w:pPr>
        <w:tabs>
          <w:tab w:val="left" w:pos="567"/>
        </w:tabs>
        <w:spacing w:after="0" w:line="240" w:lineRule="auto"/>
        <w:jc w:val="center"/>
        <w:rPr>
          <w:rFonts w:ascii="Arial" w:eastAsia="Arial" w:hAnsi="Arial" w:cs="Arial"/>
          <w:b/>
          <w:sz w:val="24"/>
          <w:szCs w:val="24"/>
        </w:rPr>
      </w:pPr>
      <w:r>
        <w:rPr>
          <w:rFonts w:ascii="Arial" w:eastAsia="Arial" w:hAnsi="Arial" w:cs="Arial"/>
          <w:b/>
          <w:sz w:val="24"/>
          <w:szCs w:val="24"/>
        </w:rPr>
        <w:t>Článek X.</w:t>
      </w:r>
    </w:p>
    <w:p w:rsidR="006021D7" w:rsidRDefault="00810040">
      <w:pPr>
        <w:spacing w:after="0"/>
        <w:jc w:val="center"/>
        <w:rPr>
          <w:rFonts w:ascii="Arial" w:eastAsia="Arial" w:hAnsi="Arial" w:cs="Arial"/>
          <w:b/>
          <w:sz w:val="24"/>
          <w:szCs w:val="24"/>
        </w:rPr>
      </w:pPr>
      <w:r>
        <w:rPr>
          <w:rFonts w:ascii="Arial" w:eastAsia="Arial" w:hAnsi="Arial" w:cs="Arial"/>
          <w:b/>
          <w:sz w:val="24"/>
          <w:szCs w:val="24"/>
        </w:rPr>
        <w:t>Uveřejnění Smlouvy</w:t>
      </w:r>
    </w:p>
    <w:p w:rsidR="006021D7" w:rsidRDefault="00810040" w:rsidP="00D44C33">
      <w:pPr>
        <w:numPr>
          <w:ilvl w:val="0"/>
          <w:numId w:val="3"/>
        </w:numPr>
        <w:pBdr>
          <w:top w:val="nil"/>
          <w:left w:val="nil"/>
          <w:bottom w:val="nil"/>
          <w:right w:val="nil"/>
          <w:between w:val="nil"/>
        </w:pBdr>
        <w:tabs>
          <w:tab w:val="left" w:pos="5670"/>
        </w:tabs>
        <w:spacing w:before="120" w:after="120" w:line="240" w:lineRule="auto"/>
        <w:ind w:left="567" w:hanging="567"/>
        <w:jc w:val="both"/>
        <w:rPr>
          <w:rFonts w:ascii="Arial" w:eastAsia="Arial" w:hAnsi="Arial" w:cs="Arial"/>
          <w:color w:val="000000"/>
        </w:rPr>
      </w:pPr>
      <w:r>
        <w:rPr>
          <w:rFonts w:ascii="Arial" w:eastAsia="Arial" w:hAnsi="Arial" w:cs="Arial"/>
          <w:color w:val="000000"/>
        </w:rPr>
        <w:t>Smluvní strany jsou si plně vědomy zákonné povinnosti uveřejnit dle zákona č. 340/2015 Sb., o zvláštních podmínkách účinnosti některých smluv, uveřejňování těchto smluv a  o  registru smluv (zákon o registru smluv) tuto Smlouvu včetně všech Objednávek s hodnotou plnění 50 000 Kč bez DPH a více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(4) zákona o registru smluv do registru smluv.</w:t>
      </w:r>
    </w:p>
    <w:p w:rsidR="006021D7" w:rsidRDefault="00810040" w:rsidP="00D44C33">
      <w:pPr>
        <w:numPr>
          <w:ilvl w:val="0"/>
          <w:numId w:val="3"/>
        </w:numPr>
        <w:pBdr>
          <w:top w:val="nil"/>
          <w:left w:val="nil"/>
          <w:bottom w:val="nil"/>
          <w:right w:val="nil"/>
          <w:between w:val="nil"/>
        </w:pBdr>
        <w:tabs>
          <w:tab w:val="left" w:pos="5670"/>
        </w:tabs>
        <w:spacing w:before="120" w:after="120" w:line="240" w:lineRule="auto"/>
        <w:ind w:left="567" w:hanging="567"/>
        <w:jc w:val="both"/>
        <w:rPr>
          <w:rFonts w:ascii="Arial" w:eastAsia="Arial" w:hAnsi="Arial" w:cs="Arial"/>
          <w:color w:val="000000"/>
        </w:rPr>
      </w:pPr>
      <w:r>
        <w:rPr>
          <w:rFonts w:ascii="Arial" w:eastAsia="Arial" w:hAnsi="Arial" w:cs="Arial"/>
          <w:color w:val="000000"/>
        </w:rPr>
        <w:t xml:space="preserve">Smluvní strany se dále dohodly, že tuto Smlouvu (plné znění včetně příloh) zašle správci registru smluv k uveřejnění prostřednictvím registru smluv Objednatel. </w:t>
      </w:r>
    </w:p>
    <w:p w:rsidR="006021D7" w:rsidRDefault="00810040" w:rsidP="00D44C33">
      <w:pPr>
        <w:numPr>
          <w:ilvl w:val="0"/>
          <w:numId w:val="3"/>
        </w:numPr>
        <w:pBdr>
          <w:top w:val="nil"/>
          <w:left w:val="nil"/>
          <w:bottom w:val="nil"/>
          <w:right w:val="nil"/>
          <w:between w:val="nil"/>
        </w:pBdr>
        <w:tabs>
          <w:tab w:val="left" w:pos="5670"/>
        </w:tabs>
        <w:spacing w:before="120" w:after="120" w:line="240" w:lineRule="auto"/>
        <w:ind w:left="567" w:hanging="567"/>
        <w:jc w:val="both"/>
        <w:rPr>
          <w:rFonts w:ascii="Arial" w:eastAsia="Arial" w:hAnsi="Arial" w:cs="Arial"/>
          <w:color w:val="000000"/>
        </w:rPr>
      </w:pPr>
      <w:r>
        <w:rPr>
          <w:rFonts w:ascii="Arial" w:eastAsia="Arial" w:hAnsi="Arial" w:cs="Arial"/>
          <w:color w:val="000000"/>
        </w:rPr>
        <w:t>Poskytovatel je povinen zkontrolovat, že tato Smlouva včetně všech příloh a metadat byla řádně v registru smluv uveřejněna. V případě, že Poskytovatel zjistí jakékoli nepřesnosti či nedostatky, je povinen neprodleně o nich písemně informovat Objednatele. Postup uvedený v tomto odstavci se Smluvní strany zavazují dodržovat i v případě uveřejňování akceptovaných Objednávek s hodnotou plnění 50 000 Kč bez DPH a více a uzavření jakýchkoli dalších dohod, kterými se tato Smlouva bude případně doplňovat, měnit, nahrazovat nebo rušit.</w:t>
      </w:r>
    </w:p>
    <w:p w:rsidR="006021D7" w:rsidRDefault="00810040" w:rsidP="00D44C33">
      <w:pPr>
        <w:numPr>
          <w:ilvl w:val="0"/>
          <w:numId w:val="3"/>
        </w:numPr>
        <w:spacing w:before="120" w:after="120" w:line="240" w:lineRule="auto"/>
        <w:ind w:left="567" w:hanging="567"/>
        <w:jc w:val="both"/>
        <w:rPr>
          <w:rFonts w:ascii="Arial" w:eastAsia="Arial" w:hAnsi="Arial" w:cs="Arial"/>
        </w:rPr>
      </w:pPr>
      <w:r>
        <w:rPr>
          <w:rFonts w:ascii="Arial" w:eastAsia="Arial" w:hAnsi="Arial" w:cs="Arial"/>
        </w:rPr>
        <w:t>Poskytovatel si je plně vědom zákonné povinnosti Objednatele uveřejnit na svém profilu tuto Smlouvu (celé znění) včetně Objednávek s hodnotou plnění 50 000 Kč bez DPH a  více a všech případných dodatků Smlouvy. Povinnost uveřejnění této Smlouvy včetně jejích dodatků a Objednávek je Objednateli uložena ustanovením § 219 ZZVZ a na základě vnitřních předpisů Objednatele.</w:t>
      </w:r>
    </w:p>
    <w:p w:rsidR="006021D7" w:rsidRDefault="00810040" w:rsidP="00D44C33">
      <w:pPr>
        <w:numPr>
          <w:ilvl w:val="0"/>
          <w:numId w:val="3"/>
        </w:numPr>
        <w:spacing w:before="120" w:after="120" w:line="240" w:lineRule="auto"/>
        <w:ind w:left="567" w:hanging="567"/>
        <w:jc w:val="both"/>
        <w:rPr>
          <w:rFonts w:ascii="Arial" w:eastAsia="Arial" w:hAnsi="Arial" w:cs="Arial"/>
        </w:rPr>
      </w:pPr>
      <w:r>
        <w:rPr>
          <w:rFonts w:ascii="Arial" w:eastAsia="Arial" w:hAnsi="Arial" w:cs="Arial"/>
        </w:rPr>
        <w:t>Profilem Objednatele je elektronický nástroj, prostřednictvím kterého Objednatel, jako veřejný zadavatel dle ZZVZ, uveřejňuje informace a  dokumenty ke svým veřejným zakázkám způsobem, který umožňuje neomezený a přímý dálkový přístup.</w:t>
      </w:r>
    </w:p>
    <w:p w:rsidR="006021D7" w:rsidRDefault="006021D7">
      <w:pPr>
        <w:spacing w:after="0" w:line="240" w:lineRule="auto"/>
        <w:jc w:val="center"/>
        <w:rPr>
          <w:rFonts w:ascii="Arial" w:eastAsia="Arial" w:hAnsi="Arial" w:cs="Arial"/>
          <w:b/>
          <w:sz w:val="24"/>
          <w:szCs w:val="24"/>
        </w:rPr>
      </w:pPr>
    </w:p>
    <w:p w:rsidR="006021D7" w:rsidRDefault="00810040">
      <w:pPr>
        <w:spacing w:after="0" w:line="240" w:lineRule="auto"/>
        <w:jc w:val="center"/>
        <w:rPr>
          <w:rFonts w:ascii="Arial" w:eastAsia="Arial" w:hAnsi="Arial" w:cs="Arial"/>
          <w:b/>
          <w:sz w:val="24"/>
          <w:szCs w:val="24"/>
        </w:rPr>
      </w:pPr>
      <w:r>
        <w:rPr>
          <w:rFonts w:ascii="Arial" w:eastAsia="Arial" w:hAnsi="Arial" w:cs="Arial"/>
          <w:b/>
          <w:sz w:val="24"/>
          <w:szCs w:val="24"/>
        </w:rPr>
        <w:t>Článek XI.</w:t>
      </w:r>
    </w:p>
    <w:p w:rsidR="006021D7" w:rsidRDefault="00810040">
      <w:pPr>
        <w:pStyle w:val="Nadpis1"/>
        <w:jc w:val="center"/>
        <w:rPr>
          <w:rFonts w:ascii="Arial" w:eastAsia="Arial" w:hAnsi="Arial" w:cs="Arial"/>
          <w:sz w:val="24"/>
          <w:szCs w:val="24"/>
          <w:u w:val="none"/>
        </w:rPr>
      </w:pPr>
      <w:r>
        <w:rPr>
          <w:rFonts w:ascii="Arial" w:eastAsia="Arial" w:hAnsi="Arial" w:cs="Arial"/>
          <w:sz w:val="24"/>
          <w:szCs w:val="24"/>
          <w:u w:val="none"/>
        </w:rPr>
        <w:t>Závěrečná ustanovení</w:t>
      </w:r>
    </w:p>
    <w:p w:rsidR="006021D7" w:rsidRDefault="006021D7">
      <w:pPr>
        <w:spacing w:after="0" w:line="240" w:lineRule="auto"/>
        <w:rPr>
          <w:rFonts w:ascii="Arial" w:eastAsia="Arial" w:hAnsi="Arial" w:cs="Arial"/>
        </w:rPr>
      </w:pP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Tato Smlouva a vztahy z této Smlouvy vyplývající se řídí právním řádem České republiky, zejména příslušnými ustanoveními Občanského zákoníku.</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Smluvní strany se dohodly, že vylučují možnost akceptace nabídky (tj. návrhu Smlouvy nebo Objednávky) s dodatkem či jakoukoliv jinou odchylku od textu nabídky.</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akceptovaných Objednávkách nebo v jejich přílohách či v případných dodatcích.</w:t>
      </w:r>
    </w:p>
    <w:p w:rsidR="006021D7" w:rsidRDefault="00810040">
      <w:pPr>
        <w:numPr>
          <w:ilvl w:val="1"/>
          <w:numId w:val="5"/>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lastRenderedPageBreak/>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změny osob pověřených k jednání ve věci plnění podmínek této Smlouvy nebo jejich kontaktních údajů, uvedených v odstavci 11. tohoto článku. Tyto změny mohou být činěny písemným oznámením, zaslaným příslušné Smluvní straně prostřednictvím datové schránky uvedené v záhlaví Smlouvy, a to bez zbytečného odkladu po vzniku takové změny. Jakákoliv ústní ujednání, týkající se plnění této Smlouvy, která nejsou písemně potvrzena oběma Smluvními stranami, jsou právně neúčinná.</w:t>
      </w:r>
    </w:p>
    <w:p w:rsidR="006021D7" w:rsidRDefault="00810040">
      <w:pPr>
        <w:numPr>
          <w:ilvl w:val="1"/>
          <w:numId w:val="5"/>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Veškerá korespondence mezi Smluvními stranami bude činěna písemně, v českém jazyce, není-li Smlouvou stanoveno jinak. Písemná komunikace se činí v elektronické podobě formou e-mailu s potvrzeným přijetím zprávy nebo v listinné podobě formou doporučené poštovní zásilky, a to na adresy pověřených osob Smluvních stran dle odstavce 11. tohoto článku.</w:t>
      </w:r>
    </w:p>
    <w:p w:rsidR="006021D7" w:rsidRDefault="00810040">
      <w:pPr>
        <w:numPr>
          <w:ilvl w:val="1"/>
          <w:numId w:val="5"/>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Písemnosti mezi Smluvními stranami, s jejichž obsahem je spojen vznik, změna nebo zánik závazků upravených touto Smlouvou (zejména ukončení Smlouvy dohodou nebo výpovědí a odstoupení od Smlouvy) se doručují do vlastních rukou zástupců Smluvních stran.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6021D7" w:rsidRDefault="00810040">
      <w:pPr>
        <w:numPr>
          <w:ilvl w:val="1"/>
          <w:numId w:val="5"/>
        </w:numPr>
        <w:pBdr>
          <w:top w:val="nil"/>
          <w:left w:val="nil"/>
          <w:bottom w:val="nil"/>
          <w:right w:val="nil"/>
          <w:between w:val="nil"/>
        </w:pBdr>
        <w:spacing w:before="120" w:after="120" w:line="240" w:lineRule="auto"/>
        <w:ind w:left="567" w:hanging="567"/>
        <w:jc w:val="both"/>
        <w:rPr>
          <w:rFonts w:ascii="Arial" w:eastAsia="Arial" w:hAnsi="Arial" w:cs="Arial"/>
          <w:color w:val="000000"/>
        </w:rPr>
      </w:pPr>
      <w:r>
        <w:rPr>
          <w:rFonts w:ascii="Arial" w:eastAsia="Arial" w:hAnsi="Arial" w:cs="Arial"/>
          <w:color w:val="00000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Nadpisy jednotlivých článků Smlouvy mají pouze orientační charakter a v žádném případě nebudou sloužit resp. napomáhat výkladu jednotlivých ustanovení Smlouvy.</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Poskytovatel není oprávněn bez předchozího písemného souhlasu Objednatele postoupit či převést jakákoliv práva či povinnosti vyplývající z této Smlouvy na jakoukoliv třetí osobu.</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6021D7" w:rsidRPr="00242617" w:rsidRDefault="00810040" w:rsidP="00242617">
      <w:pPr>
        <w:numPr>
          <w:ilvl w:val="1"/>
          <w:numId w:val="5"/>
        </w:numPr>
        <w:pBdr>
          <w:top w:val="nil"/>
          <w:left w:val="nil"/>
          <w:bottom w:val="nil"/>
          <w:right w:val="nil"/>
          <w:between w:val="nil"/>
        </w:pBdr>
        <w:spacing w:before="120" w:after="0" w:afterAutospacing="1" w:line="240" w:lineRule="auto"/>
        <w:ind w:left="567" w:hanging="567"/>
        <w:jc w:val="both"/>
        <w:rPr>
          <w:rFonts w:ascii="Arial" w:eastAsia="Arial" w:hAnsi="Arial" w:cs="Arial"/>
          <w:color w:val="000000"/>
        </w:rPr>
      </w:pPr>
      <w:r w:rsidRPr="00242617">
        <w:rPr>
          <w:rFonts w:ascii="Arial" w:eastAsia="Arial" w:hAnsi="Arial" w:cs="Arial"/>
          <w:color w:val="000000"/>
        </w:rPr>
        <w:t>K jednání ve věci plnění závazků Smluvních stran dle této Smlouvy jsou pověřeni</w:t>
      </w:r>
      <w:r w:rsidR="00242617" w:rsidRPr="00242617">
        <w:rPr>
          <w:rFonts w:ascii="Arial" w:eastAsia="Arial" w:hAnsi="Arial" w:cs="Arial"/>
          <w:color w:val="000000"/>
        </w:rPr>
        <w:t>:</w:t>
      </w:r>
    </w:p>
    <w:p w:rsidR="006021D7" w:rsidRDefault="00810040" w:rsidP="00D44C33">
      <w:pPr>
        <w:numPr>
          <w:ilvl w:val="1"/>
          <w:numId w:val="4"/>
        </w:numPr>
        <w:pBdr>
          <w:top w:val="nil"/>
          <w:left w:val="nil"/>
          <w:bottom w:val="nil"/>
          <w:right w:val="nil"/>
          <w:between w:val="nil"/>
        </w:pBdr>
        <w:tabs>
          <w:tab w:val="left" w:pos="1134"/>
          <w:tab w:val="left" w:pos="2977"/>
        </w:tabs>
        <w:spacing w:before="120" w:after="120" w:line="240" w:lineRule="auto"/>
        <w:ind w:left="567" w:firstLine="0"/>
        <w:jc w:val="both"/>
        <w:rPr>
          <w:rFonts w:ascii="Arial" w:eastAsia="Arial" w:hAnsi="Arial" w:cs="Arial"/>
          <w:b/>
          <w:color w:val="0000FF"/>
          <w:u w:val="single"/>
        </w:rPr>
      </w:pPr>
      <w:r>
        <w:rPr>
          <w:rFonts w:ascii="Arial" w:eastAsia="Arial" w:hAnsi="Arial" w:cs="Arial"/>
          <w:b/>
          <w:color w:val="000000"/>
          <w:u w:val="single"/>
        </w:rPr>
        <w:t>za Objednatele</w:t>
      </w:r>
      <w:r>
        <w:rPr>
          <w:rFonts w:ascii="Arial" w:eastAsia="Arial" w:hAnsi="Arial" w:cs="Arial"/>
          <w:b/>
          <w:color w:val="000000"/>
        </w:rPr>
        <w:t xml:space="preserve">: </w:t>
      </w:r>
    </w:p>
    <w:p w:rsidR="006021D7" w:rsidRDefault="00810040">
      <w:pPr>
        <w:pBdr>
          <w:top w:val="nil"/>
          <w:left w:val="nil"/>
          <w:bottom w:val="nil"/>
          <w:right w:val="nil"/>
          <w:between w:val="nil"/>
        </w:pBdr>
        <w:tabs>
          <w:tab w:val="left" w:pos="1134"/>
        </w:tabs>
        <w:spacing w:after="0" w:line="240" w:lineRule="auto"/>
        <w:ind w:left="709" w:firstLine="425"/>
        <w:rPr>
          <w:rFonts w:ascii="Arial" w:eastAsia="Arial" w:hAnsi="Arial" w:cs="Arial"/>
          <w:color w:val="000000"/>
        </w:rPr>
      </w:pPr>
      <w:r>
        <w:rPr>
          <w:rFonts w:ascii="Arial" w:eastAsia="Arial" w:hAnsi="Arial" w:cs="Arial"/>
          <w:color w:val="000000"/>
        </w:rPr>
        <w:t xml:space="preserve">ve věcech smluvních (vč. podepisování Objednávek): </w:t>
      </w:r>
    </w:p>
    <w:p w:rsidR="006021D7" w:rsidRDefault="00D7268F">
      <w:pPr>
        <w:pBdr>
          <w:top w:val="nil"/>
          <w:left w:val="nil"/>
          <w:bottom w:val="nil"/>
          <w:right w:val="nil"/>
          <w:between w:val="nil"/>
        </w:pBdr>
        <w:tabs>
          <w:tab w:val="left" w:pos="1134"/>
        </w:tabs>
        <w:spacing w:after="0" w:line="240" w:lineRule="auto"/>
        <w:ind w:left="709" w:firstLine="425"/>
        <w:rPr>
          <w:rFonts w:ascii="Arial" w:eastAsia="Arial" w:hAnsi="Arial" w:cs="Arial"/>
          <w:color w:val="000000"/>
        </w:rPr>
      </w:pPr>
      <w:r>
        <w:rPr>
          <w:rFonts w:ascii="Arial" w:eastAsia="Arial" w:hAnsi="Arial" w:cs="Arial"/>
          <w:color w:val="000000"/>
        </w:rPr>
        <w:t>Vlastimil Sršeň, ředitel Odboru komunikace</w:t>
      </w:r>
      <w:r w:rsidR="00810040">
        <w:rPr>
          <w:rFonts w:ascii="Arial" w:eastAsia="Arial" w:hAnsi="Arial" w:cs="Arial"/>
          <w:color w:val="000000"/>
        </w:rPr>
        <w:t xml:space="preserve">, tel.: </w:t>
      </w:r>
      <w:r>
        <w:rPr>
          <w:rFonts w:ascii="Arial" w:eastAsia="Arial" w:hAnsi="Arial" w:cs="Arial"/>
          <w:color w:val="000000"/>
        </w:rPr>
        <w:t>+420 952 220</w:t>
      </w:r>
      <w:r w:rsidR="00393B61">
        <w:rPr>
          <w:rFonts w:ascii="Arial" w:eastAsia="Arial" w:hAnsi="Arial" w:cs="Arial"/>
          <w:color w:val="000000"/>
        </w:rPr>
        <w:t> </w:t>
      </w:r>
      <w:r>
        <w:rPr>
          <w:rFonts w:ascii="Arial" w:eastAsia="Arial" w:hAnsi="Arial" w:cs="Arial"/>
          <w:color w:val="000000"/>
        </w:rPr>
        <w:t>444</w:t>
      </w:r>
      <w:r w:rsidR="00393B61">
        <w:rPr>
          <w:rFonts w:ascii="Arial" w:eastAsia="Arial" w:hAnsi="Arial" w:cs="Arial"/>
          <w:color w:val="000000"/>
        </w:rPr>
        <w:t>,</w:t>
      </w:r>
    </w:p>
    <w:p w:rsidR="006021D7" w:rsidRDefault="00810040">
      <w:pPr>
        <w:pBdr>
          <w:top w:val="nil"/>
          <w:left w:val="nil"/>
          <w:bottom w:val="nil"/>
          <w:right w:val="nil"/>
          <w:between w:val="nil"/>
        </w:pBdr>
        <w:tabs>
          <w:tab w:val="left" w:pos="1134"/>
        </w:tabs>
        <w:spacing w:after="0" w:line="240" w:lineRule="auto"/>
        <w:ind w:left="709"/>
        <w:rPr>
          <w:rFonts w:ascii="Arial" w:eastAsia="Arial" w:hAnsi="Arial" w:cs="Arial"/>
          <w:color w:val="000000"/>
        </w:rPr>
      </w:pPr>
      <w:r>
        <w:rPr>
          <w:rFonts w:ascii="Arial" w:eastAsia="Arial" w:hAnsi="Arial" w:cs="Arial"/>
          <w:color w:val="000000"/>
        </w:rPr>
        <w:tab/>
        <w:t xml:space="preserve">e-mail: </w:t>
      </w:r>
      <w:hyperlink r:id="rId9" w:history="1">
        <w:r w:rsidR="00393B61" w:rsidRPr="000733B1">
          <w:rPr>
            <w:rStyle w:val="Hypertextovodkaz"/>
            <w:rFonts w:ascii="Arial" w:eastAsia="Arial" w:hAnsi="Arial" w:cs="Arial"/>
          </w:rPr>
          <w:t>vlastimil.srsen@vzp.cz</w:t>
        </w:r>
      </w:hyperlink>
      <w:r w:rsidR="00393B61">
        <w:rPr>
          <w:rFonts w:ascii="Arial" w:eastAsia="Arial" w:hAnsi="Arial" w:cs="Arial"/>
          <w:color w:val="000000"/>
        </w:rPr>
        <w:t>,</w:t>
      </w:r>
    </w:p>
    <w:p w:rsidR="006021D7" w:rsidRPr="00A16232" w:rsidRDefault="00810040" w:rsidP="00D44C33">
      <w:pPr>
        <w:pBdr>
          <w:top w:val="nil"/>
          <w:left w:val="nil"/>
          <w:bottom w:val="nil"/>
          <w:right w:val="nil"/>
          <w:between w:val="nil"/>
        </w:pBdr>
        <w:tabs>
          <w:tab w:val="left" w:pos="1134"/>
        </w:tabs>
        <w:spacing w:before="120" w:after="120" w:line="240" w:lineRule="auto"/>
        <w:ind w:left="709" w:firstLine="425"/>
        <w:rPr>
          <w:rFonts w:ascii="Arial" w:eastAsia="Arial" w:hAnsi="Arial" w:cs="Arial"/>
          <w:b/>
          <w:color w:val="000000"/>
        </w:rPr>
      </w:pPr>
      <w:r w:rsidRPr="00A16232">
        <w:rPr>
          <w:rFonts w:ascii="Arial" w:eastAsia="Arial" w:hAnsi="Arial" w:cs="Arial"/>
          <w:b/>
          <w:color w:val="000000"/>
        </w:rPr>
        <w:t xml:space="preserve">v ostatních obchodních věcech: </w:t>
      </w:r>
    </w:p>
    <w:p w:rsidR="00D7268F" w:rsidRDefault="003F6F90">
      <w:pPr>
        <w:pBdr>
          <w:top w:val="nil"/>
          <w:left w:val="nil"/>
          <w:bottom w:val="nil"/>
          <w:right w:val="nil"/>
          <w:between w:val="nil"/>
        </w:pBdr>
        <w:tabs>
          <w:tab w:val="left" w:pos="1134"/>
        </w:tabs>
        <w:spacing w:after="0" w:line="240" w:lineRule="auto"/>
        <w:ind w:left="709" w:firstLine="425"/>
        <w:rPr>
          <w:rFonts w:ascii="Arial" w:eastAsia="Arial" w:hAnsi="Arial" w:cs="Arial"/>
          <w:color w:val="000000"/>
        </w:rPr>
      </w:pPr>
      <w:proofErr w:type="spellStart"/>
      <w:r>
        <w:rPr>
          <w:rFonts w:ascii="Arial" w:eastAsia="Arial" w:hAnsi="Arial" w:cs="Arial"/>
          <w:color w:val="000000"/>
        </w:rPr>
        <w:t>xxxxxxxxxxxxxxx</w:t>
      </w:r>
      <w:proofErr w:type="spellEnd"/>
      <w:r w:rsidR="00D7268F">
        <w:rPr>
          <w:rFonts w:ascii="Arial" w:eastAsia="Arial" w:hAnsi="Arial" w:cs="Arial"/>
          <w:color w:val="000000"/>
        </w:rPr>
        <w:t>, vedoucí oddělení korporátní komunikace</w:t>
      </w:r>
      <w:r w:rsidR="00810040">
        <w:rPr>
          <w:rFonts w:ascii="Arial" w:eastAsia="Arial" w:hAnsi="Arial" w:cs="Arial"/>
          <w:color w:val="000000"/>
        </w:rPr>
        <w:t xml:space="preserve">, </w:t>
      </w:r>
    </w:p>
    <w:p w:rsidR="006021D7" w:rsidRDefault="003F6F90">
      <w:pPr>
        <w:pBdr>
          <w:top w:val="nil"/>
          <w:left w:val="nil"/>
          <w:bottom w:val="nil"/>
          <w:right w:val="nil"/>
          <w:between w:val="nil"/>
        </w:pBdr>
        <w:tabs>
          <w:tab w:val="left" w:pos="1134"/>
        </w:tabs>
        <w:spacing w:after="0" w:line="240" w:lineRule="auto"/>
        <w:ind w:left="709" w:firstLine="425"/>
        <w:rPr>
          <w:rFonts w:ascii="Arial" w:eastAsia="Arial" w:hAnsi="Arial" w:cs="Arial"/>
          <w:color w:val="000000"/>
        </w:rPr>
      </w:pPr>
      <w:proofErr w:type="spellStart"/>
      <w:r>
        <w:rPr>
          <w:rFonts w:ascii="Arial" w:eastAsia="Arial" w:hAnsi="Arial" w:cs="Arial"/>
          <w:color w:val="000000"/>
        </w:rPr>
        <w:t>xxxxxxxxxxxxxxx</w:t>
      </w:r>
      <w:proofErr w:type="spellEnd"/>
    </w:p>
    <w:p w:rsidR="006021D7" w:rsidRDefault="00810040">
      <w:pPr>
        <w:pBdr>
          <w:top w:val="nil"/>
          <w:left w:val="nil"/>
          <w:bottom w:val="nil"/>
          <w:right w:val="nil"/>
          <w:between w:val="nil"/>
        </w:pBdr>
        <w:tabs>
          <w:tab w:val="left" w:pos="1134"/>
        </w:tabs>
        <w:spacing w:after="0" w:line="240" w:lineRule="auto"/>
        <w:ind w:left="709" w:firstLine="425"/>
        <w:rPr>
          <w:rFonts w:ascii="Arial" w:eastAsia="Arial" w:hAnsi="Arial" w:cs="Arial"/>
          <w:color w:val="000000"/>
        </w:rPr>
      </w:pPr>
      <w:r>
        <w:rPr>
          <w:rFonts w:ascii="Arial" w:eastAsia="Arial" w:hAnsi="Arial" w:cs="Arial"/>
          <w:color w:val="000000"/>
        </w:rPr>
        <w:lastRenderedPageBreak/>
        <w:t xml:space="preserve">e-mail: </w:t>
      </w:r>
      <w:r w:rsidR="003F6F90">
        <w:t>xxxxxxxxxxxxxxx</w:t>
      </w:r>
    </w:p>
    <w:p w:rsidR="00393B61" w:rsidRDefault="00393B61">
      <w:pPr>
        <w:pBdr>
          <w:top w:val="nil"/>
          <w:left w:val="nil"/>
          <w:bottom w:val="nil"/>
          <w:right w:val="nil"/>
          <w:between w:val="nil"/>
        </w:pBdr>
        <w:tabs>
          <w:tab w:val="left" w:pos="1134"/>
        </w:tabs>
        <w:spacing w:after="0" w:line="240" w:lineRule="auto"/>
        <w:ind w:left="709" w:firstLine="425"/>
        <w:rPr>
          <w:rFonts w:ascii="Arial" w:eastAsia="Arial" w:hAnsi="Arial" w:cs="Arial"/>
          <w:color w:val="0000FF"/>
          <w:u w:val="single"/>
        </w:rPr>
      </w:pPr>
    </w:p>
    <w:p w:rsidR="006021D7" w:rsidRPr="00D7268F" w:rsidRDefault="00810040">
      <w:pPr>
        <w:numPr>
          <w:ilvl w:val="1"/>
          <w:numId w:val="4"/>
        </w:numPr>
        <w:pBdr>
          <w:top w:val="nil"/>
          <w:left w:val="nil"/>
          <w:bottom w:val="nil"/>
          <w:right w:val="nil"/>
          <w:between w:val="nil"/>
        </w:pBdr>
        <w:tabs>
          <w:tab w:val="left" w:pos="1134"/>
          <w:tab w:val="left" w:pos="2977"/>
        </w:tabs>
        <w:spacing w:after="0" w:line="240" w:lineRule="auto"/>
        <w:ind w:left="567" w:firstLine="0"/>
        <w:jc w:val="both"/>
        <w:rPr>
          <w:rFonts w:ascii="Arial" w:eastAsia="Arial" w:hAnsi="Arial" w:cs="Arial"/>
          <w:b/>
          <w:color w:val="000000"/>
        </w:rPr>
      </w:pPr>
      <w:r w:rsidRPr="00D7268F">
        <w:rPr>
          <w:rFonts w:ascii="Arial" w:eastAsia="Arial" w:hAnsi="Arial" w:cs="Arial"/>
          <w:b/>
          <w:color w:val="000000"/>
          <w:u w:val="single"/>
        </w:rPr>
        <w:t>za Poskytovatele</w:t>
      </w:r>
      <w:r w:rsidRPr="00D7268F">
        <w:rPr>
          <w:rFonts w:ascii="Arial" w:eastAsia="Arial" w:hAnsi="Arial" w:cs="Arial"/>
          <w:b/>
          <w:color w:val="000000"/>
        </w:rPr>
        <w:t>:</w:t>
      </w:r>
    </w:p>
    <w:p w:rsidR="006021D7" w:rsidRPr="00D7268F" w:rsidRDefault="006021D7">
      <w:pPr>
        <w:pBdr>
          <w:top w:val="nil"/>
          <w:left w:val="nil"/>
          <w:bottom w:val="nil"/>
          <w:right w:val="nil"/>
          <w:between w:val="nil"/>
        </w:pBdr>
        <w:tabs>
          <w:tab w:val="left" w:pos="1134"/>
          <w:tab w:val="left" w:pos="2977"/>
        </w:tabs>
        <w:spacing w:after="0" w:line="240" w:lineRule="auto"/>
        <w:ind w:left="567"/>
        <w:jc w:val="both"/>
        <w:rPr>
          <w:rFonts w:ascii="Arial" w:eastAsia="Arial" w:hAnsi="Arial" w:cs="Arial"/>
          <w:b/>
          <w:color w:val="000000"/>
        </w:rPr>
      </w:pPr>
    </w:p>
    <w:p w:rsidR="006021D7" w:rsidRPr="00D7268F" w:rsidRDefault="00810040">
      <w:pPr>
        <w:pBdr>
          <w:top w:val="nil"/>
          <w:left w:val="nil"/>
          <w:bottom w:val="nil"/>
          <w:right w:val="nil"/>
          <w:between w:val="nil"/>
        </w:pBdr>
        <w:tabs>
          <w:tab w:val="left" w:pos="1134"/>
          <w:tab w:val="left" w:pos="2977"/>
        </w:tabs>
        <w:spacing w:after="0" w:line="240" w:lineRule="auto"/>
        <w:ind w:left="567"/>
        <w:jc w:val="both"/>
        <w:rPr>
          <w:rFonts w:ascii="Arial" w:eastAsia="Arial" w:hAnsi="Arial" w:cs="Arial"/>
          <w:color w:val="000000"/>
        </w:rPr>
      </w:pPr>
      <w:r w:rsidRPr="00D7268F">
        <w:rPr>
          <w:rFonts w:ascii="Arial" w:eastAsia="Arial" w:hAnsi="Arial" w:cs="Arial"/>
          <w:color w:val="000000"/>
        </w:rPr>
        <w:tab/>
      </w:r>
      <w:r w:rsidRPr="00D7268F">
        <w:rPr>
          <w:rFonts w:ascii="Arial" w:eastAsia="Arial" w:hAnsi="Arial" w:cs="Arial"/>
        </w:rPr>
        <w:t>Ing. Benjamin Hasić</w:t>
      </w:r>
      <w:r w:rsidR="00D7268F" w:rsidRPr="00D7268F">
        <w:rPr>
          <w:rFonts w:ascii="Arial" w:eastAsia="Arial" w:hAnsi="Arial" w:cs="Arial"/>
        </w:rPr>
        <w:t>, jednatel,</w:t>
      </w:r>
      <w:r w:rsidRPr="00D7268F">
        <w:rPr>
          <w:rFonts w:ascii="Arial" w:eastAsia="Arial" w:hAnsi="Arial" w:cs="Arial"/>
          <w:color w:val="000000"/>
        </w:rPr>
        <w:t xml:space="preserve"> tel.: </w:t>
      </w:r>
      <w:r w:rsidRPr="00D7268F">
        <w:rPr>
          <w:rFonts w:ascii="Arial" w:eastAsia="Arial" w:hAnsi="Arial" w:cs="Arial"/>
        </w:rPr>
        <w:t>+420 776 318</w:t>
      </w:r>
      <w:r w:rsidR="00393B61">
        <w:rPr>
          <w:rFonts w:ascii="Arial" w:eastAsia="Arial" w:hAnsi="Arial" w:cs="Arial"/>
        </w:rPr>
        <w:t> </w:t>
      </w:r>
      <w:r w:rsidRPr="00D7268F">
        <w:rPr>
          <w:rFonts w:ascii="Arial" w:eastAsia="Arial" w:hAnsi="Arial" w:cs="Arial"/>
        </w:rPr>
        <w:t>531</w:t>
      </w:r>
      <w:r w:rsidR="00393B61">
        <w:rPr>
          <w:rFonts w:ascii="Arial" w:eastAsia="Arial" w:hAnsi="Arial" w:cs="Arial"/>
        </w:rPr>
        <w:t>,</w:t>
      </w:r>
    </w:p>
    <w:p w:rsidR="00393B61" w:rsidRDefault="00810040">
      <w:pPr>
        <w:pBdr>
          <w:top w:val="nil"/>
          <w:left w:val="nil"/>
          <w:bottom w:val="nil"/>
          <w:right w:val="nil"/>
          <w:between w:val="nil"/>
        </w:pBdr>
        <w:tabs>
          <w:tab w:val="left" w:pos="1134"/>
          <w:tab w:val="left" w:pos="2977"/>
        </w:tabs>
        <w:spacing w:after="0" w:line="240" w:lineRule="auto"/>
        <w:ind w:left="567"/>
        <w:jc w:val="both"/>
        <w:rPr>
          <w:rFonts w:ascii="Arial" w:eastAsia="Arial" w:hAnsi="Arial" w:cs="Arial"/>
          <w:color w:val="000000"/>
        </w:rPr>
      </w:pPr>
      <w:r w:rsidRPr="00D7268F">
        <w:rPr>
          <w:rFonts w:ascii="Arial" w:eastAsia="Arial" w:hAnsi="Arial" w:cs="Arial"/>
          <w:color w:val="000000"/>
        </w:rPr>
        <w:tab/>
        <w:t xml:space="preserve">e-mail: </w:t>
      </w:r>
      <w:hyperlink r:id="rId10" w:history="1">
        <w:r w:rsidR="00393B61" w:rsidRPr="000733B1">
          <w:rPr>
            <w:rStyle w:val="Hypertextovodkaz"/>
            <w:rFonts w:ascii="Arial" w:eastAsia="Arial" w:hAnsi="Arial" w:cs="Arial"/>
          </w:rPr>
          <w:t>ben@foxo.cz</w:t>
        </w:r>
      </w:hyperlink>
      <w:r w:rsidR="00393B61">
        <w:rPr>
          <w:rFonts w:ascii="Arial" w:eastAsia="Arial" w:hAnsi="Arial" w:cs="Arial"/>
          <w:color w:val="000000"/>
        </w:rPr>
        <w:t>.</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V případě použití jakýchkoliv obchodních podmínek Poskytovatelem nebo odkazu na tyto podmínky při úpravě vzájemných práv a povinností Smluvních stran ve vztahu k plnění závazků dle této Smlouvy, mají ustanovení uvedená v této Smlouvě přednost před ustanoveními uvedenými v takových obchodních podmínkách.</w:t>
      </w:r>
    </w:p>
    <w:p w:rsidR="006021D7" w:rsidRDefault="00810040">
      <w:pPr>
        <w:numPr>
          <w:ilvl w:val="1"/>
          <w:numId w:val="5"/>
        </w:numPr>
        <w:tabs>
          <w:tab w:val="left" w:pos="1134"/>
        </w:tabs>
        <w:spacing w:before="120" w:after="120" w:line="240" w:lineRule="auto"/>
        <w:ind w:left="567" w:hanging="567"/>
        <w:jc w:val="both"/>
        <w:rPr>
          <w:rFonts w:ascii="Arial" w:eastAsia="Arial" w:hAnsi="Arial" w:cs="Arial"/>
        </w:rPr>
      </w:pPr>
      <w:r>
        <w:rPr>
          <w:rFonts w:ascii="Arial" w:eastAsia="Arial" w:hAnsi="Arial" w:cs="Arial"/>
        </w:rPr>
        <w:t xml:space="preserve">Tato Smlouva je vyhotovena ve čtyřech stejnopisech, z nichž každá Smluvní strana obdrží dvě vyhotovení s platností originálu. </w:t>
      </w:r>
    </w:p>
    <w:p w:rsidR="006021D7" w:rsidRDefault="00810040">
      <w:pPr>
        <w:numPr>
          <w:ilvl w:val="1"/>
          <w:numId w:val="5"/>
        </w:numPr>
        <w:spacing w:before="120" w:after="120" w:line="240" w:lineRule="auto"/>
        <w:ind w:left="567" w:hanging="567"/>
        <w:jc w:val="both"/>
        <w:rPr>
          <w:rFonts w:ascii="Arial" w:eastAsia="Arial" w:hAnsi="Arial" w:cs="Arial"/>
        </w:rPr>
      </w:pPr>
      <w:r>
        <w:rPr>
          <w:rFonts w:ascii="Arial" w:eastAsia="Arial" w:hAnsi="Arial" w:cs="Arial"/>
        </w:rPr>
        <w:t>Smluvní strany prohlašují, že si tuto Smlouvu řádně přečetly a svůj souhlas s obsahem jednotlivých ustanovení Smlouvy a jejích příloh stvrzují svým podpisem.</w:t>
      </w:r>
    </w:p>
    <w:p w:rsidR="006021D7" w:rsidRDefault="006021D7">
      <w:pPr>
        <w:spacing w:after="120" w:line="240" w:lineRule="auto"/>
        <w:jc w:val="both"/>
        <w:rPr>
          <w:rFonts w:ascii="Arial" w:eastAsia="Arial" w:hAnsi="Arial" w:cs="Arial"/>
          <w:b/>
        </w:rPr>
      </w:pPr>
    </w:p>
    <w:p w:rsidR="006021D7" w:rsidRDefault="006021D7">
      <w:pPr>
        <w:spacing w:after="120" w:line="240" w:lineRule="auto"/>
        <w:jc w:val="both"/>
        <w:rPr>
          <w:rFonts w:ascii="Arial" w:eastAsia="Arial" w:hAnsi="Arial" w:cs="Arial"/>
          <w:b/>
        </w:rPr>
      </w:pPr>
    </w:p>
    <w:p w:rsidR="006021D7" w:rsidRPr="00393B61" w:rsidRDefault="00810040">
      <w:pPr>
        <w:spacing w:after="120" w:line="240" w:lineRule="auto"/>
        <w:jc w:val="both"/>
        <w:rPr>
          <w:rFonts w:ascii="Arial" w:eastAsia="Arial" w:hAnsi="Arial" w:cs="Arial"/>
        </w:rPr>
      </w:pPr>
      <w:r w:rsidRPr="00393B61">
        <w:rPr>
          <w:rFonts w:ascii="Arial" w:eastAsia="Arial" w:hAnsi="Arial" w:cs="Arial"/>
        </w:rPr>
        <w:t>V Praze dne ……………………………</w:t>
      </w:r>
      <w:r w:rsidRPr="00393B61">
        <w:rPr>
          <w:rFonts w:ascii="Arial" w:eastAsia="Arial" w:hAnsi="Arial" w:cs="Arial"/>
        </w:rPr>
        <w:tab/>
      </w:r>
      <w:r w:rsidRPr="00393B61">
        <w:rPr>
          <w:rFonts w:ascii="Arial" w:eastAsia="Arial" w:hAnsi="Arial" w:cs="Arial"/>
        </w:rPr>
        <w:tab/>
        <w:t>V Praze dne …………………………..</w:t>
      </w:r>
    </w:p>
    <w:p w:rsidR="006021D7" w:rsidRPr="00393B61" w:rsidRDefault="006021D7">
      <w:pPr>
        <w:spacing w:after="0" w:line="240" w:lineRule="auto"/>
        <w:jc w:val="both"/>
        <w:rPr>
          <w:rFonts w:ascii="Arial" w:eastAsia="Arial" w:hAnsi="Arial" w:cs="Arial"/>
        </w:rPr>
      </w:pPr>
    </w:p>
    <w:p w:rsidR="006021D7" w:rsidRPr="00D7268F" w:rsidRDefault="006021D7">
      <w:pPr>
        <w:spacing w:after="0" w:line="240" w:lineRule="auto"/>
        <w:jc w:val="both"/>
        <w:rPr>
          <w:rFonts w:ascii="Arial" w:eastAsia="Arial" w:hAnsi="Arial" w:cs="Arial"/>
          <w:b/>
        </w:rPr>
      </w:pPr>
    </w:p>
    <w:p w:rsidR="006021D7" w:rsidRPr="00D7268F" w:rsidRDefault="006021D7">
      <w:pPr>
        <w:spacing w:after="0" w:line="240" w:lineRule="auto"/>
        <w:jc w:val="both"/>
        <w:rPr>
          <w:rFonts w:ascii="Arial" w:eastAsia="Arial" w:hAnsi="Arial" w:cs="Arial"/>
          <w:b/>
        </w:rPr>
      </w:pPr>
    </w:p>
    <w:p w:rsidR="006021D7" w:rsidRPr="00D7268F" w:rsidRDefault="00810040">
      <w:pPr>
        <w:spacing w:after="0" w:line="240" w:lineRule="auto"/>
        <w:jc w:val="both"/>
        <w:rPr>
          <w:rFonts w:ascii="Arial" w:eastAsia="Arial" w:hAnsi="Arial" w:cs="Arial"/>
          <w:b/>
        </w:rPr>
      </w:pPr>
      <w:r w:rsidRPr="00D7268F">
        <w:rPr>
          <w:rFonts w:ascii="Arial" w:eastAsia="Arial" w:hAnsi="Arial" w:cs="Arial"/>
          <w:b/>
        </w:rPr>
        <w:t>Všeobecná zdravotní pojišťovna</w:t>
      </w:r>
      <w:r w:rsidRPr="00D7268F">
        <w:rPr>
          <w:rFonts w:ascii="Arial" w:eastAsia="Arial" w:hAnsi="Arial" w:cs="Arial"/>
          <w:b/>
        </w:rPr>
        <w:tab/>
      </w:r>
      <w:r w:rsidRPr="00D7268F">
        <w:rPr>
          <w:rFonts w:ascii="Arial" w:eastAsia="Arial" w:hAnsi="Arial" w:cs="Arial"/>
          <w:b/>
        </w:rPr>
        <w:tab/>
      </w:r>
      <w:r w:rsidRPr="00D7268F">
        <w:rPr>
          <w:rFonts w:ascii="Arial" w:eastAsia="Arial" w:hAnsi="Arial" w:cs="Arial"/>
          <w:b/>
        </w:rPr>
        <w:tab/>
        <w:t>Foxo s.r.o.</w:t>
      </w:r>
    </w:p>
    <w:p w:rsidR="006021D7" w:rsidRPr="00D7268F" w:rsidRDefault="00810040">
      <w:pPr>
        <w:spacing w:after="0" w:line="240" w:lineRule="auto"/>
        <w:jc w:val="both"/>
        <w:rPr>
          <w:rFonts w:ascii="Arial" w:eastAsia="Arial" w:hAnsi="Arial" w:cs="Arial"/>
          <w:b/>
        </w:rPr>
      </w:pPr>
      <w:r w:rsidRPr="00D7268F">
        <w:rPr>
          <w:rFonts w:ascii="Arial" w:eastAsia="Arial" w:hAnsi="Arial" w:cs="Arial"/>
          <w:b/>
        </w:rPr>
        <w:t>České republiky</w:t>
      </w:r>
    </w:p>
    <w:p w:rsidR="006021D7" w:rsidRPr="00D7268F" w:rsidRDefault="006021D7">
      <w:pPr>
        <w:spacing w:after="120" w:line="240" w:lineRule="auto"/>
        <w:jc w:val="both"/>
        <w:rPr>
          <w:rFonts w:ascii="Arial" w:eastAsia="Arial" w:hAnsi="Arial" w:cs="Arial"/>
          <w:b/>
        </w:rPr>
      </w:pPr>
    </w:p>
    <w:p w:rsidR="006021D7" w:rsidRPr="00D7268F" w:rsidRDefault="006021D7">
      <w:pPr>
        <w:spacing w:after="120" w:line="240" w:lineRule="auto"/>
        <w:jc w:val="both"/>
        <w:rPr>
          <w:rFonts w:ascii="Arial" w:eastAsia="Arial" w:hAnsi="Arial" w:cs="Arial"/>
          <w:b/>
        </w:rPr>
      </w:pPr>
    </w:p>
    <w:p w:rsidR="006021D7" w:rsidRPr="00D7268F" w:rsidRDefault="006021D7">
      <w:pPr>
        <w:spacing w:after="120" w:line="240" w:lineRule="auto"/>
        <w:jc w:val="both"/>
        <w:rPr>
          <w:rFonts w:ascii="Arial" w:eastAsia="Arial" w:hAnsi="Arial" w:cs="Arial"/>
          <w:b/>
        </w:rPr>
      </w:pPr>
    </w:p>
    <w:p w:rsidR="006021D7" w:rsidRPr="00D7268F" w:rsidRDefault="00810040">
      <w:pPr>
        <w:spacing w:after="120" w:line="240" w:lineRule="auto"/>
        <w:jc w:val="both"/>
        <w:rPr>
          <w:rFonts w:ascii="Arial" w:eastAsia="Arial" w:hAnsi="Arial" w:cs="Arial"/>
          <w:b/>
        </w:rPr>
      </w:pPr>
      <w:r w:rsidRPr="00D7268F">
        <w:rPr>
          <w:rFonts w:ascii="Arial" w:eastAsia="Arial" w:hAnsi="Arial" w:cs="Arial"/>
          <w:b/>
        </w:rPr>
        <w:t>………………………………..</w:t>
      </w:r>
      <w:r w:rsidRPr="00D7268F">
        <w:rPr>
          <w:rFonts w:ascii="Arial" w:eastAsia="Arial" w:hAnsi="Arial" w:cs="Arial"/>
          <w:b/>
        </w:rPr>
        <w:tab/>
      </w:r>
      <w:r w:rsidRPr="00D7268F">
        <w:rPr>
          <w:rFonts w:ascii="Arial" w:eastAsia="Arial" w:hAnsi="Arial" w:cs="Arial"/>
          <w:b/>
        </w:rPr>
        <w:tab/>
      </w:r>
      <w:r w:rsidRPr="00D7268F">
        <w:rPr>
          <w:rFonts w:ascii="Arial" w:eastAsia="Arial" w:hAnsi="Arial" w:cs="Arial"/>
          <w:b/>
        </w:rPr>
        <w:tab/>
      </w:r>
      <w:r w:rsidRPr="00D7268F">
        <w:rPr>
          <w:rFonts w:ascii="Arial" w:eastAsia="Arial" w:hAnsi="Arial" w:cs="Arial"/>
          <w:b/>
        </w:rPr>
        <w:tab/>
        <w:t>………………………………</w:t>
      </w:r>
    </w:p>
    <w:p w:rsidR="006021D7" w:rsidRPr="00393B61" w:rsidRDefault="00810040">
      <w:pPr>
        <w:spacing w:after="0" w:line="240" w:lineRule="auto"/>
        <w:jc w:val="both"/>
        <w:rPr>
          <w:rFonts w:ascii="Arial" w:eastAsia="Arial" w:hAnsi="Arial" w:cs="Arial"/>
        </w:rPr>
      </w:pPr>
      <w:r w:rsidRPr="00393B61">
        <w:rPr>
          <w:rFonts w:ascii="Arial" w:eastAsia="Arial" w:hAnsi="Arial" w:cs="Arial"/>
        </w:rPr>
        <w:t>Ing. Zdeněk Kabátek</w:t>
      </w:r>
      <w:r w:rsidRPr="00393B61">
        <w:rPr>
          <w:rFonts w:ascii="Arial" w:eastAsia="Arial" w:hAnsi="Arial" w:cs="Arial"/>
        </w:rPr>
        <w:tab/>
      </w:r>
      <w:r w:rsidRPr="00393B61">
        <w:rPr>
          <w:rFonts w:ascii="Arial" w:eastAsia="Arial" w:hAnsi="Arial" w:cs="Arial"/>
        </w:rPr>
        <w:tab/>
      </w:r>
      <w:r w:rsidRPr="00393B61">
        <w:rPr>
          <w:rFonts w:ascii="Arial" w:eastAsia="Arial" w:hAnsi="Arial" w:cs="Arial"/>
        </w:rPr>
        <w:tab/>
      </w:r>
      <w:r w:rsidRPr="00393B61">
        <w:rPr>
          <w:rFonts w:ascii="Arial" w:eastAsia="Arial" w:hAnsi="Arial" w:cs="Arial"/>
        </w:rPr>
        <w:tab/>
      </w:r>
      <w:r w:rsidRPr="00393B61">
        <w:rPr>
          <w:rFonts w:ascii="Arial" w:eastAsia="Arial" w:hAnsi="Arial" w:cs="Arial"/>
        </w:rPr>
        <w:tab/>
        <w:t>Ing. Benjamin Hasić</w:t>
      </w:r>
    </w:p>
    <w:p w:rsidR="006021D7" w:rsidRPr="00393B61" w:rsidRDefault="00810040">
      <w:pPr>
        <w:pBdr>
          <w:top w:val="nil"/>
          <w:left w:val="nil"/>
          <w:bottom w:val="nil"/>
          <w:right w:val="nil"/>
          <w:between w:val="nil"/>
        </w:pBdr>
        <w:spacing w:after="0" w:line="240" w:lineRule="auto"/>
        <w:jc w:val="both"/>
        <w:rPr>
          <w:rFonts w:ascii="Arial" w:eastAsia="Arial" w:hAnsi="Arial" w:cs="Arial"/>
          <w:color w:val="000000"/>
          <w:sz w:val="16"/>
          <w:szCs w:val="16"/>
        </w:rPr>
      </w:pPr>
      <w:r w:rsidRPr="00393B61">
        <w:rPr>
          <w:rFonts w:ascii="Arial" w:eastAsia="Arial" w:hAnsi="Arial" w:cs="Arial"/>
          <w:color w:val="000000"/>
        </w:rPr>
        <w:t xml:space="preserve">ředitel </w:t>
      </w:r>
      <w:r w:rsidRPr="00393B61">
        <w:rPr>
          <w:rFonts w:ascii="Arial" w:eastAsia="Arial" w:hAnsi="Arial" w:cs="Arial"/>
          <w:color w:val="000000"/>
        </w:rPr>
        <w:tab/>
      </w:r>
      <w:r w:rsidRPr="00393B61">
        <w:rPr>
          <w:rFonts w:ascii="Arial" w:eastAsia="Arial" w:hAnsi="Arial" w:cs="Arial"/>
          <w:color w:val="000000"/>
        </w:rPr>
        <w:tab/>
      </w:r>
      <w:r w:rsidRPr="00393B61">
        <w:rPr>
          <w:rFonts w:ascii="Arial" w:eastAsia="Arial" w:hAnsi="Arial" w:cs="Arial"/>
          <w:color w:val="000000"/>
        </w:rPr>
        <w:tab/>
      </w:r>
      <w:r w:rsidRPr="00393B61">
        <w:rPr>
          <w:rFonts w:ascii="Arial" w:eastAsia="Arial" w:hAnsi="Arial" w:cs="Arial"/>
          <w:color w:val="000000"/>
        </w:rPr>
        <w:tab/>
      </w:r>
      <w:r w:rsidRPr="00393B61">
        <w:rPr>
          <w:rFonts w:ascii="Arial" w:eastAsia="Arial" w:hAnsi="Arial" w:cs="Arial"/>
          <w:color w:val="000000"/>
        </w:rPr>
        <w:tab/>
      </w:r>
      <w:r w:rsidRPr="00393B61">
        <w:rPr>
          <w:rFonts w:ascii="Arial" w:eastAsia="Arial" w:hAnsi="Arial" w:cs="Arial"/>
          <w:color w:val="000000"/>
        </w:rPr>
        <w:tab/>
      </w:r>
      <w:r w:rsidR="00393B61">
        <w:rPr>
          <w:rFonts w:ascii="Arial" w:eastAsia="Arial" w:hAnsi="Arial" w:cs="Arial"/>
          <w:color w:val="000000"/>
        </w:rPr>
        <w:tab/>
      </w:r>
      <w:r w:rsidRPr="00393B61">
        <w:rPr>
          <w:rFonts w:ascii="Arial" w:eastAsia="Arial" w:hAnsi="Arial" w:cs="Arial"/>
        </w:rPr>
        <w:t>jednatel</w:t>
      </w:r>
    </w:p>
    <w:sectPr w:rsidR="006021D7" w:rsidRPr="00393B61">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ED" w:rsidRDefault="00D845ED">
      <w:pPr>
        <w:spacing w:after="0" w:line="240" w:lineRule="auto"/>
      </w:pPr>
      <w:r>
        <w:separator/>
      </w:r>
    </w:p>
  </w:endnote>
  <w:endnote w:type="continuationSeparator" w:id="0">
    <w:p w:rsidR="00D845ED" w:rsidRDefault="00D8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1D7" w:rsidRDefault="0081004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F6F90">
      <w:rPr>
        <w:noProof/>
        <w:color w:val="000000"/>
      </w:rPr>
      <w:t>14</w:t>
    </w:r>
    <w:r>
      <w:rPr>
        <w:color w:val="000000"/>
      </w:rPr>
      <w:fldChar w:fldCharType="end"/>
    </w:r>
  </w:p>
  <w:p w:rsidR="006021D7" w:rsidRDefault="006021D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ED" w:rsidRDefault="00D845ED">
      <w:pPr>
        <w:spacing w:after="0" w:line="240" w:lineRule="auto"/>
      </w:pPr>
      <w:r>
        <w:separator/>
      </w:r>
    </w:p>
  </w:footnote>
  <w:footnote w:type="continuationSeparator" w:id="0">
    <w:p w:rsidR="00D845ED" w:rsidRDefault="00D84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F51"/>
    <w:multiLevelType w:val="multilevel"/>
    <w:tmpl w:val="D10AE564"/>
    <w:lvl w:ilvl="0">
      <w:start w:val="1"/>
      <w:numFmt w:val="lowerLetter"/>
      <w:lvlText w:val="%1)"/>
      <w:lvlJc w:val="left"/>
      <w:pPr>
        <w:ind w:left="1080" w:hanging="360"/>
      </w:pPr>
      <w:rPr>
        <w:rFonts w:ascii="Arial" w:eastAsia="Arial" w:hAnsi="Arial" w:cs="Arial"/>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BC17A6"/>
    <w:multiLevelType w:val="multilevel"/>
    <w:tmpl w:val="F198F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1B2B1D"/>
    <w:multiLevelType w:val="multilevel"/>
    <w:tmpl w:val="83246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97B84"/>
    <w:multiLevelType w:val="multilevel"/>
    <w:tmpl w:val="6F6AA97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25110A"/>
    <w:multiLevelType w:val="multilevel"/>
    <w:tmpl w:val="D902AF48"/>
    <w:lvl w:ilvl="0">
      <w:start w:val="1"/>
      <w:numFmt w:val="lowerLetter"/>
      <w:lvlText w:val="%1)"/>
      <w:lvlJc w:val="left"/>
      <w:pPr>
        <w:ind w:left="717" w:hanging="360"/>
      </w:pPr>
    </w:lvl>
    <w:lvl w:ilvl="1">
      <w:start w:val="1"/>
      <w:numFmt w:val="decimal"/>
      <w:lvlText w:val="%2."/>
      <w:lvlJc w:val="left"/>
      <w:pPr>
        <w:ind w:left="360" w:hanging="360"/>
      </w:pPr>
      <w:rPr>
        <w:color w:val="000000"/>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22303123"/>
    <w:multiLevelType w:val="multilevel"/>
    <w:tmpl w:val="6D5E4B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9470D"/>
    <w:multiLevelType w:val="multilevel"/>
    <w:tmpl w:val="05366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51CB8"/>
    <w:multiLevelType w:val="multilevel"/>
    <w:tmpl w:val="CD3C1598"/>
    <w:lvl w:ilvl="0">
      <w:start w:val="1"/>
      <w:numFmt w:val="lowerLetter"/>
      <w:lvlText w:val="%1)"/>
      <w:lvlJc w:val="left"/>
      <w:pPr>
        <w:ind w:left="756" w:hanging="39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0106E"/>
    <w:multiLevelType w:val="multilevel"/>
    <w:tmpl w:val="16BC9240"/>
    <w:lvl w:ilvl="0">
      <w:start w:val="1"/>
      <w:numFmt w:val="decimal"/>
      <w:lvlText w:val="%1."/>
      <w:lvlJc w:val="left"/>
      <w:pPr>
        <w:ind w:left="720" w:hanging="360"/>
      </w:pPr>
    </w:lvl>
    <w:lvl w:ilvl="1">
      <w:start w:val="1"/>
      <w:numFmt w:val="lowerLetter"/>
      <w:pStyle w:val="SBSSmlouv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13875DF"/>
    <w:multiLevelType w:val="multilevel"/>
    <w:tmpl w:val="FF26E830"/>
    <w:lvl w:ilvl="0">
      <w:start w:val="8"/>
      <w:numFmt w:val="decimal"/>
      <w:lvlText w:val="%1."/>
      <w:lvlJc w:val="left"/>
      <w:pPr>
        <w:ind w:left="720" w:hanging="360"/>
      </w:pPr>
    </w:lvl>
    <w:lvl w:ilvl="1">
      <w:start w:val="1"/>
      <w:numFmt w:val="lowerLetter"/>
      <w:lvlText w:val="%2)"/>
      <w:lvlJc w:val="left"/>
      <w:pPr>
        <w:ind w:left="107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0F4E98"/>
    <w:multiLevelType w:val="multilevel"/>
    <w:tmpl w:val="A0963438"/>
    <w:lvl w:ilvl="0">
      <w:start w:val="1"/>
      <w:numFmt w:val="decimal"/>
      <w:lvlText w:val="%1."/>
      <w:lvlJc w:val="left"/>
      <w:pPr>
        <w:ind w:left="360" w:hanging="360"/>
      </w:pPr>
      <w:rPr>
        <w:rFonts w:ascii="Arial" w:eastAsia="Arial" w:hAnsi="Arial" w:cs="Arial"/>
        <w:sz w:val="24"/>
        <w:szCs w:val="24"/>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33314A"/>
    <w:multiLevelType w:val="multilevel"/>
    <w:tmpl w:val="31AC1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28396A"/>
    <w:multiLevelType w:val="multilevel"/>
    <w:tmpl w:val="D17C2E52"/>
    <w:lvl w:ilvl="0">
      <w:start w:val="1"/>
      <w:numFmt w:val="decimal"/>
      <w:pStyle w:val="Textodstavce"/>
      <w:lvlText w:val="%1."/>
      <w:lvlJc w:val="left"/>
      <w:pPr>
        <w:ind w:left="720" w:hanging="360"/>
      </w:pPr>
    </w:lvl>
    <w:lvl w:ilvl="1">
      <w:start w:val="1"/>
      <w:numFmt w:val="lowerLetter"/>
      <w:pStyle w:val="Textpsmen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36338A"/>
    <w:multiLevelType w:val="multilevel"/>
    <w:tmpl w:val="FCEEFD2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0205A9"/>
    <w:multiLevelType w:val="multilevel"/>
    <w:tmpl w:val="A5F08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BA4229"/>
    <w:multiLevelType w:val="multilevel"/>
    <w:tmpl w:val="AF12B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742892"/>
    <w:multiLevelType w:val="multilevel"/>
    <w:tmpl w:val="5F76A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4"/>
  </w:num>
  <w:num w:numId="4">
    <w:abstractNumId w:val="9"/>
  </w:num>
  <w:num w:numId="5">
    <w:abstractNumId w:val="4"/>
  </w:num>
  <w:num w:numId="6">
    <w:abstractNumId w:val="0"/>
  </w:num>
  <w:num w:numId="7">
    <w:abstractNumId w:val="8"/>
  </w:num>
  <w:num w:numId="8">
    <w:abstractNumId w:val="2"/>
  </w:num>
  <w:num w:numId="9">
    <w:abstractNumId w:val="13"/>
  </w:num>
  <w:num w:numId="10">
    <w:abstractNumId w:val="3"/>
  </w:num>
  <w:num w:numId="11">
    <w:abstractNumId w:val="1"/>
  </w:num>
  <w:num w:numId="12">
    <w:abstractNumId w:val="5"/>
  </w:num>
  <w:num w:numId="13">
    <w:abstractNumId w:val="11"/>
  </w:num>
  <w:num w:numId="14">
    <w:abstractNumId w:val="15"/>
  </w:num>
  <w:num w:numId="15">
    <w:abstractNumId w:val="1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D7"/>
    <w:rsid w:val="00037519"/>
    <w:rsid w:val="00123EDB"/>
    <w:rsid w:val="002168E3"/>
    <w:rsid w:val="00242617"/>
    <w:rsid w:val="00327A01"/>
    <w:rsid w:val="003360B6"/>
    <w:rsid w:val="00393B61"/>
    <w:rsid w:val="003F6F90"/>
    <w:rsid w:val="0052045A"/>
    <w:rsid w:val="00571E98"/>
    <w:rsid w:val="005B613A"/>
    <w:rsid w:val="005E53CC"/>
    <w:rsid w:val="006021D7"/>
    <w:rsid w:val="0070256F"/>
    <w:rsid w:val="00804578"/>
    <w:rsid w:val="00810040"/>
    <w:rsid w:val="008D60B8"/>
    <w:rsid w:val="00940229"/>
    <w:rsid w:val="009612A4"/>
    <w:rsid w:val="009D150A"/>
    <w:rsid w:val="00A16232"/>
    <w:rsid w:val="00BB4B16"/>
    <w:rsid w:val="00CC6263"/>
    <w:rsid w:val="00D44C33"/>
    <w:rsid w:val="00D51BD9"/>
    <w:rsid w:val="00D7268F"/>
    <w:rsid w:val="00D845ED"/>
    <w:rsid w:val="00EB71B8"/>
    <w:rsid w:val="00F16CB0"/>
    <w:rsid w:val="00FA7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A2155-CCCB-4EF9-84F5-6948F36C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C61B8"/>
    <w:pPr>
      <w:keepNext/>
      <w:spacing w:after="0" w:line="240" w:lineRule="auto"/>
      <w:outlineLvl w:val="0"/>
    </w:pPr>
    <w:rPr>
      <w:rFonts w:ascii="Courier New" w:eastAsia="Times New Roman" w:hAnsi="Courier New" w:cs="Courier New"/>
      <w:b/>
      <w:bCs/>
      <w:sz w:val="16"/>
      <w:szCs w:val="16"/>
      <w:u w:val="single"/>
    </w:rPr>
  </w:style>
  <w:style w:type="paragraph" w:styleId="Nadpis2">
    <w:name w:val="heading 2"/>
    <w:basedOn w:val="Normln"/>
    <w:next w:val="Normln"/>
    <w:link w:val="Nadpis2Char"/>
    <w:uiPriority w:val="9"/>
    <w:semiHidden/>
    <w:unhideWhenUsed/>
    <w:qFormat/>
    <w:rsid w:val="00273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aliases w:val="Odstavec se seznamem a odrážkou,1 úroveň Odstavec se seznamem"/>
    <w:basedOn w:val="Normln"/>
    <w:link w:val="OdstavecseseznamemChar"/>
    <w:uiPriority w:val="34"/>
    <w:qFormat/>
    <w:rsid w:val="008F6B66"/>
    <w:pPr>
      <w:ind w:left="720"/>
      <w:contextualSpacing/>
    </w:pPr>
  </w:style>
  <w:style w:type="paragraph" w:styleId="Zhlav">
    <w:name w:val="header"/>
    <w:basedOn w:val="Normln"/>
    <w:link w:val="ZhlavChar"/>
    <w:uiPriority w:val="99"/>
    <w:unhideWhenUsed/>
    <w:rsid w:val="008F53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53FD"/>
  </w:style>
  <w:style w:type="paragraph" w:styleId="Zpat">
    <w:name w:val="footer"/>
    <w:basedOn w:val="Normln"/>
    <w:link w:val="ZpatChar"/>
    <w:uiPriority w:val="99"/>
    <w:unhideWhenUsed/>
    <w:rsid w:val="008F53F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53FD"/>
  </w:style>
  <w:style w:type="character" w:customStyle="1" w:styleId="Nadpis1Char">
    <w:name w:val="Nadpis 1 Char"/>
    <w:basedOn w:val="Standardnpsmoodstavce"/>
    <w:link w:val="Nadpis1"/>
    <w:uiPriority w:val="99"/>
    <w:rsid w:val="009C61B8"/>
    <w:rPr>
      <w:rFonts w:ascii="Courier New" w:eastAsia="Times New Roman" w:hAnsi="Courier New" w:cs="Courier New"/>
      <w:b/>
      <w:bCs/>
      <w:sz w:val="16"/>
      <w:szCs w:val="16"/>
      <w:u w:val="single"/>
    </w:rPr>
  </w:style>
  <w:style w:type="paragraph" w:styleId="Zkladntext">
    <w:name w:val="Body Text"/>
    <w:basedOn w:val="Normln"/>
    <w:link w:val="ZkladntextChar"/>
    <w:uiPriority w:val="99"/>
    <w:unhideWhenUsed/>
    <w:rsid w:val="009C61B8"/>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rsid w:val="009C61B8"/>
    <w:rPr>
      <w:rFonts w:ascii="Times New Roman" w:eastAsia="Times New Roman" w:hAnsi="Times New Roman" w:cs="Times New Roman"/>
      <w:sz w:val="24"/>
      <w:szCs w:val="24"/>
    </w:rPr>
  </w:style>
  <w:style w:type="paragraph" w:styleId="Zkladntext3">
    <w:name w:val="Body Text 3"/>
    <w:basedOn w:val="Normln"/>
    <w:link w:val="Zkladntext3Char"/>
    <w:uiPriority w:val="99"/>
    <w:unhideWhenUsed/>
    <w:rsid w:val="0027316C"/>
    <w:pPr>
      <w:spacing w:after="120"/>
    </w:pPr>
    <w:rPr>
      <w:sz w:val="16"/>
      <w:szCs w:val="16"/>
    </w:rPr>
  </w:style>
  <w:style w:type="character" w:customStyle="1" w:styleId="Zkladntext3Char">
    <w:name w:val="Základní text 3 Char"/>
    <w:basedOn w:val="Standardnpsmoodstavce"/>
    <w:link w:val="Zkladntext3"/>
    <w:uiPriority w:val="99"/>
    <w:rsid w:val="0027316C"/>
    <w:rPr>
      <w:sz w:val="16"/>
      <w:szCs w:val="16"/>
    </w:rPr>
  </w:style>
  <w:style w:type="paragraph" w:customStyle="1" w:styleId="SBSSmlouva">
    <w:name w:val="SBS Smlouva"/>
    <w:basedOn w:val="Normln"/>
    <w:rsid w:val="0027316C"/>
    <w:pPr>
      <w:numPr>
        <w:ilvl w:val="1"/>
        <w:numId w:val="7"/>
      </w:numPr>
      <w:spacing w:before="120" w:after="0" w:line="240" w:lineRule="auto"/>
    </w:pPr>
    <w:rPr>
      <w:rFonts w:ascii="Arial" w:eastAsia="Times New Roman" w:hAnsi="Arial" w:cs="Times New Roman"/>
      <w:sz w:val="24"/>
      <w:szCs w:val="24"/>
    </w:rPr>
  </w:style>
  <w:style w:type="paragraph" w:customStyle="1" w:styleId="Style1">
    <w:name w:val="Style 1"/>
    <w:uiPriority w:val="99"/>
    <w:rsid w:val="0027316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2">
    <w:name w:val="Style 2"/>
    <w:uiPriority w:val="99"/>
    <w:rsid w:val="0027316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27316C"/>
    <w:rPr>
      <w:sz w:val="22"/>
      <w:szCs w:val="22"/>
    </w:rPr>
  </w:style>
  <w:style w:type="character" w:customStyle="1" w:styleId="Nadpis2Char">
    <w:name w:val="Nadpis 2 Char"/>
    <w:basedOn w:val="Standardnpsmoodstavce"/>
    <w:link w:val="Nadpis2"/>
    <w:uiPriority w:val="9"/>
    <w:semiHidden/>
    <w:rsid w:val="0027316C"/>
    <w:rPr>
      <w:rFonts w:asciiTheme="majorHAnsi" w:eastAsiaTheme="majorEastAsia" w:hAnsiTheme="majorHAnsi" w:cstheme="majorBidi"/>
      <w:b/>
      <w:bCs/>
      <w:color w:val="4F81BD" w:themeColor="accent1"/>
      <w:sz w:val="26"/>
      <w:szCs w:val="26"/>
    </w:rPr>
  </w:style>
  <w:style w:type="paragraph" w:styleId="Zkladntextodsazen2">
    <w:name w:val="Body Text Indent 2"/>
    <w:basedOn w:val="Normln"/>
    <w:link w:val="Zkladntextodsazen2Char"/>
    <w:uiPriority w:val="99"/>
    <w:semiHidden/>
    <w:unhideWhenUsed/>
    <w:rsid w:val="0027316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7316C"/>
  </w:style>
  <w:style w:type="character" w:styleId="Hypertextovodkaz">
    <w:name w:val="Hyperlink"/>
    <w:basedOn w:val="Standardnpsmoodstavce"/>
    <w:uiPriority w:val="99"/>
    <w:unhideWhenUsed/>
    <w:rsid w:val="00202E2A"/>
    <w:rPr>
      <w:color w:val="0000FF" w:themeColor="hyperlink"/>
      <w:u w:val="single"/>
    </w:rPr>
  </w:style>
  <w:style w:type="paragraph" w:styleId="Textbubliny">
    <w:name w:val="Balloon Text"/>
    <w:basedOn w:val="Normln"/>
    <w:link w:val="TextbublinyChar"/>
    <w:uiPriority w:val="99"/>
    <w:semiHidden/>
    <w:unhideWhenUsed/>
    <w:rsid w:val="004472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7233"/>
    <w:rPr>
      <w:rFonts w:ascii="Tahoma" w:hAnsi="Tahoma" w:cs="Tahoma"/>
      <w:sz w:val="16"/>
      <w:szCs w:val="16"/>
    </w:rPr>
  </w:style>
  <w:style w:type="paragraph" w:customStyle="1" w:styleId="Default">
    <w:name w:val="Default"/>
    <w:rsid w:val="00575BD6"/>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Textpsmene">
    <w:name w:val="Text písmene"/>
    <w:basedOn w:val="Normln"/>
    <w:uiPriority w:val="99"/>
    <w:rsid w:val="00A23384"/>
    <w:pPr>
      <w:numPr>
        <w:ilvl w:val="1"/>
        <w:numId w:val="15"/>
      </w:numPr>
      <w:spacing w:after="0" w:line="240" w:lineRule="auto"/>
      <w:jc w:val="both"/>
      <w:outlineLvl w:val="7"/>
    </w:pPr>
    <w:rPr>
      <w:rFonts w:ascii="Times New Roman" w:eastAsia="Times New Roman" w:hAnsi="Times New Roman" w:cs="Times New Roman"/>
      <w:sz w:val="24"/>
      <w:szCs w:val="24"/>
    </w:rPr>
  </w:style>
  <w:style w:type="paragraph" w:customStyle="1" w:styleId="Textodstavce">
    <w:name w:val="Text odstavce"/>
    <w:basedOn w:val="Normln"/>
    <w:uiPriority w:val="99"/>
    <w:rsid w:val="00A23384"/>
    <w:pPr>
      <w:numPr>
        <w:numId w:val="15"/>
      </w:numPr>
      <w:tabs>
        <w:tab w:val="left" w:pos="851"/>
      </w:tabs>
      <w:spacing w:before="120" w:after="120" w:line="240" w:lineRule="auto"/>
      <w:jc w:val="both"/>
      <w:outlineLvl w:val="6"/>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306A57"/>
    <w:rPr>
      <w:sz w:val="16"/>
      <w:szCs w:val="16"/>
    </w:rPr>
  </w:style>
  <w:style w:type="paragraph" w:styleId="Textkomente">
    <w:name w:val="annotation text"/>
    <w:basedOn w:val="Normln"/>
    <w:link w:val="TextkomenteChar"/>
    <w:uiPriority w:val="99"/>
    <w:semiHidden/>
    <w:unhideWhenUsed/>
    <w:rsid w:val="00306A57"/>
    <w:pPr>
      <w:spacing w:line="240" w:lineRule="auto"/>
    </w:pPr>
    <w:rPr>
      <w:sz w:val="20"/>
      <w:szCs w:val="20"/>
    </w:rPr>
  </w:style>
  <w:style w:type="character" w:customStyle="1" w:styleId="TextkomenteChar">
    <w:name w:val="Text komentáře Char"/>
    <w:basedOn w:val="Standardnpsmoodstavce"/>
    <w:link w:val="Textkomente"/>
    <w:uiPriority w:val="99"/>
    <w:semiHidden/>
    <w:rsid w:val="00306A57"/>
    <w:rPr>
      <w:sz w:val="20"/>
      <w:szCs w:val="20"/>
    </w:rPr>
  </w:style>
  <w:style w:type="paragraph" w:styleId="Pedmtkomente">
    <w:name w:val="annotation subject"/>
    <w:basedOn w:val="Textkomente"/>
    <w:next w:val="Textkomente"/>
    <w:link w:val="PedmtkomenteChar"/>
    <w:uiPriority w:val="99"/>
    <w:semiHidden/>
    <w:unhideWhenUsed/>
    <w:rsid w:val="00306A57"/>
    <w:rPr>
      <w:b/>
      <w:bCs/>
    </w:rPr>
  </w:style>
  <w:style w:type="character" w:customStyle="1" w:styleId="PedmtkomenteChar">
    <w:name w:val="Předmět komentáře Char"/>
    <w:basedOn w:val="TextkomenteChar"/>
    <w:link w:val="Pedmtkomente"/>
    <w:uiPriority w:val="99"/>
    <w:semiHidden/>
    <w:rsid w:val="00306A57"/>
    <w:rPr>
      <w:b/>
      <w:bCs/>
      <w:sz w:val="20"/>
      <w:szCs w:val="20"/>
    </w:rPr>
  </w:style>
  <w:style w:type="paragraph" w:styleId="Revize">
    <w:name w:val="Revision"/>
    <w:hidden/>
    <w:uiPriority w:val="99"/>
    <w:semiHidden/>
    <w:rsid w:val="00306A57"/>
    <w:pPr>
      <w:spacing w:after="0" w:line="240" w:lineRule="auto"/>
    </w:pPr>
  </w:style>
  <w:style w:type="character" w:customStyle="1" w:styleId="OdstavecseseznamemChar">
    <w:name w:val="Odstavec se seznamem Char"/>
    <w:aliases w:val="Odstavec se seznamem a odrážkou Char,1 úroveň Odstavec se seznamem Char"/>
    <w:link w:val="Odstavecseseznamem"/>
    <w:uiPriority w:val="34"/>
    <w:locked/>
    <w:rsid w:val="00042C65"/>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Nevyeenzmnka1">
    <w:name w:val="Nevyřešená zmínka1"/>
    <w:basedOn w:val="Standardnpsmoodstavce"/>
    <w:uiPriority w:val="99"/>
    <w:semiHidden/>
    <w:unhideWhenUsed/>
    <w:rsid w:val="0039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foxo.cz" TargetMode="External"/><Relationship Id="rId4" Type="http://schemas.openxmlformats.org/officeDocument/2006/relationships/styles" Target="styles.xml"/><Relationship Id="rId9" Type="http://schemas.openxmlformats.org/officeDocument/2006/relationships/hyperlink" Target="mailto:vlastimil.srsen@v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QryNhGN8Inb+2AI0/4HJcTD5w==">AMUW2mWalSvVOrb9mN/YTFT2RdtAWfG59SDVdCxjJkooF2BabfWtuL9Y4fK1Yw0AiuvnwS+NHTzCJdV4Sg2k3s7Xgl4mGZXdckIsTU2i+NscXYKOZXaDbElbzmN5STNxqdZH+DlsvZPN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490614-DD75-46DE-A901-3E500B24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5868</Words>
  <Characters>34627</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Brožek</dc:creator>
  <cp:lastModifiedBy>Medlínová Marie (VZP ČR Ústředí)</cp:lastModifiedBy>
  <cp:revision>2</cp:revision>
  <cp:lastPrinted>2021-02-08T08:57:00Z</cp:lastPrinted>
  <dcterms:created xsi:type="dcterms:W3CDTF">2021-02-26T10:07:00Z</dcterms:created>
  <dcterms:modified xsi:type="dcterms:W3CDTF">2021-02-26T10:07:00Z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Počítadlo přístupů">
    <vt:lpwstr>;#1;#0c286097-d40c-4f43-b7c7-527775b3939c;#b9088817-1d07-46fb-aa58-60a0faebdf1c;#69;#http://intranetvzp.vzp.cz/u_reditel/oop;#</vt:lpwstr>
  </property>
  <property fmtid="{D5CDD505-2E9C-101B-9397-08002B2CF9AE}" pid="4" name="Order">
    <vt:r8>6900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