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F4" w:rsidRDefault="009C070B">
      <w:pPr>
        <w:pStyle w:val="Nadpis1"/>
        <w:spacing w:before="73"/>
        <w:ind w:left="3283" w:right="3148"/>
      </w:pPr>
      <w:r>
        <w:rPr>
          <w:color w:val="808080"/>
        </w:rPr>
        <w:t>Smlouva č. 1190700535 o poskytnutí podpory</w:t>
      </w:r>
    </w:p>
    <w:p w:rsidR="008F0CF4" w:rsidRDefault="009C070B">
      <w:pPr>
        <w:spacing w:before="1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8F0CF4" w:rsidRDefault="008F0CF4">
      <w:pPr>
        <w:pStyle w:val="Zkladntext"/>
        <w:ind w:left="0"/>
        <w:jc w:val="left"/>
        <w:rPr>
          <w:sz w:val="60"/>
        </w:rPr>
      </w:pPr>
    </w:p>
    <w:p w:rsidR="008F0CF4" w:rsidRDefault="009C070B">
      <w:pPr>
        <w:pStyle w:val="Zkladntext"/>
        <w:ind w:left="242"/>
        <w:jc w:val="left"/>
      </w:pPr>
      <w:r>
        <w:t>Smluvní strany</w:t>
      </w:r>
    </w:p>
    <w:p w:rsidR="008F0CF4" w:rsidRDefault="008F0CF4">
      <w:pPr>
        <w:pStyle w:val="Zkladntext"/>
        <w:spacing w:before="1"/>
        <w:ind w:left="0"/>
        <w:jc w:val="left"/>
      </w:pPr>
    </w:p>
    <w:p w:rsidR="008F0CF4" w:rsidRDefault="009C070B">
      <w:pPr>
        <w:pStyle w:val="Nadpis2"/>
        <w:spacing w:line="265" w:lineRule="exact"/>
        <w:ind w:right="0"/>
        <w:jc w:val="left"/>
      </w:pPr>
      <w:r>
        <w:t>Státní fond životního prostředí České republiky</w:t>
      </w:r>
    </w:p>
    <w:p w:rsidR="008F0CF4" w:rsidRDefault="009C070B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8F0CF4" w:rsidRDefault="009C070B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8F0CF4" w:rsidRDefault="009C070B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8F0CF4" w:rsidRDefault="009C070B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8F0CF4" w:rsidRDefault="009C070B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8F0CF4" w:rsidRDefault="009C070B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8F0CF4" w:rsidRDefault="008F0CF4">
      <w:pPr>
        <w:pStyle w:val="Zkladntext"/>
        <w:spacing w:before="1"/>
        <w:ind w:left="0"/>
        <w:jc w:val="left"/>
      </w:pPr>
    </w:p>
    <w:p w:rsidR="008F0CF4" w:rsidRDefault="009C070B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8F0CF4" w:rsidRDefault="008F0CF4">
      <w:pPr>
        <w:pStyle w:val="Zkladntext"/>
        <w:ind w:left="0"/>
        <w:jc w:val="left"/>
      </w:pPr>
    </w:p>
    <w:p w:rsidR="008F0CF4" w:rsidRDefault="009C070B">
      <w:pPr>
        <w:pStyle w:val="Nadpis2"/>
        <w:ind w:right="0"/>
        <w:jc w:val="left"/>
      </w:pPr>
      <w:r>
        <w:t>obec Polkovice</w:t>
      </w:r>
    </w:p>
    <w:p w:rsidR="008F0CF4" w:rsidRDefault="009C070B">
      <w:pPr>
        <w:pStyle w:val="Zkladntext"/>
        <w:tabs>
          <w:tab w:val="left" w:pos="3122"/>
        </w:tabs>
        <w:spacing w:before="3" w:line="237" w:lineRule="auto"/>
        <w:ind w:left="242" w:right="1875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Polkovice, Polkovice 15, 751 44 Polkovice IČO:</w:t>
      </w:r>
      <w:r>
        <w:tab/>
        <w:t>00301752</w:t>
      </w:r>
    </w:p>
    <w:p w:rsidR="008F0CF4" w:rsidRDefault="009C070B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  <w:t>Ing. Drahomírem N o v á k e m,</w:t>
      </w:r>
      <w:r>
        <w:rPr>
          <w:spacing w:val="-3"/>
        </w:rPr>
        <w:t xml:space="preserve"> </w:t>
      </w:r>
      <w:r>
        <w:t>starostou</w:t>
      </w:r>
    </w:p>
    <w:p w:rsidR="008F0CF4" w:rsidRDefault="009C070B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BA6DDA" w:rsidRPr="00BA6DDA">
        <w:rPr>
          <w:highlight w:val="yellow"/>
        </w:rPr>
        <w:t>xxxx</w:t>
      </w:r>
    </w:p>
    <w:p w:rsidR="00BA6DDA" w:rsidRPr="00BA6DDA" w:rsidRDefault="009C070B">
      <w:pPr>
        <w:pStyle w:val="Zkladntext"/>
        <w:tabs>
          <w:tab w:val="left" w:pos="3122"/>
        </w:tabs>
        <w:ind w:left="242" w:right="5186"/>
        <w:jc w:val="left"/>
        <w:rPr>
          <w:spacing w:val="-1"/>
          <w:highlight w:val="yellow"/>
        </w:rPr>
      </w:pPr>
      <w:r w:rsidRPr="00BA6DDA">
        <w:t>číslo</w:t>
      </w:r>
      <w:r w:rsidRPr="00BA6DDA">
        <w:rPr>
          <w:spacing w:val="-2"/>
        </w:rPr>
        <w:t xml:space="preserve"> </w:t>
      </w:r>
      <w:r w:rsidRPr="00BA6DDA">
        <w:t>účtu</w:t>
      </w:r>
      <w:r w:rsidRPr="00BA6DDA">
        <w:rPr>
          <w:highlight w:val="yellow"/>
        </w:rPr>
        <w:t>:</w:t>
      </w:r>
      <w:r>
        <w:tab/>
      </w:r>
      <w:r w:rsidR="00BA6DDA" w:rsidRPr="00BA6DDA">
        <w:rPr>
          <w:spacing w:val="-1"/>
          <w:highlight w:val="yellow"/>
        </w:rPr>
        <w:t>xxxx</w:t>
      </w:r>
    </w:p>
    <w:p w:rsidR="008F0CF4" w:rsidRDefault="009C070B">
      <w:pPr>
        <w:pStyle w:val="Zkladntext"/>
        <w:tabs>
          <w:tab w:val="left" w:pos="3122"/>
        </w:tabs>
        <w:ind w:left="242" w:right="5186"/>
        <w:jc w:val="left"/>
      </w:pPr>
      <w:bookmarkStart w:id="0" w:name="_GoBack"/>
      <w:bookmarkEnd w:id="0"/>
      <w:r w:rsidRPr="00BA6DDA">
        <w:t>(dále jen „příjemce</w:t>
      </w:r>
      <w:r w:rsidRPr="00BA6DDA">
        <w:rPr>
          <w:spacing w:val="-3"/>
        </w:rPr>
        <w:t xml:space="preserve"> </w:t>
      </w:r>
      <w:r w:rsidRPr="00BA6DDA">
        <w:t>podpory")</w:t>
      </w:r>
    </w:p>
    <w:p w:rsidR="008F0CF4" w:rsidRDefault="008F0CF4">
      <w:pPr>
        <w:pStyle w:val="Zkladntext"/>
        <w:spacing w:before="1"/>
        <w:ind w:left="0"/>
        <w:jc w:val="left"/>
      </w:pPr>
    </w:p>
    <w:p w:rsidR="008F0CF4" w:rsidRDefault="009C070B">
      <w:pPr>
        <w:pStyle w:val="Zkladntext"/>
        <w:spacing w:before="1"/>
        <w:ind w:left="242"/>
        <w:jc w:val="left"/>
      </w:pPr>
      <w:r>
        <w:t>se dohodly takto:</w:t>
      </w:r>
    </w:p>
    <w:p w:rsidR="008F0CF4" w:rsidRDefault="008F0CF4">
      <w:pPr>
        <w:pStyle w:val="Zkladntext"/>
        <w:ind w:left="0"/>
        <w:jc w:val="left"/>
        <w:rPr>
          <w:sz w:val="26"/>
        </w:rPr>
      </w:pPr>
    </w:p>
    <w:p w:rsidR="008F0CF4" w:rsidRDefault="008F0CF4">
      <w:pPr>
        <w:pStyle w:val="Zkladntext"/>
        <w:spacing w:before="12"/>
        <w:ind w:left="0"/>
        <w:jc w:val="left"/>
        <w:rPr>
          <w:sz w:val="29"/>
        </w:rPr>
      </w:pPr>
    </w:p>
    <w:p w:rsidR="008F0CF4" w:rsidRDefault="009C070B">
      <w:pPr>
        <w:pStyle w:val="Nadpis2"/>
        <w:spacing w:before="1"/>
        <w:ind w:left="3276"/>
      </w:pPr>
      <w:r>
        <w:t>I.</w:t>
      </w:r>
    </w:p>
    <w:p w:rsidR="008F0CF4" w:rsidRDefault="009C070B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8F0CF4" w:rsidRDefault="008F0CF4">
      <w:pPr>
        <w:pStyle w:val="Zkladntext"/>
        <w:spacing w:before="1"/>
        <w:ind w:left="0"/>
        <w:jc w:val="left"/>
        <w:rPr>
          <w:b/>
          <w:sz w:val="18"/>
        </w:rPr>
      </w:pPr>
    </w:p>
    <w:p w:rsidR="008F0CF4" w:rsidRDefault="009C070B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F0CF4" w:rsidRDefault="009C070B">
      <w:pPr>
        <w:pStyle w:val="Zkladntext"/>
        <w:ind w:right="110"/>
      </w:pPr>
      <w:r>
        <w:t>„Smlouva“) se uzavírá na základě Rozhodnutí ministra životního prostředí č. 1190700535 o poskytnutí finančních prostředků ze Státního fondu životního prostředí ČR ze dne 20. 7. 2020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8F0CF4" w:rsidRDefault="009C070B">
      <w:pPr>
        <w:pStyle w:val="Zkladntext"/>
        <w:spacing w:line="265" w:lineRule="exact"/>
      </w:pPr>
      <w:r>
        <w:t>„Směrnice MŽP“), platné ke dni podání žádosti.</w:t>
      </w:r>
    </w:p>
    <w:p w:rsidR="008F0CF4" w:rsidRDefault="009C070B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 7/2019 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8F0CF4" w:rsidRDefault="008F0CF4">
      <w:pPr>
        <w:jc w:val="both"/>
        <w:rPr>
          <w:sz w:val="20"/>
        </w:rPr>
        <w:sectPr w:rsidR="008F0CF4">
          <w:footerReference w:type="default" r:id="rId7"/>
          <w:type w:val="continuous"/>
          <w:pgSz w:w="12240" w:h="15840"/>
          <w:pgMar w:top="1060" w:right="1020" w:bottom="1660" w:left="1460" w:header="708" w:footer="1460" w:gutter="0"/>
          <w:pgNumType w:start="1"/>
          <w:cols w:space="708"/>
        </w:sectPr>
      </w:pPr>
    </w:p>
    <w:p w:rsidR="008F0CF4" w:rsidRDefault="009C070B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8F0CF4" w:rsidRDefault="009C070B">
      <w:pPr>
        <w:pStyle w:val="Nadpis2"/>
        <w:spacing w:before="120"/>
        <w:ind w:left="3319" w:right="0"/>
        <w:jc w:val="left"/>
      </w:pPr>
      <w:r>
        <w:t>„Přírodní zahrada u MŠ Polkovice“</w:t>
      </w:r>
    </w:p>
    <w:p w:rsidR="008F0CF4" w:rsidRDefault="009C070B">
      <w:pPr>
        <w:pStyle w:val="Zkladntext"/>
        <w:spacing w:before="121"/>
        <w:jc w:val="left"/>
      </w:pPr>
      <w:r>
        <w:t>(dále jen „projekt“ nebo „akce“) realizovanou v roce 2020. Akce je investiční.</w:t>
      </w:r>
    </w:p>
    <w:p w:rsidR="008F0CF4" w:rsidRDefault="008F0CF4">
      <w:pPr>
        <w:pStyle w:val="Zkladntext"/>
        <w:ind w:left="0"/>
        <w:jc w:val="left"/>
        <w:rPr>
          <w:sz w:val="26"/>
        </w:rPr>
      </w:pPr>
    </w:p>
    <w:p w:rsidR="008F0CF4" w:rsidRDefault="008F0CF4">
      <w:pPr>
        <w:pStyle w:val="Zkladntext"/>
        <w:spacing w:before="2"/>
        <w:ind w:left="0"/>
        <w:jc w:val="left"/>
        <w:rPr>
          <w:sz w:val="30"/>
        </w:rPr>
      </w:pPr>
    </w:p>
    <w:p w:rsidR="008F0CF4" w:rsidRDefault="009C070B">
      <w:pPr>
        <w:pStyle w:val="Nadpis2"/>
        <w:ind w:left="3276"/>
      </w:pPr>
      <w:r>
        <w:t>II.</w:t>
      </w:r>
    </w:p>
    <w:p w:rsidR="008F0CF4" w:rsidRDefault="009C070B">
      <w:pPr>
        <w:ind w:left="327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8F0CF4" w:rsidRDefault="008F0CF4">
      <w:pPr>
        <w:pStyle w:val="Zkladntext"/>
        <w:spacing w:before="12"/>
        <w:ind w:left="0"/>
        <w:jc w:val="left"/>
        <w:rPr>
          <w:b/>
          <w:sz w:val="17"/>
        </w:rPr>
      </w:pPr>
    </w:p>
    <w:p w:rsidR="008F0CF4" w:rsidRDefault="009C070B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09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421 214,96 Kč </w:t>
      </w:r>
      <w:r>
        <w:rPr>
          <w:sz w:val="20"/>
        </w:rPr>
        <w:t>(slovy čtyři sta dvacet jedna tisíc dvě stě čtrnáct korun a devadesát šest</w:t>
      </w:r>
      <w:r>
        <w:rPr>
          <w:spacing w:val="-12"/>
          <w:sz w:val="20"/>
        </w:rPr>
        <w:t xml:space="preserve"> </w:t>
      </w:r>
      <w:r>
        <w:rPr>
          <w:sz w:val="20"/>
        </w:rPr>
        <w:t>haléřů).</w:t>
      </w:r>
    </w:p>
    <w:p w:rsidR="008F0CF4" w:rsidRDefault="009C070B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Základ pro stanovení podpory odpovídá způsobilým výdajům stanoven</w:t>
      </w:r>
      <w:r>
        <w:rPr>
          <w:sz w:val="20"/>
        </w:rPr>
        <w:t>ým Fondem dle žádosti a jejích příloh a činí 495 547,02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8F0CF4" w:rsidRDefault="009C070B">
      <w:pPr>
        <w:pStyle w:val="Odstavecseseznamem"/>
        <w:numPr>
          <w:ilvl w:val="0"/>
          <w:numId w:val="5"/>
        </w:numPr>
        <w:tabs>
          <w:tab w:val="left" w:pos="526"/>
        </w:tabs>
        <w:ind w:right="0"/>
        <w:rPr>
          <w:sz w:val="20"/>
        </w:rPr>
      </w:pPr>
      <w:r>
        <w:rPr>
          <w:sz w:val="20"/>
        </w:rPr>
        <w:t>Podpora představuje 85,00 % základu pro 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F0CF4" w:rsidRDefault="009C070B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 výše podpory  je  limitována  částkou  uvedenou  v  bodu  1.  Pokud  skutečné  výdaje  akce  (a to i průběžně, v průběhu realiza</w:t>
      </w:r>
      <w:r>
        <w:rPr>
          <w:sz w:val="20"/>
        </w:rPr>
        <w:t>ce akce) překročily nebo překročí základ pro stanovení podpory (popřípadě jeho část odpovídající postupu realizace akce), uhradí příjemce podpory 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8F0CF4" w:rsidRDefault="009C070B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Podporu je možno použít pouze na úhradu skutečných, účelných, efe</w:t>
      </w:r>
      <w:r>
        <w:rPr>
          <w:sz w:val="20"/>
        </w:rPr>
        <w:t>ktivních, oprávněně a nezbytně vynaložených výdajů v přímé souvislosti s realizací projektu a které vznikly a byly uhrazeny v období 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vyhlášení Výzvy, s výjimkou výdajů na projektovou</w:t>
      </w:r>
      <w:r>
        <w:rPr>
          <w:spacing w:val="-1"/>
          <w:sz w:val="20"/>
        </w:rPr>
        <w:t xml:space="preserve"> </w:t>
      </w:r>
      <w:r>
        <w:rPr>
          <w:sz w:val="20"/>
        </w:rPr>
        <w:t>přípravu.</w:t>
      </w:r>
    </w:p>
    <w:p w:rsidR="008F0CF4" w:rsidRDefault="009C070B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  dodavatelům  lze  z podpory  poskytované  Fondem  hradit  pouze  za  stavební  práce,  služby  a dodávky na 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8F0CF4" w:rsidRDefault="009C070B">
      <w:pPr>
        <w:pStyle w:val="Odstavecseseznamem"/>
        <w:numPr>
          <w:ilvl w:val="0"/>
          <w:numId w:val="5"/>
        </w:numPr>
        <w:tabs>
          <w:tab w:val="left" w:pos="526"/>
        </w:tabs>
        <w:ind w:right="16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F0CF4" w:rsidRDefault="008F0CF4">
      <w:pPr>
        <w:pStyle w:val="Zkladntext"/>
        <w:ind w:left="0"/>
        <w:jc w:val="left"/>
        <w:rPr>
          <w:sz w:val="26"/>
        </w:rPr>
      </w:pPr>
    </w:p>
    <w:p w:rsidR="008F0CF4" w:rsidRDefault="008F0CF4">
      <w:pPr>
        <w:pStyle w:val="Zkladntext"/>
        <w:ind w:left="0"/>
        <w:jc w:val="left"/>
        <w:rPr>
          <w:sz w:val="30"/>
        </w:rPr>
      </w:pPr>
    </w:p>
    <w:p w:rsidR="008F0CF4" w:rsidRDefault="009C070B">
      <w:pPr>
        <w:pStyle w:val="Nadpis2"/>
        <w:ind w:left="3275"/>
      </w:pPr>
      <w:r>
        <w:t>III.</w:t>
      </w:r>
    </w:p>
    <w:p w:rsidR="008F0CF4" w:rsidRDefault="009C070B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8F0CF4" w:rsidRDefault="008F0CF4">
      <w:pPr>
        <w:pStyle w:val="Zkladntext"/>
        <w:spacing w:before="1"/>
        <w:ind w:left="0"/>
        <w:jc w:val="left"/>
        <w:rPr>
          <w:b/>
          <w:sz w:val="18"/>
        </w:rPr>
      </w:pP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 bude poskytována bankovním převodem peněžních prostředků z  bankovního  účtu Fondu   na bankovní účet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 dodržen poměr podpory a vlastních zdrojů vyplývající z níže 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částek.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ind w:right="0"/>
        <w:jc w:val="left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8F0CF4" w:rsidRDefault="008F0CF4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8F0CF4">
        <w:trPr>
          <w:trHeight w:val="506"/>
        </w:trPr>
        <w:tc>
          <w:tcPr>
            <w:tcW w:w="4532" w:type="dxa"/>
          </w:tcPr>
          <w:p w:rsidR="008F0CF4" w:rsidRDefault="009C07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8F0CF4" w:rsidRDefault="009C07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8F0CF4">
        <w:trPr>
          <w:trHeight w:val="505"/>
        </w:trPr>
        <w:tc>
          <w:tcPr>
            <w:tcW w:w="4532" w:type="dxa"/>
          </w:tcPr>
          <w:p w:rsidR="008F0CF4" w:rsidRDefault="009C07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8F0CF4" w:rsidRDefault="009C07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421 214,96</w:t>
            </w:r>
          </w:p>
        </w:tc>
      </w:tr>
    </w:tbl>
    <w:p w:rsidR="008F0CF4" w:rsidRDefault="008F0CF4">
      <w:pPr>
        <w:rPr>
          <w:sz w:val="20"/>
        </w:rPr>
        <w:sectPr w:rsidR="008F0CF4">
          <w:pgSz w:w="12240" w:h="15840"/>
          <w:pgMar w:top="1060" w:right="1020" w:bottom="1660" w:left="1460" w:header="0" w:footer="1460" w:gutter="0"/>
          <w:cols w:space="708"/>
        </w:sectPr>
      </w:pP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prostředků, (bod 11), příslušné doklady prokazující oprávněnost vynaložených 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</w:t>
      </w:r>
      <w:r>
        <w:rPr>
          <w:sz w:val="20"/>
        </w:rPr>
        <w:t>ředků.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neplní některou z povinností stanovených touto  Smlouvou, či je plnění některé povinnosti vážně ohroženo.  To platí i pro případ, že příjemce podpory v průběhu realizace akce nehradil nebo nehradí z vlastních zdrojů plně výdaje akce přesahující základ pro </w:t>
      </w:r>
      <w:r>
        <w:rPr>
          <w:sz w:val="20"/>
        </w:rPr>
        <w:t>stanovení podpory. Ustanovení článku V bodu 1 tím není dotčeno.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</w:t>
      </w:r>
      <w:r>
        <w:rPr>
          <w:sz w:val="20"/>
        </w:rPr>
        <w:t>ce</w:t>
      </w:r>
      <w:r>
        <w:rPr>
          <w:spacing w:val="-36"/>
          <w:sz w:val="20"/>
        </w:rPr>
        <w:t xml:space="preserve"> </w:t>
      </w:r>
      <w:r>
        <w:rPr>
          <w:sz w:val="20"/>
        </w:rPr>
        <w:t>akce.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6"/>
          <w:sz w:val="20"/>
        </w:rPr>
        <w:t xml:space="preserve"> </w:t>
      </w:r>
      <w:r>
        <w:rPr>
          <w:sz w:val="20"/>
        </w:rPr>
        <w:t>projektu.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</w:t>
      </w:r>
      <w:r>
        <w:rPr>
          <w:sz w:val="20"/>
        </w:rPr>
        <w:t>enalo nižší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   dle    Fondem     akceptovaného     finančně     platebního     kalendáře     v AIS     SFŽP     ČR a na základě žádosti o uvolnění f</w:t>
      </w:r>
      <w:r>
        <w:rPr>
          <w:sz w:val="20"/>
        </w:rPr>
        <w:t>inančních prostředků doručených Fondu příjemcem podpory prostřednictvím AIS SFŽP</w:t>
      </w:r>
      <w:r>
        <w:rPr>
          <w:spacing w:val="-3"/>
          <w:sz w:val="20"/>
        </w:rPr>
        <w:t xml:space="preserve"> </w:t>
      </w:r>
      <w:r>
        <w:rPr>
          <w:sz w:val="20"/>
        </w:rPr>
        <w:t>ČR.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0"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8F0CF4" w:rsidRDefault="009C070B">
      <w:pPr>
        <w:pStyle w:val="Odstavecseseznamem"/>
        <w:numPr>
          <w:ilvl w:val="1"/>
          <w:numId w:val="4"/>
        </w:numPr>
        <w:tabs>
          <w:tab w:val="left" w:pos="809"/>
        </w:tabs>
        <w:ind w:right="0"/>
        <w:jc w:val="both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8F0CF4" w:rsidRDefault="009C070B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left="882" w:right="119" w:hanging="358"/>
        <w:jc w:val="both"/>
        <w:rPr>
          <w:sz w:val="20"/>
        </w:rPr>
      </w:pPr>
      <w:r>
        <w:rPr>
          <w:sz w:val="20"/>
        </w:rPr>
        <w:t>kopie  bankovních  výpisů  dokladující  uhrazení  faktur  zhotoviteli,  případně  doklady,  že  došlo  ke skutečnému uhrazení výdajů, včetně souvisejících</w:t>
      </w:r>
      <w:r>
        <w:rPr>
          <w:spacing w:val="-6"/>
          <w:sz w:val="20"/>
        </w:rPr>
        <w:t xml:space="preserve"> </w:t>
      </w:r>
      <w:r>
        <w:rPr>
          <w:sz w:val="20"/>
        </w:rPr>
        <w:t>odvodů.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ind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</w:t>
      </w:r>
      <w:r>
        <w:rPr>
          <w:sz w:val="20"/>
        </w:rPr>
        <w:t>rzuje,  že předložené faktury odpovídají skutečným, účelně vynaloženým a způsobilým výdajům</w:t>
      </w:r>
      <w:r>
        <w:rPr>
          <w:spacing w:val="-23"/>
          <w:sz w:val="20"/>
        </w:rPr>
        <w:t xml:space="preserve"> </w:t>
      </w:r>
      <w:r>
        <w:rPr>
          <w:sz w:val="20"/>
        </w:rPr>
        <w:t>akce.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ind w:hanging="425"/>
        <w:jc w:val="both"/>
        <w:rPr>
          <w:sz w:val="20"/>
        </w:rPr>
      </w:pPr>
      <w:r>
        <w:rPr>
          <w:sz w:val="20"/>
        </w:rPr>
        <w:t>Fondu mohou být předloženy faktury již uhrazené. Fond akceptuje předložení faktur i z roku předcházejícího uvolnění podpory, pokud fakturace odpovídá termínům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</w:t>
      </w:r>
      <w:r>
        <w:rPr>
          <w:sz w:val="20"/>
        </w:rPr>
        <w:t>ípadě rozšířit. Příjemce podpory je povinen takové pokyny vydané Fondem splnit. Tyto pokyny mohou být uvedeny na formuláři finančně platebního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kalendáře.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</w:t>
      </w:r>
      <w:r>
        <w:rPr>
          <w:sz w:val="20"/>
        </w:rPr>
        <w:t>lady včetně zdůvodnění a kopie bankovního výpisu neprodleně po obdržení a provedení kontroly zaslat Fondu a splnit povinnost stanovenou v článku IV bodu 2 písm.</w:t>
      </w:r>
      <w:r>
        <w:rPr>
          <w:spacing w:val="-5"/>
          <w:sz w:val="20"/>
        </w:rPr>
        <w:t xml:space="preserve"> </w:t>
      </w:r>
      <w:r>
        <w:rPr>
          <w:sz w:val="20"/>
        </w:rPr>
        <w:t>c).</w:t>
      </w: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5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</w:t>
      </w:r>
      <w:r>
        <w:rPr>
          <w:sz w:val="20"/>
        </w:rPr>
        <w:t>t rozpis skutečných nezbytných nákladů vynaložených na provedené práce a spotřebu materiálu. Příjemce podpory je přitom povinen respektovat případné pokyny Fondu na prokázání uvedených nákladů odpovídajícími účetními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doklady.</w:t>
      </w:r>
    </w:p>
    <w:p w:rsidR="008F0CF4" w:rsidRDefault="008F0CF4">
      <w:pPr>
        <w:jc w:val="both"/>
        <w:rPr>
          <w:sz w:val="20"/>
        </w:rPr>
        <w:sectPr w:rsidR="008F0CF4">
          <w:pgSz w:w="12240" w:h="15840"/>
          <w:pgMar w:top="1060" w:right="1020" w:bottom="1660" w:left="1460" w:header="0" w:footer="1460" w:gutter="0"/>
          <w:cols w:space="708"/>
        </w:sectPr>
      </w:pPr>
    </w:p>
    <w:p w:rsidR="008F0CF4" w:rsidRDefault="009C070B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18" w:hanging="425"/>
        <w:jc w:val="left"/>
        <w:rPr>
          <w:sz w:val="20"/>
        </w:rPr>
      </w:pPr>
      <w:r>
        <w:rPr>
          <w:sz w:val="20"/>
        </w:rPr>
        <w:lastRenderedPageBreak/>
        <w:t>Fond není povine</w:t>
      </w:r>
      <w:r>
        <w:rPr>
          <w:sz w:val="20"/>
        </w:rPr>
        <w:t>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8F0CF4" w:rsidRDefault="008F0CF4">
      <w:pPr>
        <w:pStyle w:val="Zkladntext"/>
        <w:ind w:left="0"/>
        <w:jc w:val="left"/>
      </w:pPr>
    </w:p>
    <w:p w:rsidR="008F0CF4" w:rsidRDefault="008F0CF4">
      <w:pPr>
        <w:pStyle w:val="Zkladntext"/>
        <w:spacing w:before="9"/>
        <w:ind w:left="0"/>
        <w:jc w:val="left"/>
        <w:rPr>
          <w:sz w:val="28"/>
        </w:rPr>
      </w:pPr>
    </w:p>
    <w:p w:rsidR="008F0CF4" w:rsidRDefault="009C070B">
      <w:pPr>
        <w:pStyle w:val="Nadpis2"/>
        <w:spacing w:before="100"/>
        <w:ind w:left="3279"/>
      </w:pPr>
      <w:r>
        <w:t>IV.</w:t>
      </w:r>
    </w:p>
    <w:p w:rsidR="008F0CF4" w:rsidRDefault="009C070B">
      <w:pPr>
        <w:ind w:left="1142" w:right="1014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8F0CF4" w:rsidRDefault="008F0CF4">
      <w:pPr>
        <w:pStyle w:val="Zkladntext"/>
        <w:spacing w:before="1"/>
        <w:ind w:left="0"/>
        <w:jc w:val="left"/>
        <w:rPr>
          <w:b/>
          <w:sz w:val="18"/>
        </w:rPr>
      </w:pPr>
    </w:p>
    <w:p w:rsidR="008F0CF4" w:rsidRDefault="009C070B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0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podpory: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ind w:right="0"/>
        <w:jc w:val="both"/>
        <w:rPr>
          <w:sz w:val="20"/>
        </w:rPr>
      </w:pPr>
      <w:r>
        <w:rPr>
          <w:sz w:val="20"/>
        </w:rPr>
        <w:t>prohlašuje, že splnil účel akce tím,</w:t>
      </w:r>
      <w:r>
        <w:rPr>
          <w:spacing w:val="-5"/>
          <w:sz w:val="20"/>
        </w:rPr>
        <w:t xml:space="preserve"> </w:t>
      </w:r>
      <w:r>
        <w:rPr>
          <w:sz w:val="20"/>
        </w:rPr>
        <w:t>že:</w:t>
      </w:r>
    </w:p>
    <w:p w:rsidR="008F0CF4" w:rsidRDefault="009C070B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akce byla provedena podle Fondem odsouhlasené projektové dokumentace projektu „Přírodní zahrada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MŠ</w:t>
      </w:r>
      <w:r>
        <w:rPr>
          <w:spacing w:val="-3"/>
          <w:sz w:val="20"/>
        </w:rPr>
        <w:t xml:space="preserve"> </w:t>
      </w:r>
      <w:r>
        <w:rPr>
          <w:sz w:val="20"/>
        </w:rPr>
        <w:t>Polkovice“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16.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4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doplňků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3"/>
          <w:sz w:val="20"/>
        </w:rPr>
        <w:t xml:space="preserve"> </w:t>
      </w:r>
      <w:r>
        <w:rPr>
          <w:sz w:val="20"/>
        </w:rPr>
        <w:t>dokumentů, pokud je Fond</w:t>
      </w:r>
      <w:r>
        <w:rPr>
          <w:spacing w:val="-3"/>
          <w:sz w:val="20"/>
        </w:rPr>
        <w:t xml:space="preserve"> </w:t>
      </w:r>
      <w:r>
        <w:rPr>
          <w:sz w:val="20"/>
        </w:rPr>
        <w:t>odsouhlasil,</w:t>
      </w:r>
    </w:p>
    <w:p w:rsidR="008F0CF4" w:rsidRDefault="009C070B">
      <w:pPr>
        <w:pStyle w:val="Odstavecseseznamem"/>
        <w:numPr>
          <w:ilvl w:val="2"/>
          <w:numId w:val="3"/>
        </w:numPr>
        <w:tabs>
          <w:tab w:val="left" w:pos="924"/>
        </w:tabs>
        <w:ind w:right="118"/>
        <w:rPr>
          <w:sz w:val="20"/>
        </w:rPr>
      </w:pPr>
      <w:r>
        <w:rPr>
          <w:sz w:val="20"/>
        </w:rPr>
        <w:t>v období od 8/2020 do 10/2020 pořídil předměty uvedené v aktualizovaném rozpočtu projektu   ze dne 14. 1. 2021 a vysadil minimálně jeden stanovištně vhodný strom, přičemž se zavazuje zajistit následnou péči o tento</w:t>
      </w:r>
      <w:r>
        <w:rPr>
          <w:spacing w:val="-1"/>
          <w:sz w:val="20"/>
        </w:rPr>
        <w:t xml:space="preserve"> </w:t>
      </w:r>
      <w:r>
        <w:rPr>
          <w:sz w:val="20"/>
        </w:rPr>
        <w:t>strom,</w:t>
      </w:r>
    </w:p>
    <w:p w:rsidR="008F0CF4" w:rsidRDefault="009C070B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 vlastník vyslovil souhlas  s realizací  akce  a  zajištěním  udržitelnosti  akce  (včetně  následné  péče a údržby realizovaného opatření a provádění kontroly podle písm. b) odrážky páté) po d</w:t>
      </w:r>
      <w:r>
        <w:rPr>
          <w:sz w:val="20"/>
        </w:rPr>
        <w:t>obu 3 let od ukončení realizace akce (příslušné doklady byly příjemcem podpory Fondu</w:t>
      </w:r>
      <w:r>
        <w:rPr>
          <w:spacing w:val="-16"/>
          <w:sz w:val="20"/>
        </w:rPr>
        <w:t xml:space="preserve"> </w:t>
      </w:r>
      <w:r>
        <w:rPr>
          <w:sz w:val="20"/>
        </w:rPr>
        <w:t>předány),</w:t>
      </w:r>
    </w:p>
    <w:p w:rsidR="008F0CF4" w:rsidRDefault="009C070B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ind w:right="0"/>
        <w:rPr>
          <w:sz w:val="20"/>
        </w:rPr>
      </w:pPr>
      <w:r>
        <w:rPr>
          <w:sz w:val="20"/>
        </w:rPr>
        <w:t>byla dodržena ustanovení Směrnice MŽP a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</w:p>
    <w:p w:rsidR="008F0CF4" w:rsidRDefault="009C070B">
      <w:pPr>
        <w:pStyle w:val="Zkladntext"/>
        <w:spacing w:before="118"/>
        <w:ind w:left="923" w:right="108"/>
      </w:pPr>
      <w:r>
        <w:t>Příjemce podpory bere přitom na vědomí, že pokud toto prohlášení není pravdivé, bude přijetí podpory podle této Sm</w:t>
      </w:r>
      <w:r>
        <w:t>louvy považováno za neoprávněné použití finančních prostředků poskytnutých  ze státního  fondu  ve smyslu zákona č.  218/2000  Sb.,  o rozpočtových  pravidlech  a o změně některých souvisejících zákonů (rozpočtová pravidla), v platném znění, a že mohou být</w:t>
      </w:r>
      <w:r>
        <w:t xml:space="preserve"> uplatněny sankce podle tohoto</w:t>
      </w:r>
      <w:r>
        <w:rPr>
          <w:spacing w:val="-4"/>
        </w:rPr>
        <w:t xml:space="preserve"> </w:t>
      </w:r>
      <w:r>
        <w:t>zákona.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0"/>
        <w:jc w:val="both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8F0CF4" w:rsidRDefault="009C070B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0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8F0CF4" w:rsidRDefault="009C070B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6"/>
        <w:rPr>
          <w:sz w:val="20"/>
        </w:rPr>
      </w:pPr>
      <w:r>
        <w:rPr>
          <w:sz w:val="20"/>
        </w:rPr>
        <w:t>zapojí místní  veřejnost  ve  všech  fázích  (v  rámci  plánování,  realizace  a  udržitelnosti  projektu) a je-li to relevantní, splní povinnost</w:t>
      </w:r>
      <w:r>
        <w:rPr>
          <w:sz w:val="20"/>
        </w:rPr>
        <w:t xml:space="preserve"> podle čl. 10 písm. k)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</w:p>
    <w:p w:rsidR="008F0CF4" w:rsidRDefault="009C070B">
      <w:pPr>
        <w:pStyle w:val="Odstavecseseznamem"/>
        <w:numPr>
          <w:ilvl w:val="2"/>
          <w:numId w:val="3"/>
        </w:numPr>
        <w:tabs>
          <w:tab w:val="left" w:pos="924"/>
        </w:tabs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 a jejich výstupů řádně plněn po dobu 3 let od ukončení realizace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</w:p>
    <w:p w:rsidR="008F0CF4" w:rsidRDefault="009C070B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účetnictví, v platném znění, zákon č.  586/1992 Sb., o daních z příjmů, v platném znění). Příjemce podpory    se zavazuje všechny transakce související s akcí odděleně identifikovat od ostatních účetních transakcí, které </w:t>
      </w:r>
      <w:r>
        <w:rPr>
          <w:sz w:val="20"/>
        </w:rPr>
        <w:t>s akcí nesouvisejí, a zavazuje se vést analytickou evidenci s vazbou k</w:t>
      </w:r>
      <w:r>
        <w:rPr>
          <w:spacing w:val="-20"/>
          <w:sz w:val="20"/>
        </w:rPr>
        <w:t xml:space="preserve"> </w:t>
      </w:r>
      <w:r>
        <w:rPr>
          <w:sz w:val="20"/>
        </w:rPr>
        <w:t>akci,</w:t>
      </w:r>
    </w:p>
    <w:p w:rsidR="008F0CF4" w:rsidRDefault="009C070B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 osobám  pověřeným  Fondem  případně  jiným  oprávněným  kontrolním  orgánům</w:t>
      </w:r>
      <w:r>
        <w:rPr>
          <w:sz w:val="20"/>
        </w:rPr>
        <w:t>,   a to po dobu od podání žádosti o poskytnutí dotace do konce udržitelnosti</w:t>
      </w:r>
      <w:r>
        <w:rPr>
          <w:spacing w:val="-15"/>
          <w:sz w:val="20"/>
        </w:rPr>
        <w:t xml:space="preserve"> </w:t>
      </w:r>
      <w:r>
        <w:rPr>
          <w:sz w:val="20"/>
        </w:rPr>
        <w:t>projektu,</w:t>
      </w:r>
    </w:p>
    <w:p w:rsidR="008F0CF4" w:rsidRDefault="009C070B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ind w:right="0"/>
        <w:rPr>
          <w:sz w:val="20"/>
        </w:rPr>
      </w:pPr>
      <w:r>
        <w:rPr>
          <w:sz w:val="20"/>
        </w:rPr>
        <w:t>bude dodržovat pravidla publicity dle pokynů v článku 17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</w:p>
    <w:p w:rsidR="008F0CF4" w:rsidRDefault="009C070B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0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37"/>
          <w:sz w:val="20"/>
        </w:rPr>
        <w:t xml:space="preserve"> </w:t>
      </w:r>
      <w:r>
        <w:rPr>
          <w:sz w:val="20"/>
        </w:rPr>
        <w:t>finanční</w:t>
      </w:r>
      <w:r>
        <w:rPr>
          <w:spacing w:val="36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7"/>
          <w:sz w:val="20"/>
        </w:rPr>
        <w:t xml:space="preserve"> </w:t>
      </w:r>
      <w:r>
        <w:rPr>
          <w:sz w:val="20"/>
        </w:rPr>
        <w:t>(podporu)</w:t>
      </w:r>
      <w:r>
        <w:rPr>
          <w:spacing w:val="37"/>
          <w:sz w:val="20"/>
        </w:rPr>
        <w:t xml:space="preserve"> </w:t>
      </w:r>
      <w:r>
        <w:rPr>
          <w:sz w:val="20"/>
        </w:rPr>
        <w:t>použít</w:t>
      </w:r>
      <w:r>
        <w:rPr>
          <w:spacing w:val="35"/>
          <w:sz w:val="20"/>
        </w:rPr>
        <w:t xml:space="preserve"> </w:t>
      </w:r>
      <w:r>
        <w:rPr>
          <w:sz w:val="20"/>
        </w:rPr>
        <w:t>výhradně</w:t>
      </w:r>
      <w:r>
        <w:rPr>
          <w:spacing w:val="38"/>
          <w:sz w:val="20"/>
        </w:rPr>
        <w:t xml:space="preserve"> </w:t>
      </w:r>
      <w:r>
        <w:rPr>
          <w:sz w:val="20"/>
        </w:rPr>
        <w:t>k</w:t>
      </w:r>
      <w:r>
        <w:rPr>
          <w:spacing w:val="35"/>
          <w:sz w:val="20"/>
        </w:rPr>
        <w:t xml:space="preserve"> </w:t>
      </w:r>
      <w:r>
        <w:rPr>
          <w:sz w:val="20"/>
        </w:rPr>
        <w:t>účelu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Smlouvy,</w:t>
      </w:r>
      <w:r>
        <w:rPr>
          <w:spacing w:val="36"/>
          <w:sz w:val="20"/>
        </w:rPr>
        <w:t xml:space="preserve"> </w:t>
      </w:r>
      <w:r>
        <w:rPr>
          <w:sz w:val="20"/>
        </w:rPr>
        <w:t>nebo</w:t>
      </w:r>
      <w:r>
        <w:rPr>
          <w:spacing w:val="39"/>
          <w:sz w:val="20"/>
        </w:rPr>
        <w:t xml:space="preserve"> </w:t>
      </w:r>
      <w:r>
        <w:rPr>
          <w:sz w:val="20"/>
        </w:rPr>
        <w:t>je</w:t>
      </w:r>
    </w:p>
    <w:p w:rsidR="008F0CF4" w:rsidRDefault="008F0CF4">
      <w:pPr>
        <w:jc w:val="both"/>
        <w:rPr>
          <w:sz w:val="20"/>
        </w:rPr>
        <w:sectPr w:rsidR="008F0CF4">
          <w:pgSz w:w="12240" w:h="15840"/>
          <w:pgMar w:top="1060" w:right="1020" w:bottom="1660" w:left="1460" w:header="0" w:footer="1460" w:gutter="0"/>
          <w:cols w:space="708"/>
        </w:sectPr>
      </w:pPr>
    </w:p>
    <w:p w:rsidR="008F0CF4" w:rsidRDefault="009C070B">
      <w:pPr>
        <w:pStyle w:val="Zkladntext"/>
        <w:spacing w:before="73"/>
        <w:ind w:left="808" w:right="115"/>
      </w:pPr>
      <w:r>
        <w:lastRenderedPageBreak/>
        <w:t>nejpozději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ode</w:t>
      </w:r>
      <w:r>
        <w:rPr>
          <w:spacing w:val="-16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jejich</w:t>
      </w:r>
      <w:r>
        <w:rPr>
          <w:spacing w:val="-15"/>
        </w:rPr>
        <w:t xml:space="preserve"> </w:t>
      </w:r>
      <w:r>
        <w:t>odepsání</w:t>
      </w:r>
      <w:r>
        <w:rPr>
          <w:spacing w:val="-16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bankovního</w:t>
      </w:r>
      <w:r>
        <w:rPr>
          <w:spacing w:val="-14"/>
        </w:rPr>
        <w:t xml:space="preserve"> </w:t>
      </w:r>
      <w:r>
        <w:t>účtu</w:t>
      </w:r>
      <w:r>
        <w:rPr>
          <w:spacing w:val="-15"/>
        </w:rPr>
        <w:t xml:space="preserve"> </w:t>
      </w:r>
      <w:r>
        <w:t>Fondu</w:t>
      </w:r>
      <w:r>
        <w:rPr>
          <w:spacing w:val="-15"/>
        </w:rPr>
        <w:t xml:space="preserve"> </w:t>
      </w:r>
      <w:r>
        <w:t>vrátit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bankovní</w:t>
      </w:r>
      <w:r>
        <w:rPr>
          <w:spacing w:val="-14"/>
        </w:rPr>
        <w:t xml:space="preserve"> </w:t>
      </w:r>
      <w:r>
        <w:t>účet</w:t>
      </w:r>
      <w:r>
        <w:rPr>
          <w:spacing w:val="-15"/>
        </w:rPr>
        <w:t xml:space="preserve"> </w:t>
      </w:r>
      <w:r>
        <w:t>Fondu; za použití prostředků poskytnutých Fondem se považuje příjemcem podpory již provedená</w:t>
      </w:r>
      <w:r>
        <w:rPr>
          <w:spacing w:val="-30"/>
        </w:rPr>
        <w:t xml:space="preserve"> </w:t>
      </w:r>
      <w:r>
        <w:t>platba,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vést o použití poskytnutý</w:t>
      </w:r>
      <w:r>
        <w:rPr>
          <w:sz w:val="20"/>
        </w:rPr>
        <w:t>ch prostředků samostatnou průkaznou evidenci v souladu s právními předpisy,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1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vrátit odpovídající  část podpory v  případě, že  DPH  bude zahrnuta do  způsobilých výdajů  akce    a příjemce podpory má nebo mu vznikne nárok na odpočet DPH, a to b</w:t>
      </w:r>
      <w:r>
        <w:rPr>
          <w:sz w:val="20"/>
        </w:rPr>
        <w:t>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</w:t>
      </w:r>
      <w:r>
        <w:rPr>
          <w:sz w:val="20"/>
        </w:rPr>
        <w:t>dílu ze základu pro stanovení podpory, tak podílu z celkových výdajů akce) do 30 dnů vrátit tu část poskytnutých finančních prostředků, která odpovídá případnému překročení podílu dle článku II bodů 3 a</w:t>
      </w:r>
      <w:r>
        <w:rPr>
          <w:spacing w:val="-20"/>
          <w:sz w:val="20"/>
        </w:rPr>
        <w:t xml:space="preserve"> </w:t>
      </w:r>
      <w:r>
        <w:rPr>
          <w:sz w:val="20"/>
        </w:rPr>
        <w:t>4,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6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</w:t>
      </w:r>
      <w:r>
        <w:rPr>
          <w:spacing w:val="-8"/>
          <w:sz w:val="20"/>
        </w:rPr>
        <w:t xml:space="preserve"> </w:t>
      </w:r>
      <w:r>
        <w:rPr>
          <w:sz w:val="20"/>
        </w:rPr>
        <w:t>pokyny,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5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Smlouvy,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 xml:space="preserve">bez zbytečného odkladu a </w:t>
      </w:r>
      <w:r>
        <w:rPr>
          <w:sz w:val="20"/>
        </w:rPr>
        <w:t>před uplynutím smluvního  termínu požádat Fond o změnu Smlouvy       v případě takových změn skutečností či podmínek předpokládaných ve Smlouvě, které by příjemci podpory znemožnily dodržet podmínky Smlouvy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</w:t>
      </w:r>
      <w:r>
        <w:rPr>
          <w:sz w:val="20"/>
        </w:rPr>
        <w:t>,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</w:t>
      </w:r>
      <w:r>
        <w:rPr>
          <w:sz w:val="20"/>
        </w:rPr>
        <w:t>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8F0CF4" w:rsidRDefault="009C070B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</w:t>
      </w:r>
      <w:r>
        <w:rPr>
          <w:sz w:val="20"/>
        </w:rPr>
        <w:t>novená ve Směrnici MŽP (včetně jejích příloh) 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 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 povinnosti relevantní pouze pro OPŽP 2014-2020 se na příjemce podpory ne</w:t>
      </w:r>
      <w:r>
        <w:rPr>
          <w:sz w:val="20"/>
        </w:rPr>
        <w:t>vztahují. V této souvislosti příjemce podpory prohlašuje, že uvedená pravidla byla</w:t>
      </w:r>
      <w:r>
        <w:rPr>
          <w:spacing w:val="-8"/>
          <w:sz w:val="20"/>
        </w:rPr>
        <w:t xml:space="preserve"> </w:t>
      </w:r>
      <w:r>
        <w:rPr>
          <w:sz w:val="20"/>
        </w:rPr>
        <w:t>dodržena.</w:t>
      </w:r>
    </w:p>
    <w:p w:rsidR="008F0CF4" w:rsidRDefault="008F0CF4">
      <w:pPr>
        <w:pStyle w:val="Zkladntext"/>
        <w:spacing w:before="1"/>
        <w:ind w:left="0"/>
        <w:jc w:val="left"/>
        <w:rPr>
          <w:sz w:val="36"/>
        </w:rPr>
      </w:pPr>
    </w:p>
    <w:p w:rsidR="008F0CF4" w:rsidRDefault="009C070B">
      <w:pPr>
        <w:pStyle w:val="Nadpis2"/>
        <w:spacing w:before="1"/>
        <w:ind w:left="3274"/>
      </w:pPr>
      <w:r>
        <w:t>V.</w:t>
      </w:r>
    </w:p>
    <w:p w:rsidR="008F0CF4" w:rsidRDefault="009C070B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8F0CF4" w:rsidRDefault="008F0CF4">
      <w:pPr>
        <w:pStyle w:val="Zkladntext"/>
        <w:spacing w:before="1"/>
        <w:ind w:left="0"/>
        <w:jc w:val="left"/>
        <w:rPr>
          <w:b/>
          <w:sz w:val="18"/>
        </w:rPr>
      </w:pPr>
    </w:p>
    <w:p w:rsidR="008F0CF4" w:rsidRDefault="009C070B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4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</w:t>
      </w:r>
      <w:r>
        <w:rPr>
          <w:sz w:val="20"/>
        </w:rPr>
        <w:t>ch ustanovení zákona č. 218/2000 Sb., o rozpočtových</w:t>
      </w:r>
      <w:r>
        <w:rPr>
          <w:spacing w:val="18"/>
          <w:sz w:val="20"/>
        </w:rPr>
        <w:t xml:space="preserve"> </w:t>
      </w:r>
      <w:r>
        <w:rPr>
          <w:sz w:val="20"/>
        </w:rPr>
        <w:t>pravidlech</w:t>
      </w:r>
    </w:p>
    <w:p w:rsidR="008F0CF4" w:rsidRDefault="008F0CF4">
      <w:pPr>
        <w:rPr>
          <w:sz w:val="20"/>
        </w:rPr>
        <w:sectPr w:rsidR="008F0CF4">
          <w:pgSz w:w="12240" w:h="15840"/>
          <w:pgMar w:top="1060" w:right="1020" w:bottom="1660" w:left="1460" w:header="0" w:footer="1460" w:gutter="0"/>
          <w:cols w:space="708"/>
        </w:sectPr>
      </w:pPr>
    </w:p>
    <w:p w:rsidR="008F0CF4" w:rsidRDefault="009C070B">
      <w:pPr>
        <w:pStyle w:val="Zkladntext"/>
        <w:spacing w:before="73"/>
      </w:pPr>
      <w:r>
        <w:lastRenderedPageBreak/>
        <w:t>a o změně některých souvisejících zákonů (rozpočtová pravidla), v platném znění.</w:t>
      </w:r>
    </w:p>
    <w:p w:rsidR="008F0CF4" w:rsidRDefault="009C070B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 bude postiženo odvodem ve výši 100 % z poskytnuté podpory.  Porušení povinností podle článku       IV bodu 1 písm. b) za první,  druhou  nebo  třetí odrá</w:t>
      </w:r>
      <w:r>
        <w:rPr>
          <w:sz w:val="20"/>
        </w:rPr>
        <w:t>žkou bude postiženo  odvodem ve výši 100 % 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F0CF4" w:rsidRDefault="009C070B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 odrážkou, bude toto porušení postiženo odvodem ve výši 100 % z poskytnuté podpory. Byl-</w:t>
      </w:r>
      <w:r>
        <w:rPr>
          <w:sz w:val="20"/>
        </w:rPr>
        <w:t>li naplněn 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9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 bude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4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 v rozmezí 50-90 % stanovených indikátorů, bude toto porušení postiženo odvodem v rozmezí 10-50 % 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 v rozmezí 90-100 % stanovených indikátorů nebude 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odvodem.</w:t>
      </w:r>
    </w:p>
    <w:p w:rsidR="008F0CF4" w:rsidRDefault="009C070B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term</w:t>
      </w:r>
      <w:r>
        <w:rPr>
          <w:sz w:val="20"/>
        </w:rPr>
        <w:t>ínů realizace nepřesahující lhůtu 10 kalendářních dnů nebude postiženo a nebude tak považováno za porušení podmínek 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F0CF4" w:rsidRDefault="009C070B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podpory.</w:t>
      </w:r>
    </w:p>
    <w:p w:rsidR="008F0CF4" w:rsidRDefault="008F0CF4">
      <w:pPr>
        <w:pStyle w:val="Zkladntext"/>
        <w:spacing w:before="13"/>
        <w:ind w:left="0"/>
        <w:jc w:val="left"/>
        <w:rPr>
          <w:sz w:val="35"/>
        </w:rPr>
      </w:pPr>
    </w:p>
    <w:p w:rsidR="008F0CF4" w:rsidRDefault="009C070B">
      <w:pPr>
        <w:pStyle w:val="Nadpis2"/>
        <w:ind w:left="3277"/>
      </w:pPr>
      <w:r>
        <w:t>VI.</w:t>
      </w:r>
    </w:p>
    <w:p w:rsidR="008F0CF4" w:rsidRDefault="009C070B">
      <w:pPr>
        <w:ind w:left="3274" w:right="3148"/>
        <w:jc w:val="center"/>
        <w:rPr>
          <w:b/>
          <w:sz w:val="20"/>
        </w:rPr>
      </w:pPr>
      <w:r>
        <w:rPr>
          <w:b/>
          <w:sz w:val="20"/>
        </w:rPr>
        <w:t>Závěrečná</w:t>
      </w:r>
      <w:r>
        <w:rPr>
          <w:b/>
          <w:sz w:val="20"/>
        </w:rPr>
        <w:t xml:space="preserve"> ustanovení</w:t>
      </w:r>
    </w:p>
    <w:p w:rsidR="008F0CF4" w:rsidRDefault="008F0CF4">
      <w:pPr>
        <w:pStyle w:val="Zkladntext"/>
        <w:spacing w:before="1"/>
        <w:ind w:left="0"/>
        <w:jc w:val="left"/>
        <w:rPr>
          <w:b/>
          <w:sz w:val="18"/>
        </w:rPr>
      </w:pPr>
    </w:p>
    <w:p w:rsidR="008F0CF4" w:rsidRDefault="009C070B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</w:t>
      </w:r>
      <w:r>
        <w:rPr>
          <w:sz w:val="20"/>
        </w:rPr>
        <w:t>uzavření takového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8F0CF4" w:rsidRDefault="009C070B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   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1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8F0CF4" w:rsidRDefault="009C070B">
      <w:pPr>
        <w:pStyle w:val="Odstavecseseznamem"/>
        <w:numPr>
          <w:ilvl w:val="0"/>
          <w:numId w:val="1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článku III bodů 2 až 8, a to </w:t>
      </w:r>
      <w:r>
        <w:rPr>
          <w:sz w:val="20"/>
        </w:rPr>
        <w:t>zejména tehdy, kdy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8F0CF4" w:rsidRDefault="009C070B">
      <w:pPr>
        <w:pStyle w:val="Odstavecseseznamem"/>
        <w:numPr>
          <w:ilvl w:val="0"/>
          <w:numId w:val="1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8F0CF4" w:rsidRDefault="009C070B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F0CF4" w:rsidRDefault="009C070B">
      <w:pPr>
        <w:pStyle w:val="Odstavecseseznamem"/>
        <w:numPr>
          <w:ilvl w:val="0"/>
          <w:numId w:val="1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3"/>
          <w:sz w:val="20"/>
        </w:rPr>
        <w:t xml:space="preserve"> </w:t>
      </w:r>
      <w:r>
        <w:rPr>
          <w:sz w:val="20"/>
        </w:rPr>
        <w:t>podpory.</w:t>
      </w:r>
    </w:p>
    <w:p w:rsidR="008F0CF4" w:rsidRDefault="009C070B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 účely  této  Smlouvy se info</w:t>
      </w:r>
      <w:r>
        <w:rPr>
          <w:sz w:val="20"/>
        </w:rPr>
        <w:t>rmací (povinností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F0CF4" w:rsidRDefault="009C070B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smluv,  uveřejňování  těchto  smluv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8F0CF4" w:rsidRDefault="008F0CF4">
      <w:pPr>
        <w:jc w:val="both"/>
        <w:rPr>
          <w:sz w:val="20"/>
        </w:rPr>
        <w:sectPr w:rsidR="008F0CF4">
          <w:pgSz w:w="12240" w:h="15840"/>
          <w:pgMar w:top="1060" w:right="1020" w:bottom="1660" w:left="1460" w:header="0" w:footer="1460" w:gutter="0"/>
          <w:cols w:space="708"/>
        </w:sectPr>
      </w:pPr>
    </w:p>
    <w:p w:rsidR="008F0CF4" w:rsidRDefault="009C070B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</w:t>
      </w:r>
      <w:r>
        <w:rPr>
          <w:sz w:val="20"/>
        </w:rPr>
        <w:t>stinných exemplářích a podepsána vlastnoručně; každý exemplář má platnost originálu. Každá smluvní strana obdrží jeden exemplář.</w:t>
      </w:r>
    </w:p>
    <w:p w:rsidR="008F0CF4" w:rsidRDefault="008F0CF4">
      <w:pPr>
        <w:pStyle w:val="Zkladntext"/>
        <w:spacing w:before="3"/>
        <w:ind w:left="0"/>
        <w:jc w:val="left"/>
        <w:rPr>
          <w:sz w:val="36"/>
        </w:rPr>
      </w:pPr>
    </w:p>
    <w:p w:rsidR="008F0CF4" w:rsidRDefault="009C070B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 Praze</w:t>
      </w:r>
      <w:r>
        <w:rPr>
          <w:spacing w:val="21"/>
        </w:rPr>
        <w:t xml:space="preserve"> </w:t>
      </w:r>
      <w:r>
        <w:t>dne:</w:t>
      </w:r>
    </w:p>
    <w:p w:rsidR="008F0CF4" w:rsidRDefault="008F0CF4">
      <w:pPr>
        <w:pStyle w:val="Zkladntext"/>
        <w:spacing w:before="1"/>
        <w:ind w:left="0"/>
        <w:jc w:val="left"/>
        <w:rPr>
          <w:sz w:val="18"/>
        </w:rPr>
      </w:pPr>
    </w:p>
    <w:p w:rsidR="008F0CF4" w:rsidRDefault="009C070B">
      <w:pPr>
        <w:pStyle w:val="Zkladntext"/>
        <w:ind w:left="242"/>
        <w:jc w:val="left"/>
      </w:pPr>
      <w:r>
        <w:t>dne:</w:t>
      </w:r>
    </w:p>
    <w:p w:rsidR="008F0CF4" w:rsidRDefault="008F0CF4">
      <w:pPr>
        <w:pStyle w:val="Zkladntext"/>
        <w:ind w:left="0"/>
        <w:jc w:val="left"/>
        <w:rPr>
          <w:sz w:val="26"/>
        </w:rPr>
      </w:pPr>
    </w:p>
    <w:p w:rsidR="008F0CF4" w:rsidRDefault="008F0CF4">
      <w:pPr>
        <w:pStyle w:val="Zkladntext"/>
        <w:ind w:left="0"/>
        <w:jc w:val="left"/>
        <w:rPr>
          <w:sz w:val="26"/>
        </w:rPr>
      </w:pPr>
    </w:p>
    <w:p w:rsidR="008F0CF4" w:rsidRDefault="008F0CF4">
      <w:pPr>
        <w:pStyle w:val="Zkladntext"/>
        <w:ind w:left="0"/>
        <w:jc w:val="left"/>
        <w:rPr>
          <w:sz w:val="29"/>
        </w:rPr>
      </w:pPr>
    </w:p>
    <w:p w:rsidR="008F0CF4" w:rsidRDefault="009C070B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8F0CF4" w:rsidRDefault="009C070B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8F0CF4">
      <w:pgSz w:w="12240" w:h="15840"/>
      <w:pgMar w:top="106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0B" w:rsidRDefault="009C070B">
      <w:r>
        <w:separator/>
      </w:r>
    </w:p>
  </w:endnote>
  <w:endnote w:type="continuationSeparator" w:id="0">
    <w:p w:rsidR="009C070B" w:rsidRDefault="009C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F4" w:rsidRDefault="009C070B">
    <w:pPr>
      <w:pStyle w:val="Zkladntext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8F0CF4" w:rsidRDefault="009C070B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BA6DDA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0B" w:rsidRDefault="009C070B">
      <w:r>
        <w:separator/>
      </w:r>
    </w:p>
  </w:footnote>
  <w:footnote w:type="continuationSeparator" w:id="0">
    <w:p w:rsidR="009C070B" w:rsidRDefault="009C0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1A5"/>
    <w:multiLevelType w:val="hybridMultilevel"/>
    <w:tmpl w:val="58D8C364"/>
    <w:lvl w:ilvl="0" w:tplc="859658B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4DEFB08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E744D37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171845D6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7BFAAACE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1358609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936C50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7A406E7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F0ACA46C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FBE13ED"/>
    <w:multiLevelType w:val="hybridMultilevel"/>
    <w:tmpl w:val="1B0E6B60"/>
    <w:lvl w:ilvl="0" w:tplc="DF40400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29633F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865AD57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79BA596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2A2C31C8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33E89518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24D68A9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35E05F6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DE96D1BC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33CF3914"/>
    <w:multiLevelType w:val="hybridMultilevel"/>
    <w:tmpl w:val="F7AE676E"/>
    <w:lvl w:ilvl="0" w:tplc="55B8D11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D20A4F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B4605FF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D9E4B226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E99EE3B8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CAE67A6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90A8EFB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D10C41E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745414E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3DD75D2"/>
    <w:multiLevelType w:val="hybridMultilevel"/>
    <w:tmpl w:val="B5CE3E4A"/>
    <w:lvl w:ilvl="0" w:tplc="0D5E131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E30DD2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C518A9F8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1020F884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7D2A5BA2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C5C0081A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078846A6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A468CE3E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A95A6B92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CD10768"/>
    <w:multiLevelType w:val="hybridMultilevel"/>
    <w:tmpl w:val="9962DE58"/>
    <w:lvl w:ilvl="0" w:tplc="9072CE9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C42DED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6D26BD7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037E444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EF729510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24EE2616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A442E86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E618BBB2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47B4452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64375DAA"/>
    <w:multiLevelType w:val="hybridMultilevel"/>
    <w:tmpl w:val="2542B8B2"/>
    <w:lvl w:ilvl="0" w:tplc="1EB8FDC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77465F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3BF6BD0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B7A4AB12">
      <w:numFmt w:val="bullet"/>
      <w:lvlText w:val="•"/>
      <w:lvlJc w:val="left"/>
      <w:pPr>
        <w:ind w:left="2025" w:hanging="286"/>
      </w:pPr>
      <w:rPr>
        <w:rFonts w:hint="default"/>
        <w:lang w:val="cs-CZ" w:eastAsia="cs-CZ" w:bidi="cs-CZ"/>
      </w:rPr>
    </w:lvl>
    <w:lvl w:ilvl="4" w:tplc="693EF412">
      <w:numFmt w:val="bullet"/>
      <w:lvlText w:val="•"/>
      <w:lvlJc w:val="left"/>
      <w:pPr>
        <w:ind w:left="3130" w:hanging="286"/>
      </w:pPr>
      <w:rPr>
        <w:rFonts w:hint="default"/>
        <w:lang w:val="cs-CZ" w:eastAsia="cs-CZ" w:bidi="cs-CZ"/>
      </w:rPr>
    </w:lvl>
    <w:lvl w:ilvl="5" w:tplc="E2126064">
      <w:numFmt w:val="bullet"/>
      <w:lvlText w:val="•"/>
      <w:lvlJc w:val="left"/>
      <w:pPr>
        <w:ind w:left="4235" w:hanging="286"/>
      </w:pPr>
      <w:rPr>
        <w:rFonts w:hint="default"/>
        <w:lang w:val="cs-CZ" w:eastAsia="cs-CZ" w:bidi="cs-CZ"/>
      </w:rPr>
    </w:lvl>
    <w:lvl w:ilvl="6" w:tplc="42005E12">
      <w:numFmt w:val="bullet"/>
      <w:lvlText w:val="•"/>
      <w:lvlJc w:val="left"/>
      <w:pPr>
        <w:ind w:left="5340" w:hanging="286"/>
      </w:pPr>
      <w:rPr>
        <w:rFonts w:hint="default"/>
        <w:lang w:val="cs-CZ" w:eastAsia="cs-CZ" w:bidi="cs-CZ"/>
      </w:rPr>
    </w:lvl>
    <w:lvl w:ilvl="7" w:tplc="347AB920">
      <w:numFmt w:val="bullet"/>
      <w:lvlText w:val="•"/>
      <w:lvlJc w:val="left"/>
      <w:pPr>
        <w:ind w:left="6445" w:hanging="286"/>
      </w:pPr>
      <w:rPr>
        <w:rFonts w:hint="default"/>
        <w:lang w:val="cs-CZ" w:eastAsia="cs-CZ" w:bidi="cs-CZ"/>
      </w:rPr>
    </w:lvl>
    <w:lvl w:ilvl="8" w:tplc="7D14DC70">
      <w:numFmt w:val="bullet"/>
      <w:lvlText w:val="•"/>
      <w:lvlJc w:val="left"/>
      <w:pPr>
        <w:ind w:left="7550" w:hanging="286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0CF4"/>
    <w:rsid w:val="008F0CF4"/>
    <w:rsid w:val="009C070B"/>
    <w:rsid w:val="00B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20850B"/>
  <w15:docId w15:val="{E349075C-EF50-4544-8981-BFD093AF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1142" w:right="1018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2444</Words>
  <Characters>14424</Characters>
  <Application>Microsoft Office Word</Application>
  <DocSecurity>0</DocSecurity>
  <Lines>120</Lines>
  <Paragraphs>33</Paragraphs>
  <ScaleCrop>false</ScaleCrop>
  <Company>SFZP</Company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2021-02-26T10:06:00Z</dcterms:created>
  <dcterms:modified xsi:type="dcterms:W3CDTF">2021-02-26T10:06:00Z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2021-02-26T00:00:00Z</vt:filetime>
  </property>
</Properties>
</file>