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8E12" w14:textId="77777777" w:rsidR="00B337E6" w:rsidRPr="00F86989" w:rsidRDefault="00237361" w:rsidP="00250C52">
      <w:pPr>
        <w:tabs>
          <w:tab w:val="left" w:pos="141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b/>
          <w:spacing w:val="-3"/>
        </w:rPr>
        <w:t>Poskytovatel</w:t>
      </w:r>
      <w:r w:rsidR="00B337E6" w:rsidRPr="00F86989">
        <w:rPr>
          <w:rFonts w:asciiTheme="minorHAnsi" w:hAnsiTheme="minorHAnsi"/>
          <w:b/>
          <w:spacing w:val="-3"/>
        </w:rPr>
        <w:t>:</w:t>
      </w:r>
      <w:r w:rsidR="00B337E6" w:rsidRPr="00F86989">
        <w:rPr>
          <w:rFonts w:asciiTheme="minorHAnsi" w:hAnsiTheme="minorHAnsi"/>
          <w:spacing w:val="-3"/>
        </w:rPr>
        <w:tab/>
      </w:r>
      <w:r w:rsidR="00B337E6" w:rsidRPr="00F86989">
        <w:rPr>
          <w:rFonts w:asciiTheme="minorHAnsi" w:hAnsiTheme="minorHAnsi"/>
          <w:b/>
          <w:spacing w:val="-3"/>
        </w:rPr>
        <w:t>ORTEX spol. s r.o.</w:t>
      </w:r>
      <w:r w:rsidR="00B337E6" w:rsidRPr="00F86989">
        <w:rPr>
          <w:rFonts w:asciiTheme="minorHAnsi" w:hAnsiTheme="minorHAnsi"/>
          <w:spacing w:val="-3"/>
        </w:rPr>
        <w:t>, Resslova 935/3, 500 02 Hradec Králové</w:t>
      </w:r>
    </w:p>
    <w:p w14:paraId="2EB41771" w14:textId="77777777" w:rsidR="00B337E6" w:rsidRPr="00F86989" w:rsidRDefault="008B0028" w:rsidP="00250C52">
      <w:pPr>
        <w:tabs>
          <w:tab w:val="left" w:pos="0"/>
          <w:tab w:val="left" w:pos="141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>IČ (DIČ):</w:t>
      </w:r>
      <w:r w:rsidR="00B337E6" w:rsidRPr="00F86989">
        <w:rPr>
          <w:rFonts w:asciiTheme="minorHAnsi" w:hAnsiTheme="minorHAnsi"/>
          <w:spacing w:val="-3"/>
        </w:rPr>
        <w:tab/>
      </w:r>
      <w:r w:rsidRPr="00F86989">
        <w:rPr>
          <w:rFonts w:asciiTheme="minorHAnsi" w:hAnsiTheme="minorHAnsi"/>
          <w:spacing w:val="-3"/>
        </w:rPr>
        <w:t>00529745 (</w:t>
      </w:r>
      <w:r w:rsidR="00B337E6" w:rsidRPr="00F86989">
        <w:rPr>
          <w:rFonts w:asciiTheme="minorHAnsi" w:hAnsiTheme="minorHAnsi"/>
          <w:spacing w:val="-3"/>
        </w:rPr>
        <w:t>CZ00529745</w:t>
      </w:r>
      <w:r w:rsidRPr="00F86989">
        <w:rPr>
          <w:rFonts w:asciiTheme="minorHAnsi" w:hAnsiTheme="minorHAnsi"/>
          <w:spacing w:val="-3"/>
        </w:rPr>
        <w:t>)</w:t>
      </w:r>
    </w:p>
    <w:p w14:paraId="4DF407CB" w14:textId="77777777" w:rsidR="00B337E6" w:rsidRPr="00F76807" w:rsidRDefault="00B337E6" w:rsidP="00250C52">
      <w:pPr>
        <w:suppressAutoHyphens/>
        <w:ind w:left="1418" w:right="-114"/>
        <w:rPr>
          <w:rFonts w:asciiTheme="minorHAnsi" w:hAnsiTheme="minorHAnsi"/>
          <w:spacing w:val="-3"/>
          <w:sz w:val="20"/>
        </w:rPr>
      </w:pPr>
      <w:r w:rsidRPr="00F76807">
        <w:rPr>
          <w:rFonts w:asciiTheme="minorHAnsi" w:hAnsiTheme="minorHAnsi"/>
          <w:spacing w:val="-3"/>
          <w:sz w:val="20"/>
        </w:rPr>
        <w:t>Společnost je zapsána v obchodním rejstříku u Krajského soudu v Hra</w:t>
      </w:r>
      <w:r w:rsidR="00250C52" w:rsidRPr="00F76807">
        <w:rPr>
          <w:rFonts w:asciiTheme="minorHAnsi" w:hAnsiTheme="minorHAnsi"/>
          <w:spacing w:val="-3"/>
          <w:sz w:val="20"/>
        </w:rPr>
        <w:t>dci Králové, oddíl C, vložka 38.</w:t>
      </w:r>
    </w:p>
    <w:p w14:paraId="25DBC400" w14:textId="77777777" w:rsidR="00B337E6" w:rsidRPr="00F86989" w:rsidRDefault="00250C52" w:rsidP="00250C52">
      <w:pPr>
        <w:tabs>
          <w:tab w:val="left" w:pos="0"/>
          <w:tab w:val="left" w:pos="324"/>
          <w:tab w:val="left" w:pos="648"/>
          <w:tab w:val="left" w:pos="972"/>
          <w:tab w:val="left" w:pos="1418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Zástupce: </w:t>
      </w:r>
      <w:r w:rsidRPr="00F86989">
        <w:rPr>
          <w:rFonts w:asciiTheme="minorHAnsi" w:hAnsiTheme="minorHAnsi"/>
          <w:spacing w:val="-3"/>
        </w:rPr>
        <w:tab/>
      </w:r>
      <w:r w:rsidRPr="00F86989">
        <w:rPr>
          <w:rFonts w:asciiTheme="minorHAnsi" w:hAnsiTheme="minorHAnsi"/>
          <w:spacing w:val="-3"/>
        </w:rPr>
        <w:tab/>
        <w:t>Ing. Jan Vaněk, jednatel</w:t>
      </w:r>
    </w:p>
    <w:p w14:paraId="7AFAF1E3" w14:textId="77777777" w:rsidR="004537B5" w:rsidRPr="00F86989" w:rsidRDefault="004537B5" w:rsidP="00FD0A7B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jc w:val="center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>a</w:t>
      </w:r>
    </w:p>
    <w:p w14:paraId="081E9305" w14:textId="77777777" w:rsidR="00B337E6" w:rsidRPr="00F86989" w:rsidRDefault="00B337E6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</w:p>
    <w:p w14:paraId="17FADC8B" w14:textId="7BD68E70" w:rsidR="00173F7E" w:rsidRPr="00127CA3" w:rsidRDefault="00261255" w:rsidP="00FD0A7B">
      <w:pPr>
        <w:rPr>
          <w:rFonts w:asciiTheme="minorHAnsi" w:hAnsiTheme="minorHAnsi"/>
          <w:szCs w:val="24"/>
        </w:rPr>
      </w:pPr>
      <w:r w:rsidRPr="00EB060E">
        <w:rPr>
          <w:rFonts w:asciiTheme="minorHAnsi" w:hAnsiTheme="minorHAnsi"/>
          <w:b/>
          <w:spacing w:val="-3"/>
          <w:szCs w:val="24"/>
        </w:rPr>
        <w:t>Z</w:t>
      </w:r>
      <w:r w:rsidR="00FD0A7B" w:rsidRPr="00EB060E">
        <w:rPr>
          <w:rFonts w:asciiTheme="minorHAnsi" w:hAnsiTheme="minorHAnsi"/>
          <w:b/>
          <w:spacing w:val="-3"/>
          <w:szCs w:val="24"/>
        </w:rPr>
        <w:t>ákazník</w:t>
      </w:r>
      <w:r w:rsidR="00B337E6" w:rsidRPr="00EB060E">
        <w:rPr>
          <w:rFonts w:asciiTheme="minorHAnsi" w:hAnsiTheme="minorHAnsi"/>
          <w:b/>
          <w:spacing w:val="-3"/>
          <w:szCs w:val="24"/>
        </w:rPr>
        <w:t>:</w:t>
      </w:r>
      <w:r w:rsidR="00B337E6" w:rsidRPr="00EB060E">
        <w:rPr>
          <w:rFonts w:asciiTheme="minorHAnsi" w:hAnsiTheme="minorHAnsi"/>
          <w:b/>
          <w:spacing w:val="-3"/>
          <w:szCs w:val="24"/>
        </w:rPr>
        <w:tab/>
      </w:r>
      <w:r w:rsidR="00127CA3">
        <w:rPr>
          <w:rFonts w:asciiTheme="minorHAnsi" w:hAnsiTheme="minorHAnsi"/>
          <w:b/>
          <w:spacing w:val="-3"/>
          <w:szCs w:val="24"/>
        </w:rPr>
        <w:t>Jihlavské vodovody a kanalizace a.s.</w:t>
      </w:r>
      <w:r w:rsidR="00F250C1">
        <w:rPr>
          <w:rFonts w:asciiTheme="minorHAnsi" w:hAnsiTheme="minorHAnsi"/>
          <w:b/>
          <w:spacing w:val="-3"/>
          <w:szCs w:val="24"/>
        </w:rPr>
        <w:t xml:space="preserve"> – v likvidaci</w:t>
      </w:r>
      <w:r w:rsidR="00127CA3">
        <w:rPr>
          <w:rFonts w:asciiTheme="minorHAnsi" w:hAnsiTheme="minorHAnsi"/>
          <w:spacing w:val="-3"/>
          <w:szCs w:val="24"/>
        </w:rPr>
        <w:t>, Masarykovo náměstí 97/1, 586 01 Jihlava</w:t>
      </w:r>
    </w:p>
    <w:p w14:paraId="0DEB7D0B" w14:textId="6041AE8F" w:rsidR="00173F7E" w:rsidRPr="00F86989" w:rsidRDefault="00F76807" w:rsidP="00F7680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pacing w:val="-3"/>
        </w:rPr>
        <w:t>IČ</w:t>
      </w:r>
      <w:r w:rsidR="00127CA3">
        <w:rPr>
          <w:rFonts w:asciiTheme="minorHAnsi" w:hAnsiTheme="minorHAnsi"/>
          <w:spacing w:val="-3"/>
        </w:rPr>
        <w:t xml:space="preserve"> (DIČ)</w:t>
      </w:r>
      <w:r w:rsidRPr="00F86989">
        <w:rPr>
          <w:rFonts w:asciiTheme="minorHAnsi" w:hAnsiTheme="minorHAnsi"/>
          <w:spacing w:val="-3"/>
        </w:rPr>
        <w:t>:</w:t>
      </w:r>
      <w:r>
        <w:rPr>
          <w:rFonts w:asciiTheme="minorHAnsi" w:hAnsiTheme="minorHAnsi"/>
          <w:spacing w:val="-3"/>
        </w:rPr>
        <w:tab/>
      </w:r>
      <w:r w:rsidR="00127CA3">
        <w:rPr>
          <w:rFonts w:asciiTheme="minorHAnsi" w:hAnsiTheme="minorHAnsi"/>
          <w:spacing w:val="-3"/>
        </w:rPr>
        <w:t>29248281 (CZ29248281)</w:t>
      </w:r>
      <w:r>
        <w:rPr>
          <w:rFonts w:asciiTheme="minorHAnsi" w:hAnsiTheme="minorHAnsi"/>
          <w:spacing w:val="-3"/>
        </w:rPr>
        <w:tab/>
      </w:r>
    </w:p>
    <w:p w14:paraId="1E28B97C" w14:textId="616D1476" w:rsidR="00173F7E" w:rsidRPr="00F76807" w:rsidRDefault="00173F7E" w:rsidP="004C3627">
      <w:pPr>
        <w:ind w:left="1440"/>
        <w:jc w:val="left"/>
        <w:rPr>
          <w:rFonts w:asciiTheme="minorHAnsi" w:hAnsiTheme="minorHAnsi"/>
          <w:spacing w:val="-3"/>
          <w:sz w:val="20"/>
        </w:rPr>
      </w:pPr>
      <w:r w:rsidRPr="00F76807">
        <w:rPr>
          <w:rFonts w:asciiTheme="minorHAnsi" w:hAnsiTheme="minorHAnsi"/>
          <w:spacing w:val="-3"/>
          <w:sz w:val="20"/>
        </w:rPr>
        <w:t>Společnost je zapsána v obchodním rejstříku</w:t>
      </w:r>
      <w:r w:rsidR="006172DC" w:rsidRPr="00F76807">
        <w:rPr>
          <w:sz w:val="20"/>
        </w:rPr>
        <w:t xml:space="preserve"> </w:t>
      </w:r>
      <w:r w:rsidR="00F76807">
        <w:rPr>
          <w:rFonts w:asciiTheme="minorHAnsi" w:hAnsiTheme="minorHAnsi"/>
          <w:spacing w:val="-3"/>
          <w:sz w:val="20"/>
        </w:rPr>
        <w:t>u Krajského soudu v </w:t>
      </w:r>
      <w:r w:rsidR="00127CA3">
        <w:rPr>
          <w:rFonts w:asciiTheme="minorHAnsi" w:hAnsiTheme="minorHAnsi"/>
          <w:spacing w:val="-3"/>
          <w:sz w:val="20"/>
        </w:rPr>
        <w:t>Brně</w:t>
      </w:r>
      <w:r w:rsidR="00F76807">
        <w:rPr>
          <w:rFonts w:asciiTheme="minorHAnsi" w:hAnsiTheme="minorHAnsi"/>
          <w:spacing w:val="-3"/>
          <w:sz w:val="20"/>
        </w:rPr>
        <w:t xml:space="preserve">, oddíl </w:t>
      </w:r>
      <w:r w:rsidR="00127CA3">
        <w:rPr>
          <w:rFonts w:asciiTheme="minorHAnsi" w:hAnsiTheme="minorHAnsi"/>
          <w:spacing w:val="-3"/>
          <w:sz w:val="20"/>
        </w:rPr>
        <w:t>B</w:t>
      </w:r>
      <w:r w:rsidR="00F76807">
        <w:rPr>
          <w:rFonts w:asciiTheme="minorHAnsi" w:hAnsiTheme="minorHAnsi"/>
          <w:spacing w:val="-3"/>
          <w:sz w:val="20"/>
        </w:rPr>
        <w:t xml:space="preserve">, vložka </w:t>
      </w:r>
      <w:r w:rsidR="00127CA3">
        <w:rPr>
          <w:rFonts w:asciiTheme="minorHAnsi" w:hAnsiTheme="minorHAnsi"/>
          <w:spacing w:val="-3"/>
          <w:sz w:val="20"/>
        </w:rPr>
        <w:t>6233</w:t>
      </w:r>
      <w:r w:rsidR="00D266E1" w:rsidRPr="00F76807">
        <w:rPr>
          <w:rFonts w:asciiTheme="minorHAnsi" w:hAnsiTheme="minorHAnsi"/>
          <w:spacing w:val="-3"/>
          <w:sz w:val="20"/>
        </w:rPr>
        <w:t>.</w:t>
      </w:r>
    </w:p>
    <w:p w14:paraId="1B607D27" w14:textId="7B7C14A4" w:rsidR="00250C52" w:rsidRDefault="00250C52" w:rsidP="006172DC">
      <w:pPr>
        <w:jc w:val="left"/>
        <w:rPr>
          <w:rFonts w:asciiTheme="minorHAnsi" w:hAnsiTheme="minorHAnsi"/>
          <w:spacing w:val="-3"/>
          <w:szCs w:val="24"/>
        </w:rPr>
      </w:pPr>
      <w:r w:rsidRPr="00F86989">
        <w:rPr>
          <w:rFonts w:asciiTheme="minorHAnsi" w:hAnsiTheme="minorHAnsi"/>
          <w:spacing w:val="-3"/>
          <w:szCs w:val="24"/>
        </w:rPr>
        <w:t>Zástupce:</w:t>
      </w:r>
      <w:r w:rsidR="00127CA3">
        <w:rPr>
          <w:rFonts w:asciiTheme="minorHAnsi" w:hAnsiTheme="minorHAnsi"/>
          <w:spacing w:val="-3"/>
          <w:szCs w:val="24"/>
        </w:rPr>
        <w:tab/>
      </w:r>
      <w:r w:rsidR="0096424E">
        <w:rPr>
          <w:rFonts w:asciiTheme="minorHAnsi" w:hAnsiTheme="minorHAnsi"/>
          <w:spacing w:val="-3"/>
          <w:szCs w:val="24"/>
        </w:rPr>
        <w:t xml:space="preserve">Mgr. Lukáš </w:t>
      </w:r>
      <w:proofErr w:type="spellStart"/>
      <w:r w:rsidR="0096424E">
        <w:rPr>
          <w:rFonts w:asciiTheme="minorHAnsi" w:hAnsiTheme="minorHAnsi"/>
          <w:spacing w:val="-3"/>
          <w:szCs w:val="24"/>
        </w:rPr>
        <w:t>Hojdn</w:t>
      </w:r>
      <w:proofErr w:type="spellEnd"/>
      <w:r w:rsidR="0096424E">
        <w:rPr>
          <w:rFonts w:asciiTheme="minorHAnsi" w:hAnsiTheme="minorHAnsi"/>
          <w:spacing w:val="-3"/>
          <w:szCs w:val="24"/>
        </w:rPr>
        <w:t xml:space="preserve">, </w:t>
      </w:r>
      <w:proofErr w:type="gramStart"/>
      <w:r w:rsidR="0096424E">
        <w:rPr>
          <w:rFonts w:asciiTheme="minorHAnsi" w:hAnsiTheme="minorHAnsi"/>
          <w:spacing w:val="-3"/>
          <w:szCs w:val="24"/>
        </w:rPr>
        <w:t>LL.B., likvidátor</w:t>
      </w:r>
      <w:proofErr w:type="gramEnd"/>
    </w:p>
    <w:p w14:paraId="32751D97" w14:textId="77777777" w:rsidR="005E5809" w:rsidRDefault="005E5809" w:rsidP="006172DC">
      <w:pPr>
        <w:jc w:val="left"/>
        <w:rPr>
          <w:rFonts w:asciiTheme="minorHAnsi" w:hAnsiTheme="minorHAnsi"/>
          <w:spacing w:val="-3"/>
          <w:szCs w:val="24"/>
        </w:rPr>
      </w:pPr>
    </w:p>
    <w:p w14:paraId="51FCEC04" w14:textId="4D9B99E3" w:rsidR="005E5809" w:rsidRDefault="00CA5D49" w:rsidP="006172DC">
      <w:pPr>
        <w:jc w:val="left"/>
        <w:rPr>
          <w:rFonts w:asciiTheme="minorHAnsi" w:hAnsiTheme="minorHAnsi"/>
          <w:spacing w:val="-3"/>
          <w:szCs w:val="24"/>
        </w:rPr>
      </w:pPr>
      <w:r>
        <w:rPr>
          <w:rFonts w:asciiTheme="minorHAnsi" w:hAnsiTheme="minorHAnsi"/>
          <w:spacing w:val="-3"/>
          <w:szCs w:val="24"/>
        </w:rPr>
        <w:t>u</w:t>
      </w:r>
      <w:r w:rsidR="00AF7F31">
        <w:rPr>
          <w:rFonts w:asciiTheme="minorHAnsi" w:hAnsiTheme="minorHAnsi"/>
          <w:spacing w:val="-3"/>
          <w:szCs w:val="24"/>
        </w:rPr>
        <w:t xml:space="preserve">zavírají tento </w:t>
      </w:r>
    </w:p>
    <w:p w14:paraId="4FD0508B" w14:textId="433DFDC1" w:rsidR="00AF7F31" w:rsidRDefault="00AF7F31" w:rsidP="006172DC">
      <w:pPr>
        <w:jc w:val="left"/>
        <w:rPr>
          <w:rFonts w:asciiTheme="minorHAnsi" w:hAnsiTheme="minorHAnsi"/>
          <w:szCs w:val="24"/>
        </w:rPr>
      </w:pPr>
    </w:p>
    <w:p w14:paraId="3C3CB732" w14:textId="77777777" w:rsidR="00CD6692" w:rsidRDefault="00CD6692" w:rsidP="006172DC">
      <w:pPr>
        <w:jc w:val="left"/>
        <w:rPr>
          <w:rFonts w:asciiTheme="minorHAnsi" w:hAnsiTheme="minorHAnsi"/>
          <w:szCs w:val="24"/>
        </w:rPr>
      </w:pPr>
    </w:p>
    <w:p w14:paraId="1D6C7213" w14:textId="77777777" w:rsidR="00AF7F31" w:rsidRDefault="00AF7F31" w:rsidP="00AF7F31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  <w:sz w:val="36"/>
        </w:rPr>
      </w:pPr>
      <w:r>
        <w:rPr>
          <w:rFonts w:asciiTheme="minorHAnsi" w:hAnsiTheme="minorHAnsi"/>
          <w:b/>
          <w:spacing w:val="-3"/>
          <w:sz w:val="36"/>
        </w:rPr>
        <w:t xml:space="preserve">DODATEK č. 1 </w:t>
      </w:r>
    </w:p>
    <w:p w14:paraId="13C17988" w14:textId="30890821" w:rsidR="00AF7F31" w:rsidRDefault="00AF7F31" w:rsidP="00AF7F31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 w:rsidRPr="00AF7F31">
        <w:rPr>
          <w:rFonts w:asciiTheme="minorHAnsi" w:hAnsiTheme="minorHAnsi"/>
          <w:b/>
          <w:spacing w:val="-3"/>
        </w:rPr>
        <w:t xml:space="preserve">ke </w:t>
      </w:r>
      <w:r w:rsidR="00CA5D49">
        <w:rPr>
          <w:rFonts w:asciiTheme="minorHAnsi" w:hAnsiTheme="minorHAnsi"/>
          <w:b/>
          <w:spacing w:val="-3"/>
        </w:rPr>
        <w:t>S</w:t>
      </w:r>
      <w:r w:rsidRPr="00AF7F31">
        <w:rPr>
          <w:rFonts w:asciiTheme="minorHAnsi" w:hAnsiTheme="minorHAnsi"/>
          <w:b/>
          <w:spacing w:val="-3"/>
        </w:rPr>
        <w:t>mlouvě</w:t>
      </w:r>
      <w:r w:rsidR="00CA5D49">
        <w:rPr>
          <w:rFonts w:asciiTheme="minorHAnsi" w:hAnsiTheme="minorHAnsi"/>
          <w:b/>
          <w:spacing w:val="-3"/>
        </w:rPr>
        <w:t xml:space="preserve"> o poskytování služeb</w:t>
      </w:r>
      <w:r w:rsidRPr="00AF7F31">
        <w:rPr>
          <w:rFonts w:asciiTheme="minorHAnsi" w:hAnsiTheme="minorHAnsi"/>
          <w:b/>
          <w:spacing w:val="-3"/>
        </w:rPr>
        <w:t xml:space="preserve"> </w:t>
      </w:r>
      <w:r w:rsidRPr="00F86989">
        <w:rPr>
          <w:rFonts w:asciiTheme="minorHAnsi" w:hAnsiTheme="minorHAnsi"/>
          <w:b/>
          <w:spacing w:val="-3"/>
        </w:rPr>
        <w:t>číslo S</w:t>
      </w:r>
      <w:r>
        <w:rPr>
          <w:rFonts w:asciiTheme="minorHAnsi" w:hAnsiTheme="minorHAnsi"/>
          <w:b/>
          <w:spacing w:val="-3"/>
        </w:rPr>
        <w:t>P</w:t>
      </w:r>
      <w:r w:rsidRPr="00F86989">
        <w:rPr>
          <w:rFonts w:asciiTheme="minorHAnsi" w:hAnsiTheme="minorHAnsi"/>
          <w:b/>
          <w:spacing w:val="-3"/>
        </w:rPr>
        <w:t>S/</w:t>
      </w:r>
      <w:r w:rsidR="004975E6">
        <w:rPr>
          <w:rFonts w:asciiTheme="minorHAnsi" w:hAnsiTheme="minorHAnsi"/>
          <w:b/>
          <w:spacing w:val="-3"/>
        </w:rPr>
        <w:t>20</w:t>
      </w:r>
      <w:r w:rsidRPr="00F86989">
        <w:rPr>
          <w:rFonts w:asciiTheme="minorHAnsi" w:hAnsiTheme="minorHAnsi"/>
          <w:b/>
          <w:spacing w:val="-3"/>
        </w:rPr>
        <w:t>/P</w:t>
      </w:r>
      <w:r>
        <w:rPr>
          <w:rFonts w:asciiTheme="minorHAnsi" w:hAnsiTheme="minorHAnsi"/>
          <w:b/>
          <w:spacing w:val="-3"/>
        </w:rPr>
        <w:t>1466</w:t>
      </w:r>
      <w:r w:rsidRPr="00F86989">
        <w:rPr>
          <w:rFonts w:asciiTheme="minorHAnsi" w:hAnsiTheme="minorHAnsi"/>
          <w:b/>
          <w:spacing w:val="-3"/>
        </w:rPr>
        <w:t>/</w:t>
      </w:r>
      <w:r>
        <w:rPr>
          <w:rFonts w:asciiTheme="minorHAnsi" w:hAnsiTheme="minorHAnsi"/>
          <w:b/>
          <w:spacing w:val="-3"/>
        </w:rPr>
        <w:t>023</w:t>
      </w:r>
    </w:p>
    <w:p w14:paraId="06ADB46A" w14:textId="01182EEA" w:rsidR="00AF7F31" w:rsidRPr="00F86989" w:rsidRDefault="00AF7F31" w:rsidP="00AF7F31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ze dne 6. 2. 2020</w:t>
      </w:r>
    </w:p>
    <w:p w14:paraId="1B8F3D81" w14:textId="6BEE87DD" w:rsidR="00AF7F31" w:rsidRDefault="00AF7F31" w:rsidP="006172DC">
      <w:pPr>
        <w:jc w:val="left"/>
        <w:rPr>
          <w:rFonts w:asciiTheme="minorHAnsi" w:hAnsiTheme="minorHAnsi"/>
          <w:szCs w:val="24"/>
        </w:rPr>
      </w:pPr>
    </w:p>
    <w:p w14:paraId="6015D652" w14:textId="1409AD03" w:rsidR="00AF7F31" w:rsidRPr="00140D9F" w:rsidRDefault="00AF7F31" w:rsidP="00AF7F31">
      <w:pPr>
        <w:rPr>
          <w:rFonts w:asciiTheme="minorHAnsi" w:hAnsiTheme="minorHAnsi"/>
          <w:b/>
          <w:i/>
          <w:spacing w:val="-3"/>
        </w:rPr>
      </w:pPr>
      <w:r w:rsidRPr="00140D9F">
        <w:rPr>
          <w:rFonts w:asciiTheme="minorHAnsi" w:hAnsiTheme="minorHAnsi"/>
          <w:b/>
          <w:i/>
          <w:spacing w:val="-3"/>
        </w:rPr>
        <w:t xml:space="preserve">Smlouva o poskytování služeb (včetně pronájmu licencí </w:t>
      </w:r>
      <w:proofErr w:type="spellStart"/>
      <w:r w:rsidRPr="00140D9F">
        <w:rPr>
          <w:rFonts w:asciiTheme="minorHAnsi" w:hAnsiTheme="minorHAnsi"/>
          <w:b/>
          <w:i/>
          <w:spacing w:val="-3"/>
        </w:rPr>
        <w:t>Orsoft</w:t>
      </w:r>
      <w:proofErr w:type="spellEnd"/>
      <w:r w:rsidRPr="00140D9F">
        <w:rPr>
          <w:rFonts w:asciiTheme="minorHAnsi" w:hAnsiTheme="minorHAnsi"/>
          <w:b/>
          <w:i/>
          <w:spacing w:val="-3"/>
        </w:rPr>
        <w:t xml:space="preserve"> OPEN) číslo SPS/</w:t>
      </w:r>
      <w:r w:rsidR="004975E6" w:rsidRPr="00140D9F">
        <w:rPr>
          <w:rFonts w:asciiTheme="minorHAnsi" w:hAnsiTheme="minorHAnsi"/>
          <w:b/>
          <w:i/>
          <w:spacing w:val="-3"/>
        </w:rPr>
        <w:t>20</w:t>
      </w:r>
      <w:r w:rsidRPr="00140D9F">
        <w:rPr>
          <w:rFonts w:asciiTheme="minorHAnsi" w:hAnsiTheme="minorHAnsi"/>
          <w:b/>
          <w:i/>
          <w:spacing w:val="-3"/>
        </w:rPr>
        <w:t>/P1466/023</w:t>
      </w:r>
    </w:p>
    <w:p w14:paraId="0878D46F" w14:textId="2985218E" w:rsidR="00AF7F31" w:rsidRPr="00140D9F" w:rsidRDefault="00AF7F31" w:rsidP="00AF7F31">
      <w:pPr>
        <w:rPr>
          <w:rFonts w:asciiTheme="minorHAnsi" w:hAnsiTheme="minorHAnsi"/>
          <w:b/>
          <w:i/>
          <w:spacing w:val="-3"/>
        </w:rPr>
      </w:pPr>
      <w:r w:rsidRPr="00140D9F">
        <w:rPr>
          <w:rFonts w:asciiTheme="minorHAnsi" w:hAnsiTheme="minorHAnsi"/>
          <w:b/>
          <w:i/>
          <w:spacing w:val="-3"/>
        </w:rPr>
        <w:t xml:space="preserve">uzavřená dne 6. 2. 2020 se upravuje takto: </w:t>
      </w:r>
    </w:p>
    <w:p w14:paraId="2F377E41" w14:textId="004CCA17" w:rsidR="00135829" w:rsidRPr="00140D9F" w:rsidRDefault="00135829" w:rsidP="0023736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CF18E6D" w14:textId="77777777" w:rsidR="00CD6692" w:rsidRPr="00F86989" w:rsidRDefault="00CD6692" w:rsidP="00237361">
      <w:pPr>
        <w:jc w:val="center"/>
        <w:rPr>
          <w:rFonts w:asciiTheme="minorHAnsi" w:hAnsiTheme="minorHAnsi"/>
          <w:b/>
          <w:szCs w:val="24"/>
        </w:rPr>
      </w:pPr>
    </w:p>
    <w:p w14:paraId="5D6F8910" w14:textId="523F0975" w:rsidR="00D266E1" w:rsidRPr="00764711" w:rsidRDefault="00AF7F31" w:rsidP="00764711">
      <w:pPr>
        <w:pStyle w:val="Odstavecseseznamem"/>
        <w:numPr>
          <w:ilvl w:val="0"/>
          <w:numId w:val="40"/>
        </w:numPr>
        <w:rPr>
          <w:spacing w:val="-3"/>
        </w:rPr>
      </w:pPr>
      <w:r w:rsidRPr="00764711">
        <w:rPr>
          <w:b/>
          <w:spacing w:val="-3"/>
        </w:rPr>
        <w:t xml:space="preserve">Článek II. </w:t>
      </w:r>
      <w:r w:rsidR="00F210BA">
        <w:rPr>
          <w:b/>
          <w:spacing w:val="-3"/>
        </w:rPr>
        <w:t>„Doba trvání smlouvy a ukončení smlouvy, o</w:t>
      </w:r>
      <w:r w:rsidRPr="00764711">
        <w:rPr>
          <w:b/>
          <w:spacing w:val="-3"/>
        </w:rPr>
        <w:t>ds</w:t>
      </w:r>
      <w:r w:rsidR="00F210BA">
        <w:rPr>
          <w:b/>
          <w:spacing w:val="-3"/>
        </w:rPr>
        <w:t>t</w:t>
      </w:r>
      <w:r w:rsidRPr="00764711">
        <w:rPr>
          <w:b/>
          <w:spacing w:val="-3"/>
        </w:rPr>
        <w:t xml:space="preserve">. 2 se nahrazuje tímto zněním: </w:t>
      </w:r>
    </w:p>
    <w:p w14:paraId="3D20DC76" w14:textId="2A43B385" w:rsidR="00B337E6" w:rsidRDefault="000D388C" w:rsidP="00764711">
      <w:pPr>
        <w:ind w:left="720"/>
        <w:rPr>
          <w:rFonts w:asciiTheme="minorHAnsi" w:hAnsiTheme="minorHAnsi"/>
        </w:rPr>
      </w:pPr>
      <w:r w:rsidRPr="00F86989">
        <w:rPr>
          <w:rFonts w:asciiTheme="minorHAnsi" w:hAnsiTheme="minorHAnsi"/>
        </w:rPr>
        <w:t xml:space="preserve">Smlouva se uzavírá </w:t>
      </w:r>
      <w:r w:rsidR="00DB2429" w:rsidRPr="00F86989">
        <w:rPr>
          <w:rFonts w:asciiTheme="minorHAnsi" w:hAnsiTheme="minorHAnsi"/>
        </w:rPr>
        <w:t>na dobu neurčitou</w:t>
      </w:r>
      <w:r w:rsidR="00EB0CCF" w:rsidRPr="00F86989">
        <w:rPr>
          <w:rFonts w:asciiTheme="minorHAnsi" w:hAnsiTheme="minorHAnsi"/>
        </w:rPr>
        <w:t xml:space="preserve">. Kterýkoliv účastník ji může </w:t>
      </w:r>
      <w:r w:rsidR="00925958">
        <w:rPr>
          <w:rFonts w:asciiTheme="minorHAnsi" w:hAnsiTheme="minorHAnsi"/>
        </w:rPr>
        <w:t xml:space="preserve">písemně </w:t>
      </w:r>
      <w:r w:rsidR="00EB0CCF" w:rsidRPr="00F86989">
        <w:rPr>
          <w:rFonts w:asciiTheme="minorHAnsi" w:hAnsiTheme="minorHAnsi"/>
        </w:rPr>
        <w:t xml:space="preserve">vypovědět i bez uvedení důvodů. Výpovědní doba činí </w:t>
      </w:r>
      <w:r w:rsidR="00AF7F31">
        <w:rPr>
          <w:rFonts w:asciiTheme="minorHAnsi" w:hAnsiTheme="minorHAnsi"/>
        </w:rPr>
        <w:t>2 měsíce</w:t>
      </w:r>
      <w:r w:rsidR="00DB2429" w:rsidRPr="00F86989">
        <w:rPr>
          <w:rFonts w:asciiTheme="minorHAnsi" w:hAnsiTheme="minorHAnsi"/>
        </w:rPr>
        <w:t xml:space="preserve">, </w:t>
      </w:r>
      <w:r w:rsidR="00EB0CCF" w:rsidRPr="00F86989">
        <w:rPr>
          <w:rFonts w:asciiTheme="minorHAnsi" w:hAnsiTheme="minorHAnsi"/>
        </w:rPr>
        <w:t xml:space="preserve">přičemž </w:t>
      </w:r>
      <w:r w:rsidR="00DB2429" w:rsidRPr="00F86989">
        <w:rPr>
          <w:rFonts w:asciiTheme="minorHAnsi" w:hAnsiTheme="minorHAnsi"/>
        </w:rPr>
        <w:t xml:space="preserve">počíná běžet od prvního dne měsíce následujícího po doručení výpovědi </w:t>
      </w:r>
      <w:r w:rsidR="00EB0CCF" w:rsidRPr="00F86989">
        <w:rPr>
          <w:rFonts w:asciiTheme="minorHAnsi" w:hAnsiTheme="minorHAnsi"/>
        </w:rPr>
        <w:t>druhé smluvní straně.</w:t>
      </w:r>
    </w:p>
    <w:p w14:paraId="024AAC8B" w14:textId="05C9FEF5" w:rsidR="00764711" w:rsidRDefault="00764711" w:rsidP="00764711">
      <w:pPr>
        <w:ind w:left="340"/>
        <w:rPr>
          <w:rFonts w:asciiTheme="minorHAnsi" w:hAnsiTheme="minorHAnsi"/>
        </w:rPr>
      </w:pPr>
    </w:p>
    <w:p w14:paraId="7DB9E0B2" w14:textId="575A9E47" w:rsidR="00764711" w:rsidRPr="00764711" w:rsidRDefault="00764711" w:rsidP="00764711">
      <w:pPr>
        <w:pStyle w:val="Odstavecseseznamem"/>
        <w:numPr>
          <w:ilvl w:val="0"/>
          <w:numId w:val="40"/>
        </w:numPr>
        <w:rPr>
          <w:b/>
          <w:spacing w:val="-3"/>
        </w:rPr>
      </w:pPr>
      <w:r w:rsidRPr="00764711">
        <w:rPr>
          <w:b/>
          <w:spacing w:val="-3"/>
        </w:rPr>
        <w:t xml:space="preserve">Příloha č. 1 ke smlouvě </w:t>
      </w:r>
      <w:r w:rsidRPr="00F86989">
        <w:rPr>
          <w:b/>
          <w:szCs w:val="24"/>
        </w:rPr>
        <w:t xml:space="preserve">Specifikace služby „Poskytnutí </w:t>
      </w:r>
      <w:r>
        <w:rPr>
          <w:b/>
          <w:szCs w:val="24"/>
        </w:rPr>
        <w:t>licencí</w:t>
      </w:r>
      <w:r w:rsidRPr="00F86989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Orsoft</w:t>
      </w:r>
      <w:proofErr w:type="spellEnd"/>
      <w:r>
        <w:rPr>
          <w:b/>
          <w:szCs w:val="24"/>
        </w:rPr>
        <w:t xml:space="preserve"> Open formou pronájmu</w:t>
      </w:r>
      <w:r w:rsidRPr="00764711">
        <w:rPr>
          <w:b/>
          <w:spacing w:val="-3"/>
        </w:rPr>
        <w:t xml:space="preserve">“ se nahrazuje tímto novým zněním a jako nedílná součást je připojena v příloze tohoto dodatku.   </w:t>
      </w:r>
    </w:p>
    <w:p w14:paraId="0E13D697" w14:textId="77777777" w:rsidR="00764711" w:rsidRPr="00F86989" w:rsidRDefault="00764711" w:rsidP="00764711">
      <w:pPr>
        <w:rPr>
          <w:rFonts w:asciiTheme="minorHAnsi" w:hAnsiTheme="minorHAnsi"/>
        </w:rPr>
      </w:pPr>
    </w:p>
    <w:p w14:paraId="30B67D23" w14:textId="7AE026ED" w:rsidR="00103D1B" w:rsidRDefault="00103D1B" w:rsidP="00103D1B">
      <w:pPr>
        <w:tabs>
          <w:tab w:val="left" w:pos="567"/>
        </w:tabs>
        <w:ind w:left="340"/>
        <w:rPr>
          <w:rFonts w:asciiTheme="minorHAnsi" w:hAnsiTheme="minorHAnsi"/>
        </w:rPr>
      </w:pPr>
    </w:p>
    <w:p w14:paraId="21E9BE74" w14:textId="154E2E4E" w:rsidR="00764711" w:rsidRPr="00475BBF" w:rsidRDefault="00764711" w:rsidP="00764711">
      <w:pPr>
        <w:rPr>
          <w:rFonts w:asciiTheme="minorHAnsi" w:hAnsiTheme="minorHAnsi"/>
          <w:b/>
          <w:i/>
          <w:spacing w:val="-3"/>
        </w:rPr>
      </w:pPr>
      <w:r w:rsidRPr="00475BBF">
        <w:rPr>
          <w:rFonts w:asciiTheme="minorHAnsi" w:hAnsiTheme="minorHAnsi"/>
          <w:b/>
          <w:i/>
          <w:spacing w:val="-3"/>
        </w:rPr>
        <w:t>Ostatní ujednání smlouvy o poskytování služeb citované v záhlaví tohoto dodatku se nemění.</w:t>
      </w:r>
    </w:p>
    <w:p w14:paraId="1F3C1B9E" w14:textId="77777777" w:rsidR="00764711" w:rsidRPr="00475BBF" w:rsidRDefault="00764711" w:rsidP="00764711">
      <w:pPr>
        <w:rPr>
          <w:rFonts w:asciiTheme="minorHAnsi" w:hAnsiTheme="minorHAnsi"/>
          <w:b/>
          <w:i/>
          <w:spacing w:val="-3"/>
          <w:sz w:val="20"/>
        </w:rPr>
      </w:pPr>
    </w:p>
    <w:p w14:paraId="5FFC4E12" w14:textId="4CEDDC32" w:rsidR="00764711" w:rsidRPr="00475BBF" w:rsidRDefault="00764711" w:rsidP="00764711">
      <w:pPr>
        <w:rPr>
          <w:rFonts w:asciiTheme="minorHAnsi" w:hAnsiTheme="minorHAnsi"/>
          <w:b/>
          <w:i/>
          <w:spacing w:val="-3"/>
        </w:rPr>
      </w:pPr>
      <w:r w:rsidRPr="00475BBF">
        <w:rPr>
          <w:rFonts w:asciiTheme="minorHAnsi" w:hAnsiTheme="minorHAnsi"/>
          <w:b/>
          <w:i/>
          <w:spacing w:val="-3"/>
        </w:rPr>
        <w:t xml:space="preserve">Tento dodatek nabývá platnosti </w:t>
      </w:r>
      <w:r w:rsidR="00475BBF">
        <w:rPr>
          <w:rFonts w:asciiTheme="minorHAnsi" w:hAnsiTheme="minorHAnsi"/>
          <w:b/>
          <w:i/>
          <w:spacing w:val="-3"/>
        </w:rPr>
        <w:t xml:space="preserve">a účinnosti dnem </w:t>
      </w:r>
      <w:r w:rsidRPr="00475BBF">
        <w:rPr>
          <w:rFonts w:asciiTheme="minorHAnsi" w:hAnsiTheme="minorHAnsi"/>
          <w:b/>
          <w:i/>
          <w:spacing w:val="-3"/>
        </w:rPr>
        <w:t xml:space="preserve"> podpisu oběma stranami</w:t>
      </w:r>
      <w:r w:rsidR="00475BBF">
        <w:rPr>
          <w:rFonts w:asciiTheme="minorHAnsi" w:hAnsiTheme="minorHAnsi"/>
          <w:b/>
          <w:i/>
          <w:spacing w:val="-3"/>
        </w:rPr>
        <w:t>.</w:t>
      </w:r>
    </w:p>
    <w:p w14:paraId="63EB76D6" w14:textId="2FE83B01" w:rsidR="00915639" w:rsidRDefault="00915639">
      <w:pPr>
        <w:pStyle w:val="Textvbloku"/>
        <w:rPr>
          <w:rFonts w:asciiTheme="minorHAnsi" w:hAnsiTheme="minorHAnsi"/>
        </w:rPr>
      </w:pPr>
    </w:p>
    <w:p w14:paraId="7B2C62B0" w14:textId="77777777" w:rsidR="00472C68" w:rsidRPr="00472C68" w:rsidRDefault="00472C68">
      <w:pPr>
        <w:pStyle w:val="Textvbloku"/>
        <w:rPr>
          <w:rFonts w:asciiTheme="minorHAnsi" w:hAnsiTheme="minorHAnsi"/>
          <w:sz w:val="16"/>
          <w:szCs w:val="16"/>
        </w:rPr>
      </w:pPr>
    </w:p>
    <w:p w14:paraId="5B3AE8C0" w14:textId="77777777" w:rsidR="00915639" w:rsidRPr="00F86989" w:rsidRDefault="00915639">
      <w:pPr>
        <w:pStyle w:val="Textvbloku"/>
        <w:rPr>
          <w:rFonts w:asciiTheme="minorHAnsi" w:hAnsiTheme="minorHAnsi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234"/>
        <w:gridCol w:w="1985"/>
        <w:gridCol w:w="2976"/>
      </w:tblGrid>
      <w:tr w:rsidR="00B337E6" w:rsidRPr="00F86989" w14:paraId="6B8B22EA" w14:textId="77777777" w:rsidTr="00037C3B">
        <w:tc>
          <w:tcPr>
            <w:tcW w:w="2444" w:type="dxa"/>
          </w:tcPr>
          <w:p w14:paraId="7DFFF4FF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="00B638D4" w:rsidRPr="00F86989">
              <w:rPr>
                <w:rFonts w:asciiTheme="minorHAnsi" w:hAnsiTheme="minorHAnsi"/>
                <w:b/>
                <w:color w:val="000000"/>
              </w:rPr>
              <w:t>poskytovatel</w:t>
            </w:r>
            <w:r w:rsidRPr="00F86989">
              <w:rPr>
                <w:rFonts w:asciiTheme="minorHAnsi" w:hAnsiTheme="minorHAnsi"/>
                <w:b/>
                <w:color w:val="000000"/>
              </w:rPr>
              <w:t>e:</w:t>
            </w:r>
          </w:p>
        </w:tc>
        <w:tc>
          <w:tcPr>
            <w:tcW w:w="2234" w:type="dxa"/>
          </w:tcPr>
          <w:p w14:paraId="5F66E660" w14:textId="4B26C9E5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85" w:type="dxa"/>
          </w:tcPr>
          <w:p w14:paraId="09A0E7F1" w14:textId="309ACA62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="000D6985" w:rsidRPr="000D6985">
              <w:rPr>
                <w:rFonts w:asciiTheme="minorHAnsi" w:hAnsiTheme="minorHAnsi"/>
                <w:b/>
                <w:color w:val="000000"/>
              </w:rPr>
              <w:t>zákazníka</w:t>
            </w:r>
            <w:r w:rsidRPr="000D6985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2976" w:type="dxa"/>
          </w:tcPr>
          <w:p w14:paraId="7CEEADB6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B337E6" w:rsidRPr="00F86989" w14:paraId="50FDDF00" w14:textId="77777777" w:rsidTr="00037C3B">
        <w:tc>
          <w:tcPr>
            <w:tcW w:w="2444" w:type="dxa"/>
          </w:tcPr>
          <w:p w14:paraId="53C75854" w14:textId="77777777" w:rsidR="00B337E6" w:rsidRPr="00F86989" w:rsidRDefault="00B337E6" w:rsidP="00FA36EB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</w:p>
        </w:tc>
        <w:tc>
          <w:tcPr>
            <w:tcW w:w="2234" w:type="dxa"/>
          </w:tcPr>
          <w:p w14:paraId="219468F5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85" w:type="dxa"/>
          </w:tcPr>
          <w:p w14:paraId="558B3BB2" w14:textId="77777777" w:rsidR="00B337E6" w:rsidRPr="00F86989" w:rsidRDefault="00B337E6" w:rsidP="00FA36EB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</w:p>
        </w:tc>
        <w:tc>
          <w:tcPr>
            <w:tcW w:w="2976" w:type="dxa"/>
          </w:tcPr>
          <w:p w14:paraId="597DFA72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B337E6" w:rsidRPr="00F86989" w14:paraId="53F75C09" w14:textId="77777777" w:rsidTr="00037C3B">
        <w:tc>
          <w:tcPr>
            <w:tcW w:w="2444" w:type="dxa"/>
          </w:tcPr>
          <w:p w14:paraId="3660D8F2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234" w:type="dxa"/>
          </w:tcPr>
          <w:p w14:paraId="3C6F7C81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85" w:type="dxa"/>
          </w:tcPr>
          <w:p w14:paraId="1C082A5F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976" w:type="dxa"/>
          </w:tcPr>
          <w:p w14:paraId="004E3942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B337E6" w:rsidRPr="00F86989" w14:paraId="6C9D6FDD" w14:textId="77777777" w:rsidTr="00037C3B">
        <w:tc>
          <w:tcPr>
            <w:tcW w:w="2444" w:type="dxa"/>
          </w:tcPr>
          <w:p w14:paraId="5392B4EA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234" w:type="dxa"/>
          </w:tcPr>
          <w:p w14:paraId="3E334F99" w14:textId="77777777" w:rsidR="00B337E6" w:rsidRPr="00F86989" w:rsidRDefault="00250C52" w:rsidP="00250C52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b/>
                <w:color w:val="000000"/>
              </w:rPr>
              <w:t>Ing</w:t>
            </w:r>
            <w:r w:rsidR="00B337E6" w:rsidRPr="00F86989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F86989">
              <w:rPr>
                <w:rFonts w:asciiTheme="minorHAnsi" w:hAnsiTheme="minorHAnsi"/>
                <w:b/>
                <w:color w:val="000000"/>
              </w:rPr>
              <w:t>Jan</w:t>
            </w:r>
            <w:r w:rsidR="00B337E6" w:rsidRPr="00F86989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F86989">
              <w:rPr>
                <w:rFonts w:asciiTheme="minorHAnsi" w:hAnsiTheme="minorHAnsi"/>
                <w:b/>
                <w:color w:val="000000"/>
              </w:rPr>
              <w:t>Vaněk</w:t>
            </w:r>
          </w:p>
        </w:tc>
        <w:tc>
          <w:tcPr>
            <w:tcW w:w="1985" w:type="dxa"/>
          </w:tcPr>
          <w:p w14:paraId="51816B36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976" w:type="dxa"/>
          </w:tcPr>
          <w:p w14:paraId="6CFACD28" w14:textId="3176E031" w:rsidR="00B337E6" w:rsidRPr="00E11592" w:rsidRDefault="0096424E" w:rsidP="00037C3B">
            <w:pPr>
              <w:tabs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b/>
                <w:spacing w:val="-3"/>
              </w:rPr>
            </w:pPr>
            <w:r>
              <w:rPr>
                <w:rFonts w:asciiTheme="minorHAnsi" w:hAnsiTheme="minorHAnsi"/>
                <w:b/>
                <w:spacing w:val="-3"/>
              </w:rPr>
              <w:t xml:space="preserve">Mgr. Lukáš </w:t>
            </w:r>
            <w:proofErr w:type="spellStart"/>
            <w:r>
              <w:rPr>
                <w:rFonts w:asciiTheme="minorHAnsi" w:hAnsiTheme="minorHAnsi"/>
                <w:b/>
                <w:spacing w:val="-3"/>
              </w:rPr>
              <w:t>Hojdn</w:t>
            </w:r>
            <w:proofErr w:type="spellEnd"/>
            <w:r>
              <w:rPr>
                <w:rFonts w:asciiTheme="minorHAnsi" w:hAnsiTheme="minorHAnsi"/>
                <w:b/>
                <w:spacing w:val="-3"/>
              </w:rPr>
              <w:t xml:space="preserve">, </w:t>
            </w:r>
            <w:proofErr w:type="gramStart"/>
            <w:r>
              <w:rPr>
                <w:rFonts w:asciiTheme="minorHAnsi" w:hAnsiTheme="minorHAnsi"/>
                <w:b/>
                <w:spacing w:val="-3"/>
              </w:rPr>
              <w:t>LL.B.</w:t>
            </w:r>
            <w:proofErr w:type="gramEnd"/>
          </w:p>
        </w:tc>
      </w:tr>
      <w:tr w:rsidR="00B337E6" w:rsidRPr="00F86989" w14:paraId="79BCD5DA" w14:textId="77777777" w:rsidTr="00037C3B">
        <w:tc>
          <w:tcPr>
            <w:tcW w:w="2444" w:type="dxa"/>
          </w:tcPr>
          <w:p w14:paraId="6ED966B2" w14:textId="3FEB92F2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234" w:type="dxa"/>
          </w:tcPr>
          <w:p w14:paraId="2545ACC8" w14:textId="77777777" w:rsidR="00B337E6" w:rsidRPr="00F86989" w:rsidRDefault="00AD6E2E" w:rsidP="00AD6E2E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jednatel</w:t>
            </w:r>
          </w:p>
        </w:tc>
        <w:tc>
          <w:tcPr>
            <w:tcW w:w="1985" w:type="dxa"/>
          </w:tcPr>
          <w:p w14:paraId="7D0240B4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976" w:type="dxa"/>
          </w:tcPr>
          <w:p w14:paraId="5A79479A" w14:textId="06F6CB79" w:rsidR="00B337E6" w:rsidRPr="00E11592" w:rsidRDefault="0096424E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>
              <w:rPr>
                <w:rFonts w:asciiTheme="minorHAnsi" w:hAnsiTheme="minorHAnsi"/>
                <w:spacing w:val="-3"/>
              </w:rPr>
              <w:t>likvidátor</w:t>
            </w:r>
          </w:p>
        </w:tc>
      </w:tr>
      <w:tr w:rsidR="00B337E6" w:rsidRPr="00F86989" w14:paraId="0BFAAB32" w14:textId="77777777" w:rsidTr="00037C3B">
        <w:tc>
          <w:tcPr>
            <w:tcW w:w="2444" w:type="dxa"/>
          </w:tcPr>
          <w:p w14:paraId="5C651683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234" w:type="dxa"/>
          </w:tcPr>
          <w:p w14:paraId="2D1D856B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5" w:type="dxa"/>
          </w:tcPr>
          <w:p w14:paraId="60942DF0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976" w:type="dxa"/>
          </w:tcPr>
          <w:p w14:paraId="2FB348C0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</w:tbl>
    <w:p w14:paraId="3E2DC653" w14:textId="77777777" w:rsidR="00CA5D49" w:rsidRDefault="00CA5D49" w:rsidP="001B5D99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b/>
          <w:sz w:val="29"/>
          <w:szCs w:val="29"/>
        </w:rPr>
      </w:pPr>
    </w:p>
    <w:p w14:paraId="1E7020F2" w14:textId="67BC4EF4" w:rsidR="001B5D99" w:rsidRPr="00F86989" w:rsidRDefault="001B5D99" w:rsidP="001B5D99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b/>
          <w:sz w:val="29"/>
          <w:szCs w:val="29"/>
        </w:rPr>
      </w:pPr>
      <w:r w:rsidRPr="00F86989">
        <w:rPr>
          <w:rFonts w:asciiTheme="minorHAnsi" w:hAnsiTheme="minorHAnsi"/>
          <w:b/>
          <w:sz w:val="29"/>
          <w:szCs w:val="29"/>
        </w:rPr>
        <w:lastRenderedPageBreak/>
        <w:t xml:space="preserve">Příloha </w:t>
      </w:r>
      <w:r w:rsidR="004C5ED3">
        <w:rPr>
          <w:rFonts w:asciiTheme="minorHAnsi" w:hAnsiTheme="minorHAnsi"/>
          <w:b/>
          <w:sz w:val="29"/>
          <w:szCs w:val="29"/>
        </w:rPr>
        <w:t>1</w:t>
      </w:r>
    </w:p>
    <w:p w14:paraId="58CE5F97" w14:textId="1FA589E5" w:rsidR="00C642D2" w:rsidRDefault="001B5D99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2"/>
        </w:rPr>
      </w:pPr>
      <w:r w:rsidRPr="00F86989">
        <w:rPr>
          <w:rFonts w:asciiTheme="minorHAnsi" w:hAnsiTheme="minorHAnsi"/>
          <w:sz w:val="24"/>
          <w:szCs w:val="24"/>
        </w:rPr>
        <w:t xml:space="preserve">ke Smlouvě </w:t>
      </w:r>
      <w:r w:rsidRPr="00A7126D">
        <w:rPr>
          <w:rFonts w:asciiTheme="minorHAnsi" w:hAnsiTheme="minorHAnsi"/>
          <w:sz w:val="24"/>
          <w:szCs w:val="22"/>
        </w:rPr>
        <w:t>SPS/</w:t>
      </w:r>
      <w:r w:rsidR="00F210BA">
        <w:rPr>
          <w:rFonts w:asciiTheme="minorHAnsi" w:hAnsiTheme="minorHAnsi"/>
          <w:sz w:val="24"/>
          <w:szCs w:val="22"/>
        </w:rPr>
        <w:t>20</w:t>
      </w:r>
      <w:r w:rsidRPr="00A7126D">
        <w:rPr>
          <w:rFonts w:asciiTheme="minorHAnsi" w:hAnsiTheme="minorHAnsi"/>
          <w:sz w:val="24"/>
          <w:szCs w:val="22"/>
        </w:rPr>
        <w:t>/P</w:t>
      </w:r>
      <w:r w:rsidR="00A7126D" w:rsidRPr="00A7126D">
        <w:rPr>
          <w:rFonts w:asciiTheme="minorHAnsi" w:hAnsiTheme="minorHAnsi"/>
          <w:sz w:val="24"/>
          <w:szCs w:val="22"/>
        </w:rPr>
        <w:t>14</w:t>
      </w:r>
      <w:r w:rsidR="00037C3B">
        <w:rPr>
          <w:rFonts w:asciiTheme="minorHAnsi" w:hAnsiTheme="minorHAnsi"/>
          <w:sz w:val="24"/>
          <w:szCs w:val="22"/>
        </w:rPr>
        <w:t>66</w:t>
      </w:r>
      <w:r w:rsidRPr="00A7126D">
        <w:rPr>
          <w:rFonts w:asciiTheme="minorHAnsi" w:hAnsiTheme="minorHAnsi"/>
          <w:sz w:val="24"/>
          <w:szCs w:val="22"/>
        </w:rPr>
        <w:t>/</w:t>
      </w:r>
      <w:r w:rsidR="00A7126D">
        <w:rPr>
          <w:rFonts w:asciiTheme="minorHAnsi" w:hAnsiTheme="minorHAnsi"/>
          <w:sz w:val="24"/>
          <w:szCs w:val="22"/>
        </w:rPr>
        <w:t>0</w:t>
      </w:r>
      <w:r w:rsidR="00037C3B">
        <w:rPr>
          <w:rFonts w:asciiTheme="minorHAnsi" w:hAnsiTheme="minorHAnsi"/>
          <w:sz w:val="24"/>
          <w:szCs w:val="22"/>
        </w:rPr>
        <w:t>23</w:t>
      </w:r>
    </w:p>
    <w:p w14:paraId="6E9EAD38" w14:textId="77777777" w:rsidR="001E1D6A" w:rsidRDefault="001E1D6A" w:rsidP="001E1D6A">
      <w:pPr>
        <w:pStyle w:val="Nzev"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6DF631C" w14:textId="42E9DB13" w:rsidR="00A14BB0" w:rsidRDefault="00A14BB0" w:rsidP="00C642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="Helv" w:hAnsi="Helv" w:cs="Helv"/>
          <w:color w:val="000000" w:themeColor="text1"/>
          <w:sz w:val="20"/>
        </w:rPr>
      </w:pPr>
    </w:p>
    <w:p w14:paraId="78980A07" w14:textId="1522E6DF" w:rsidR="001B5D99" w:rsidRDefault="001B5D99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Cs w:val="24"/>
        </w:rPr>
      </w:pPr>
      <w:r w:rsidRPr="00F86989">
        <w:rPr>
          <w:rFonts w:asciiTheme="minorHAnsi" w:hAnsiTheme="minorHAnsi"/>
          <w:b/>
          <w:color w:val="auto"/>
          <w:spacing w:val="0"/>
          <w:szCs w:val="24"/>
        </w:rPr>
        <w:t xml:space="preserve">Specifikace služby „Poskytnutí </w:t>
      </w:r>
      <w:r>
        <w:rPr>
          <w:rFonts w:asciiTheme="minorHAnsi" w:hAnsiTheme="minorHAnsi"/>
          <w:b/>
          <w:color w:val="auto"/>
          <w:spacing w:val="0"/>
          <w:szCs w:val="24"/>
        </w:rPr>
        <w:t>licencí</w:t>
      </w:r>
      <w:r w:rsidRPr="00F86989">
        <w:rPr>
          <w:rFonts w:asciiTheme="minorHAnsi" w:hAnsiTheme="minorHAnsi"/>
          <w:b/>
          <w:color w:val="auto"/>
          <w:spacing w:val="0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auto"/>
          <w:spacing w:val="0"/>
          <w:szCs w:val="24"/>
        </w:rPr>
        <w:t>Orsoft</w:t>
      </w:r>
      <w:proofErr w:type="spellEnd"/>
      <w:r w:rsidR="00C757F4">
        <w:rPr>
          <w:rFonts w:asciiTheme="minorHAnsi" w:hAnsiTheme="minorHAnsi"/>
          <w:b/>
          <w:color w:val="auto"/>
          <w:spacing w:val="0"/>
          <w:szCs w:val="24"/>
        </w:rPr>
        <w:t xml:space="preserve"> Open</w:t>
      </w:r>
      <w:r>
        <w:rPr>
          <w:rFonts w:asciiTheme="minorHAnsi" w:hAnsiTheme="minorHAnsi"/>
          <w:b/>
          <w:color w:val="auto"/>
          <w:spacing w:val="0"/>
          <w:szCs w:val="24"/>
        </w:rPr>
        <w:t xml:space="preserve"> formou pronájmu</w:t>
      </w:r>
      <w:r w:rsidRPr="00F86989">
        <w:rPr>
          <w:rFonts w:asciiTheme="minorHAnsi" w:hAnsiTheme="minorHAnsi"/>
          <w:b/>
          <w:color w:val="auto"/>
          <w:spacing w:val="0"/>
          <w:szCs w:val="24"/>
        </w:rPr>
        <w:t>“</w:t>
      </w:r>
    </w:p>
    <w:p w14:paraId="5A228812" w14:textId="49BCAF33" w:rsidR="00871B2F" w:rsidRDefault="00871B2F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Cs w:val="24"/>
        </w:rPr>
      </w:pPr>
    </w:p>
    <w:p w14:paraId="669A1509" w14:textId="77777777" w:rsidR="007849AD" w:rsidRPr="007849AD" w:rsidRDefault="007849AD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3113"/>
        <w:gridCol w:w="2593"/>
        <w:gridCol w:w="2232"/>
      </w:tblGrid>
      <w:tr w:rsidR="00871B2F" w:rsidRPr="00871B2F" w14:paraId="081C625D" w14:textId="77777777" w:rsidTr="00AF7F31">
        <w:trPr>
          <w:cantSplit/>
          <w:trHeight w:val="42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2F52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Služba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ECB" w14:textId="77777777" w:rsidR="00871B2F" w:rsidRPr="00871B2F" w:rsidRDefault="00871B2F" w:rsidP="0036298C">
            <w:pPr>
              <w:tabs>
                <w:tab w:val="left" w:pos="-720"/>
                <w:tab w:val="left" w:pos="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Detaily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E210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Počet současně pracujících uživatelů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3AD8" w14:textId="20CF4C1B" w:rsidR="00871B2F" w:rsidRPr="00871B2F" w:rsidRDefault="00871B2F" w:rsidP="00871B2F">
            <w:pPr>
              <w:tabs>
                <w:tab w:val="left" w:pos="-72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Cena Kč</w:t>
            </w:r>
            <w:r w:rsidR="009E4FA1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bez DPH</w:t>
            </w:r>
            <w:r w:rsidR="00C01403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/měsíc</w:t>
            </w:r>
          </w:p>
        </w:tc>
      </w:tr>
      <w:tr w:rsidR="00871B2F" w:rsidRPr="00871B2F" w14:paraId="7F0AA91B" w14:textId="77777777" w:rsidTr="00AF7F31">
        <w:trPr>
          <w:cantSplit/>
          <w:trHeight w:val="6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40DC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proofErr w:type="spellStart"/>
            <w:r w:rsidRPr="00871B2F">
              <w:rPr>
                <w:rFonts w:ascii="Calibri" w:hAnsi="Calibri" w:cs="Calibri"/>
                <w:b/>
                <w:sz w:val="22"/>
                <w:szCs w:val="22"/>
              </w:rPr>
              <w:t>Orsoft</w:t>
            </w:r>
            <w:proofErr w:type="spellEnd"/>
            <w:r w:rsidRPr="00871B2F">
              <w:rPr>
                <w:rFonts w:ascii="Calibri" w:hAnsi="Calibri" w:cs="Calibri"/>
                <w:b/>
                <w:sz w:val="22"/>
                <w:szCs w:val="22"/>
              </w:rPr>
              <w:t xml:space="preserve"> Open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FECE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spacing w:val="-2"/>
                <w:sz w:val="22"/>
                <w:szCs w:val="22"/>
              </w:rPr>
              <w:t>Rozsah software viz rekapitulace uvedená níže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F83C" w14:textId="687E1F33" w:rsidR="00871B2F" w:rsidRPr="00764711" w:rsidRDefault="00871B2F" w:rsidP="00764711">
            <w:pPr>
              <w:pStyle w:val="Odstavecseseznamem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napToGrid w:val="0"/>
              <w:spacing w:after="2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764711">
              <w:rPr>
                <w:rFonts w:ascii="Calibri" w:hAnsi="Calibri" w:cs="Calibri"/>
                <w:spacing w:val="-2"/>
                <w:sz w:val="22"/>
                <w:szCs w:val="22"/>
              </w:rPr>
              <w:t>uživatel</w:t>
            </w:r>
            <w:r w:rsidR="00764711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A2B3" w14:textId="0E89FCF6" w:rsidR="00C01403" w:rsidRPr="00AF7F31" w:rsidRDefault="00576660" w:rsidP="00AF7F31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576660">
              <w:rPr>
                <w:rFonts w:ascii="Calibri" w:hAnsi="Calibri" w:cs="Calibri"/>
                <w:spacing w:val="-2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7F31">
              <w:rPr>
                <w:rFonts w:ascii="Calibri" w:hAnsi="Calibri" w:cs="Calibri"/>
                <w:spacing w:val="-2"/>
                <w:sz w:val="22"/>
                <w:szCs w:val="22"/>
              </w:rPr>
              <w:t>rok</w:t>
            </w:r>
          </w:p>
          <w:p w14:paraId="170EB785" w14:textId="23D4C8F2" w:rsidR="00871B2F" w:rsidRPr="00D55B17" w:rsidRDefault="00EC5638" w:rsidP="00C01403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D55B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</w:t>
            </w:r>
            <w:r w:rsidR="0057666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</w:t>
            </w:r>
            <w:r w:rsidRPr="00D55B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6F1365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</w:t>
            </w:r>
            <w:r w:rsidR="0057666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83</w:t>
            </w:r>
            <w:r w:rsidR="00871B2F" w:rsidRPr="00D55B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,- Kč</w:t>
            </w:r>
          </w:p>
          <w:p w14:paraId="4242E675" w14:textId="77777777" w:rsidR="00D55B17" w:rsidRPr="00D55B17" w:rsidRDefault="00D55B17" w:rsidP="00C01403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  <w:p w14:paraId="4D49D84A" w14:textId="352DB74B" w:rsidR="00C01403" w:rsidRPr="00AF7F31" w:rsidRDefault="00576660" w:rsidP="00AF7F31">
            <w:pPr>
              <w:pStyle w:val="Odstavecseseznamem"/>
              <w:tabs>
                <w:tab w:val="left" w:pos="-720"/>
              </w:tabs>
              <w:suppressAutoHyphens/>
              <w:snapToGrid w:val="0"/>
              <w:spacing w:after="20"/>
              <w:ind w:left="725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2. rok a další</w:t>
            </w:r>
          </w:p>
          <w:p w14:paraId="32D9E8AE" w14:textId="2799C0DE" w:rsidR="00C01403" w:rsidRPr="00AF7F31" w:rsidRDefault="00BD0C67" w:rsidP="00AF7F31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9</w:t>
            </w:r>
            <w:r w:rsidR="006F1365" w:rsidRPr="00AF7F31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764711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000</w:t>
            </w:r>
            <w:r w:rsidR="00C01403" w:rsidRPr="00AF7F31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,- Kč</w:t>
            </w:r>
            <w:r w:rsidR="00576660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*</w:t>
            </w:r>
          </w:p>
          <w:p w14:paraId="4A60CFA4" w14:textId="24FB75D6" w:rsidR="00C01403" w:rsidRPr="00AF7F31" w:rsidRDefault="00C01403" w:rsidP="00AF7F31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7D63B87F" w14:textId="75A9E3A2" w:rsidR="00871B2F" w:rsidRDefault="00871B2F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Cs w:val="24"/>
        </w:rPr>
      </w:pPr>
    </w:p>
    <w:p w14:paraId="277AD169" w14:textId="1FEC2F56" w:rsidR="00871B2F" w:rsidRDefault="00576660" w:rsidP="001E1D6A">
      <w:pPr>
        <w:tabs>
          <w:tab w:val="left" w:pos="-720"/>
        </w:tabs>
        <w:suppressAutoHyphens/>
        <w:ind w:left="360"/>
        <w:jc w:val="left"/>
        <w:rPr>
          <w:rFonts w:asciiTheme="minorHAnsi" w:hAnsiTheme="minorHAnsi"/>
          <w:bCs/>
          <w:spacing w:val="-2"/>
          <w:szCs w:val="24"/>
        </w:rPr>
      </w:pPr>
      <w:r>
        <w:rPr>
          <w:rFonts w:asciiTheme="minorHAnsi" w:hAnsiTheme="minorHAnsi"/>
          <w:bCs/>
          <w:spacing w:val="-2"/>
          <w:szCs w:val="24"/>
        </w:rPr>
        <w:t>*V případě, že zákazník neobjedná na další období „Rozšířenou podporu“.</w:t>
      </w:r>
    </w:p>
    <w:p w14:paraId="42E0B542" w14:textId="4196759A" w:rsidR="00576660" w:rsidRDefault="00576660" w:rsidP="001E1D6A">
      <w:pPr>
        <w:tabs>
          <w:tab w:val="left" w:pos="-720"/>
        </w:tabs>
        <w:suppressAutoHyphens/>
        <w:ind w:left="360"/>
        <w:jc w:val="left"/>
        <w:rPr>
          <w:rFonts w:asciiTheme="minorHAnsi" w:hAnsiTheme="minorHAnsi"/>
          <w:bCs/>
          <w:spacing w:val="-2"/>
          <w:szCs w:val="24"/>
        </w:rPr>
      </w:pPr>
    </w:p>
    <w:p w14:paraId="442A5981" w14:textId="77777777" w:rsidR="00576660" w:rsidRDefault="00576660" w:rsidP="001E1D6A">
      <w:pPr>
        <w:tabs>
          <w:tab w:val="left" w:pos="-720"/>
        </w:tabs>
        <w:suppressAutoHyphens/>
        <w:ind w:left="360"/>
        <w:jc w:val="left"/>
        <w:rPr>
          <w:rFonts w:asciiTheme="minorHAnsi" w:hAnsiTheme="minorHAnsi"/>
          <w:bCs/>
          <w:spacing w:val="-2"/>
          <w:szCs w:val="24"/>
        </w:rPr>
      </w:pPr>
    </w:p>
    <w:p w14:paraId="71A396D2" w14:textId="7510DB96" w:rsidR="001B5D99" w:rsidRDefault="001B5D99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91"/>
        <w:gridCol w:w="446"/>
        <w:gridCol w:w="487"/>
        <w:gridCol w:w="3743"/>
        <w:gridCol w:w="776"/>
        <w:gridCol w:w="877"/>
        <w:gridCol w:w="258"/>
        <w:gridCol w:w="2568"/>
        <w:gridCol w:w="264"/>
      </w:tblGrid>
      <w:tr w:rsidR="002C50AD" w:rsidRPr="00131C15" w14:paraId="48E6E33F" w14:textId="77777777" w:rsidTr="0036298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608" w14:textId="73CE016A" w:rsidR="002C50AD" w:rsidRPr="00131C15" w:rsidRDefault="009B19E3" w:rsidP="0036298C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>
              <w:rPr>
                <w:rFonts w:ascii="Arial CE" w:hAnsi="Arial CE" w:cs="Arial CE"/>
                <w:b/>
                <w:bCs/>
                <w:szCs w:val="24"/>
              </w:rPr>
              <w:t xml:space="preserve">ROZSAH </w:t>
            </w:r>
            <w:r w:rsidR="002C50AD" w:rsidRPr="00131C15">
              <w:rPr>
                <w:rFonts w:ascii="Arial CE" w:hAnsi="Arial CE" w:cs="Arial CE"/>
                <w:b/>
                <w:bCs/>
                <w:szCs w:val="24"/>
              </w:rPr>
              <w:t>SOFTWARE</w:t>
            </w:r>
          </w:p>
        </w:tc>
      </w:tr>
      <w:tr w:rsidR="002C50AD" w:rsidRPr="00131C15" w14:paraId="5230C1D3" w14:textId="77777777" w:rsidTr="0036298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C8EB" w14:textId="411947BA" w:rsidR="002C50AD" w:rsidRPr="00131C15" w:rsidRDefault="002C50AD" w:rsidP="0036298C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</w:p>
        </w:tc>
      </w:tr>
      <w:tr w:rsidR="002C50AD" w:rsidRPr="00131C15" w14:paraId="75C581A3" w14:textId="77777777" w:rsidTr="006A19AA">
        <w:trPr>
          <w:trHeight w:val="25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AF6B" w14:textId="77777777" w:rsidR="002C50AD" w:rsidRPr="00131C15" w:rsidRDefault="002C50AD" w:rsidP="0036298C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67B3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0F9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D38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223C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5048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6FF" w14:textId="77777777" w:rsidR="002C50AD" w:rsidRPr="00131C15" w:rsidRDefault="002C50AD" w:rsidP="0036298C">
            <w:pPr>
              <w:jc w:val="center"/>
              <w:rPr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A23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EB7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FB2" w14:textId="77777777" w:rsidR="002C50AD" w:rsidRPr="00131C15" w:rsidRDefault="002C50AD" w:rsidP="0036298C">
            <w:pPr>
              <w:rPr>
                <w:sz w:val="20"/>
              </w:rPr>
            </w:pPr>
          </w:p>
        </w:tc>
      </w:tr>
      <w:tr w:rsidR="002C50AD" w:rsidRPr="00131C15" w14:paraId="6B2D3261" w14:textId="77777777" w:rsidTr="006A19AA">
        <w:trPr>
          <w:trHeight w:val="255"/>
        </w:trPr>
        <w:tc>
          <w:tcPr>
            <w:tcW w:w="2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5057" w14:textId="77777777" w:rsidR="002C50AD" w:rsidRPr="00131C15" w:rsidRDefault="002C50AD" w:rsidP="0036298C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131C15">
              <w:rPr>
                <w:rFonts w:ascii="Arial CE" w:hAnsi="Arial CE" w:cs="Arial CE"/>
                <w:b/>
                <w:bCs/>
                <w:sz w:val="20"/>
              </w:rPr>
              <w:t>1. Aplikační software: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DDE" w14:textId="77777777" w:rsidR="002C50AD" w:rsidRPr="00131C15" w:rsidRDefault="002C50AD" w:rsidP="0036298C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354" w14:textId="77777777" w:rsidR="002C50AD" w:rsidRPr="00131C15" w:rsidRDefault="002C50AD" w:rsidP="0036298C">
            <w:pPr>
              <w:jc w:val="center"/>
              <w:rPr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ADE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282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25E" w14:textId="77777777" w:rsidR="002C50AD" w:rsidRPr="00131C15" w:rsidRDefault="002C50AD" w:rsidP="0036298C">
            <w:pPr>
              <w:rPr>
                <w:sz w:val="20"/>
              </w:rPr>
            </w:pPr>
          </w:p>
        </w:tc>
      </w:tr>
    </w:tbl>
    <w:p w14:paraId="580495CB" w14:textId="0F3138D9" w:rsidR="00871B2F" w:rsidRDefault="00871B2F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426"/>
        <w:gridCol w:w="419"/>
        <w:gridCol w:w="475"/>
        <w:gridCol w:w="3588"/>
        <w:gridCol w:w="570"/>
        <w:gridCol w:w="1257"/>
        <w:gridCol w:w="1034"/>
        <w:gridCol w:w="1036"/>
        <w:gridCol w:w="1032"/>
      </w:tblGrid>
      <w:tr w:rsidR="00EC5638" w:rsidRPr="00EC5638" w14:paraId="43D73C73" w14:textId="77777777" w:rsidTr="00AF7F31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2A3" w14:textId="5E02E3F2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Systém: </w:t>
            </w:r>
            <w:proofErr w:type="spellStart"/>
            <w:r w:rsidRPr="00EC5638">
              <w:rPr>
                <w:rFonts w:ascii="Calibri" w:hAnsi="Calibri" w:cs="Calibri"/>
                <w:sz w:val="20"/>
              </w:rPr>
              <w:t>Orsoft</w:t>
            </w:r>
            <w:proofErr w:type="spellEnd"/>
            <w:r w:rsidRPr="00EC5638">
              <w:rPr>
                <w:rFonts w:ascii="Calibri" w:hAnsi="Calibri" w:cs="Calibri"/>
                <w:sz w:val="20"/>
              </w:rPr>
              <w:t xml:space="preserve"> </w:t>
            </w:r>
            <w:r w:rsidR="009B19E3">
              <w:rPr>
                <w:rFonts w:ascii="Calibri" w:hAnsi="Calibri" w:cs="Calibri"/>
                <w:sz w:val="20"/>
              </w:rPr>
              <w:t xml:space="preserve">Open </w:t>
            </w:r>
            <w:r w:rsidRPr="00EC5638">
              <w:rPr>
                <w:rFonts w:ascii="Calibri" w:hAnsi="Calibri" w:cs="Calibri"/>
                <w:sz w:val="20"/>
              </w:rPr>
              <w:t>Standard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D0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78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02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Operační systém / počet uživatelů </w:t>
            </w:r>
          </w:p>
        </w:tc>
      </w:tr>
      <w:tr w:rsidR="00EC5638" w:rsidRPr="00EC5638" w14:paraId="27FBF426" w14:textId="77777777" w:rsidTr="00AF7F31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38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var. C/S </w:t>
            </w:r>
            <w:proofErr w:type="spellStart"/>
            <w:r w:rsidRPr="00EC5638">
              <w:rPr>
                <w:rFonts w:ascii="Calibri" w:hAnsi="Calibri" w:cs="Calibri"/>
                <w:sz w:val="20"/>
              </w:rPr>
              <w:t>s</w:t>
            </w:r>
            <w:proofErr w:type="spellEnd"/>
            <w:r w:rsidRPr="00EC5638">
              <w:rPr>
                <w:rFonts w:ascii="Calibri" w:hAnsi="Calibri" w:cs="Calibri"/>
                <w:sz w:val="20"/>
              </w:rPr>
              <w:t xml:space="preserve"> tenkým klientem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3D2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Server:</w:t>
            </w:r>
            <w:r w:rsidRPr="00EC563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3CB" w14:textId="590E65B0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C5638">
              <w:rPr>
                <w:rFonts w:ascii="Calibri" w:hAnsi="Calibri" w:cs="Calibri"/>
                <w:sz w:val="16"/>
                <w:szCs w:val="16"/>
              </w:rPr>
              <w:t xml:space="preserve">WINDOWS Server 2012 a vyšší / </w:t>
            </w:r>
            <w:r w:rsidR="00764711">
              <w:rPr>
                <w:rFonts w:ascii="Calibri" w:hAnsi="Calibri" w:cs="Calibri"/>
                <w:sz w:val="16"/>
                <w:szCs w:val="16"/>
              </w:rPr>
              <w:t>4</w:t>
            </w:r>
            <w:r w:rsidRPr="00EC5638">
              <w:rPr>
                <w:rFonts w:ascii="Calibri" w:hAnsi="Calibri" w:cs="Calibri"/>
                <w:sz w:val="16"/>
                <w:szCs w:val="16"/>
              </w:rPr>
              <w:t xml:space="preserve"> uživ.</w:t>
            </w:r>
          </w:p>
        </w:tc>
      </w:tr>
      <w:tr w:rsidR="00EC5638" w:rsidRPr="00EC5638" w14:paraId="30FF3231" w14:textId="77777777" w:rsidTr="00AF7F31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23F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var. DB MS SQL Server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2C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Pracovní stanice:</w:t>
            </w:r>
            <w:r w:rsidRPr="00EC563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F7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C5638">
              <w:rPr>
                <w:rFonts w:ascii="Calibri" w:hAnsi="Calibri" w:cs="Calibri"/>
                <w:sz w:val="16"/>
                <w:szCs w:val="16"/>
              </w:rPr>
              <w:t>WINDOWS 7 a vyšší / 1 uživ.</w:t>
            </w:r>
          </w:p>
        </w:tc>
      </w:tr>
      <w:tr w:rsidR="00EC5638" w:rsidRPr="00EC5638" w14:paraId="73A4EF0C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9D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775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A7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0E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AB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61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378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7C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B5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21B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17C905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60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Sys</w:t>
            </w:r>
            <w:proofErr w:type="spellEnd"/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F53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PS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D7F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SÚ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83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Var.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29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0B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CEDB" w14:textId="1B6D9184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8C7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49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ABE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2C6169C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535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F6F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50C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DA3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084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A01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lic.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149E6E" w14:textId="55742C53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E9B4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F14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D54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C5638" w:rsidRPr="00EC5638" w14:paraId="5014B9A3" w14:textId="77777777" w:rsidTr="00AF7F31">
        <w:trPr>
          <w:trHeight w:val="255"/>
        </w:trPr>
        <w:tc>
          <w:tcPr>
            <w:tcW w:w="261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FDEC" w14:textId="2CA7E1CC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Server:  WINDOWS Server 2012 a </w:t>
            </w:r>
            <w:proofErr w:type="gramStart"/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vyšší / </w:t>
            </w:r>
            <w:r w:rsidR="00990A66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4</w:t>
            </w:r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uživ</w:t>
            </w:r>
            <w:proofErr w:type="gramEnd"/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F06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433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CBE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F4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AE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14B884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228" w14:textId="66612A94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09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F9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03B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5F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LIKVIDACE FAKTUR: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2F5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F32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0E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7A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7A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B626D2A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C74" w14:textId="23D0D052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74F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7C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F0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03A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9F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Likvidace faktur - základ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36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E151" w14:textId="64D54EE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CB5A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6E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F5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762A7236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8C58" w14:textId="192D1DE5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CA1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C1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F1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7375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319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Likvidace faktur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445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8221" w14:textId="6641038E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F797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042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0D19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4A36FE95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C84D1" w14:textId="2E53CC04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1DD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F041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6B5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01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FINANČNÍ ÚČETNICTVÍ: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80D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9ED6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66B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E6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0E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4CCDCDCA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6A9A" w14:textId="5C212832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2EF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E4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619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9B0A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Finanční účetnictví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64C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0828" w14:textId="6732404A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95C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EA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5D5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42A3B00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898A" w14:textId="2394E40C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2DBB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40F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4F9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FEA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ABO      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841D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178B" w14:textId="0DD951B2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C27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7E6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354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3EBEC369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3C68" w14:textId="13265523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909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482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AD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B6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Pokladna 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50FF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31A68" w14:textId="651FC1F9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477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9D85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D90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03B8E2C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7288" w14:textId="59D22251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9EA7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EF0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7F6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1C10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Evidence došlých faktur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788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9E74" w14:textId="0E616306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E02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2B5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DBE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02C9A6A2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F30F" w14:textId="347B6794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456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19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F1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7FF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Platební kalendář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F0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8E77" w14:textId="4920906E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7D0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353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478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306B665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4BC7" w14:textId="4ED72405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CA3D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CB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AD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57E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Zápočty pohledávek a závazků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CF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6CD7" w14:textId="0151AF18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E0F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A01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B910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47E92D8B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6EA" w14:textId="0B3F3C9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A4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64E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AF7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141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MAJETEK: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476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C3A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4C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C5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6B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5E618C2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F6C6" w14:textId="541B299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C7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39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G0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37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95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Evidence dlouhodobého majetku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54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BD82" w14:textId="39ACE272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975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03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49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C308AE8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1A9" w14:textId="43A88C8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08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F6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G1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01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66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C5638">
              <w:rPr>
                <w:rFonts w:ascii="Calibri" w:hAnsi="Calibri" w:cs="Calibri"/>
                <w:sz w:val="16"/>
                <w:szCs w:val="16"/>
              </w:rPr>
              <w:t xml:space="preserve"> -  Operativní evidence drobného majetku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33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7BBE" w14:textId="3877FC71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709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40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6D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7FCB67D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CB96" w14:textId="387C5C5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32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17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G2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33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87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Plánování odpisů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26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D2E7" w14:textId="6E1C4A66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DA2E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6F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08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43B0ECC5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CE5F" w14:textId="17D904D3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11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68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254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1A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PERSONALISTIKA: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32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153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83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13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4D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C365F4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1209" w14:textId="7B22D7FE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69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54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D0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B2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C75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Základní personalistika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93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399D" w14:textId="4E5F129B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83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00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C5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C77BE38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5F03" w14:textId="1693A03D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F7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FE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D3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096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A0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Formuláře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5F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6AB8" w14:textId="30599F59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93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AA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5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406B5005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2AA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CD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BC1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D4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36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13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Řízení lidských zdrojů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96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7EC2A" w14:textId="7942E76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F7C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4E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98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A219F2D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9F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32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17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C8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79F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MZDY: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7B7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193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011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18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77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FE6115A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64D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16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17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DB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7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Základní mzdy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2E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0002" w14:textId="16B464F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99A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10B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52A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8D85299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73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lastRenderedPageBreak/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EE9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16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E6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2F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Rozbory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1F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1F10" w14:textId="219205AA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5BA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4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33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315433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D9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BB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EE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B1C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9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Export do ISPV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8B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31F6" w14:textId="79F00B7E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8E06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5F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AB2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1EF62A6D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64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2D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55A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DA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94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Potvrzení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CF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1F20" w14:textId="08F5DE95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D56E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CFC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D1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184C1479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92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2CF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4A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65B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E9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Export do peněžních ústavů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E0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4916" w14:textId="5B68ACB4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2F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ACA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809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F57E28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23D9" w14:textId="49BE9A9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70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6D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EF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B9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PRODEJ: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8C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098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8D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12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4F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B1D3128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B0EE" w14:textId="25D02A44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F5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3D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4F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05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Ceník a číselníky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D3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FE7D" w14:textId="59B6668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C884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584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97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B9C3D7E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BDA" w14:textId="136F422C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87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E8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52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D2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Expedice 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14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CFD7" w14:textId="458853E3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42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F5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0B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D3E005E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E2E" w14:textId="7246525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F0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33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A2A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99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Cenová tvorba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35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F358" w14:textId="1A06F532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5408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15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BB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BADE378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D90" w14:textId="785CE5C3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059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31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BB1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D7E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Fakturace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0A3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E001" w14:textId="17F94ED1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56E9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C9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F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AF45DB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7EE5" w14:textId="2B35C3D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90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83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12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1A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SKLADOVÁNÍ: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44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9B7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37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927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59C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81484D6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13B" w14:textId="5346E7B2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6C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AF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M0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1E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8E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Skladování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43C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0929" w14:textId="52515E9F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1CC5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83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05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9EE76B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C74F" w14:textId="6D61F355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2B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54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M1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FD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6C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Výběrové sestavy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04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BBE7" w14:textId="16A7EA8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6448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166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EC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8C259A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7DE8" w14:textId="40683DC2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EEB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C1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2ED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751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NÁKUP: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5D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DCF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BB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F6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739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50BE70F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C02" w14:textId="3D08ACE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441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3C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N0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238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14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Ceník, číselníky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17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4B60" w14:textId="42DD250B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B7E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4C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D9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47BECE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F4E" w14:textId="41330C73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98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5AE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ED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405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KMENOVÁ DATA SYSTÉMU: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0E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A9E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CF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7BA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56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BDDFD80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71D" w14:textId="6993247F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EB7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99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54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2FF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Generátor výstupů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C6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A744" w14:textId="75EA8BA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D4B6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17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87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B78AE23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5A6" w14:textId="4CA142A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56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D4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50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F52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ADMINISTRACE SYSTÉMU: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8E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A396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610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13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49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75A3400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40EB" w14:textId="21425B0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6C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84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F7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57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Podpora pro rozhraní XML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3E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5F2D" w14:textId="41FC7456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C0F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37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285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09F5D86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5DD" w14:textId="058BD59B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C2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8A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A7E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62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Parametry DB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6F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810F6" w14:textId="0D07EC06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16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5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6B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4D1C16F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2F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A1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63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OC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25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C8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</w:t>
            </w:r>
            <w:proofErr w:type="spellStart"/>
            <w:r w:rsidRPr="00EC5638">
              <w:rPr>
                <w:rFonts w:ascii="Calibri" w:hAnsi="Calibri" w:cs="Calibri"/>
                <w:sz w:val="20"/>
              </w:rPr>
              <w:t>ORCore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BC2" w14:textId="1F31A270" w:rsidR="00EC5638" w:rsidRPr="00EC5638" w:rsidRDefault="00764711" w:rsidP="00EC563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1B76" w14:textId="03F6616C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83D6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04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ACA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9E622FA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AB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53B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7B2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2C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C8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ZIS: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85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046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840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17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B3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C07AB2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A1A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69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ADB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09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D6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ZIS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2B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7F05D" w14:textId="1E042B6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53D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CCC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C88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217E2ED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08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0A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0D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A9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4B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Odečítač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57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716B" w14:textId="2101C69E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3A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B6D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91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6D8E1FE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8F50" w14:textId="50FAE9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B8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W1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65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24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188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www APLIKACE: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96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9D9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9F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37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CE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0DFED31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458" w14:textId="2B8B9B5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13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W1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3E6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ZV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91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D2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Virtuální kancelář ZIS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25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8247" w14:textId="5C2D57B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381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E36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46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BF0B891" w14:textId="77777777" w:rsidTr="00AF7F31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D3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Pracovní stanice:  WINDOWS 7 a vyšší / 1 uživ.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272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D08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31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E1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FA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5020524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DCA" w14:textId="42DB91F1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36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CA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XB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D9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FC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Windows Klient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AC91" w14:textId="1E565AFE" w:rsidR="00EC5638" w:rsidRPr="00EC5638" w:rsidRDefault="00764711" w:rsidP="00EC563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ED86" w14:textId="528AE9C9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605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D9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F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343A31A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1E6" w14:textId="09435385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5D0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D12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553D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C31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BUSINESS INTELLIGENCE (BI):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F2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8B2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81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EE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2BE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C1A6787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9BB" w14:textId="34D56801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30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E777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A431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C6C9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BI Finanční účetnictví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51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70ED7" w14:textId="3637A9D9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17C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5C8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B8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30FF5D4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191" w14:textId="7EF33B3F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345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4D6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A4C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57F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BI Prodej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68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8CBF" w14:textId="107BBDE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2D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0A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AC3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F92E16D" w14:textId="77777777" w:rsidTr="00AF7F31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87CE" w14:textId="0D011309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AFB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F7E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E1C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E00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BI Majetek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1C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CA30D" w14:textId="7631191C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B0D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F00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62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1B303D5" w14:textId="77777777" w:rsidTr="00AF7F31">
        <w:trPr>
          <w:trHeight w:val="255"/>
        </w:trPr>
        <w:tc>
          <w:tcPr>
            <w:tcW w:w="261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1BF1" w14:textId="4E387AB5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C471" w14:textId="32464E59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FF5E" w14:textId="549D515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643B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164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A2E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6E5E83B8" w14:textId="4B859CF8" w:rsidR="00EC5638" w:rsidRDefault="00EC5638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Cs w:val="24"/>
        </w:rPr>
      </w:pPr>
    </w:p>
    <w:p w14:paraId="56EFE088" w14:textId="77777777" w:rsidR="00EC5638" w:rsidRDefault="00EC5638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Cs w:val="24"/>
        </w:rPr>
      </w:pPr>
    </w:p>
    <w:p w14:paraId="610BF1CB" w14:textId="1DEC9CE5" w:rsidR="00F11CDD" w:rsidRDefault="00F11CDD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Služba „Poskytnutí licencí </w:t>
      </w:r>
      <w:proofErr w:type="spellStart"/>
      <w:r>
        <w:rPr>
          <w:rFonts w:asciiTheme="minorHAnsi" w:hAnsiTheme="minorHAnsi"/>
          <w:sz w:val="24"/>
          <w:szCs w:val="24"/>
        </w:rPr>
        <w:t>Orsoft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CE44A2">
        <w:rPr>
          <w:rFonts w:asciiTheme="minorHAnsi" w:hAnsiTheme="minorHAnsi"/>
          <w:sz w:val="24"/>
          <w:szCs w:val="24"/>
        </w:rPr>
        <w:t xml:space="preserve">Open </w:t>
      </w:r>
      <w:r>
        <w:rPr>
          <w:rFonts w:asciiTheme="minorHAnsi" w:hAnsiTheme="minorHAnsi"/>
          <w:sz w:val="24"/>
          <w:szCs w:val="24"/>
        </w:rPr>
        <w:t>formou pronájmu</w:t>
      </w:r>
      <w:r w:rsidR="00CE44A2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 xml:space="preserve"> zahrnuje tyto základní služby řešitelského servisu:</w:t>
      </w:r>
    </w:p>
    <w:p w14:paraId="2247F50E" w14:textId="77777777" w:rsidR="00F11CDD" w:rsidRDefault="00F11CDD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3D90DAAD" w14:textId="4063A872" w:rsidR="00F11CDD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Zapracování změn 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obecně platných 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právních předpisů do softwaru včetně distribuce upraveného softwaru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(UPDATE).</w:t>
      </w:r>
    </w:p>
    <w:p w14:paraId="27E62A19" w14:textId="42F2F469" w:rsidR="006A19AA" w:rsidRPr="002D6FD3" w:rsidRDefault="00F11CDD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Distribuce upraveného </w:t>
      </w:r>
      <w:r w:rsidR="002D6FD3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bude v maximální možné míře provedena před termínem účinnosti změn právních předpisů. ORTEX může tento svůj závazek splnit také umístěním aktualizace (update) </w:t>
      </w:r>
      <w:r w:rsidR="002D6FD3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na svých webových stránkách nebo zveřejněním aktuality na svých webových stránkách. V aktualitě je uveden popis, jak tuto změnu právního předpisu provést v </w:t>
      </w:r>
      <w:r w:rsidR="002D6FD3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formou nastavení konfigurace nebo doplněním číselníků. Na tuto aktualitu bude zákazník upozorněn formou e-mailu generovaného </w:t>
      </w:r>
      <w:proofErr w:type="spellStart"/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>Help</w:t>
      </w:r>
      <w:proofErr w:type="spellEnd"/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>Deskem</w:t>
      </w:r>
      <w:proofErr w:type="spellEnd"/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, na kterém musí být</w:t>
      </w:r>
      <w:r w:rsidR="006A19AA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registrován zástupce zákazníka.</w:t>
      </w:r>
    </w:p>
    <w:p w14:paraId="054E935F" w14:textId="3F6065EE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Další vývoj 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dle plánu vývoje zhotovitele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(UPGRADE)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spočívající v poskytování nových vývojových verzí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včetně práva na přechod mezi jednotlivými alternativami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, zejména:</w:t>
      </w:r>
    </w:p>
    <w:p w14:paraId="197492E6" w14:textId="7FDD8C18" w:rsidR="00F11CDD" w:rsidRPr="002D6FD3" w:rsidRDefault="006A19AA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F11CDD" w:rsidRPr="002D6FD3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změnu operačního systému dle Port listu,</w:t>
      </w:r>
    </w:p>
    <w:p w14:paraId="28344AD6" w14:textId="3BBC6B1B" w:rsidR="00F11CDD" w:rsidRPr="002D6FD3" w:rsidRDefault="006A19AA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-</w:t>
      </w:r>
      <w:r w:rsidRPr="002D6F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změnu databáze (uložení dat) dle Port listu,</w:t>
      </w:r>
      <w:r w:rsidR="00F11CDD" w:rsidRPr="002D6FD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27BFF1" w14:textId="66F2E2F5" w:rsidR="00F11CDD" w:rsidRPr="002D6FD3" w:rsidRDefault="006A19AA" w:rsidP="006A19AA">
      <w:pPr>
        <w:pStyle w:val="paragraph"/>
        <w:spacing w:before="0" w:beforeAutospacing="0" w:after="0" w:afterAutospacing="0"/>
        <w:ind w:left="851" w:hanging="131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změnu technologické architektury dodaného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(C/S apod.) za rozdíl aktuálních cen při nepřetržitém řešitelském servisu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5A97F55F" w14:textId="12507176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Hot-Line 1. úrovně (základní)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zahrnuje příjem hlášení o výskytu havarijních stavů pro poskytovaný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Příjem hlášení je možný v zákaznickém portálu </w:t>
      </w:r>
      <w:hyperlink r:id="rId11" w:tgtFrame="_blank" w:history="1">
        <w:r w:rsidRPr="002D6FD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https://portal.ortex.cz</w:t>
        </w:r>
      </w:hyperlink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(vstup pro registrované uživatele) pomocí </w:t>
      </w:r>
      <w:proofErr w:type="spellStart"/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He</w:t>
      </w:r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>lp</w:t>
      </w:r>
      <w:proofErr w:type="spellEnd"/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 xml:space="preserve"> D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esku zhotovitele nebo telefonicky.</w:t>
      </w:r>
    </w:p>
    <w:p w14:paraId="67298423" w14:textId="77777777" w:rsidR="006A19AA" w:rsidRPr="002D6FD3" w:rsidRDefault="00F11CDD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Telefonní čísla pro Hot-line 1. úroveň jsou: 499 991 111, 499 991 444 v pracovní dny od 7,00 do 17,00 hodin. </w:t>
      </w:r>
    </w:p>
    <w:p w14:paraId="59C122F9" w14:textId="5F939C9A" w:rsidR="00F11CDD" w:rsidRPr="002D6FD3" w:rsidRDefault="00F11CDD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E-mailová adresa pro Hot-line 1. úroveň je: </w:t>
      </w:r>
      <w:hyperlink r:id="rId12" w:tgtFrame="_blank" w:history="1">
        <w:r w:rsidRPr="002D6FD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hotline@ortex.cz</w:t>
        </w:r>
      </w:hyperlink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2CE6E5EC" w14:textId="462A6207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Právo účasti na schůzkách uživatelů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pořádaných zhotovitelem.</w:t>
      </w:r>
    </w:p>
    <w:p w14:paraId="5D00159F" w14:textId="04486558" w:rsidR="00F11CDD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Přístup na </w:t>
      </w:r>
      <w:proofErr w:type="spellStart"/>
      <w:r w:rsidRPr="002D6FD3"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Help</w:t>
      </w:r>
      <w:proofErr w:type="spellEnd"/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D6FD3"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Desk</w:t>
      </w:r>
      <w:proofErr w:type="spellEnd"/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(klientská zóna na www.ortex.cz), popř. k dalším informačním zdrojům.</w:t>
      </w:r>
      <w:r w:rsidRPr="002D6FD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E42EE2" w14:textId="79D5872C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Zasílání Aktualit z vývoje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 aktuálními informacemi o změnách v 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2C81CFE8" w14:textId="78DD2AA8" w:rsidR="00F11CDD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Poskytování „Základního školení“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 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uživatelům v termínech a v místech vyhlášených poskytovatelem.   </w:t>
      </w:r>
    </w:p>
    <w:p w14:paraId="2480C5D6" w14:textId="63CE64D2" w:rsidR="004D2A49" w:rsidRPr="00AF7F31" w:rsidRDefault="004D2A49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Servisní služba, resp. rozšířena podpora (tj. Hot-line 2. úroveň, Pohotovost – zahájení servisního zásahu do 24 hodin) je po dobu 1 roku poskytována bezplatně, v následujícím roce </w:t>
      </w:r>
      <w:r w:rsidR="0017100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pouze za předpokladu </w:t>
      </w:r>
      <w:r w:rsidR="00C9167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jejího objednání zákazníkem.</w:t>
      </w:r>
    </w:p>
    <w:p w14:paraId="7FFEB88F" w14:textId="2D2ACAFF" w:rsidR="00576660" w:rsidRDefault="00576660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AF7F31">
        <w:rPr>
          <w:rFonts w:ascii="Calibri" w:hAnsi="Calibri" w:cs="Calibri"/>
          <w:b/>
          <w:color w:val="000000"/>
          <w:sz w:val="22"/>
          <w:szCs w:val="22"/>
        </w:rPr>
        <w:t xml:space="preserve">Aplikační software </w:t>
      </w:r>
      <w:proofErr w:type="spellStart"/>
      <w:r w:rsidRPr="00AF7F31">
        <w:rPr>
          <w:rFonts w:ascii="Calibri" w:hAnsi="Calibri" w:cs="Calibri"/>
          <w:b/>
          <w:color w:val="000000"/>
          <w:sz w:val="22"/>
          <w:szCs w:val="22"/>
        </w:rPr>
        <w:t>Orsoft</w:t>
      </w:r>
      <w:proofErr w:type="spellEnd"/>
      <w:r w:rsidRPr="00AF7F31">
        <w:rPr>
          <w:rFonts w:ascii="Calibri" w:hAnsi="Calibri" w:cs="Calibri"/>
          <w:b/>
          <w:color w:val="000000"/>
          <w:sz w:val="22"/>
          <w:szCs w:val="22"/>
        </w:rPr>
        <w:t xml:space="preserve"> OPEN uvedený v </w:t>
      </w:r>
      <w:proofErr w:type="spellStart"/>
      <w:r w:rsidRPr="00AF7F31">
        <w:rPr>
          <w:rFonts w:ascii="Calibri" w:hAnsi="Calibri" w:cs="Calibri"/>
          <w:b/>
          <w:color w:val="000000"/>
          <w:sz w:val="22"/>
          <w:szCs w:val="22"/>
        </w:rPr>
        <w:t>ods</w:t>
      </w:r>
      <w:proofErr w:type="spellEnd"/>
      <w:r w:rsidRPr="00AF7F31">
        <w:rPr>
          <w:rFonts w:ascii="Calibri" w:hAnsi="Calibri" w:cs="Calibri"/>
          <w:b/>
          <w:color w:val="000000"/>
          <w:sz w:val="22"/>
          <w:szCs w:val="22"/>
        </w:rPr>
        <w:t xml:space="preserve">. 1 této přílohy 1 je určen pro podporu procesů uvedených v příloze č. 3. </w:t>
      </w:r>
    </w:p>
    <w:p w14:paraId="5DBA721A" w14:textId="497D3629" w:rsidR="00532ECA" w:rsidRPr="00AF7F31" w:rsidRDefault="00532ECA" w:rsidP="00475BB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</w:p>
    <w:p w14:paraId="0B11C4D6" w14:textId="21B82BF8" w:rsidR="00F11CDD" w:rsidRDefault="00F11CDD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6C602076" w14:textId="77777777" w:rsidR="00120D5A" w:rsidRPr="001E1D6A" w:rsidRDefault="00120D5A" w:rsidP="00120D5A">
      <w:pPr>
        <w:pStyle w:val="Nzev"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1E1D6A">
        <w:rPr>
          <w:rFonts w:asciiTheme="minorHAnsi" w:hAnsiTheme="minorHAnsi" w:cstheme="minorHAnsi"/>
          <w:sz w:val="24"/>
          <w:szCs w:val="24"/>
        </w:rPr>
        <w:t xml:space="preserve">Minimální podmínky serveru pro provozování IS </w:t>
      </w:r>
      <w:proofErr w:type="spellStart"/>
      <w:r w:rsidRPr="001E1D6A">
        <w:rPr>
          <w:rFonts w:asciiTheme="minorHAnsi" w:hAnsiTheme="minorHAnsi" w:cstheme="minorHAnsi"/>
          <w:sz w:val="24"/>
          <w:szCs w:val="24"/>
        </w:rPr>
        <w:t>Orsoft</w:t>
      </w:r>
      <w:proofErr w:type="spellEnd"/>
      <w:r w:rsidRPr="001E1D6A">
        <w:rPr>
          <w:rFonts w:asciiTheme="minorHAnsi" w:hAnsiTheme="minorHAnsi" w:cstheme="minorHAnsi"/>
          <w:sz w:val="24"/>
          <w:szCs w:val="24"/>
        </w:rPr>
        <w:t xml:space="preserve"> Open – DB</w:t>
      </w:r>
      <w:r w:rsidRPr="001E1D6A"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 MS</w:t>
      </w:r>
      <w:r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E1D6A"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SQL - max. </w:t>
      </w:r>
      <w:r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>10</w:t>
      </w:r>
      <w:r w:rsidRPr="001E1D6A"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 uživatelů</w:t>
      </w:r>
    </w:p>
    <w:p w14:paraId="3ECA5148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="Helv" w:hAnsi="Helv" w:cs="Helv"/>
          <w:color w:val="000000" w:themeColor="text1"/>
          <w:sz w:val="20"/>
        </w:rPr>
      </w:pPr>
    </w:p>
    <w:p w14:paraId="729D0381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 w:themeColor="text1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CPU Intel </w:t>
      </w:r>
      <w:proofErr w:type="spellStart"/>
      <w:r>
        <w:rPr>
          <w:rFonts w:ascii="Helv" w:eastAsia="Helv" w:hAnsi="Helv" w:cs="Helv"/>
          <w:color w:val="000000" w:themeColor="text1"/>
          <w:sz w:val="20"/>
        </w:rPr>
        <w:t>Xeon</w:t>
      </w:r>
      <w:proofErr w:type="spellEnd"/>
      <w:r>
        <w:rPr>
          <w:rFonts w:ascii="Helv" w:eastAsia="Helv" w:hAnsi="Helv" w:cs="Helv"/>
          <w:color w:val="000000" w:themeColor="text1"/>
          <w:sz w:val="20"/>
        </w:rPr>
        <w:t xml:space="preserve"> E5-2620v2 a lepší</w:t>
      </w:r>
    </w:p>
    <w:p w14:paraId="0C9C6F97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 w:themeColor="text1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20 GB RAM, pro každou další instanci </w:t>
      </w:r>
      <w:proofErr w:type="spellStart"/>
      <w:r>
        <w:rPr>
          <w:rFonts w:ascii="Helv" w:eastAsia="Helv" w:hAnsi="Helv" w:cs="Helv"/>
          <w:color w:val="000000" w:themeColor="text1"/>
          <w:sz w:val="20"/>
        </w:rPr>
        <w:t>Orsoft</w:t>
      </w:r>
      <w:proofErr w:type="spellEnd"/>
      <w:r>
        <w:rPr>
          <w:rFonts w:ascii="Helv" w:eastAsia="Helv" w:hAnsi="Helv" w:cs="Helv"/>
          <w:color w:val="000000" w:themeColor="text1"/>
          <w:sz w:val="20"/>
        </w:rPr>
        <w:t xml:space="preserve"> Open + 3 GB RAM</w:t>
      </w:r>
    </w:p>
    <w:p w14:paraId="6871B3EB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="Helv" w:hAnsi="Helv" w:cs="Helv"/>
          <w:color w:val="000000" w:themeColor="text1"/>
          <w:sz w:val="20"/>
          <w:u w:val="single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4x SAS HDD (RAID 5 nebo 10) a </w:t>
      </w:r>
      <w:r>
        <w:rPr>
          <w:rFonts w:ascii="Helv" w:eastAsia="Helv" w:hAnsi="Helv" w:cs="Helv"/>
          <w:color w:val="000000" w:themeColor="text1"/>
          <w:sz w:val="20"/>
          <w:u w:val="single"/>
        </w:rPr>
        <w:t xml:space="preserve">zapnutá zápisová </w:t>
      </w:r>
      <w:proofErr w:type="spellStart"/>
      <w:r>
        <w:rPr>
          <w:rFonts w:ascii="Helv" w:eastAsia="Helv" w:hAnsi="Helv" w:cs="Helv"/>
          <w:color w:val="000000" w:themeColor="text1"/>
          <w:sz w:val="20"/>
          <w:u w:val="single"/>
        </w:rPr>
        <w:t>cache</w:t>
      </w:r>
      <w:proofErr w:type="spellEnd"/>
      <w:r>
        <w:rPr>
          <w:rFonts w:ascii="Helv" w:eastAsia="Helv" w:hAnsi="Helv" w:cs="Helv"/>
          <w:color w:val="000000" w:themeColor="text1"/>
          <w:sz w:val="20"/>
          <w:u w:val="single"/>
        </w:rPr>
        <w:t xml:space="preserve"> na RAID řadiči disků nebo SSD úložiště</w:t>
      </w:r>
    </w:p>
    <w:p w14:paraId="6D1023D2" w14:textId="77777777" w:rsidR="00120D5A" w:rsidRDefault="00120D5A" w:rsidP="00120D5A">
      <w:pPr>
        <w:rPr>
          <w:rFonts w:ascii="Helv" w:eastAsia="Helv" w:hAnsi="Helv" w:cs="Helv"/>
          <w:color w:val="000000" w:themeColor="text1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  v případě použití diskového pole musí být toto </w:t>
      </w:r>
      <w:r>
        <w:rPr>
          <w:rFonts w:ascii="Helv" w:eastAsia="Helv" w:hAnsi="Helv" w:cs="Helv"/>
          <w:color w:val="000000" w:themeColor="text1"/>
          <w:sz w:val="20"/>
          <w:u w:val="single"/>
        </w:rPr>
        <w:t xml:space="preserve">pole připojeno pomocí technologie </w:t>
      </w:r>
      <w:proofErr w:type="spellStart"/>
      <w:r>
        <w:rPr>
          <w:rFonts w:ascii="Helv" w:eastAsia="Helv" w:hAnsi="Helv" w:cs="Helv"/>
          <w:color w:val="000000" w:themeColor="text1"/>
          <w:sz w:val="20"/>
          <w:u w:val="single"/>
        </w:rPr>
        <w:t>Fibre</w:t>
      </w:r>
      <w:proofErr w:type="spellEnd"/>
      <w:r>
        <w:rPr>
          <w:rFonts w:ascii="Helv" w:eastAsia="Helv" w:hAnsi="Helv" w:cs="Helv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Helv" w:eastAsia="Helv" w:hAnsi="Helv" w:cs="Helv"/>
          <w:color w:val="000000" w:themeColor="text1"/>
          <w:sz w:val="20"/>
          <w:u w:val="single"/>
        </w:rPr>
        <w:t>Channel</w:t>
      </w:r>
      <w:proofErr w:type="spellEnd"/>
      <w:r>
        <w:rPr>
          <w:rFonts w:ascii="Helv" w:eastAsia="Helv" w:hAnsi="Helv" w:cs="Helv"/>
          <w:color w:val="000000" w:themeColor="text1"/>
          <w:sz w:val="20"/>
          <w:u w:val="single"/>
        </w:rPr>
        <w:t xml:space="preserve"> 8 </w:t>
      </w:r>
      <w:proofErr w:type="spellStart"/>
      <w:r>
        <w:rPr>
          <w:rFonts w:ascii="Helv" w:eastAsia="Helv" w:hAnsi="Helv" w:cs="Helv"/>
          <w:color w:val="000000" w:themeColor="text1"/>
          <w:sz w:val="20"/>
          <w:u w:val="single"/>
        </w:rPr>
        <w:t>Gbit</w:t>
      </w:r>
      <w:proofErr w:type="spellEnd"/>
      <w:r>
        <w:rPr>
          <w:rFonts w:ascii="Helv" w:eastAsia="Helv" w:hAnsi="Helv" w:cs="Helv"/>
          <w:color w:val="000000" w:themeColor="text1"/>
          <w:sz w:val="20"/>
          <w:u w:val="single"/>
        </w:rPr>
        <w:t xml:space="preserve">/s nebo SAS 6 </w:t>
      </w:r>
      <w:proofErr w:type="spellStart"/>
      <w:r>
        <w:rPr>
          <w:rFonts w:ascii="Helv" w:eastAsia="Helv" w:hAnsi="Helv" w:cs="Helv"/>
          <w:color w:val="000000" w:themeColor="text1"/>
          <w:sz w:val="20"/>
          <w:u w:val="single"/>
        </w:rPr>
        <w:t>Gbit</w:t>
      </w:r>
      <w:proofErr w:type="spellEnd"/>
      <w:r>
        <w:rPr>
          <w:rFonts w:ascii="Helv" w:eastAsia="Helv" w:hAnsi="Helv" w:cs="Helv"/>
          <w:color w:val="000000" w:themeColor="text1"/>
          <w:sz w:val="20"/>
          <w:u w:val="single"/>
        </w:rPr>
        <w:t>/s</w:t>
      </w:r>
      <w:r>
        <w:rPr>
          <w:rFonts w:ascii="Helv" w:eastAsia="Helv" w:hAnsi="Helv" w:cs="Helv"/>
          <w:i/>
          <w:iCs/>
          <w:color w:val="000000" w:themeColor="text1"/>
          <w:sz w:val="20"/>
        </w:rPr>
        <w:t xml:space="preserve">, </w:t>
      </w:r>
      <w:r>
        <w:rPr>
          <w:rFonts w:ascii="Helv" w:eastAsia="Helv" w:hAnsi="Helv" w:cs="Helv"/>
          <w:color w:val="000000" w:themeColor="text1"/>
          <w:sz w:val="20"/>
        </w:rPr>
        <w:t xml:space="preserve">nepoužívat </w:t>
      </w:r>
      <w:proofErr w:type="spellStart"/>
      <w:r>
        <w:rPr>
          <w:rFonts w:ascii="Helv" w:eastAsia="Helv" w:hAnsi="Helv" w:cs="Helv"/>
          <w:color w:val="000000" w:themeColor="text1"/>
          <w:sz w:val="20"/>
        </w:rPr>
        <w:t>iSCSI</w:t>
      </w:r>
      <w:proofErr w:type="spellEnd"/>
      <w:r>
        <w:rPr>
          <w:rFonts w:ascii="Helv" w:eastAsia="Helv" w:hAnsi="Helv" w:cs="Helv"/>
          <w:color w:val="000000" w:themeColor="text1"/>
          <w:sz w:val="20"/>
        </w:rPr>
        <w:t xml:space="preserve"> ani SDS (softwarově definované pole)</w:t>
      </w:r>
    </w:p>
    <w:p w14:paraId="1F3B2D3F" w14:textId="77777777" w:rsidR="00120D5A" w:rsidRDefault="00120D5A" w:rsidP="00120D5A">
      <w:pPr>
        <w:rPr>
          <w:rFonts w:ascii="Helv" w:eastAsiaTheme="minorHAnsi" w:hAnsi="Helv" w:cstheme="minorBidi"/>
          <w:sz w:val="20"/>
        </w:rPr>
      </w:pPr>
      <w:r>
        <w:rPr>
          <w:rFonts w:ascii="Helv" w:hAnsi="Helv"/>
          <w:sz w:val="20"/>
        </w:rPr>
        <w:t xml:space="preserve">Připojení serveru do LAN - </w:t>
      </w:r>
      <w:proofErr w:type="spellStart"/>
      <w:r>
        <w:rPr>
          <w:rFonts w:ascii="Helv" w:hAnsi="Helv"/>
          <w:sz w:val="20"/>
        </w:rPr>
        <w:t>ethernet</w:t>
      </w:r>
      <w:proofErr w:type="spellEnd"/>
      <w:r>
        <w:rPr>
          <w:rFonts w:ascii="Helv" w:hAnsi="Helv"/>
          <w:sz w:val="20"/>
        </w:rPr>
        <w:t xml:space="preserve"> 1 </w:t>
      </w:r>
      <w:proofErr w:type="spellStart"/>
      <w:r>
        <w:rPr>
          <w:rFonts w:ascii="Helv" w:hAnsi="Helv"/>
          <w:sz w:val="20"/>
        </w:rPr>
        <w:t>Gb</w:t>
      </w:r>
      <w:proofErr w:type="spellEnd"/>
      <w:r>
        <w:rPr>
          <w:rFonts w:ascii="Helv" w:hAnsi="Helv"/>
          <w:sz w:val="20"/>
        </w:rPr>
        <w:t>/s</w:t>
      </w:r>
    </w:p>
    <w:p w14:paraId="3C438A67" w14:textId="77777777" w:rsidR="00120D5A" w:rsidRDefault="00120D5A" w:rsidP="00120D5A">
      <w:pPr>
        <w:rPr>
          <w:rFonts w:ascii="Helv" w:hAnsi="Helv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OS Windows 2012 Server a vyšší nebo </w:t>
      </w:r>
      <w:proofErr w:type="spellStart"/>
      <w:r>
        <w:rPr>
          <w:rFonts w:ascii="Helv" w:eastAsia="Helv" w:hAnsi="Helv" w:cs="Helv"/>
          <w:color w:val="000000" w:themeColor="text1"/>
          <w:sz w:val="20"/>
        </w:rPr>
        <w:t>SuSE</w:t>
      </w:r>
      <w:proofErr w:type="spellEnd"/>
      <w:r>
        <w:rPr>
          <w:rFonts w:ascii="Helv" w:eastAsia="Helv" w:hAnsi="Helv" w:cs="Helv"/>
          <w:color w:val="000000" w:themeColor="text1"/>
          <w:sz w:val="20"/>
        </w:rPr>
        <w:t xml:space="preserve"> Linux ES 11 (nebo </w:t>
      </w:r>
      <w:proofErr w:type="spellStart"/>
      <w:r>
        <w:rPr>
          <w:rFonts w:ascii="Helv" w:eastAsia="Helv" w:hAnsi="Helv" w:cs="Helv"/>
          <w:color w:val="000000" w:themeColor="text1"/>
          <w:sz w:val="20"/>
        </w:rPr>
        <w:t>Red</w:t>
      </w:r>
      <w:proofErr w:type="spellEnd"/>
      <w:r>
        <w:rPr>
          <w:rFonts w:ascii="Helv" w:eastAsia="Helv" w:hAnsi="Helv" w:cs="Helv"/>
          <w:color w:val="000000" w:themeColor="text1"/>
          <w:sz w:val="20"/>
        </w:rPr>
        <w:t xml:space="preserve"> </w:t>
      </w:r>
      <w:proofErr w:type="spellStart"/>
      <w:r>
        <w:rPr>
          <w:rFonts w:ascii="Helv" w:eastAsia="Helv" w:hAnsi="Helv" w:cs="Helv"/>
          <w:color w:val="000000" w:themeColor="text1"/>
          <w:sz w:val="20"/>
        </w:rPr>
        <w:t>Hat</w:t>
      </w:r>
      <w:proofErr w:type="spellEnd"/>
      <w:r>
        <w:rPr>
          <w:rFonts w:ascii="Helv" w:eastAsia="Helv" w:hAnsi="Helv" w:cs="Helv"/>
          <w:color w:val="000000" w:themeColor="text1"/>
          <w:sz w:val="20"/>
        </w:rPr>
        <w:t xml:space="preserve"> EL 5.6) a vyšší</w:t>
      </w:r>
    </w:p>
    <w:p w14:paraId="062153F5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i/>
          <w:iCs/>
          <w:color w:val="000000" w:themeColor="text1"/>
          <w:sz w:val="20"/>
        </w:rPr>
      </w:pPr>
      <w:r>
        <w:rPr>
          <w:rFonts w:ascii="Helv" w:eastAsia="Helv" w:hAnsi="Helv" w:cs="Helv"/>
          <w:i/>
          <w:iCs/>
          <w:color w:val="000000" w:themeColor="text1"/>
          <w:sz w:val="20"/>
        </w:rPr>
        <w:t xml:space="preserve">   Nebo virtuální server s adekvátním výkonem jako tento fyzický server.</w:t>
      </w:r>
    </w:p>
    <w:p w14:paraId="317B906B" w14:textId="77777777" w:rsidR="00120D5A" w:rsidRDefault="00120D5A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79E1F893" w14:textId="00966E06" w:rsidR="001B5D99" w:rsidRPr="00F86989" w:rsidRDefault="00532ECA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Termín zahájení poskytování služby: od 10.2.2020</w:t>
      </w:r>
    </w:p>
    <w:p w14:paraId="6D0A10B1" w14:textId="0979CF2D" w:rsidR="001B5D99" w:rsidRPr="00411BB8" w:rsidRDefault="001B5D99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4"/>
        </w:rPr>
      </w:pPr>
    </w:p>
    <w:p w14:paraId="362F48B8" w14:textId="77777777" w:rsidR="001B5D99" w:rsidRPr="00F86989" w:rsidRDefault="001B5D99" w:rsidP="001B5D99">
      <w:pPr>
        <w:pStyle w:val="Nzev"/>
        <w:spacing w:before="120"/>
        <w:ind w:left="0" w:firstLine="0"/>
        <w:jc w:val="left"/>
        <w:rPr>
          <w:rFonts w:asciiTheme="minorHAnsi" w:hAnsiTheme="minorHAnsi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376"/>
        <w:gridCol w:w="1915"/>
        <w:gridCol w:w="2904"/>
      </w:tblGrid>
      <w:tr w:rsidR="001B5D99" w:rsidRPr="00F86989" w14:paraId="54848703" w14:textId="77777777" w:rsidTr="00EC5638">
        <w:tc>
          <w:tcPr>
            <w:tcW w:w="2444" w:type="dxa"/>
          </w:tcPr>
          <w:p w14:paraId="4F057C68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Pr="00F86989">
              <w:rPr>
                <w:rFonts w:asciiTheme="minorHAnsi" w:hAnsiTheme="minorHAnsi"/>
                <w:b/>
                <w:color w:val="000000"/>
              </w:rPr>
              <w:t>poskytovatele:</w:t>
            </w:r>
          </w:p>
        </w:tc>
        <w:tc>
          <w:tcPr>
            <w:tcW w:w="2376" w:type="dxa"/>
          </w:tcPr>
          <w:p w14:paraId="20827926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15" w:type="dxa"/>
          </w:tcPr>
          <w:p w14:paraId="486E78B3" w14:textId="22FCD92C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="00F11CDD">
              <w:rPr>
                <w:rFonts w:asciiTheme="minorHAnsi" w:hAnsiTheme="minorHAnsi"/>
                <w:b/>
                <w:color w:val="000000"/>
              </w:rPr>
              <w:t>zákazníka</w:t>
            </w:r>
            <w:r w:rsidRPr="00F86989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2904" w:type="dxa"/>
          </w:tcPr>
          <w:p w14:paraId="51195952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1B5D99" w:rsidRPr="00F86989" w14:paraId="7DFC75FB" w14:textId="77777777" w:rsidTr="00EC5638">
        <w:tc>
          <w:tcPr>
            <w:tcW w:w="2444" w:type="dxa"/>
          </w:tcPr>
          <w:p w14:paraId="7B3C7154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</w:p>
        </w:tc>
        <w:tc>
          <w:tcPr>
            <w:tcW w:w="2376" w:type="dxa"/>
          </w:tcPr>
          <w:p w14:paraId="58D48B4A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15" w:type="dxa"/>
          </w:tcPr>
          <w:p w14:paraId="6CF085C0" w14:textId="5FA394A2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  <w:r w:rsidR="00D12BD2">
              <w:rPr>
                <w:rFonts w:asciiTheme="minorHAnsi" w:hAnsiTheme="minorHAnsi"/>
                <w:color w:val="000000"/>
              </w:rPr>
              <w:t>16.2.2021</w:t>
            </w:r>
            <w:bookmarkStart w:id="0" w:name="_GoBack"/>
            <w:bookmarkEnd w:id="0"/>
          </w:p>
        </w:tc>
        <w:tc>
          <w:tcPr>
            <w:tcW w:w="2904" w:type="dxa"/>
          </w:tcPr>
          <w:p w14:paraId="6247F7DB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1B5D99" w:rsidRPr="00F86989" w14:paraId="343CA661" w14:textId="77777777" w:rsidTr="00EC5638">
        <w:tc>
          <w:tcPr>
            <w:tcW w:w="2444" w:type="dxa"/>
          </w:tcPr>
          <w:p w14:paraId="59470DD3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376" w:type="dxa"/>
          </w:tcPr>
          <w:p w14:paraId="15EA4A5F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15" w:type="dxa"/>
          </w:tcPr>
          <w:p w14:paraId="5833D582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904" w:type="dxa"/>
          </w:tcPr>
          <w:p w14:paraId="5792C281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1B5D99" w:rsidRPr="00F86989" w14:paraId="5F5E398B" w14:textId="77777777" w:rsidTr="00EC5638">
        <w:tc>
          <w:tcPr>
            <w:tcW w:w="2444" w:type="dxa"/>
          </w:tcPr>
          <w:p w14:paraId="15C7B713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376" w:type="dxa"/>
          </w:tcPr>
          <w:p w14:paraId="29C71398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b/>
                <w:color w:val="000000"/>
              </w:rPr>
              <w:t>Ing. Jan Vaněk</w:t>
            </w:r>
          </w:p>
        </w:tc>
        <w:tc>
          <w:tcPr>
            <w:tcW w:w="1915" w:type="dxa"/>
          </w:tcPr>
          <w:p w14:paraId="554770D4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904" w:type="dxa"/>
          </w:tcPr>
          <w:p w14:paraId="30C06137" w14:textId="0BC00046" w:rsidR="001B5D99" w:rsidRPr="00086E75" w:rsidRDefault="0096424E" w:rsidP="0096424E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b/>
                <w:spacing w:val="-3"/>
              </w:rPr>
            </w:pPr>
            <w:r>
              <w:rPr>
                <w:rFonts w:asciiTheme="minorHAnsi" w:hAnsiTheme="minorHAnsi"/>
                <w:b/>
                <w:spacing w:val="-3"/>
              </w:rPr>
              <w:t xml:space="preserve">Mgr. Lukáš </w:t>
            </w:r>
            <w:proofErr w:type="spellStart"/>
            <w:r>
              <w:rPr>
                <w:rFonts w:asciiTheme="minorHAnsi" w:hAnsiTheme="minorHAnsi"/>
                <w:b/>
                <w:spacing w:val="-3"/>
              </w:rPr>
              <w:t>Hojdn</w:t>
            </w:r>
            <w:proofErr w:type="spellEnd"/>
            <w:r>
              <w:rPr>
                <w:rFonts w:asciiTheme="minorHAnsi" w:hAnsiTheme="minorHAnsi"/>
                <w:b/>
                <w:spacing w:val="-3"/>
              </w:rPr>
              <w:t>, LL.B.</w:t>
            </w:r>
          </w:p>
        </w:tc>
      </w:tr>
      <w:tr w:rsidR="001B5D99" w:rsidRPr="00F86989" w14:paraId="754F918C" w14:textId="77777777" w:rsidTr="00EC5638">
        <w:tc>
          <w:tcPr>
            <w:tcW w:w="2444" w:type="dxa"/>
          </w:tcPr>
          <w:p w14:paraId="3CD27D09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376" w:type="dxa"/>
          </w:tcPr>
          <w:p w14:paraId="72139F8D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jednatel</w:t>
            </w:r>
          </w:p>
        </w:tc>
        <w:tc>
          <w:tcPr>
            <w:tcW w:w="1915" w:type="dxa"/>
          </w:tcPr>
          <w:p w14:paraId="75DCE9E4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904" w:type="dxa"/>
          </w:tcPr>
          <w:p w14:paraId="3705D1D4" w14:textId="26D0DC48" w:rsidR="001B5D99" w:rsidRPr="00086E75" w:rsidRDefault="0096424E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>
              <w:rPr>
                <w:rFonts w:asciiTheme="minorHAnsi" w:hAnsiTheme="minorHAnsi"/>
                <w:spacing w:val="-3"/>
              </w:rPr>
              <w:t>likvidátor</w:t>
            </w:r>
          </w:p>
        </w:tc>
      </w:tr>
      <w:tr w:rsidR="001B5D99" w:rsidRPr="00F86989" w14:paraId="1183C00D" w14:textId="77777777" w:rsidTr="00EC5638">
        <w:tc>
          <w:tcPr>
            <w:tcW w:w="2444" w:type="dxa"/>
          </w:tcPr>
          <w:p w14:paraId="088F9868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376" w:type="dxa"/>
          </w:tcPr>
          <w:p w14:paraId="07D67AAB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15" w:type="dxa"/>
          </w:tcPr>
          <w:p w14:paraId="4A2C9E07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904" w:type="dxa"/>
          </w:tcPr>
          <w:p w14:paraId="2CB75D51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</w:tbl>
    <w:p w14:paraId="066B5B1D" w14:textId="77777777" w:rsidR="001B5D99" w:rsidRPr="00F86989" w:rsidRDefault="001B5D99" w:rsidP="001B5D99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</w:p>
    <w:p w14:paraId="0D83171C" w14:textId="5A3A61C7" w:rsidR="00A11CC5" w:rsidRPr="00F67BE4" w:rsidRDefault="00A11CC5" w:rsidP="00F67BE4">
      <w:pPr>
        <w:pStyle w:val="Nzev"/>
        <w:spacing w:before="120"/>
        <w:ind w:left="0" w:firstLine="0"/>
        <w:jc w:val="left"/>
        <w:rPr>
          <w:rFonts w:asciiTheme="minorHAnsi" w:hAnsiTheme="minorHAnsi"/>
          <w:sz w:val="29"/>
          <w:szCs w:val="29"/>
        </w:rPr>
      </w:pPr>
    </w:p>
    <w:sectPr w:rsidR="00A11CC5" w:rsidRPr="00F67BE4" w:rsidSect="00576660">
      <w:headerReference w:type="first" r:id="rId13"/>
      <w:footerReference w:type="first" r:id="rId14"/>
      <w:footnotePr>
        <w:numRestart w:val="eachPage"/>
      </w:footnotePr>
      <w:type w:val="continuous"/>
      <w:pgSz w:w="11907" w:h="16840" w:code="9"/>
      <w:pgMar w:top="1701" w:right="720" w:bottom="720" w:left="720" w:header="709" w:footer="709" w:gutter="284"/>
      <w:cols w:space="86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0CBC1" w14:textId="77777777" w:rsidR="00FE2CFA" w:rsidRDefault="00FE2CFA">
      <w:r>
        <w:separator/>
      </w:r>
    </w:p>
  </w:endnote>
  <w:endnote w:type="continuationSeparator" w:id="0">
    <w:p w14:paraId="5726AD85" w14:textId="77777777" w:rsidR="00FE2CFA" w:rsidRDefault="00FE2CFA">
      <w:r>
        <w:continuationSeparator/>
      </w:r>
    </w:p>
  </w:endnote>
  <w:endnote w:type="continuationNotice" w:id="1">
    <w:p w14:paraId="630CDE54" w14:textId="77777777" w:rsidR="00FE2CFA" w:rsidRDefault="00FE2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altName w:val="Arial"/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892920699"/>
      <w:docPartObj>
        <w:docPartGallery w:val="Page Numbers (Bottom of Page)"/>
        <w:docPartUnique/>
      </w:docPartObj>
    </w:sdtPr>
    <w:sdtEndPr/>
    <w:sdtContent>
      <w:p w14:paraId="0D79F9B8" w14:textId="77777777" w:rsidR="00532ECA" w:rsidRPr="00B00395" w:rsidRDefault="00532ECA" w:rsidP="00576660">
        <w:pPr>
          <w:pStyle w:val="Zhlav"/>
          <w:tabs>
            <w:tab w:val="clear" w:pos="9072"/>
            <w:tab w:val="right" w:pos="10206"/>
          </w:tabs>
          <w:rPr>
            <w:u w:val="single"/>
          </w:rPr>
        </w:pPr>
        <w:r w:rsidRPr="00B00395">
          <w:rPr>
            <w:u w:val="single"/>
          </w:rPr>
          <w:tab/>
        </w:r>
        <w:r w:rsidRPr="00B00395">
          <w:rPr>
            <w:u w:val="single"/>
          </w:rPr>
          <w:tab/>
        </w:r>
      </w:p>
      <w:p w14:paraId="3DF85C32" w14:textId="2AAC7EFE" w:rsidR="00532ECA" w:rsidRDefault="00532E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D2">
          <w:rPr>
            <w:noProof/>
          </w:rPr>
          <w:t>1</w:t>
        </w:r>
        <w:r>
          <w:fldChar w:fldCharType="end"/>
        </w:r>
      </w:p>
    </w:sdtContent>
  </w:sdt>
  <w:p w14:paraId="507C9D81" w14:textId="77777777" w:rsidR="00532ECA" w:rsidRDefault="00532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661A" w14:textId="77777777" w:rsidR="00FE2CFA" w:rsidRDefault="00FE2CFA">
      <w:r>
        <w:separator/>
      </w:r>
    </w:p>
  </w:footnote>
  <w:footnote w:type="continuationSeparator" w:id="0">
    <w:p w14:paraId="0F598F2B" w14:textId="77777777" w:rsidR="00FE2CFA" w:rsidRDefault="00FE2CFA">
      <w:r>
        <w:continuationSeparator/>
      </w:r>
    </w:p>
  </w:footnote>
  <w:footnote w:type="continuationNotice" w:id="1">
    <w:p w14:paraId="256468E3" w14:textId="77777777" w:rsidR="00FE2CFA" w:rsidRDefault="00FE2C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4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2127"/>
      <w:gridCol w:w="2126"/>
      <w:gridCol w:w="1677"/>
    </w:tblGrid>
    <w:tr w:rsidR="00532ECA" w:rsidRPr="001161B0" w14:paraId="4F54818B" w14:textId="77777777" w:rsidTr="00AF7F31">
      <w:trPr>
        <w:trHeight w:val="285"/>
      </w:trPr>
      <w:tc>
        <w:tcPr>
          <w:tcW w:w="4536" w:type="dxa"/>
          <w:vMerge w:val="restart"/>
          <w:shd w:val="clear" w:color="auto" w:fill="auto"/>
        </w:tcPr>
        <w:p w14:paraId="5B2FAC38" w14:textId="77777777" w:rsidR="00532ECA" w:rsidRPr="001161B0" w:rsidRDefault="00532ECA" w:rsidP="00F86989">
          <w:pPr>
            <w:pStyle w:val="Zhlav"/>
            <w:spacing w:before="40"/>
            <w:rPr>
              <w:rFonts w:cs="Tahoma"/>
            </w:rPr>
          </w:pPr>
          <w:r w:rsidRPr="001161B0">
            <w:rPr>
              <w:rFonts w:cs="Tahoma"/>
              <w:noProof/>
            </w:rPr>
            <w:drawing>
              <wp:anchor distT="0" distB="0" distL="114300" distR="114300" simplePos="0" relativeHeight="251658240" behindDoc="0" locked="0" layoutInCell="1" allowOverlap="1" wp14:anchorId="58E5630E" wp14:editId="7315FE27">
                <wp:simplePos x="0" y="0"/>
                <wp:positionH relativeFrom="column">
                  <wp:posOffset>93980</wp:posOffset>
                </wp:positionH>
                <wp:positionV relativeFrom="paragraph">
                  <wp:posOffset>635</wp:posOffset>
                </wp:positionV>
                <wp:extent cx="2502289" cy="666750"/>
                <wp:effectExtent l="0" t="0" r="0" b="0"/>
                <wp:wrapNone/>
                <wp:docPr id="30" name="Obrázek 30" descr="C:\Users\cabal.ORTCRM\AppData\Local\Microsoft\Windows\INetCache\Content.Word\LogoOrtexCMYK3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abal.ORTCRM\AppData\Local\Microsoft\Windows\INetCache\Content.Word\LogoOrtexCMYK300p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43" t="19641" r="5183" b="18826"/>
                        <a:stretch/>
                      </pic:blipFill>
                      <pic:spPr bwMode="auto">
                        <a:xfrm>
                          <a:off x="0" y="0"/>
                          <a:ext cx="2502289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7" w:type="dxa"/>
          <w:shd w:val="clear" w:color="auto" w:fill="auto"/>
          <w:vAlign w:val="center"/>
        </w:tcPr>
        <w:p w14:paraId="4EEED5E8" w14:textId="77777777" w:rsidR="00532ECA" w:rsidRPr="001D7166" w:rsidRDefault="00532ECA" w:rsidP="00F86989">
          <w:pPr>
            <w:pStyle w:val="Zhlav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ORTEX spol. s r.o.</w:t>
          </w:r>
        </w:p>
      </w:tc>
      <w:tc>
        <w:tcPr>
          <w:tcW w:w="2126" w:type="dxa"/>
          <w:shd w:val="clear" w:color="auto" w:fill="auto"/>
          <w:vAlign w:val="center"/>
        </w:tcPr>
        <w:p w14:paraId="3B90FEE5" w14:textId="77777777" w:rsidR="00532ECA" w:rsidRPr="001D7166" w:rsidRDefault="00532ECA" w:rsidP="00F86989">
          <w:pPr>
            <w:pStyle w:val="Zhlav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IČ: 00529745</w:t>
          </w:r>
        </w:p>
      </w:tc>
      <w:tc>
        <w:tcPr>
          <w:tcW w:w="1677" w:type="dxa"/>
          <w:shd w:val="clear" w:color="auto" w:fill="auto"/>
          <w:vAlign w:val="center"/>
        </w:tcPr>
        <w:p w14:paraId="448F7A52" w14:textId="77777777" w:rsidR="00532ECA" w:rsidRPr="001D7166" w:rsidRDefault="00532ECA" w:rsidP="00F86989">
          <w:pPr>
            <w:pStyle w:val="Zhlav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+420 499 991 111</w:t>
          </w:r>
        </w:p>
      </w:tc>
    </w:tr>
    <w:tr w:rsidR="00532ECA" w:rsidRPr="001161B0" w14:paraId="20E0A555" w14:textId="77777777" w:rsidTr="00AF7F31">
      <w:trPr>
        <w:trHeight w:val="285"/>
      </w:trPr>
      <w:tc>
        <w:tcPr>
          <w:tcW w:w="4536" w:type="dxa"/>
          <w:vMerge/>
        </w:tcPr>
        <w:p w14:paraId="77FA7E98" w14:textId="77777777" w:rsidR="00532ECA" w:rsidRPr="001161B0" w:rsidRDefault="00532ECA" w:rsidP="00F86989">
          <w:pPr>
            <w:pStyle w:val="Zhlav"/>
            <w:rPr>
              <w:rFonts w:cs="Tahoma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5FD789E6" w14:textId="77777777" w:rsidR="00532ECA" w:rsidRPr="001D7166" w:rsidRDefault="00532ECA" w:rsidP="00F86989">
          <w:pPr>
            <w:pStyle w:val="Zhlav"/>
            <w:spacing w:before="2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Resslova 935/3</w:t>
          </w:r>
        </w:p>
      </w:tc>
      <w:tc>
        <w:tcPr>
          <w:tcW w:w="2126" w:type="dxa"/>
          <w:shd w:val="clear" w:color="auto" w:fill="auto"/>
          <w:vAlign w:val="center"/>
        </w:tcPr>
        <w:p w14:paraId="6AD21FFB" w14:textId="77777777" w:rsidR="00532ECA" w:rsidRPr="001D7166" w:rsidRDefault="00532ECA" w:rsidP="00F86989">
          <w:pPr>
            <w:pStyle w:val="Zhlav"/>
            <w:spacing w:before="2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DIČ: CZ00529745</w:t>
          </w:r>
        </w:p>
      </w:tc>
      <w:tc>
        <w:tcPr>
          <w:tcW w:w="1677" w:type="dxa"/>
          <w:shd w:val="clear" w:color="auto" w:fill="auto"/>
          <w:vAlign w:val="center"/>
        </w:tcPr>
        <w:p w14:paraId="1A21E1D0" w14:textId="77777777" w:rsidR="00532ECA" w:rsidRPr="001D7166" w:rsidRDefault="00D12BD2" w:rsidP="00F86989">
          <w:pPr>
            <w:pStyle w:val="Zhlav"/>
            <w:spacing w:before="20"/>
            <w:rPr>
              <w:rFonts w:cs="Tahoma"/>
              <w:color w:val="808080" w:themeColor="background1" w:themeShade="80"/>
            </w:rPr>
          </w:pPr>
          <w:hyperlink r:id="rId2" w:history="1">
            <w:r w:rsidR="00532ECA" w:rsidRPr="001D7166">
              <w:rPr>
                <w:rStyle w:val="Hypertextovodkaz"/>
                <w:rFonts w:cs="Tahoma"/>
                <w:color w:val="808080" w:themeColor="background1" w:themeShade="80"/>
              </w:rPr>
              <w:t>ortex@ortex.cz</w:t>
            </w:r>
          </w:hyperlink>
        </w:p>
      </w:tc>
    </w:tr>
    <w:tr w:rsidR="00532ECA" w:rsidRPr="001161B0" w14:paraId="6A383629" w14:textId="77777777" w:rsidTr="00AF7F31">
      <w:trPr>
        <w:trHeight w:val="285"/>
      </w:trPr>
      <w:tc>
        <w:tcPr>
          <w:tcW w:w="4536" w:type="dxa"/>
          <w:vMerge/>
        </w:tcPr>
        <w:p w14:paraId="65336D44" w14:textId="77777777" w:rsidR="00532ECA" w:rsidRPr="001161B0" w:rsidRDefault="00532ECA" w:rsidP="00F86989">
          <w:pPr>
            <w:pStyle w:val="Zhlav"/>
            <w:rPr>
              <w:rFonts w:cs="Tahoma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00F3BD2C" w14:textId="77777777" w:rsidR="00532ECA" w:rsidRPr="001D7166" w:rsidRDefault="00532ECA" w:rsidP="00F86989">
          <w:pPr>
            <w:pStyle w:val="Zhlav"/>
            <w:spacing w:before="4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500 02 Hradec Králové</w:t>
          </w:r>
        </w:p>
      </w:tc>
      <w:tc>
        <w:tcPr>
          <w:tcW w:w="2126" w:type="dxa"/>
          <w:shd w:val="clear" w:color="auto" w:fill="auto"/>
          <w:vAlign w:val="center"/>
        </w:tcPr>
        <w:p w14:paraId="21ACF0F1" w14:textId="77777777" w:rsidR="00532ECA" w:rsidRPr="001D7166" w:rsidRDefault="00532ECA" w:rsidP="00F86989">
          <w:pPr>
            <w:pStyle w:val="Zhlav"/>
            <w:spacing w:before="40"/>
            <w:rPr>
              <w:rFonts w:cs="Tahoma"/>
              <w:color w:val="808080" w:themeColor="background1" w:themeShade="80"/>
            </w:rPr>
          </w:pPr>
          <w:proofErr w:type="spellStart"/>
          <w:r w:rsidRPr="001D7166">
            <w:rPr>
              <w:rFonts w:cs="Tahoma"/>
              <w:color w:val="808080" w:themeColor="background1" w:themeShade="80"/>
            </w:rPr>
            <w:t>Č.ú</w:t>
          </w:r>
          <w:proofErr w:type="spellEnd"/>
          <w:r w:rsidRPr="001D7166">
            <w:rPr>
              <w:rFonts w:cs="Tahoma"/>
              <w:color w:val="808080" w:themeColor="background1" w:themeShade="80"/>
            </w:rPr>
            <w:t>.: 101600021/2010</w:t>
          </w:r>
        </w:p>
      </w:tc>
      <w:tc>
        <w:tcPr>
          <w:tcW w:w="1677" w:type="dxa"/>
          <w:shd w:val="clear" w:color="auto" w:fill="auto"/>
          <w:vAlign w:val="center"/>
        </w:tcPr>
        <w:p w14:paraId="02A40A9F" w14:textId="77777777" w:rsidR="00532ECA" w:rsidRPr="001D7166" w:rsidRDefault="00D12BD2" w:rsidP="00F86989">
          <w:pPr>
            <w:pStyle w:val="Zhlav"/>
            <w:spacing w:before="40"/>
            <w:rPr>
              <w:rFonts w:cs="Tahoma"/>
              <w:color w:val="808080" w:themeColor="background1" w:themeShade="80"/>
            </w:rPr>
          </w:pPr>
          <w:hyperlink r:id="rId3" w:history="1">
            <w:r w:rsidR="00532ECA" w:rsidRPr="001D7166">
              <w:rPr>
                <w:rStyle w:val="Hypertextovodkaz"/>
                <w:rFonts w:cs="Tahoma"/>
                <w:color w:val="808080" w:themeColor="background1" w:themeShade="80"/>
              </w:rPr>
              <w:t>www.ortex.cz</w:t>
            </w:r>
          </w:hyperlink>
        </w:p>
      </w:tc>
    </w:tr>
    <w:tr w:rsidR="00532ECA" w:rsidRPr="001161B0" w14:paraId="1F21C522" w14:textId="77777777" w:rsidTr="00AF7F31">
      <w:trPr>
        <w:trHeight w:val="285"/>
      </w:trPr>
      <w:tc>
        <w:tcPr>
          <w:tcW w:w="4536" w:type="dxa"/>
          <w:vMerge/>
        </w:tcPr>
        <w:p w14:paraId="0982B487" w14:textId="77777777" w:rsidR="00532ECA" w:rsidRPr="001161B0" w:rsidRDefault="00532ECA" w:rsidP="00F86989">
          <w:pPr>
            <w:pStyle w:val="Zhlav"/>
            <w:rPr>
              <w:rFonts w:cs="Tahoma"/>
            </w:rPr>
          </w:pPr>
        </w:p>
      </w:tc>
      <w:tc>
        <w:tcPr>
          <w:tcW w:w="5930" w:type="dxa"/>
          <w:gridSpan w:val="3"/>
          <w:shd w:val="clear" w:color="auto" w:fill="auto"/>
          <w:vAlign w:val="center"/>
        </w:tcPr>
        <w:p w14:paraId="765467DF" w14:textId="77777777" w:rsidR="00532ECA" w:rsidRPr="00D653A7" w:rsidRDefault="00532ECA" w:rsidP="00F86989">
          <w:pPr>
            <w:pStyle w:val="Zhlav"/>
            <w:spacing w:before="20"/>
            <w:rPr>
              <w:color w:val="808080" w:themeColor="background1" w:themeShade="80"/>
              <w:w w:val="80"/>
            </w:rPr>
          </w:pPr>
          <w:r w:rsidRPr="00264695">
            <w:rPr>
              <w:color w:val="808080" w:themeColor="background1" w:themeShade="80"/>
              <w:w w:val="80"/>
              <w:sz w:val="16"/>
            </w:rPr>
            <w:t>Společnost je zapsána v obchodním rejstříku, vedeném Krajským soudem v Hradci Králové, odd. C, vložka 38.</w:t>
          </w:r>
        </w:p>
      </w:tc>
    </w:tr>
  </w:tbl>
  <w:p w14:paraId="6D946B36" w14:textId="77777777" w:rsidR="00532ECA" w:rsidRPr="003B2453" w:rsidRDefault="00532ECA" w:rsidP="00F86989">
    <w:pPr>
      <w:pStyle w:val="Zhlav"/>
      <w:pBdr>
        <w:bottom w:val="single" w:sz="6" w:space="1" w:color="auto"/>
      </w:pBdr>
      <w:rPr>
        <w:rFonts w:cs="Tahoma"/>
        <w:sz w:val="10"/>
      </w:rPr>
    </w:pPr>
  </w:p>
  <w:p w14:paraId="71E1E9DB" w14:textId="77777777" w:rsidR="00532ECA" w:rsidRPr="003B2453" w:rsidRDefault="00532ECA" w:rsidP="00F86989">
    <w:pPr>
      <w:pStyle w:val="Zhlav"/>
      <w:rPr>
        <w:rFonts w:cs="Tahoma"/>
        <w:sz w:val="14"/>
      </w:rPr>
    </w:pPr>
  </w:p>
  <w:p w14:paraId="02D55E7D" w14:textId="77777777" w:rsidR="00532ECA" w:rsidRPr="00F86989" w:rsidRDefault="00532ECA" w:rsidP="00F869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94CDE7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44F73E1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71E"/>
    <w:multiLevelType w:val="hybridMultilevel"/>
    <w:tmpl w:val="75FC9E6C"/>
    <w:lvl w:ilvl="0" w:tplc="D200DD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EFE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7BB"/>
    <w:multiLevelType w:val="hybridMultilevel"/>
    <w:tmpl w:val="07CEB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0177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75D"/>
    <w:multiLevelType w:val="multilevel"/>
    <w:tmpl w:val="B630FE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7" w15:restartNumberingAfterBreak="0">
    <w:nsid w:val="17873E61"/>
    <w:multiLevelType w:val="hybridMultilevel"/>
    <w:tmpl w:val="A992E31A"/>
    <w:lvl w:ilvl="0" w:tplc="F12EFEE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1A2E08F0"/>
    <w:multiLevelType w:val="hybridMultilevel"/>
    <w:tmpl w:val="879CF410"/>
    <w:lvl w:ilvl="0" w:tplc="8004C06C">
      <w:numFmt w:val="bullet"/>
      <w:lvlText w:val="-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80747FA"/>
    <w:multiLevelType w:val="hybridMultilevel"/>
    <w:tmpl w:val="57EEC6C2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49A"/>
    <w:multiLevelType w:val="hybridMultilevel"/>
    <w:tmpl w:val="92FA0972"/>
    <w:lvl w:ilvl="0" w:tplc="9BDCC74C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26FA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36A64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13" w15:restartNumberingAfterBreak="0">
    <w:nsid w:val="31315080"/>
    <w:multiLevelType w:val="hybridMultilevel"/>
    <w:tmpl w:val="E0AA9DC0"/>
    <w:lvl w:ilvl="0" w:tplc="9F2C0518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1F07641"/>
    <w:multiLevelType w:val="multilevel"/>
    <w:tmpl w:val="4392B698"/>
    <w:lvl w:ilvl="0">
      <w:start w:val="1"/>
      <w:numFmt w:val="upperLetter"/>
      <w:pStyle w:val="Ploha"/>
      <w:lvlText w:val="%1. Příloha:"/>
      <w:lvlJc w:val="left"/>
      <w:pPr>
        <w:tabs>
          <w:tab w:val="num" w:pos="1800"/>
        </w:tabs>
        <w:ind w:left="680" w:hanging="68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pStyle w:val="Ploha-sub"/>
      <w:lvlText w:val="%1.%2.Příloha:"/>
      <w:lvlJc w:val="left"/>
      <w:pPr>
        <w:tabs>
          <w:tab w:val="num" w:pos="1800"/>
        </w:tabs>
        <w:ind w:left="1588" w:hanging="1588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Ploha-subsub"/>
      <w:lvlText w:val="%1.%2.%3.Příloha:"/>
      <w:lvlJc w:val="left"/>
      <w:pPr>
        <w:tabs>
          <w:tab w:val="num" w:pos="2084"/>
        </w:tabs>
        <w:ind w:left="1224" w:hanging="94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27D2B2F"/>
    <w:multiLevelType w:val="hybridMultilevel"/>
    <w:tmpl w:val="5460555C"/>
    <w:lvl w:ilvl="0" w:tplc="7D360E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0E07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17" w15:restartNumberingAfterBreak="0">
    <w:nsid w:val="342D653F"/>
    <w:multiLevelType w:val="hybridMultilevel"/>
    <w:tmpl w:val="88EC585E"/>
    <w:lvl w:ilvl="0" w:tplc="DF7083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B47EE"/>
    <w:multiLevelType w:val="hybridMultilevel"/>
    <w:tmpl w:val="237CC11C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572AC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42256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D2E05"/>
    <w:multiLevelType w:val="hybridMultilevel"/>
    <w:tmpl w:val="09D0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1E0D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23" w15:restartNumberingAfterBreak="0">
    <w:nsid w:val="41DA0EB6"/>
    <w:multiLevelType w:val="hybridMultilevel"/>
    <w:tmpl w:val="33DA7D54"/>
    <w:lvl w:ilvl="0" w:tplc="D8885EF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E0370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F47EF"/>
    <w:multiLevelType w:val="hybridMultilevel"/>
    <w:tmpl w:val="8A88EE6A"/>
    <w:lvl w:ilvl="0" w:tplc="30BAC2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C44FF"/>
    <w:multiLevelType w:val="multilevel"/>
    <w:tmpl w:val="40209278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1701" w:hanging="1701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1928" w:hanging="1928"/>
      </w:pPr>
    </w:lvl>
    <w:lvl w:ilvl="3">
      <w:start w:val="1"/>
      <w:numFmt w:val="decimal"/>
      <w:pStyle w:val="Nadpis4"/>
      <w:suff w:val="space"/>
      <w:lvlText w:val="%1.%2.%3.%4."/>
      <w:lvlJc w:val="left"/>
      <w:pPr>
        <w:ind w:left="2268" w:hanging="2268"/>
      </w:pPr>
    </w:lvl>
    <w:lvl w:ilvl="4">
      <w:start w:val="1"/>
      <w:numFmt w:val="decimal"/>
      <w:pStyle w:val="Nadpis5"/>
      <w:suff w:val="space"/>
      <w:lvlText w:val="%1.%2.%3.%4.%5."/>
      <w:lvlJc w:val="left"/>
      <w:pPr>
        <w:ind w:left="2835" w:hanging="2835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</w:lvl>
  </w:abstractNum>
  <w:abstractNum w:abstractNumId="27" w15:restartNumberingAfterBreak="0">
    <w:nsid w:val="51DB7F44"/>
    <w:multiLevelType w:val="hybridMultilevel"/>
    <w:tmpl w:val="D608B010"/>
    <w:lvl w:ilvl="0" w:tplc="AD808702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 w15:restartNumberingAfterBreak="0">
    <w:nsid w:val="574426D2"/>
    <w:multiLevelType w:val="hybridMultilevel"/>
    <w:tmpl w:val="04F4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7E7"/>
    <w:multiLevelType w:val="hybridMultilevel"/>
    <w:tmpl w:val="862E3200"/>
    <w:lvl w:ilvl="0" w:tplc="0405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0" w15:restartNumberingAfterBreak="0">
    <w:nsid w:val="5F7718BC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31" w15:restartNumberingAfterBreak="0">
    <w:nsid w:val="5F9E732F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02D6"/>
    <w:multiLevelType w:val="hybridMultilevel"/>
    <w:tmpl w:val="29AC1D96"/>
    <w:lvl w:ilvl="0" w:tplc="04050001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911A8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15097"/>
    <w:multiLevelType w:val="hybridMultilevel"/>
    <w:tmpl w:val="E9D8BEC0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5441FD"/>
    <w:multiLevelType w:val="hybridMultilevel"/>
    <w:tmpl w:val="431E463E"/>
    <w:lvl w:ilvl="0" w:tplc="F3407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1D9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E21B1"/>
    <w:multiLevelType w:val="hybridMultilevel"/>
    <w:tmpl w:val="028AA8CA"/>
    <w:lvl w:ilvl="0" w:tplc="0A4C79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613C9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0258"/>
    <w:multiLevelType w:val="hybridMultilevel"/>
    <w:tmpl w:val="0C5C6D44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CF57B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91A04"/>
    <w:multiLevelType w:val="hybridMultilevel"/>
    <w:tmpl w:val="CFD48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3"/>
  </w:num>
  <w:num w:numId="5">
    <w:abstractNumId w:val="32"/>
  </w:num>
  <w:num w:numId="6">
    <w:abstractNumId w:val="6"/>
  </w:num>
  <w:num w:numId="7">
    <w:abstractNumId w:val="30"/>
  </w:num>
  <w:num w:numId="8">
    <w:abstractNumId w:val="12"/>
  </w:num>
  <w:num w:numId="9">
    <w:abstractNumId w:val="16"/>
  </w:num>
  <w:num w:numId="10">
    <w:abstractNumId w:val="22"/>
  </w:num>
  <w:num w:numId="11">
    <w:abstractNumId w:val="2"/>
  </w:num>
  <w:num w:numId="12">
    <w:abstractNumId w:val="41"/>
  </w:num>
  <w:num w:numId="13">
    <w:abstractNumId w:val="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35"/>
  </w:num>
  <w:num w:numId="35">
    <w:abstractNumId w:val="21"/>
  </w:num>
  <w:num w:numId="36">
    <w:abstractNumId w:val="7"/>
  </w:num>
  <w:num w:numId="37">
    <w:abstractNumId w:val="37"/>
  </w:num>
  <w:num w:numId="38">
    <w:abstractNumId w:val="27"/>
  </w:num>
  <w:num w:numId="39">
    <w:abstractNumId w:val="29"/>
  </w:num>
  <w:num w:numId="40">
    <w:abstractNumId w:val="15"/>
  </w:num>
  <w:num w:numId="41">
    <w:abstractNumId w:val="17"/>
  </w:num>
  <w:num w:numId="4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2F"/>
    <w:rsid w:val="00000DE9"/>
    <w:rsid w:val="00001B3B"/>
    <w:rsid w:val="00020B0B"/>
    <w:rsid w:val="00026E29"/>
    <w:rsid w:val="00036147"/>
    <w:rsid w:val="00036322"/>
    <w:rsid w:val="00037C3B"/>
    <w:rsid w:val="00043768"/>
    <w:rsid w:val="00063B81"/>
    <w:rsid w:val="000733B1"/>
    <w:rsid w:val="00083F00"/>
    <w:rsid w:val="00086E75"/>
    <w:rsid w:val="00094364"/>
    <w:rsid w:val="000A3384"/>
    <w:rsid w:val="000A5121"/>
    <w:rsid w:val="000A65B0"/>
    <w:rsid w:val="000B0FBA"/>
    <w:rsid w:val="000B547D"/>
    <w:rsid w:val="000B6F02"/>
    <w:rsid w:val="000C13C8"/>
    <w:rsid w:val="000C23DE"/>
    <w:rsid w:val="000D388C"/>
    <w:rsid w:val="000D6985"/>
    <w:rsid w:val="000E2B48"/>
    <w:rsid w:val="000E372E"/>
    <w:rsid w:val="000E7910"/>
    <w:rsid w:val="000F21A2"/>
    <w:rsid w:val="000F2ED6"/>
    <w:rsid w:val="000F3818"/>
    <w:rsid w:val="000F753A"/>
    <w:rsid w:val="00100A44"/>
    <w:rsid w:val="00103D1B"/>
    <w:rsid w:val="00114909"/>
    <w:rsid w:val="00120D5A"/>
    <w:rsid w:val="00127CA3"/>
    <w:rsid w:val="00135829"/>
    <w:rsid w:val="00140D9F"/>
    <w:rsid w:val="00141393"/>
    <w:rsid w:val="00142F86"/>
    <w:rsid w:val="001504AE"/>
    <w:rsid w:val="00151CC0"/>
    <w:rsid w:val="00165A69"/>
    <w:rsid w:val="00171006"/>
    <w:rsid w:val="00173F7E"/>
    <w:rsid w:val="00180437"/>
    <w:rsid w:val="001A21DC"/>
    <w:rsid w:val="001A2E92"/>
    <w:rsid w:val="001B00B1"/>
    <w:rsid w:val="001B0AC6"/>
    <w:rsid w:val="001B4D77"/>
    <w:rsid w:val="001B5D99"/>
    <w:rsid w:val="001C4170"/>
    <w:rsid w:val="001D36D5"/>
    <w:rsid w:val="001E1D6A"/>
    <w:rsid w:val="001E7A1D"/>
    <w:rsid w:val="001F20EC"/>
    <w:rsid w:val="001F4008"/>
    <w:rsid w:val="001F463B"/>
    <w:rsid w:val="00214C1B"/>
    <w:rsid w:val="0022687D"/>
    <w:rsid w:val="00234320"/>
    <w:rsid w:val="0023629D"/>
    <w:rsid w:val="00236C30"/>
    <w:rsid w:val="00237361"/>
    <w:rsid w:val="00250C52"/>
    <w:rsid w:val="00260A4C"/>
    <w:rsid w:val="002610A7"/>
    <w:rsid w:val="00261255"/>
    <w:rsid w:val="00271A47"/>
    <w:rsid w:val="00272379"/>
    <w:rsid w:val="0028094E"/>
    <w:rsid w:val="0029218F"/>
    <w:rsid w:val="002A3583"/>
    <w:rsid w:val="002B6BF8"/>
    <w:rsid w:val="002C0DC4"/>
    <w:rsid w:val="002C1271"/>
    <w:rsid w:val="002C50AD"/>
    <w:rsid w:val="002D2566"/>
    <w:rsid w:val="002D6063"/>
    <w:rsid w:val="002D6FD3"/>
    <w:rsid w:val="002E7836"/>
    <w:rsid w:val="002F0FB5"/>
    <w:rsid w:val="002F461D"/>
    <w:rsid w:val="003000C8"/>
    <w:rsid w:val="0031357D"/>
    <w:rsid w:val="00330989"/>
    <w:rsid w:val="003366BA"/>
    <w:rsid w:val="00352743"/>
    <w:rsid w:val="00352827"/>
    <w:rsid w:val="00353CA5"/>
    <w:rsid w:val="0036298C"/>
    <w:rsid w:val="00363647"/>
    <w:rsid w:val="003709AD"/>
    <w:rsid w:val="00373332"/>
    <w:rsid w:val="00380BE5"/>
    <w:rsid w:val="003956DA"/>
    <w:rsid w:val="00397AE2"/>
    <w:rsid w:val="00397FE7"/>
    <w:rsid w:val="003B1B79"/>
    <w:rsid w:val="003B5306"/>
    <w:rsid w:val="003B7B64"/>
    <w:rsid w:val="003C6D66"/>
    <w:rsid w:val="003C74EB"/>
    <w:rsid w:val="003D037A"/>
    <w:rsid w:val="003D184C"/>
    <w:rsid w:val="003D5F05"/>
    <w:rsid w:val="003F1986"/>
    <w:rsid w:val="003F3280"/>
    <w:rsid w:val="003F4CE6"/>
    <w:rsid w:val="00404C29"/>
    <w:rsid w:val="00411BB8"/>
    <w:rsid w:val="00425A83"/>
    <w:rsid w:val="004267FF"/>
    <w:rsid w:val="00430F8B"/>
    <w:rsid w:val="004340C9"/>
    <w:rsid w:val="0044245F"/>
    <w:rsid w:val="004537B5"/>
    <w:rsid w:val="00453E59"/>
    <w:rsid w:val="00457F4F"/>
    <w:rsid w:val="004675FF"/>
    <w:rsid w:val="004714FE"/>
    <w:rsid w:val="00472C68"/>
    <w:rsid w:val="00475BBF"/>
    <w:rsid w:val="004874D8"/>
    <w:rsid w:val="004877C5"/>
    <w:rsid w:val="00487EF4"/>
    <w:rsid w:val="004975E6"/>
    <w:rsid w:val="004A034D"/>
    <w:rsid w:val="004A3B12"/>
    <w:rsid w:val="004B198F"/>
    <w:rsid w:val="004B39E9"/>
    <w:rsid w:val="004C3627"/>
    <w:rsid w:val="004C5ED3"/>
    <w:rsid w:val="004D2A49"/>
    <w:rsid w:val="004E3F97"/>
    <w:rsid w:val="004E7CD3"/>
    <w:rsid w:val="005000DE"/>
    <w:rsid w:val="00510F17"/>
    <w:rsid w:val="00514922"/>
    <w:rsid w:val="00523A42"/>
    <w:rsid w:val="00523D99"/>
    <w:rsid w:val="00532ECA"/>
    <w:rsid w:val="005341D4"/>
    <w:rsid w:val="00540DD8"/>
    <w:rsid w:val="00543928"/>
    <w:rsid w:val="00552406"/>
    <w:rsid w:val="00567626"/>
    <w:rsid w:val="005704AE"/>
    <w:rsid w:val="00570EFF"/>
    <w:rsid w:val="00573583"/>
    <w:rsid w:val="00576660"/>
    <w:rsid w:val="005801FA"/>
    <w:rsid w:val="005838F9"/>
    <w:rsid w:val="0058718D"/>
    <w:rsid w:val="005923A7"/>
    <w:rsid w:val="0059345A"/>
    <w:rsid w:val="005935E9"/>
    <w:rsid w:val="005953D3"/>
    <w:rsid w:val="005A2765"/>
    <w:rsid w:val="005A6B6B"/>
    <w:rsid w:val="005A6E75"/>
    <w:rsid w:val="005D1069"/>
    <w:rsid w:val="005D66AC"/>
    <w:rsid w:val="005E5809"/>
    <w:rsid w:val="005E78A9"/>
    <w:rsid w:val="00603E59"/>
    <w:rsid w:val="00610063"/>
    <w:rsid w:val="006144D7"/>
    <w:rsid w:val="006172DC"/>
    <w:rsid w:val="0062604B"/>
    <w:rsid w:val="00626C49"/>
    <w:rsid w:val="00633B71"/>
    <w:rsid w:val="00634C4E"/>
    <w:rsid w:val="0063601A"/>
    <w:rsid w:val="00646B80"/>
    <w:rsid w:val="00664015"/>
    <w:rsid w:val="006707C2"/>
    <w:rsid w:val="00680D95"/>
    <w:rsid w:val="0069196B"/>
    <w:rsid w:val="006950EE"/>
    <w:rsid w:val="006A19AA"/>
    <w:rsid w:val="006A6CDC"/>
    <w:rsid w:val="006C3C11"/>
    <w:rsid w:val="006C4073"/>
    <w:rsid w:val="006E2D64"/>
    <w:rsid w:val="006E3044"/>
    <w:rsid w:val="006F1365"/>
    <w:rsid w:val="00704481"/>
    <w:rsid w:val="007066B7"/>
    <w:rsid w:val="00716247"/>
    <w:rsid w:val="00720C44"/>
    <w:rsid w:val="0072637C"/>
    <w:rsid w:val="00744A82"/>
    <w:rsid w:val="00750F29"/>
    <w:rsid w:val="00751E4B"/>
    <w:rsid w:val="00756300"/>
    <w:rsid w:val="00762CE9"/>
    <w:rsid w:val="00764711"/>
    <w:rsid w:val="0076641A"/>
    <w:rsid w:val="0077397B"/>
    <w:rsid w:val="00781FBB"/>
    <w:rsid w:val="007849AD"/>
    <w:rsid w:val="00794A30"/>
    <w:rsid w:val="007B0074"/>
    <w:rsid w:val="007B6D11"/>
    <w:rsid w:val="007C1EB6"/>
    <w:rsid w:val="007C69B7"/>
    <w:rsid w:val="007D227B"/>
    <w:rsid w:val="007D523B"/>
    <w:rsid w:val="007D7C19"/>
    <w:rsid w:val="007E7FDA"/>
    <w:rsid w:val="007F6886"/>
    <w:rsid w:val="00800E48"/>
    <w:rsid w:val="008439A4"/>
    <w:rsid w:val="00845ABD"/>
    <w:rsid w:val="00847BCD"/>
    <w:rsid w:val="00850F72"/>
    <w:rsid w:val="00871B2F"/>
    <w:rsid w:val="008A1EF8"/>
    <w:rsid w:val="008A4BB5"/>
    <w:rsid w:val="008B0028"/>
    <w:rsid w:val="008C6EF7"/>
    <w:rsid w:val="008E455C"/>
    <w:rsid w:val="008F447B"/>
    <w:rsid w:val="00915639"/>
    <w:rsid w:val="0092098F"/>
    <w:rsid w:val="0092142F"/>
    <w:rsid w:val="0092441A"/>
    <w:rsid w:val="00924494"/>
    <w:rsid w:val="00925958"/>
    <w:rsid w:val="00931E83"/>
    <w:rsid w:val="00932B52"/>
    <w:rsid w:val="0094004F"/>
    <w:rsid w:val="00961D12"/>
    <w:rsid w:val="0096424E"/>
    <w:rsid w:val="00966203"/>
    <w:rsid w:val="00981EA4"/>
    <w:rsid w:val="00984F48"/>
    <w:rsid w:val="00990A66"/>
    <w:rsid w:val="0099550B"/>
    <w:rsid w:val="009A2478"/>
    <w:rsid w:val="009A3034"/>
    <w:rsid w:val="009B19E3"/>
    <w:rsid w:val="009B6BC4"/>
    <w:rsid w:val="009B7FC7"/>
    <w:rsid w:val="009C28F8"/>
    <w:rsid w:val="009C30F9"/>
    <w:rsid w:val="009E2B3C"/>
    <w:rsid w:val="009E4A69"/>
    <w:rsid w:val="009E4FA1"/>
    <w:rsid w:val="009F60BC"/>
    <w:rsid w:val="00A031B8"/>
    <w:rsid w:val="00A03D5F"/>
    <w:rsid w:val="00A11CC5"/>
    <w:rsid w:val="00A11DF4"/>
    <w:rsid w:val="00A14BB0"/>
    <w:rsid w:val="00A2149F"/>
    <w:rsid w:val="00A47B46"/>
    <w:rsid w:val="00A60023"/>
    <w:rsid w:val="00A611E5"/>
    <w:rsid w:val="00A7126D"/>
    <w:rsid w:val="00A723EE"/>
    <w:rsid w:val="00A82407"/>
    <w:rsid w:val="00A8473D"/>
    <w:rsid w:val="00A90BFD"/>
    <w:rsid w:val="00A90D80"/>
    <w:rsid w:val="00AA30C1"/>
    <w:rsid w:val="00AB4D52"/>
    <w:rsid w:val="00AC5680"/>
    <w:rsid w:val="00AD0294"/>
    <w:rsid w:val="00AD18C1"/>
    <w:rsid w:val="00AD6E2E"/>
    <w:rsid w:val="00AE42C8"/>
    <w:rsid w:val="00AF22E6"/>
    <w:rsid w:val="00AF7F31"/>
    <w:rsid w:val="00B003F9"/>
    <w:rsid w:val="00B02172"/>
    <w:rsid w:val="00B03EDF"/>
    <w:rsid w:val="00B03FED"/>
    <w:rsid w:val="00B121B5"/>
    <w:rsid w:val="00B21D1C"/>
    <w:rsid w:val="00B27072"/>
    <w:rsid w:val="00B322F1"/>
    <w:rsid w:val="00B337E6"/>
    <w:rsid w:val="00B41ED4"/>
    <w:rsid w:val="00B43FC8"/>
    <w:rsid w:val="00B61126"/>
    <w:rsid w:val="00B638D4"/>
    <w:rsid w:val="00B77DF8"/>
    <w:rsid w:val="00B92192"/>
    <w:rsid w:val="00BA3666"/>
    <w:rsid w:val="00BB6CD3"/>
    <w:rsid w:val="00BD0C67"/>
    <w:rsid w:val="00BE4484"/>
    <w:rsid w:val="00BE4DCB"/>
    <w:rsid w:val="00BE7667"/>
    <w:rsid w:val="00C01403"/>
    <w:rsid w:val="00C13C09"/>
    <w:rsid w:val="00C25F87"/>
    <w:rsid w:val="00C35192"/>
    <w:rsid w:val="00C44899"/>
    <w:rsid w:val="00C45EE1"/>
    <w:rsid w:val="00C562E3"/>
    <w:rsid w:val="00C62F76"/>
    <w:rsid w:val="00C6379D"/>
    <w:rsid w:val="00C642D2"/>
    <w:rsid w:val="00C757F4"/>
    <w:rsid w:val="00C81411"/>
    <w:rsid w:val="00C91677"/>
    <w:rsid w:val="00CA13BD"/>
    <w:rsid w:val="00CA18F1"/>
    <w:rsid w:val="00CA5D49"/>
    <w:rsid w:val="00CB1C4B"/>
    <w:rsid w:val="00CB7E85"/>
    <w:rsid w:val="00CC558A"/>
    <w:rsid w:val="00CD6692"/>
    <w:rsid w:val="00CE2BC4"/>
    <w:rsid w:val="00CE44A2"/>
    <w:rsid w:val="00CE76CC"/>
    <w:rsid w:val="00CF6F1A"/>
    <w:rsid w:val="00D017D3"/>
    <w:rsid w:val="00D0397A"/>
    <w:rsid w:val="00D1163E"/>
    <w:rsid w:val="00D12BD2"/>
    <w:rsid w:val="00D1351A"/>
    <w:rsid w:val="00D21F00"/>
    <w:rsid w:val="00D23305"/>
    <w:rsid w:val="00D238C8"/>
    <w:rsid w:val="00D266E1"/>
    <w:rsid w:val="00D350B2"/>
    <w:rsid w:val="00D43156"/>
    <w:rsid w:val="00D518D5"/>
    <w:rsid w:val="00D5409B"/>
    <w:rsid w:val="00D55B17"/>
    <w:rsid w:val="00D67C25"/>
    <w:rsid w:val="00D804ED"/>
    <w:rsid w:val="00D80F61"/>
    <w:rsid w:val="00D904D8"/>
    <w:rsid w:val="00DA3950"/>
    <w:rsid w:val="00DA562E"/>
    <w:rsid w:val="00DA6548"/>
    <w:rsid w:val="00DA7D97"/>
    <w:rsid w:val="00DB2429"/>
    <w:rsid w:val="00DB5FAE"/>
    <w:rsid w:val="00DD1F9E"/>
    <w:rsid w:val="00DE0F23"/>
    <w:rsid w:val="00DF68A6"/>
    <w:rsid w:val="00E06AD6"/>
    <w:rsid w:val="00E07FB7"/>
    <w:rsid w:val="00E11592"/>
    <w:rsid w:val="00E11B9D"/>
    <w:rsid w:val="00E217CC"/>
    <w:rsid w:val="00E235D0"/>
    <w:rsid w:val="00E33188"/>
    <w:rsid w:val="00E352AF"/>
    <w:rsid w:val="00E84B82"/>
    <w:rsid w:val="00E8574E"/>
    <w:rsid w:val="00E90BA5"/>
    <w:rsid w:val="00E95D90"/>
    <w:rsid w:val="00EA5228"/>
    <w:rsid w:val="00EB060E"/>
    <w:rsid w:val="00EB0CCF"/>
    <w:rsid w:val="00EB67B1"/>
    <w:rsid w:val="00EB6D77"/>
    <w:rsid w:val="00EC5638"/>
    <w:rsid w:val="00ED1671"/>
    <w:rsid w:val="00ED51DA"/>
    <w:rsid w:val="00EE57F4"/>
    <w:rsid w:val="00EF2A68"/>
    <w:rsid w:val="00F009B6"/>
    <w:rsid w:val="00F0754B"/>
    <w:rsid w:val="00F11CDD"/>
    <w:rsid w:val="00F210BA"/>
    <w:rsid w:val="00F250C1"/>
    <w:rsid w:val="00F2794A"/>
    <w:rsid w:val="00F347B8"/>
    <w:rsid w:val="00F359CB"/>
    <w:rsid w:val="00F35D84"/>
    <w:rsid w:val="00F5551C"/>
    <w:rsid w:val="00F617B0"/>
    <w:rsid w:val="00F67BE4"/>
    <w:rsid w:val="00F757F5"/>
    <w:rsid w:val="00F76807"/>
    <w:rsid w:val="00F86989"/>
    <w:rsid w:val="00F91988"/>
    <w:rsid w:val="00FA36EB"/>
    <w:rsid w:val="00FA49B6"/>
    <w:rsid w:val="00FB504A"/>
    <w:rsid w:val="00FB5504"/>
    <w:rsid w:val="00FC5208"/>
    <w:rsid w:val="00FD0A7B"/>
    <w:rsid w:val="00FD0EF3"/>
    <w:rsid w:val="00FD3FD0"/>
    <w:rsid w:val="00FE2CFA"/>
    <w:rsid w:val="0B467297"/>
    <w:rsid w:val="0B629421"/>
    <w:rsid w:val="14387D12"/>
    <w:rsid w:val="3657386A"/>
    <w:rsid w:val="4CB7A7A8"/>
    <w:rsid w:val="5AEDDAC2"/>
    <w:rsid w:val="60DE8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19C9D0"/>
  <w15:docId w15:val="{F2615F19-E492-4F00-B301-707633C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986"/>
    <w:pPr>
      <w:jc w:val="both"/>
    </w:pPr>
    <w:rPr>
      <w:sz w:val="24"/>
    </w:rPr>
  </w:style>
  <w:style w:type="paragraph" w:styleId="Nadpis1">
    <w:name w:val="heading 1"/>
    <w:aliases w:val="Kapitola"/>
    <w:basedOn w:val="Normln"/>
    <w:next w:val="Normln"/>
    <w:qFormat/>
    <w:rsid w:val="003F1986"/>
    <w:pPr>
      <w:keepNext/>
      <w:numPr>
        <w:numId w:val="2"/>
      </w:numPr>
      <w:spacing w:before="12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Sekce"/>
    <w:basedOn w:val="Normln"/>
    <w:next w:val="Normln"/>
    <w:qFormat/>
    <w:rsid w:val="003F1986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kern w:val="28"/>
      <w:sz w:val="32"/>
    </w:rPr>
  </w:style>
  <w:style w:type="paragraph" w:styleId="Nadpis3">
    <w:name w:val="heading 3"/>
    <w:aliases w:val="Subsekce"/>
    <w:basedOn w:val="Normln"/>
    <w:next w:val="Normln"/>
    <w:qFormat/>
    <w:rsid w:val="003F1986"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b/>
      <w:kern w:val="28"/>
      <w:sz w:val="28"/>
    </w:rPr>
  </w:style>
  <w:style w:type="paragraph" w:styleId="Nadpis4">
    <w:name w:val="heading 4"/>
    <w:aliases w:val="Paragraf"/>
    <w:basedOn w:val="Normln"/>
    <w:next w:val="Normln"/>
    <w:qFormat/>
    <w:rsid w:val="003F1986"/>
    <w:pPr>
      <w:keepNext/>
      <w:numPr>
        <w:ilvl w:val="3"/>
        <w:numId w:val="2"/>
      </w:numPr>
      <w:spacing w:before="120" w:after="80"/>
      <w:outlineLvl w:val="3"/>
    </w:pPr>
    <w:rPr>
      <w:rFonts w:ascii="Arial" w:hAnsi="Arial"/>
      <w:b/>
      <w:kern w:val="28"/>
    </w:rPr>
  </w:style>
  <w:style w:type="paragraph" w:styleId="Nadpis5">
    <w:name w:val="heading 5"/>
    <w:aliases w:val="Subparagraf"/>
    <w:basedOn w:val="Normln"/>
    <w:next w:val="Normln"/>
    <w:qFormat/>
    <w:rsid w:val="003F1986"/>
    <w:pPr>
      <w:keepNext/>
      <w:numPr>
        <w:ilvl w:val="4"/>
        <w:numId w:val="2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Normln"/>
    <w:qFormat/>
    <w:rsid w:val="003F1986"/>
    <w:pPr>
      <w:keepNext/>
      <w:numPr>
        <w:ilvl w:val="5"/>
        <w:numId w:val="1"/>
      </w:numPr>
      <w:spacing w:before="120" w:after="80"/>
      <w:outlineLvl w:val="5"/>
    </w:pPr>
    <w:rPr>
      <w:rFonts w:ascii="Helvetica" w:hAnsi="Helvetica"/>
      <w:b/>
      <w:kern w:val="28"/>
      <w:sz w:val="36"/>
    </w:rPr>
  </w:style>
  <w:style w:type="paragraph" w:styleId="Nadpis7">
    <w:name w:val="heading 7"/>
    <w:basedOn w:val="Normln"/>
    <w:next w:val="Normln"/>
    <w:qFormat/>
    <w:rsid w:val="003F1986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Normln"/>
    <w:qFormat/>
    <w:rsid w:val="003F1986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Normln"/>
    <w:qFormat/>
    <w:rsid w:val="003F1986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meek">
    <w:name w:val="Rámeček"/>
    <w:basedOn w:val="Normln-ploha"/>
    <w:next w:val="Normln"/>
    <w:rsid w:val="003F1986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Normln-ploha">
    <w:name w:val="Normální-příloha"/>
    <w:basedOn w:val="Normln"/>
    <w:rsid w:val="003F1986"/>
  </w:style>
  <w:style w:type="paragraph" w:customStyle="1" w:styleId="Ploha">
    <w:name w:val="Příloha"/>
    <w:basedOn w:val="Normln"/>
    <w:next w:val="Normln"/>
    <w:rsid w:val="003F1986"/>
    <w:pPr>
      <w:numPr>
        <w:numId w:val="3"/>
      </w:numPr>
      <w:tabs>
        <w:tab w:val="left" w:pos="2268"/>
      </w:tabs>
    </w:pPr>
    <w:rPr>
      <w:rFonts w:ascii="Arial" w:hAnsi="Arial"/>
      <w:b/>
      <w:sz w:val="36"/>
    </w:rPr>
  </w:style>
  <w:style w:type="paragraph" w:customStyle="1" w:styleId="Normln1">
    <w:name w:val="Normální1"/>
    <w:aliases w:val="italic"/>
    <w:basedOn w:val="Normln"/>
    <w:next w:val="Normln"/>
    <w:rsid w:val="003F1986"/>
    <w:rPr>
      <w:i/>
    </w:rPr>
  </w:style>
  <w:style w:type="paragraph" w:styleId="Obsah6">
    <w:name w:val="toc 6"/>
    <w:basedOn w:val="Normln"/>
    <w:next w:val="Normln"/>
    <w:semiHidden/>
    <w:rsid w:val="003F1986"/>
    <w:pPr>
      <w:tabs>
        <w:tab w:val="right" w:leader="dot" w:pos="8787"/>
      </w:tabs>
      <w:ind w:left="1200"/>
    </w:pPr>
  </w:style>
  <w:style w:type="paragraph" w:styleId="Obsah1">
    <w:name w:val="toc 1"/>
    <w:basedOn w:val="Normln"/>
    <w:next w:val="Normln"/>
    <w:semiHidden/>
    <w:rsid w:val="003F1986"/>
    <w:pPr>
      <w:tabs>
        <w:tab w:val="right" w:leader="dot" w:pos="9356"/>
      </w:tabs>
      <w:spacing w:before="60" w:after="60"/>
    </w:pPr>
    <w:rPr>
      <w:caps/>
      <w:sz w:val="20"/>
    </w:rPr>
  </w:style>
  <w:style w:type="character" w:styleId="Hypertextovodkaz">
    <w:name w:val="Hyperlink"/>
    <w:rsid w:val="003F1986"/>
    <w:rPr>
      <w:color w:val="0000FF"/>
      <w:u w:val="single"/>
    </w:rPr>
  </w:style>
  <w:style w:type="paragraph" w:styleId="slovanseznam2">
    <w:name w:val="List Number 2"/>
    <w:basedOn w:val="Normln"/>
    <w:rsid w:val="003F1986"/>
    <w:pPr>
      <w:ind w:left="566" w:hanging="283"/>
    </w:pPr>
  </w:style>
  <w:style w:type="paragraph" w:customStyle="1" w:styleId="Obrzek">
    <w:name w:val="Obrázek"/>
    <w:basedOn w:val="Normln"/>
    <w:next w:val="Normln"/>
    <w:rsid w:val="003F1986"/>
    <w:pPr>
      <w:framePr w:w="9923" w:hSpace="142" w:wrap="notBeside" w:vAnchor="text" w:hAnchor="text" w:y="1"/>
      <w:spacing w:line="140" w:lineRule="exact"/>
      <w:ind w:left="567" w:right="567"/>
    </w:pPr>
    <w:rPr>
      <w:rFonts w:ascii="Courier New" w:hAnsi="Courier New"/>
      <w:sz w:val="16"/>
    </w:rPr>
  </w:style>
  <w:style w:type="paragraph" w:customStyle="1" w:styleId="Sestava">
    <w:name w:val="Sestava"/>
    <w:basedOn w:val="Normln-ploha"/>
    <w:next w:val="Normln-ploha"/>
    <w:rsid w:val="003F19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hAnsi="Courier New"/>
      <w:sz w:val="10"/>
    </w:rPr>
  </w:style>
  <w:style w:type="paragraph" w:styleId="slovanseznam">
    <w:name w:val="List Number"/>
    <w:basedOn w:val="Normln"/>
    <w:rsid w:val="003F1986"/>
    <w:pPr>
      <w:ind w:left="283" w:hanging="283"/>
    </w:pPr>
  </w:style>
  <w:style w:type="paragraph" w:styleId="Obsah2">
    <w:name w:val="toc 2"/>
    <w:basedOn w:val="Normln"/>
    <w:next w:val="Normln"/>
    <w:semiHidden/>
    <w:rsid w:val="003F1986"/>
    <w:pPr>
      <w:tabs>
        <w:tab w:val="left" w:pos="851"/>
        <w:tab w:val="right" w:leader="dot" w:pos="9356"/>
      </w:tabs>
      <w:ind w:left="397"/>
    </w:pPr>
    <w:rPr>
      <w:noProof/>
      <w:sz w:val="20"/>
    </w:rPr>
  </w:style>
  <w:style w:type="paragraph" w:styleId="Obsah3">
    <w:name w:val="toc 3"/>
    <w:basedOn w:val="Normln"/>
    <w:next w:val="Normln"/>
    <w:semiHidden/>
    <w:rsid w:val="003F1986"/>
    <w:pPr>
      <w:tabs>
        <w:tab w:val="left" w:pos="1247"/>
        <w:tab w:val="left" w:pos="1276"/>
        <w:tab w:val="right" w:leader="dot" w:pos="9356"/>
      </w:tabs>
      <w:ind w:left="680"/>
    </w:pPr>
    <w:rPr>
      <w:noProof/>
      <w:sz w:val="20"/>
    </w:rPr>
  </w:style>
  <w:style w:type="paragraph" w:styleId="Obsah4">
    <w:name w:val="toc 4"/>
    <w:basedOn w:val="Normln"/>
    <w:next w:val="Normln"/>
    <w:semiHidden/>
    <w:rsid w:val="003F1986"/>
    <w:pPr>
      <w:tabs>
        <w:tab w:val="left" w:pos="1560"/>
        <w:tab w:val="right" w:leader="dot" w:pos="9356"/>
      </w:tabs>
      <w:ind w:left="851"/>
    </w:pPr>
    <w:rPr>
      <w:noProof/>
      <w:sz w:val="20"/>
    </w:rPr>
  </w:style>
  <w:style w:type="paragraph" w:styleId="Obsah5">
    <w:name w:val="toc 5"/>
    <w:basedOn w:val="Normln"/>
    <w:next w:val="Normln"/>
    <w:semiHidden/>
    <w:rsid w:val="003F1986"/>
    <w:pPr>
      <w:tabs>
        <w:tab w:val="right" w:leader="dot" w:pos="9356"/>
      </w:tabs>
      <w:ind w:left="1021"/>
    </w:pPr>
    <w:rPr>
      <w:sz w:val="20"/>
    </w:rPr>
  </w:style>
  <w:style w:type="paragraph" w:styleId="Obsah7">
    <w:name w:val="toc 7"/>
    <w:basedOn w:val="Normln"/>
    <w:next w:val="Normln"/>
    <w:semiHidden/>
    <w:rsid w:val="003F1986"/>
    <w:pPr>
      <w:tabs>
        <w:tab w:val="right" w:leader="dot" w:pos="8787"/>
      </w:tabs>
      <w:ind w:left="1440"/>
    </w:pPr>
  </w:style>
  <w:style w:type="paragraph" w:styleId="Obsah8">
    <w:name w:val="toc 8"/>
    <w:basedOn w:val="Normln"/>
    <w:next w:val="Normln"/>
    <w:semiHidden/>
    <w:rsid w:val="003F1986"/>
    <w:pPr>
      <w:tabs>
        <w:tab w:val="right" w:leader="dot" w:pos="8787"/>
      </w:tabs>
      <w:ind w:left="1680"/>
    </w:pPr>
  </w:style>
  <w:style w:type="paragraph" w:styleId="Obsah9">
    <w:name w:val="toc 9"/>
    <w:basedOn w:val="Normln"/>
    <w:next w:val="Normln"/>
    <w:semiHidden/>
    <w:rsid w:val="003F1986"/>
    <w:pPr>
      <w:tabs>
        <w:tab w:val="right" w:leader="dot" w:pos="8787"/>
      </w:tabs>
      <w:ind w:left="1920"/>
    </w:pPr>
  </w:style>
  <w:style w:type="paragraph" w:styleId="Zhlav">
    <w:name w:val="header"/>
    <w:aliases w:val="hd"/>
    <w:basedOn w:val="Normln"/>
    <w:link w:val="ZhlavChar"/>
    <w:rsid w:val="003F1986"/>
    <w:pPr>
      <w:tabs>
        <w:tab w:val="center" w:pos="4536"/>
        <w:tab w:val="right" w:pos="9072"/>
      </w:tabs>
      <w:spacing w:line="200" w:lineRule="exact"/>
    </w:pPr>
    <w:rPr>
      <w:sz w:val="20"/>
    </w:rPr>
  </w:style>
  <w:style w:type="paragraph" w:customStyle="1" w:styleId="Obr09">
    <w:name w:val="Obr_09"/>
    <w:next w:val="Normln"/>
    <w:rsid w:val="003F1986"/>
    <w:pPr>
      <w:keepNext/>
      <w:keepLines/>
      <w:framePr w:w="9923" w:wrap="notBeside" w:vAnchor="text" w:hAnchor="text" w:y="1"/>
      <w:tabs>
        <w:tab w:val="left" w:pos="-720"/>
      </w:tabs>
      <w:suppressAutoHyphens/>
      <w:spacing w:line="140" w:lineRule="exact"/>
    </w:pPr>
    <w:rPr>
      <w:rFonts w:ascii="Courier New" w:hAnsi="Courier New"/>
      <w:sz w:val="18"/>
    </w:rPr>
  </w:style>
  <w:style w:type="paragraph" w:styleId="Zpat">
    <w:name w:val="footer"/>
    <w:basedOn w:val="Normln"/>
    <w:link w:val="ZpatChar"/>
    <w:uiPriority w:val="99"/>
    <w:rsid w:val="003F1986"/>
    <w:pPr>
      <w:tabs>
        <w:tab w:val="center" w:pos="4536"/>
        <w:tab w:val="right" w:pos="9072"/>
      </w:tabs>
    </w:pPr>
  </w:style>
  <w:style w:type="character" w:customStyle="1" w:styleId="Adressoubor">
    <w:name w:val="Adres_soubor"/>
    <w:rsid w:val="003F1986"/>
    <w:rPr>
      <w:rFonts w:ascii="Courier New" w:hAnsi="Courier New"/>
      <w:b/>
      <w:i/>
      <w:noProof w:val="0"/>
      <w:sz w:val="24"/>
      <w:lang w:val="cs-CZ"/>
    </w:rPr>
  </w:style>
  <w:style w:type="character" w:customStyle="1" w:styleId="Nadpis10">
    <w:name w:val="Nadpis 10"/>
    <w:rsid w:val="003F1986"/>
    <w:rPr>
      <w:rFonts w:ascii="Arial" w:hAnsi="Arial"/>
      <w:b/>
      <w:noProof w:val="0"/>
      <w:sz w:val="20"/>
      <w:lang w:val="cs-CZ"/>
    </w:rPr>
  </w:style>
  <w:style w:type="character" w:customStyle="1" w:styleId="Nadpis14">
    <w:name w:val="Nadpis 14"/>
    <w:rsid w:val="003F1986"/>
    <w:rPr>
      <w:rFonts w:ascii="Arial" w:hAnsi="Arial"/>
      <w:b/>
      <w:noProof w:val="0"/>
      <w:sz w:val="28"/>
      <w:lang w:val="cs-CZ"/>
    </w:rPr>
  </w:style>
  <w:style w:type="character" w:customStyle="1" w:styleId="Nadpis140">
    <w:name w:val="Nadpis14"/>
    <w:rsid w:val="003F1986"/>
    <w:rPr>
      <w:rFonts w:ascii="Arial" w:hAnsi="Arial"/>
      <w:b/>
      <w:sz w:val="28"/>
    </w:rPr>
  </w:style>
  <w:style w:type="character" w:customStyle="1" w:styleId="Nadpis141">
    <w:name w:val="Nadpis_14"/>
    <w:rsid w:val="003F1986"/>
    <w:rPr>
      <w:rFonts w:ascii="Arial" w:hAnsi="Arial"/>
      <w:b/>
      <w:noProof w:val="0"/>
      <w:sz w:val="28"/>
      <w:lang w:val="cs-CZ"/>
    </w:rPr>
  </w:style>
  <w:style w:type="character" w:customStyle="1" w:styleId="Nadpis16">
    <w:name w:val="Nadpis_16"/>
    <w:rsid w:val="003F1986"/>
    <w:rPr>
      <w:rFonts w:ascii="Arial" w:hAnsi="Arial"/>
      <w:b/>
      <w:noProof w:val="0"/>
      <w:sz w:val="32"/>
      <w:lang w:val="cs-CZ"/>
    </w:rPr>
  </w:style>
  <w:style w:type="character" w:customStyle="1" w:styleId="Nadpis18">
    <w:name w:val="Nadpis_18"/>
    <w:rsid w:val="003F1986"/>
    <w:rPr>
      <w:rFonts w:ascii="Arial" w:hAnsi="Arial"/>
      <w:b/>
      <w:noProof w:val="0"/>
      <w:sz w:val="36"/>
      <w:lang w:val="cs-CZ"/>
    </w:rPr>
  </w:style>
  <w:style w:type="character" w:customStyle="1" w:styleId="Nadpis24">
    <w:name w:val="Nadpis_24"/>
    <w:rsid w:val="003F1986"/>
    <w:rPr>
      <w:rFonts w:ascii="Arial" w:hAnsi="Arial"/>
      <w:b/>
      <w:noProof w:val="0"/>
      <w:sz w:val="48"/>
      <w:lang w:val="cs-CZ"/>
    </w:rPr>
  </w:style>
  <w:style w:type="character" w:customStyle="1" w:styleId="Nadpis32">
    <w:name w:val="Nadpis_32"/>
    <w:rsid w:val="003F1986"/>
    <w:rPr>
      <w:rFonts w:ascii="Arial" w:hAnsi="Arial"/>
      <w:b/>
      <w:noProof w:val="0"/>
      <w:sz w:val="64"/>
      <w:lang w:val="cs-CZ"/>
    </w:rPr>
  </w:style>
  <w:style w:type="character" w:customStyle="1" w:styleId="Nadpis64">
    <w:name w:val="Nadpis_64"/>
    <w:rsid w:val="003F1986"/>
    <w:rPr>
      <w:rFonts w:ascii="Arial" w:hAnsi="Arial"/>
      <w:b/>
      <w:noProof w:val="0"/>
      <w:sz w:val="128"/>
      <w:lang w:val="cs-CZ"/>
    </w:rPr>
  </w:style>
  <w:style w:type="character" w:customStyle="1" w:styleId="Nadpis160">
    <w:name w:val="Nadpis 16"/>
    <w:rsid w:val="003F1986"/>
    <w:rPr>
      <w:rFonts w:ascii="Arial" w:hAnsi="Arial"/>
      <w:b/>
      <w:noProof w:val="0"/>
      <w:sz w:val="32"/>
      <w:lang w:val="cs-CZ"/>
    </w:rPr>
  </w:style>
  <w:style w:type="character" w:customStyle="1" w:styleId="Nadpis180">
    <w:name w:val="Nadpis 18"/>
    <w:rsid w:val="003F1986"/>
    <w:rPr>
      <w:rFonts w:ascii="Arial" w:hAnsi="Arial"/>
      <w:b/>
      <w:noProof w:val="0"/>
      <w:sz w:val="36"/>
      <w:lang w:val="cs-CZ"/>
    </w:rPr>
  </w:style>
  <w:style w:type="character" w:customStyle="1" w:styleId="Nadpis25">
    <w:name w:val="Nadpis 25"/>
    <w:rsid w:val="003F1986"/>
    <w:rPr>
      <w:rFonts w:ascii="Arial" w:hAnsi="Arial"/>
      <w:b/>
      <w:noProof w:val="0"/>
      <w:sz w:val="50"/>
      <w:lang w:val="cs-CZ"/>
    </w:rPr>
  </w:style>
  <w:style w:type="character" w:customStyle="1" w:styleId="Nadpis100">
    <w:name w:val="Nadpis_10"/>
    <w:rsid w:val="003F1986"/>
    <w:rPr>
      <w:rFonts w:ascii="Arial" w:hAnsi="Arial"/>
      <w:b/>
      <w:noProof w:val="0"/>
      <w:sz w:val="20"/>
      <w:lang w:val="cs-CZ"/>
    </w:rPr>
  </w:style>
  <w:style w:type="character" w:customStyle="1" w:styleId="Nadpis12">
    <w:name w:val="Nadpis_12"/>
    <w:rsid w:val="003F1986"/>
    <w:rPr>
      <w:rFonts w:ascii="Arial" w:hAnsi="Arial"/>
      <w:b/>
      <w:noProof w:val="0"/>
      <w:sz w:val="24"/>
      <w:lang w:val="cs-CZ"/>
    </w:rPr>
  </w:style>
  <w:style w:type="character" w:customStyle="1" w:styleId="Nadpis240">
    <w:name w:val="Nadpis 24"/>
    <w:rsid w:val="003F1986"/>
    <w:rPr>
      <w:rFonts w:ascii="Arial" w:hAnsi="Arial"/>
      <w:b/>
      <w:noProof w:val="0"/>
      <w:sz w:val="48"/>
      <w:lang w:val="cs-CZ"/>
    </w:rPr>
  </w:style>
  <w:style w:type="character" w:customStyle="1" w:styleId="Nadpis320">
    <w:name w:val="Nadpis 32"/>
    <w:rsid w:val="003F1986"/>
    <w:rPr>
      <w:rFonts w:ascii="Arial" w:hAnsi="Arial"/>
      <w:b/>
      <w:noProof w:val="0"/>
      <w:sz w:val="64"/>
      <w:lang w:val="cs-CZ"/>
    </w:rPr>
  </w:style>
  <w:style w:type="character" w:customStyle="1" w:styleId="Nadpis640">
    <w:name w:val="Nadpis 64"/>
    <w:rsid w:val="003F1986"/>
    <w:rPr>
      <w:rFonts w:ascii="Arial" w:hAnsi="Arial"/>
      <w:b/>
      <w:noProof w:val="0"/>
      <w:sz w:val="128"/>
      <w:lang w:val="cs-CZ"/>
    </w:rPr>
  </w:style>
  <w:style w:type="character" w:customStyle="1" w:styleId="Nadpis120">
    <w:name w:val="Nadpis 12"/>
    <w:rsid w:val="003F1986"/>
    <w:rPr>
      <w:rFonts w:ascii="Arial" w:hAnsi="Arial"/>
      <w:b/>
      <w:noProof w:val="0"/>
      <w:sz w:val="24"/>
      <w:lang w:val="cs-CZ"/>
    </w:rPr>
  </w:style>
  <w:style w:type="paragraph" w:customStyle="1" w:styleId="Ploha-sub">
    <w:name w:val="Příloha-sub"/>
    <w:basedOn w:val="Normln"/>
    <w:next w:val="Normln"/>
    <w:rsid w:val="003F1986"/>
    <w:pPr>
      <w:numPr>
        <w:ilvl w:val="1"/>
        <w:numId w:val="3"/>
      </w:numPr>
      <w:tabs>
        <w:tab w:val="left" w:pos="2268"/>
      </w:tabs>
    </w:pPr>
    <w:rPr>
      <w:rFonts w:ascii="Arial" w:hAnsi="Arial"/>
      <w:b/>
      <w:sz w:val="32"/>
    </w:rPr>
  </w:style>
  <w:style w:type="character" w:customStyle="1" w:styleId="Document8">
    <w:name w:val="Document 8"/>
    <w:basedOn w:val="Standardnpsmoodstavce"/>
    <w:rsid w:val="003F1986"/>
  </w:style>
  <w:style w:type="paragraph" w:customStyle="1" w:styleId="Ploha-subsub">
    <w:name w:val="Příloha-subsub"/>
    <w:basedOn w:val="Normln"/>
    <w:next w:val="Normln"/>
    <w:rsid w:val="003F1986"/>
    <w:pPr>
      <w:keepNext/>
      <w:numPr>
        <w:ilvl w:val="2"/>
        <w:numId w:val="3"/>
      </w:numPr>
      <w:tabs>
        <w:tab w:val="left" w:pos="2268"/>
      </w:tabs>
    </w:pPr>
    <w:rPr>
      <w:rFonts w:ascii="Arial" w:hAnsi="Arial"/>
      <w:b/>
      <w:sz w:val="28"/>
    </w:rPr>
  </w:style>
  <w:style w:type="character" w:customStyle="1" w:styleId="Document4">
    <w:name w:val="Document 4"/>
    <w:rsid w:val="003F1986"/>
    <w:rPr>
      <w:b/>
      <w:i/>
      <w:sz w:val="24"/>
    </w:rPr>
  </w:style>
  <w:style w:type="character" w:customStyle="1" w:styleId="Document6">
    <w:name w:val="Document 6"/>
    <w:basedOn w:val="Standardnpsmoodstavce"/>
    <w:rsid w:val="003F1986"/>
  </w:style>
  <w:style w:type="character" w:customStyle="1" w:styleId="Document5">
    <w:name w:val="Document 5"/>
    <w:basedOn w:val="Standardnpsmoodstavce"/>
    <w:rsid w:val="003F1986"/>
  </w:style>
  <w:style w:type="character" w:customStyle="1" w:styleId="Document2">
    <w:name w:val="Document 2"/>
    <w:rsid w:val="003F1986"/>
    <w:rPr>
      <w:rFonts w:ascii="Times Roman" w:hAnsi="Times Roman"/>
      <w:noProof w:val="0"/>
      <w:sz w:val="24"/>
      <w:lang w:val="en-US"/>
    </w:rPr>
  </w:style>
  <w:style w:type="character" w:customStyle="1" w:styleId="Document7">
    <w:name w:val="Document 7"/>
    <w:basedOn w:val="Standardnpsmoodstavce"/>
    <w:rsid w:val="003F1986"/>
  </w:style>
  <w:style w:type="character" w:customStyle="1" w:styleId="Bibliogrphy">
    <w:name w:val="Bibliogrphy"/>
    <w:basedOn w:val="Standardnpsmoodstavce"/>
    <w:rsid w:val="003F1986"/>
  </w:style>
  <w:style w:type="paragraph" w:customStyle="1" w:styleId="RightPar1">
    <w:name w:val="Right Par 1"/>
    <w:rsid w:val="003F1986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Times Roman" w:hAnsi="Times Roman"/>
      <w:sz w:val="24"/>
      <w:lang w:val="en-US"/>
    </w:rPr>
  </w:style>
  <w:style w:type="paragraph" w:customStyle="1" w:styleId="RightPar2">
    <w:name w:val="Right Par 2"/>
    <w:rsid w:val="003F1986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Times Roman" w:hAnsi="Times Roman"/>
      <w:sz w:val="24"/>
      <w:lang w:val="en-US"/>
    </w:rPr>
  </w:style>
  <w:style w:type="character" w:customStyle="1" w:styleId="Document3">
    <w:name w:val="Document 3"/>
    <w:rsid w:val="003F1986"/>
    <w:rPr>
      <w:rFonts w:ascii="Times Roman" w:hAnsi="Times Roman"/>
      <w:noProof w:val="0"/>
      <w:sz w:val="24"/>
      <w:lang w:val="en-US"/>
    </w:rPr>
  </w:style>
  <w:style w:type="paragraph" w:customStyle="1" w:styleId="RightPar3">
    <w:name w:val="Right Par 3"/>
    <w:rsid w:val="003F1986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Times Roman" w:hAnsi="Times Roman"/>
      <w:sz w:val="24"/>
      <w:lang w:val="en-US"/>
    </w:rPr>
  </w:style>
  <w:style w:type="paragraph" w:customStyle="1" w:styleId="RightPar4">
    <w:name w:val="Right Par 4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Times Roman" w:hAnsi="Times Roman"/>
      <w:sz w:val="24"/>
      <w:lang w:val="en-US"/>
    </w:rPr>
  </w:style>
  <w:style w:type="paragraph" w:customStyle="1" w:styleId="RightPar5">
    <w:name w:val="Right Par 5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Times Roman" w:hAnsi="Times Roman"/>
      <w:sz w:val="24"/>
      <w:lang w:val="en-US"/>
    </w:rPr>
  </w:style>
  <w:style w:type="paragraph" w:customStyle="1" w:styleId="RightPar6">
    <w:name w:val="Right Par 6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Times Roman" w:hAnsi="Times Roman"/>
      <w:sz w:val="24"/>
      <w:lang w:val="en-US"/>
    </w:rPr>
  </w:style>
  <w:style w:type="paragraph" w:customStyle="1" w:styleId="RightPar7">
    <w:name w:val="Right Par 7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Times Roman" w:hAnsi="Times Roman"/>
      <w:sz w:val="24"/>
      <w:lang w:val="en-US"/>
    </w:rPr>
  </w:style>
  <w:style w:type="paragraph" w:customStyle="1" w:styleId="RightPar8">
    <w:name w:val="Right Par 8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Times Roman" w:hAnsi="Times Roman"/>
      <w:sz w:val="24"/>
      <w:lang w:val="en-US"/>
    </w:rPr>
  </w:style>
  <w:style w:type="paragraph" w:customStyle="1" w:styleId="Document1">
    <w:name w:val="Document 1"/>
    <w:rsid w:val="003F1986"/>
    <w:pPr>
      <w:keepNext/>
      <w:keepLines/>
      <w:tabs>
        <w:tab w:val="left" w:pos="-720"/>
      </w:tabs>
      <w:suppressAutoHyphens/>
    </w:pPr>
    <w:rPr>
      <w:rFonts w:ascii="Times Roman" w:hAnsi="Times Roman"/>
      <w:sz w:val="24"/>
      <w:lang w:val="en-US"/>
    </w:rPr>
  </w:style>
  <w:style w:type="character" w:customStyle="1" w:styleId="TechInit">
    <w:name w:val="Tech Init"/>
    <w:rsid w:val="003F1986"/>
    <w:rPr>
      <w:rFonts w:ascii="Times Roman" w:hAnsi="Times Roman"/>
      <w:noProof w:val="0"/>
      <w:sz w:val="24"/>
      <w:lang w:val="en-US"/>
    </w:rPr>
  </w:style>
  <w:style w:type="paragraph" w:customStyle="1" w:styleId="Technical5">
    <w:name w:val="Technical 5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Technical6">
    <w:name w:val="Technical 6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character" w:customStyle="1" w:styleId="Technical2">
    <w:name w:val="Technical 2"/>
    <w:rsid w:val="003F1986"/>
    <w:rPr>
      <w:rFonts w:ascii="Times Roman" w:hAnsi="Times Roman"/>
      <w:noProof w:val="0"/>
      <w:sz w:val="24"/>
      <w:lang w:val="en-US"/>
    </w:rPr>
  </w:style>
  <w:style w:type="character" w:customStyle="1" w:styleId="Technical3">
    <w:name w:val="Technical 3"/>
    <w:rsid w:val="003F1986"/>
    <w:rPr>
      <w:rFonts w:ascii="Times Roman" w:hAnsi="Times Roman"/>
      <w:noProof w:val="0"/>
      <w:sz w:val="24"/>
      <w:lang w:val="en-US"/>
    </w:rPr>
  </w:style>
  <w:style w:type="paragraph" w:customStyle="1" w:styleId="Technical4">
    <w:name w:val="Technical 4"/>
    <w:rsid w:val="003F1986"/>
    <w:pPr>
      <w:tabs>
        <w:tab w:val="left" w:pos="-720"/>
      </w:tabs>
      <w:suppressAutoHyphens/>
    </w:pPr>
    <w:rPr>
      <w:rFonts w:ascii="Times Roman" w:hAnsi="Times Roman"/>
      <w:b/>
      <w:sz w:val="24"/>
      <w:lang w:val="en-US"/>
    </w:rPr>
  </w:style>
  <w:style w:type="character" w:customStyle="1" w:styleId="Technical1">
    <w:name w:val="Technical 1"/>
    <w:rsid w:val="003F1986"/>
    <w:rPr>
      <w:rFonts w:ascii="Times Roman" w:hAnsi="Times Roman"/>
      <w:noProof w:val="0"/>
      <w:sz w:val="24"/>
      <w:lang w:val="en-US"/>
    </w:rPr>
  </w:style>
  <w:style w:type="paragraph" w:customStyle="1" w:styleId="Technical7">
    <w:name w:val="Technical 7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Technical8">
    <w:name w:val="Technical 8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Pleading">
    <w:name w:val="Pleading"/>
    <w:rsid w:val="003F1986"/>
    <w:pPr>
      <w:tabs>
        <w:tab w:val="left" w:pos="-720"/>
      </w:tabs>
      <w:suppressAutoHyphens/>
      <w:spacing w:line="240" w:lineRule="exact"/>
    </w:pPr>
    <w:rPr>
      <w:rFonts w:ascii="Times Roman" w:hAnsi="Times Roman"/>
      <w:sz w:val="24"/>
      <w:lang w:val="en-US"/>
    </w:rPr>
  </w:style>
  <w:style w:type="character" w:customStyle="1" w:styleId="DocInit">
    <w:name w:val="Doc Init"/>
    <w:basedOn w:val="Standardnpsmoodstavce"/>
    <w:rsid w:val="003F1986"/>
  </w:style>
  <w:style w:type="paragraph" w:customStyle="1" w:styleId="Apokrac">
    <w:name w:val="A_pokrac"/>
    <w:rsid w:val="003F1986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customStyle="1" w:styleId="Adokum">
    <w:name w:val="A_dokum"/>
    <w:rsid w:val="003F1986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customStyle="1" w:styleId="April">
    <w:name w:val="A_pril"/>
    <w:rsid w:val="003F1986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customStyle="1" w:styleId="H1kap">
    <w:name w:val="H1_kap"/>
    <w:rsid w:val="003F1986"/>
    <w:pPr>
      <w:tabs>
        <w:tab w:val="left" w:pos="-720"/>
      </w:tabs>
      <w:suppressAutoHyphens/>
    </w:pPr>
    <w:rPr>
      <w:rFonts w:ascii="Arial" w:hAnsi="Arial"/>
      <w:b/>
      <w:sz w:val="36"/>
      <w:lang w:val="en-US"/>
    </w:rPr>
  </w:style>
  <w:style w:type="paragraph" w:customStyle="1" w:styleId="H2sekce">
    <w:name w:val="H2_sekce"/>
    <w:rsid w:val="003F1986"/>
    <w:pPr>
      <w:keepNext/>
      <w:keepLines/>
      <w:tabs>
        <w:tab w:val="left" w:pos="-720"/>
      </w:tabs>
      <w:suppressAutoHyphens/>
    </w:pPr>
    <w:rPr>
      <w:rFonts w:ascii="Arial" w:hAnsi="Arial"/>
      <w:b/>
      <w:sz w:val="32"/>
      <w:lang w:val="en-US"/>
    </w:rPr>
  </w:style>
  <w:style w:type="paragraph" w:customStyle="1" w:styleId="H3subse">
    <w:name w:val="H3_subse"/>
    <w:rsid w:val="003F1986"/>
    <w:pPr>
      <w:keepNext/>
      <w:keepLines/>
      <w:tabs>
        <w:tab w:val="left" w:pos="-720"/>
      </w:tabs>
      <w:suppressAutoHyphens/>
    </w:pPr>
    <w:rPr>
      <w:rFonts w:ascii="Arial" w:hAnsi="Arial"/>
      <w:b/>
      <w:sz w:val="28"/>
      <w:lang w:val="en-US"/>
    </w:rPr>
  </w:style>
  <w:style w:type="paragraph" w:customStyle="1" w:styleId="H4parag">
    <w:name w:val="H4_parag"/>
    <w:rsid w:val="003F1986"/>
    <w:pPr>
      <w:keepNext/>
      <w:keepLines/>
      <w:tabs>
        <w:tab w:val="left" w:pos="-720"/>
      </w:tabs>
      <w:suppressAutoHyphens/>
    </w:pPr>
    <w:rPr>
      <w:rFonts w:ascii="Arial" w:hAnsi="Arial"/>
      <w:b/>
      <w:sz w:val="24"/>
      <w:lang w:val="en-US"/>
    </w:rPr>
  </w:style>
  <w:style w:type="character" w:customStyle="1" w:styleId="HBsubpr">
    <w:name w:val="HB_subpr"/>
    <w:rsid w:val="003F1986"/>
    <w:rPr>
      <w:rFonts w:ascii="Times Roman" w:hAnsi="Times Roman"/>
      <w:noProof w:val="0"/>
      <w:sz w:val="24"/>
      <w:lang w:val="en-US"/>
    </w:rPr>
  </w:style>
  <w:style w:type="paragraph" w:customStyle="1" w:styleId="HApril">
    <w:name w:val="HA_pril"/>
    <w:rsid w:val="003F1986"/>
    <w:pPr>
      <w:tabs>
        <w:tab w:val="left" w:pos="-720"/>
      </w:tabs>
      <w:suppressAutoHyphens/>
    </w:pPr>
    <w:rPr>
      <w:rFonts w:ascii="Arial" w:hAnsi="Arial"/>
      <w:b/>
      <w:sz w:val="36"/>
      <w:lang w:val="en-US"/>
    </w:rPr>
  </w:style>
  <w:style w:type="character" w:customStyle="1" w:styleId="PotlLP">
    <w:name w:val="Potl_LP"/>
    <w:basedOn w:val="Standardnpsmoodstavce"/>
    <w:rsid w:val="003F1986"/>
  </w:style>
  <w:style w:type="paragraph" w:customStyle="1" w:styleId="Obrazek">
    <w:name w:val="Obrazek"/>
    <w:rsid w:val="003F1986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Obr12">
    <w:name w:val="Obr_12"/>
    <w:rsid w:val="003F1986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Nadpis16a">
    <w:name w:val="Nadpis 16a"/>
    <w:rsid w:val="003F1986"/>
    <w:rPr>
      <w:rFonts w:ascii="Arial" w:hAnsi="Arial"/>
      <w:b/>
      <w:noProof w:val="0"/>
      <w:sz w:val="32"/>
      <w:lang w:val="en-US"/>
    </w:rPr>
  </w:style>
  <w:style w:type="character" w:customStyle="1" w:styleId="AzahLP">
    <w:name w:val="A_zah_LP"/>
    <w:rsid w:val="003F1986"/>
    <w:rPr>
      <w:rFonts w:ascii="Times New Roman" w:hAnsi="Times New Roman"/>
      <w:noProof w:val="0"/>
      <w:sz w:val="24"/>
      <w:lang w:val="en-US"/>
    </w:rPr>
  </w:style>
  <w:style w:type="character" w:customStyle="1" w:styleId="AzahP">
    <w:name w:val="A_zah_P"/>
    <w:rsid w:val="003F1986"/>
    <w:rPr>
      <w:rFonts w:ascii="Times New Roman" w:hAnsi="Times New Roman"/>
      <w:noProof w:val="0"/>
      <w:sz w:val="24"/>
      <w:lang w:val="en-US"/>
    </w:rPr>
  </w:style>
  <w:style w:type="paragraph" w:styleId="Rejstk1">
    <w:name w:val="index 1"/>
    <w:basedOn w:val="Normln"/>
    <w:next w:val="Normln"/>
    <w:semiHidden/>
    <w:rsid w:val="003F1986"/>
    <w:pPr>
      <w:tabs>
        <w:tab w:val="left" w:leader="dot" w:pos="9000"/>
        <w:tab w:val="right" w:pos="9360"/>
      </w:tabs>
      <w:suppressAutoHyphens/>
      <w:ind w:left="1440" w:right="720" w:hanging="1440"/>
      <w:jc w:val="left"/>
    </w:pPr>
    <w:rPr>
      <w:rFonts w:ascii="Times Roman" w:hAnsi="Times Roman"/>
      <w:lang w:val="en-US"/>
    </w:rPr>
  </w:style>
  <w:style w:type="paragraph" w:styleId="Rejstk2">
    <w:name w:val="index 2"/>
    <w:basedOn w:val="Normln"/>
    <w:next w:val="Normln"/>
    <w:semiHidden/>
    <w:rsid w:val="003F1986"/>
    <w:pPr>
      <w:tabs>
        <w:tab w:val="left" w:leader="dot" w:pos="9000"/>
        <w:tab w:val="right" w:pos="9360"/>
      </w:tabs>
      <w:suppressAutoHyphens/>
      <w:ind w:left="1440" w:right="720" w:hanging="720"/>
      <w:jc w:val="left"/>
    </w:pPr>
    <w:rPr>
      <w:rFonts w:ascii="Times Roman" w:hAnsi="Times Roman"/>
      <w:lang w:val="en-US"/>
    </w:rPr>
  </w:style>
  <w:style w:type="paragraph" w:styleId="Hlavikaobsahu">
    <w:name w:val="toa heading"/>
    <w:basedOn w:val="Normln"/>
    <w:next w:val="Normln"/>
    <w:semiHidden/>
    <w:rsid w:val="003F1986"/>
    <w:pPr>
      <w:tabs>
        <w:tab w:val="left" w:pos="9000"/>
        <w:tab w:val="right" w:pos="9360"/>
      </w:tabs>
      <w:suppressAutoHyphens/>
      <w:jc w:val="left"/>
    </w:pPr>
    <w:rPr>
      <w:rFonts w:ascii="Times Roman" w:hAnsi="Times Roman"/>
      <w:lang w:val="en-US"/>
    </w:rPr>
  </w:style>
  <w:style w:type="paragraph" w:styleId="Titulek">
    <w:name w:val="caption"/>
    <w:basedOn w:val="Normln"/>
    <w:next w:val="Normln"/>
    <w:qFormat/>
    <w:rsid w:val="003F1986"/>
    <w:pPr>
      <w:jc w:val="left"/>
    </w:pPr>
    <w:rPr>
      <w:rFonts w:ascii="Times Roman" w:hAnsi="Times Roman"/>
    </w:rPr>
  </w:style>
  <w:style w:type="character" w:customStyle="1" w:styleId="EquationCaption">
    <w:name w:val="_Equation Caption"/>
    <w:rsid w:val="003F1986"/>
  </w:style>
  <w:style w:type="paragraph" w:styleId="Textvbloku">
    <w:name w:val="Block Text"/>
    <w:basedOn w:val="Normln"/>
    <w:rsid w:val="003F1986"/>
    <w:pPr>
      <w:tabs>
        <w:tab w:val="left" w:pos="709"/>
        <w:tab w:val="left" w:pos="972"/>
        <w:tab w:val="left" w:pos="1361"/>
        <w:tab w:val="left" w:pos="3111"/>
        <w:tab w:val="left" w:pos="7128"/>
      </w:tabs>
      <w:suppressAutoHyphens/>
      <w:ind w:left="709" w:right="-114" w:hanging="425"/>
    </w:pPr>
    <w:rPr>
      <w:iCs/>
      <w:spacing w:val="-3"/>
    </w:rPr>
  </w:style>
  <w:style w:type="character" w:styleId="slostrnky">
    <w:name w:val="page number"/>
    <w:basedOn w:val="Standardnpsmoodstavce"/>
    <w:rsid w:val="003F1986"/>
  </w:style>
  <w:style w:type="paragraph" w:styleId="Textbubliny">
    <w:name w:val="Balloon Text"/>
    <w:basedOn w:val="Normln"/>
    <w:semiHidden/>
    <w:rsid w:val="003F1986"/>
    <w:pPr>
      <w:jc w:val="left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3F1986"/>
    <w:pPr>
      <w:tabs>
        <w:tab w:val="center" w:pos="4876"/>
      </w:tabs>
      <w:suppressAutoHyphens/>
      <w:ind w:right="-114"/>
      <w:jc w:val="center"/>
    </w:pPr>
    <w:rPr>
      <w:color w:val="FF0000"/>
      <w:spacing w:val="-3"/>
    </w:rPr>
  </w:style>
  <w:style w:type="paragraph" w:styleId="Seznamsodrkami">
    <w:name w:val="List Bullet"/>
    <w:basedOn w:val="Normln"/>
    <w:rsid w:val="0099550B"/>
    <w:pPr>
      <w:numPr>
        <w:numId w:val="5"/>
      </w:numPr>
      <w:spacing w:after="80" w:line="300" w:lineRule="atLeast"/>
    </w:pPr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6707C2"/>
    <w:pPr>
      <w:tabs>
        <w:tab w:val="left" w:pos="397"/>
        <w:tab w:val="center" w:pos="5017"/>
      </w:tabs>
      <w:suppressAutoHyphens/>
      <w:ind w:left="397" w:hanging="397"/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link w:val="Nzev"/>
    <w:rsid w:val="006707C2"/>
    <w:rPr>
      <w:rFonts w:ascii="Arial" w:hAnsi="Arial"/>
      <w:b/>
      <w:sz w:val="28"/>
    </w:rPr>
  </w:style>
  <w:style w:type="paragraph" w:styleId="Normlnodsazen">
    <w:name w:val="Normal Indent"/>
    <w:basedOn w:val="Normln"/>
    <w:rsid w:val="006707C2"/>
    <w:pPr>
      <w:spacing w:before="60"/>
      <w:ind w:left="1418"/>
    </w:pPr>
    <w:rPr>
      <w:rFonts w:ascii="Verdana" w:hAnsi="Verdana"/>
      <w:sz w:val="20"/>
    </w:rPr>
  </w:style>
  <w:style w:type="paragraph" w:customStyle="1" w:styleId="Default">
    <w:name w:val="Default"/>
    <w:rsid w:val="006707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rsid w:val="00487EF4"/>
    <w:rPr>
      <w:sz w:val="18"/>
      <w:szCs w:val="18"/>
    </w:rPr>
  </w:style>
  <w:style w:type="paragraph" w:styleId="Textkomente">
    <w:name w:val="annotation text"/>
    <w:basedOn w:val="Normln"/>
    <w:link w:val="TextkomenteChar"/>
    <w:rsid w:val="00487EF4"/>
    <w:rPr>
      <w:szCs w:val="24"/>
    </w:rPr>
  </w:style>
  <w:style w:type="character" w:customStyle="1" w:styleId="TextkomenteChar">
    <w:name w:val="Text komentáře Char"/>
    <w:link w:val="Textkomente"/>
    <w:rsid w:val="00487EF4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87EF4"/>
    <w:rPr>
      <w:b/>
      <w:bCs/>
    </w:rPr>
  </w:style>
  <w:style w:type="character" w:customStyle="1" w:styleId="PedmtkomenteChar">
    <w:name w:val="Předmět komentáře Char"/>
    <w:link w:val="Pedmtkomente"/>
    <w:rsid w:val="00487EF4"/>
    <w:rPr>
      <w:b/>
      <w:bCs/>
      <w:sz w:val="24"/>
      <w:szCs w:val="24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rsid w:val="00F86989"/>
  </w:style>
  <w:style w:type="table" w:styleId="Mkatabulky">
    <w:name w:val="Table Grid"/>
    <w:basedOn w:val="Normlntabulka"/>
    <w:uiPriority w:val="39"/>
    <w:rsid w:val="00F86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2C50AD"/>
  </w:style>
  <w:style w:type="character" w:customStyle="1" w:styleId="contextualspellingandgrammarerror">
    <w:name w:val="contextualspellingandgrammarerror"/>
    <w:basedOn w:val="Standardnpsmoodstavce"/>
    <w:rsid w:val="002C50AD"/>
  </w:style>
  <w:style w:type="paragraph" w:customStyle="1" w:styleId="paragraph">
    <w:name w:val="paragraph"/>
    <w:basedOn w:val="Normln"/>
    <w:rsid w:val="00F11CDD"/>
    <w:pPr>
      <w:spacing w:before="100" w:beforeAutospacing="1" w:after="100" w:afterAutospacing="1"/>
      <w:jc w:val="left"/>
    </w:pPr>
    <w:rPr>
      <w:szCs w:val="24"/>
    </w:rPr>
  </w:style>
  <w:style w:type="character" w:customStyle="1" w:styleId="eop">
    <w:name w:val="eop"/>
    <w:basedOn w:val="Standardnpsmoodstavce"/>
    <w:rsid w:val="00F11CDD"/>
  </w:style>
  <w:style w:type="character" w:customStyle="1" w:styleId="spellingerror">
    <w:name w:val="spellingerror"/>
    <w:basedOn w:val="Standardnpsmoodstavce"/>
    <w:rsid w:val="00F11CDD"/>
  </w:style>
  <w:style w:type="paragraph" w:styleId="Odstavecseseznamem">
    <w:name w:val="List Paragraph"/>
    <w:basedOn w:val="Normln"/>
    <w:uiPriority w:val="34"/>
    <w:qFormat/>
    <w:rsid w:val="00CB7E85"/>
    <w:pPr>
      <w:contextualSpacing/>
    </w:pPr>
    <w:rPr>
      <w:rFonts w:asciiTheme="minorHAnsi" w:hAnsiTheme="minorHAnsi"/>
    </w:rPr>
  </w:style>
  <w:style w:type="paragraph" w:styleId="Zkladntextodsazen">
    <w:name w:val="Body Text Indent"/>
    <w:basedOn w:val="Normln"/>
    <w:link w:val="ZkladntextodsazenChar"/>
    <w:semiHidden/>
    <w:unhideWhenUsed/>
    <w:rsid w:val="00A11C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11C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76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tline@ortex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ortex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tex.cz" TargetMode="External"/><Relationship Id="rId2" Type="http://schemas.openxmlformats.org/officeDocument/2006/relationships/hyperlink" Target="mailto:ortex@ortex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ECNY\SABLONY\nove\dok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a93ed4-f712-4bb7-9f9c-746c9b344bcd">
      <UserInfo>
        <DisplayName>Rousová Zdenka</DisplayName>
        <AccountId>29</AccountId>
        <AccountType/>
      </UserInfo>
      <UserInfo>
        <DisplayName>Vaněk Jan</DisplayName>
        <AccountId>22</AccountId>
        <AccountType/>
      </UserInfo>
      <UserInfo>
        <DisplayName>Černohorský Jan</DisplayName>
        <AccountId>105</AccountId>
        <AccountType/>
      </UserInfo>
      <UserInfo>
        <DisplayName>Nováková Hana</DisplayName>
        <AccountId>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CB6FB40BF6A546B670410E562E2E55" ma:contentTypeVersion="12" ma:contentTypeDescription="Vytvoří nový dokument" ma:contentTypeScope="" ma:versionID="83b8537118ecaec4cfd1d9643986a06a">
  <xsd:schema xmlns:xsd="http://www.w3.org/2001/XMLSchema" xmlns:xs="http://www.w3.org/2001/XMLSchema" xmlns:p="http://schemas.microsoft.com/office/2006/metadata/properties" xmlns:ns3="04a93ed4-f712-4bb7-9f9c-746c9b344bcd" xmlns:ns4="f016673f-bde6-4a74-b117-69c7e01411d5" targetNamespace="http://schemas.microsoft.com/office/2006/metadata/properties" ma:root="true" ma:fieldsID="613f861246a59264d6a39c5029ba2e58" ns3:_="" ns4:_="">
    <xsd:import namespace="04a93ed4-f712-4bb7-9f9c-746c9b344bcd"/>
    <xsd:import namespace="f016673f-bde6-4a74-b117-69c7e01411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3ed4-f712-4bb7-9f9c-746c9b344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6673f-bde6-4a74-b117-69c7e0141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C106-0338-4B90-8CE0-DE4A0E27E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B5438-BE44-4D94-AE55-934BC922EA4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016673f-bde6-4a74-b117-69c7e01411d5"/>
    <ds:schemaRef ds:uri="04a93ed4-f712-4bb7-9f9c-746c9b344b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A41BB4-B48F-40D6-89D5-79C7F20D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93ed4-f712-4bb7-9f9c-746c9b344bcd"/>
    <ds:schemaRef ds:uri="f016673f-bde6-4a74-b117-69c7e0141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68616-4A94-40BF-A07C-6C6904FF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</Template>
  <TotalTime>1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SOZ</vt:lpstr>
    </vt:vector>
  </TitlesOfParts>
  <Company>Ortex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</dc:title>
  <dc:creator>Jan Vaněk</dc:creator>
  <cp:lastModifiedBy>KAŠÍKOVÁ Kamila</cp:lastModifiedBy>
  <cp:revision>3</cp:revision>
  <cp:lastPrinted>2019-11-12T09:15:00Z</cp:lastPrinted>
  <dcterms:created xsi:type="dcterms:W3CDTF">2021-02-25T14:11:00Z</dcterms:created>
  <dcterms:modified xsi:type="dcterms:W3CDTF">2021-02-25T14:51:00Z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0x0101002CCB6FB40BF6A546B670410E562E2E55</vt:lpwstr>
  </property>
</Properties>
</file>