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81" w:rsidRDefault="00C74353">
      <w:pPr>
        <w:pStyle w:val="Zkladntext1"/>
        <w:framePr w:w="3906" w:h="1134" w:wrap="none" w:hAnchor="page" w:x="814" w:y="4623"/>
        <w:spacing w:after="0" w:line="305" w:lineRule="auto"/>
        <w:rPr>
          <w:sz w:val="19"/>
          <w:szCs w:val="19"/>
        </w:rPr>
      </w:pPr>
      <w:r>
        <w:rPr>
          <w:sz w:val="19"/>
          <w:szCs w:val="19"/>
        </w:rPr>
        <w:t xml:space="preserve">Dodací </w:t>
      </w:r>
      <w:proofErr w:type="gramStart"/>
      <w:r>
        <w:rPr>
          <w:sz w:val="19"/>
          <w:szCs w:val="19"/>
        </w:rPr>
        <w:t>lhůta ... .:</w:t>
      </w:r>
      <w:proofErr w:type="gramEnd"/>
    </w:p>
    <w:p w:rsidR="001A6881" w:rsidRDefault="00C74353">
      <w:pPr>
        <w:pStyle w:val="Zkladntext1"/>
        <w:framePr w:w="3906" w:h="1134" w:wrap="none" w:hAnchor="page" w:x="814" w:y="4623"/>
        <w:spacing w:after="0" w:line="305" w:lineRule="auto"/>
        <w:rPr>
          <w:sz w:val="19"/>
          <w:szCs w:val="19"/>
        </w:rPr>
      </w:pPr>
      <w:r>
        <w:rPr>
          <w:sz w:val="19"/>
          <w:szCs w:val="19"/>
        </w:rPr>
        <w:t xml:space="preserve">Místo </w:t>
      </w:r>
      <w:proofErr w:type="gramStart"/>
      <w:r>
        <w:rPr>
          <w:sz w:val="19"/>
          <w:szCs w:val="19"/>
        </w:rPr>
        <w:t>určení . . .: první</w:t>
      </w:r>
      <w:proofErr w:type="gramEnd"/>
      <w:r>
        <w:rPr>
          <w:sz w:val="19"/>
          <w:szCs w:val="19"/>
        </w:rPr>
        <w:t xml:space="preserve"> třídy 2021/2022 Způsob dopravy . .</w:t>
      </w:r>
    </w:p>
    <w:p w:rsidR="001A6881" w:rsidRDefault="00C74353">
      <w:pPr>
        <w:pStyle w:val="Zkladntext1"/>
        <w:framePr w:w="3906" w:h="1134" w:wrap="none" w:hAnchor="page" w:x="814" w:y="4623"/>
        <w:spacing w:after="0" w:line="305" w:lineRule="auto"/>
        <w:rPr>
          <w:sz w:val="19"/>
          <w:szCs w:val="19"/>
        </w:rPr>
      </w:pPr>
      <w:r>
        <w:rPr>
          <w:sz w:val="19"/>
          <w:szCs w:val="19"/>
        </w:rPr>
        <w:t xml:space="preserve">Fakturační </w:t>
      </w:r>
      <w:proofErr w:type="gramStart"/>
      <w:r>
        <w:rPr>
          <w:sz w:val="19"/>
          <w:szCs w:val="19"/>
        </w:rPr>
        <w:t>adresa . 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59"/>
        <w:gridCol w:w="914"/>
        <w:gridCol w:w="774"/>
        <w:gridCol w:w="1091"/>
        <w:gridCol w:w="1112"/>
      </w:tblGrid>
      <w:tr w:rsidR="001A6881">
        <w:trPr>
          <w:trHeight w:hRule="exact" w:val="371"/>
        </w:trPr>
        <w:tc>
          <w:tcPr>
            <w:tcW w:w="6573" w:type="dxa"/>
            <w:gridSpan w:val="2"/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Dohodnutá nejvyšší cena: 130 728,36 Kč</w:t>
            </w:r>
          </w:p>
        </w:tc>
        <w:tc>
          <w:tcPr>
            <w:tcW w:w="774" w:type="dxa"/>
            <w:vMerge w:val="restart"/>
            <w:shd w:val="clear" w:color="auto" w:fill="FFFFFF"/>
            <w:vAlign w:val="center"/>
          </w:tcPr>
          <w:p w:rsidR="001A6881" w:rsidRDefault="00C74353">
            <w:pPr>
              <w:pStyle w:val="Jin0"/>
              <w:framePr w:w="9551" w:h="3683" w:wrap="none" w:hAnchor="page" w:x="818" w:y="57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měrná jednotka</w:t>
            </w:r>
          </w:p>
        </w:tc>
        <w:tc>
          <w:tcPr>
            <w:tcW w:w="1091" w:type="dxa"/>
            <w:vMerge w:val="restart"/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jed. </w:t>
            </w:r>
            <w:proofErr w:type="gramStart"/>
            <w:r>
              <w:rPr>
                <w:sz w:val="16"/>
                <w:szCs w:val="16"/>
              </w:rPr>
              <w:t>cena</w:t>
            </w:r>
            <w:proofErr w:type="gramEnd"/>
            <w:r>
              <w:rPr>
                <w:sz w:val="16"/>
                <w:szCs w:val="16"/>
              </w:rPr>
              <w:t xml:space="preserve"> s DPH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Kč</w:t>
            </w:r>
          </w:p>
        </w:tc>
      </w:tr>
      <w:tr w:rsidR="001A6881">
        <w:trPr>
          <w:trHeight w:hRule="exact" w:val="292"/>
        </w:trPr>
        <w:tc>
          <w:tcPr>
            <w:tcW w:w="5659" w:type="dxa"/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>Objednáváme u Vás:</w:t>
            </w:r>
          </w:p>
        </w:tc>
        <w:tc>
          <w:tcPr>
            <w:tcW w:w="914" w:type="dxa"/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774" w:type="dxa"/>
            <w:vMerge/>
            <w:shd w:val="clear" w:color="auto" w:fill="FFFFFF"/>
            <w:vAlign w:val="center"/>
          </w:tcPr>
          <w:p w:rsidR="001A6881" w:rsidRDefault="001A6881">
            <w:pPr>
              <w:framePr w:w="9551" w:h="3683" w:wrap="none" w:hAnchor="page" w:x="818" w:y="5761"/>
            </w:pPr>
          </w:p>
        </w:tc>
        <w:tc>
          <w:tcPr>
            <w:tcW w:w="1091" w:type="dxa"/>
            <w:vMerge/>
            <w:shd w:val="clear" w:color="auto" w:fill="FFFFFF"/>
          </w:tcPr>
          <w:p w:rsidR="001A6881" w:rsidRDefault="001A6881">
            <w:pPr>
              <w:framePr w:w="9551" w:h="3683" w:wrap="none" w:hAnchor="page" w:x="818" w:y="5761"/>
            </w:pPr>
          </w:p>
        </w:tc>
        <w:tc>
          <w:tcPr>
            <w:tcW w:w="1112" w:type="dxa"/>
            <w:vMerge/>
            <w:shd w:val="clear" w:color="auto" w:fill="FFFFFF"/>
          </w:tcPr>
          <w:p w:rsidR="001A6881" w:rsidRDefault="001A6881">
            <w:pPr>
              <w:framePr w:w="9551" w:h="3683" w:wrap="none" w:hAnchor="page" w:x="818" w:y="5761"/>
            </w:pPr>
          </w:p>
        </w:tc>
      </w:tr>
      <w:tr w:rsidR="001A6881">
        <w:trPr>
          <w:trHeight w:hRule="exact" w:val="461"/>
        </w:trPr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 xml:space="preserve">školní židle BINGO stavitelná </w:t>
            </w:r>
            <w:proofErr w:type="spellStart"/>
            <w:proofErr w:type="gramStart"/>
            <w:r>
              <w:t>obj.č</w:t>
            </w:r>
            <w:proofErr w:type="spellEnd"/>
            <w:r>
              <w:t>.</w:t>
            </w:r>
            <w:proofErr w:type="gramEnd"/>
            <w:r>
              <w:t xml:space="preserve"> 1210, barva RAL6018 - světle zelená, vel.b 3-6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18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>ks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1 229,00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ind w:firstLine="220"/>
            </w:pPr>
            <w:r>
              <w:t>22 122,00</w:t>
            </w:r>
          </w:p>
        </w:tc>
      </w:tr>
      <w:tr w:rsidR="001A6881">
        <w:trPr>
          <w:trHeight w:hRule="exact" w:val="457"/>
        </w:trPr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 xml:space="preserve">stavitelná sestava 2+1 GÁBI </w:t>
            </w:r>
            <w:proofErr w:type="spellStart"/>
            <w:proofErr w:type="gramStart"/>
            <w:r>
              <w:t>obj.č</w:t>
            </w:r>
            <w:proofErr w:type="spellEnd"/>
            <w:r>
              <w:t>.</w:t>
            </w:r>
            <w:proofErr w:type="gramEnd"/>
            <w:r>
              <w:t xml:space="preserve"> AN1/15-SET G, barva RAL 5015 - světle modrá, vel.3-5</w:t>
            </w:r>
          </w:p>
        </w:tc>
        <w:tc>
          <w:tcPr>
            <w:tcW w:w="914" w:type="dxa"/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ind w:firstLine="660"/>
              <w:jc w:val="both"/>
            </w:pPr>
            <w:r>
              <w:t>11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>ks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4 359,00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ind w:firstLine="220"/>
            </w:pPr>
            <w:r>
              <w:t>47 949,00</w:t>
            </w:r>
          </w:p>
        </w:tc>
      </w:tr>
      <w:tr w:rsidR="001A6881">
        <w:trPr>
          <w:trHeight w:hRule="exact" w:val="461"/>
        </w:trPr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  <w:spacing w:line="233" w:lineRule="auto"/>
            </w:pPr>
            <w:r>
              <w:t xml:space="preserve">školní lavice GÁBI jednomístná, stavitelná, </w:t>
            </w:r>
            <w:proofErr w:type="spellStart"/>
            <w:r>
              <w:t>obj</w:t>
            </w:r>
            <w:proofErr w:type="spellEnd"/>
            <w:r>
              <w:t>. č. 2041, barva RAL5002 - tmavě modrá, vel. 3-5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>ks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2 140,00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4 280,00</w:t>
            </w:r>
          </w:p>
        </w:tc>
      </w:tr>
      <w:tr w:rsidR="001A6881">
        <w:trPr>
          <w:trHeight w:hRule="exact" w:val="454"/>
        </w:trPr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 xml:space="preserve">školní židle GÁBI stavitelná </w:t>
            </w:r>
            <w:proofErr w:type="spellStart"/>
            <w:proofErr w:type="gramStart"/>
            <w:r>
              <w:t>obj.č</w:t>
            </w:r>
            <w:proofErr w:type="spellEnd"/>
            <w:r>
              <w:t>.</w:t>
            </w:r>
            <w:proofErr w:type="gramEnd"/>
            <w:r>
              <w:t xml:space="preserve"> 1060, barva RAL 5002 - tmavě modrá, vel. 3-5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>ks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1 119,00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2 238,00</w:t>
            </w:r>
          </w:p>
        </w:tc>
      </w:tr>
      <w:tr w:rsidR="001A6881">
        <w:trPr>
          <w:trHeight w:hRule="exact" w:val="464"/>
        </w:trPr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 xml:space="preserve">stavitelná sestava 2+1 GÁBI </w:t>
            </w:r>
            <w:proofErr w:type="spellStart"/>
            <w:proofErr w:type="gramStart"/>
            <w:r>
              <w:t>obj.č</w:t>
            </w:r>
            <w:proofErr w:type="spellEnd"/>
            <w:r>
              <w:t>.</w:t>
            </w:r>
            <w:proofErr w:type="gramEnd"/>
            <w:r>
              <w:t xml:space="preserve"> AN 1/15-SET G, barva RAL 1018 - žlutá, vel. 3-5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ind w:firstLine="660"/>
            </w:pPr>
            <w:r>
              <w:t>11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>ks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4 359,00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ind w:firstLine="220"/>
            </w:pPr>
            <w:r>
              <w:t>47 949,00</w:t>
            </w:r>
          </w:p>
        </w:tc>
      </w:tr>
      <w:tr w:rsidR="001A6881">
        <w:trPr>
          <w:trHeight w:hRule="exact" w:val="457"/>
        </w:trPr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  <w:spacing w:line="233" w:lineRule="auto"/>
            </w:pPr>
            <w:r>
              <w:t xml:space="preserve">školní lavice GÁBI jednomístná, stavitelná, </w:t>
            </w:r>
            <w:proofErr w:type="spellStart"/>
            <w:r>
              <w:t>obj</w:t>
            </w:r>
            <w:proofErr w:type="spellEnd"/>
            <w:r>
              <w:t xml:space="preserve">. </w:t>
            </w:r>
            <w:proofErr w:type="gramStart"/>
            <w:r>
              <w:t>č.2041</w:t>
            </w:r>
            <w:proofErr w:type="gramEnd"/>
            <w:r>
              <w:t>, barva RAL 1018 žlutá, vel. 3-5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>ks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2 140,00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4 280,00</w:t>
            </w:r>
          </w:p>
        </w:tc>
      </w:tr>
      <w:tr w:rsidR="001A6881">
        <w:trPr>
          <w:trHeight w:hRule="exact" w:val="266"/>
        </w:trPr>
        <w:tc>
          <w:tcPr>
            <w:tcW w:w="5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 xml:space="preserve">školní židle GÁBI stavitelná, </w:t>
            </w:r>
            <w:proofErr w:type="spellStart"/>
            <w:r>
              <w:t>obj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č.v</w:t>
            </w:r>
            <w:proofErr w:type="spellEnd"/>
            <w:r>
              <w:t xml:space="preserve"> 1060</w:t>
            </w:r>
            <w:proofErr w:type="gramEnd"/>
            <w:r>
              <w:t>, barva RAL 1018 žlutá,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</w:pPr>
            <w:r>
              <w:t>ks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1 119,00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881" w:rsidRDefault="00C74353">
            <w:pPr>
              <w:pStyle w:val="Jin0"/>
              <w:framePr w:w="9551" w:h="3683" w:wrap="none" w:hAnchor="page" w:x="818" w:y="5761"/>
              <w:jc w:val="right"/>
            </w:pPr>
            <w:r>
              <w:t>2 238,00</w:t>
            </w:r>
          </w:p>
        </w:tc>
      </w:tr>
    </w:tbl>
    <w:p w:rsidR="001A6881" w:rsidRDefault="001A6881">
      <w:pPr>
        <w:framePr w:w="9551" w:h="3683" w:wrap="none" w:hAnchor="page" w:x="818" w:y="5761"/>
        <w:spacing w:line="1" w:lineRule="exact"/>
      </w:pPr>
    </w:p>
    <w:p w:rsidR="001A6881" w:rsidRDefault="00C74353">
      <w:pPr>
        <w:pStyle w:val="Zkladntext1"/>
        <w:framePr w:w="5382" w:h="1588" w:wrap="none" w:hAnchor="page" w:x="900" w:y="9415"/>
      </w:pPr>
      <w:r>
        <w:t>vel. 3-5</w:t>
      </w:r>
    </w:p>
    <w:p w:rsidR="001A6881" w:rsidRDefault="00C74353">
      <w:pPr>
        <w:pStyle w:val="Zkladntext1"/>
        <w:framePr w:w="5382" w:h="1588" w:wrap="none" w:hAnchor="page" w:x="900" w:y="9415"/>
      </w:pPr>
      <w:r>
        <w:t xml:space="preserve">Veškeré lavice - pracovní deska buk, 130x50 cm, </w:t>
      </w:r>
      <w:proofErr w:type="spellStart"/>
      <w:r>
        <w:t>tl</w:t>
      </w:r>
      <w:proofErr w:type="spellEnd"/>
      <w:r>
        <w:t>. 22 mm s oblými rohy a ABS hranou včetně odkládacích košů.</w:t>
      </w:r>
    </w:p>
    <w:p w:rsidR="001A6881" w:rsidRDefault="00C74353">
      <w:pPr>
        <w:pStyle w:val="Zkladntext1"/>
        <w:framePr w:w="5382" w:h="1588" w:wrap="none" w:hAnchor="page" w:x="900" w:y="9415"/>
      </w:pPr>
      <w:r>
        <w:t xml:space="preserve">Veškeré židle - anatomicky tvarovaný sedák a opěrák z vícevrstvé překližky, která je oboustranně lakovaná zdravotně nezávadným lakem; plastové elementy pro uložení do židle do </w:t>
      </w:r>
      <w:proofErr w:type="spellStart"/>
      <w:r>
        <w:t>košíkuý</w:t>
      </w:r>
      <w:proofErr w:type="spellEnd"/>
      <w:r>
        <w:t xml:space="preserve">; plastový návlek i </w:t>
      </w:r>
      <w:proofErr w:type="spellStart"/>
      <w:r>
        <w:t>objámka</w:t>
      </w:r>
      <w:proofErr w:type="spellEnd"/>
      <w:r>
        <w:t xml:space="preserve"> ke krytí nastavovacích </w:t>
      </w:r>
      <w:proofErr w:type="spellStart"/>
      <w:r>
        <w:t>inbusových</w:t>
      </w:r>
      <w:proofErr w:type="spellEnd"/>
      <w:r>
        <w:t xml:space="preserve"> šroubů.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97"/>
        <w:gridCol w:w="2455"/>
        <w:gridCol w:w="1498"/>
        <w:gridCol w:w="1015"/>
      </w:tblGrid>
      <w:tr w:rsidR="001A6881">
        <w:trPr>
          <w:trHeight w:hRule="exact" w:val="306"/>
        </w:trPr>
        <w:tc>
          <w:tcPr>
            <w:tcW w:w="4597" w:type="dxa"/>
            <w:shd w:val="clear" w:color="auto" w:fill="FFFFFF"/>
          </w:tcPr>
          <w:p w:rsidR="001A6881" w:rsidRDefault="00C74353">
            <w:pPr>
              <w:pStyle w:val="Jin0"/>
              <w:framePr w:w="9565" w:h="605" w:vSpace="302" w:wrap="none" w:hAnchor="page" w:x="807" w:y="10963"/>
            </w:pPr>
            <w:r>
              <w:t>Sleva na nábytek -5%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65" w:h="605" w:vSpace="302" w:wrap="none" w:hAnchor="page" w:x="807" w:y="10963"/>
              <w:ind w:left="1800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65" w:h="605" w:vSpace="302" w:wrap="none" w:hAnchor="page" w:x="807" w:y="10963"/>
              <w:ind w:right="200"/>
              <w:jc w:val="right"/>
            </w:pPr>
            <w:r>
              <w:t>-6 552,80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65" w:h="605" w:vSpace="302" w:wrap="none" w:hAnchor="page" w:x="807" w:y="10963"/>
              <w:jc w:val="right"/>
            </w:pPr>
            <w:r>
              <w:t>-6 552,80</w:t>
            </w:r>
          </w:p>
        </w:tc>
      </w:tr>
      <w:tr w:rsidR="001A6881">
        <w:trPr>
          <w:trHeight w:hRule="exact" w:val="299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65" w:h="605" w:vSpace="302" w:wrap="none" w:hAnchor="page" w:x="807" w:y="10963"/>
            </w:pPr>
            <w:r>
              <w:t>Příplatek za náhradní plnění +5%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65" w:h="605" w:vSpace="302" w:wrap="none" w:hAnchor="page" w:x="807" w:y="10963"/>
              <w:ind w:left="1800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65" w:h="605" w:vSpace="302" w:wrap="none" w:hAnchor="page" w:x="807" w:y="10963"/>
              <w:ind w:firstLine="560"/>
            </w:pPr>
            <w:r>
              <w:t>6 225,16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9565" w:h="605" w:vSpace="302" w:wrap="none" w:hAnchor="page" w:x="807" w:y="10963"/>
              <w:jc w:val="right"/>
            </w:pPr>
            <w:r>
              <w:t>6 225,16</w:t>
            </w:r>
          </w:p>
        </w:tc>
      </w:tr>
    </w:tbl>
    <w:p w:rsidR="001A6881" w:rsidRDefault="001A6881">
      <w:pPr>
        <w:framePr w:w="9565" w:h="605" w:vSpace="302" w:wrap="none" w:hAnchor="page" w:x="807" w:y="10963"/>
        <w:spacing w:line="1" w:lineRule="exact"/>
      </w:pPr>
    </w:p>
    <w:p w:rsidR="001A6881" w:rsidRDefault="00C74353">
      <w:pPr>
        <w:pStyle w:val="Titulektabulky0"/>
        <w:framePr w:w="5090" w:h="288" w:wrap="none" w:hAnchor="page" w:x="897" w:y="11582"/>
      </w:pPr>
      <w:r>
        <w:t>Cena dodávky nábytku je včetně dopravy a náhradního plnění.</w:t>
      </w:r>
    </w:p>
    <w:p w:rsidR="001A6881" w:rsidRDefault="00C74353">
      <w:pPr>
        <w:pStyle w:val="Zkladntext1"/>
        <w:framePr w:w="4802" w:h="817" w:wrap="none" w:hAnchor="page" w:x="774" w:y="12961"/>
        <w:tabs>
          <w:tab w:val="right" w:leader="dot" w:pos="1793"/>
          <w:tab w:val="right" w:pos="3697"/>
        </w:tabs>
        <w:spacing w:after="60"/>
        <w:rPr>
          <w:sz w:val="19"/>
          <w:szCs w:val="19"/>
        </w:rPr>
      </w:pPr>
      <w:r>
        <w:rPr>
          <w:sz w:val="19"/>
          <w:szCs w:val="19"/>
        </w:rPr>
        <w:t xml:space="preserve">vyřizuje </w:t>
      </w:r>
      <w:r>
        <w:rPr>
          <w:sz w:val="19"/>
          <w:szCs w:val="19"/>
        </w:rPr>
        <w:tab/>
        <w:t>:</w:t>
      </w:r>
      <w:r>
        <w:rPr>
          <w:sz w:val="19"/>
          <w:szCs w:val="19"/>
        </w:rPr>
        <w:tab/>
      </w:r>
      <w:proofErr w:type="spellStart"/>
      <w:r>
        <w:rPr>
          <w:sz w:val="19"/>
          <w:szCs w:val="19"/>
        </w:rPr>
        <w:t>Macečková</w:t>
      </w:r>
      <w:proofErr w:type="spellEnd"/>
      <w:r>
        <w:rPr>
          <w:sz w:val="19"/>
          <w:szCs w:val="19"/>
        </w:rPr>
        <w:t xml:space="preserve"> Daniela</w:t>
      </w:r>
    </w:p>
    <w:p w:rsidR="001A6881" w:rsidRDefault="00C74353">
      <w:pPr>
        <w:pStyle w:val="Zkladntext1"/>
        <w:framePr w:w="4802" w:h="817" w:wrap="none" w:hAnchor="page" w:x="774" w:y="12961"/>
        <w:tabs>
          <w:tab w:val="right" w:leader="dot" w:pos="1793"/>
          <w:tab w:val="right" w:pos="3031"/>
        </w:tabs>
        <w:spacing w:after="60"/>
        <w:rPr>
          <w:sz w:val="19"/>
          <w:szCs w:val="19"/>
        </w:rPr>
      </w:pPr>
      <w:r>
        <w:rPr>
          <w:sz w:val="19"/>
          <w:szCs w:val="19"/>
        </w:rPr>
        <w:t xml:space="preserve">telefon </w:t>
      </w:r>
      <w:r>
        <w:rPr>
          <w:sz w:val="19"/>
          <w:szCs w:val="19"/>
        </w:rPr>
        <w:tab/>
        <w:t>:</w:t>
      </w:r>
      <w:r>
        <w:rPr>
          <w:sz w:val="19"/>
          <w:szCs w:val="19"/>
        </w:rPr>
        <w:tab/>
        <w:t>353 300 321</w:t>
      </w:r>
    </w:p>
    <w:p w:rsidR="001A6881" w:rsidRDefault="00C74353">
      <w:pPr>
        <w:pStyle w:val="Zkladntext1"/>
        <w:framePr w:w="4802" w:h="817" w:wrap="none" w:hAnchor="page" w:x="774" w:y="12961"/>
        <w:tabs>
          <w:tab w:val="right" w:leader="dot" w:pos="1789"/>
          <w:tab w:val="right" w:pos="4734"/>
        </w:tabs>
        <w:spacing w:after="60"/>
        <w:rPr>
          <w:sz w:val="19"/>
          <w:szCs w:val="19"/>
        </w:rPr>
      </w:pPr>
      <w:r>
        <w:rPr>
          <w:sz w:val="19"/>
          <w:szCs w:val="19"/>
        </w:rPr>
        <w:t xml:space="preserve">e-mail </w:t>
      </w:r>
      <w:r>
        <w:rPr>
          <w:sz w:val="19"/>
          <w:szCs w:val="19"/>
        </w:rPr>
        <w:tab/>
        <w:t>:</w:t>
      </w:r>
      <w:r>
        <w:rPr>
          <w:sz w:val="19"/>
          <w:szCs w:val="19"/>
        </w:rPr>
        <w:tab/>
      </w:r>
      <w:hyperlink r:id="rId6" w:history="1">
        <w:r>
          <w:rPr>
            <w:sz w:val="19"/>
            <w:szCs w:val="19"/>
          </w:rPr>
          <w:t>ekonom@zskomenskeho-kv.cz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4"/>
        <w:gridCol w:w="6620"/>
      </w:tblGrid>
      <w:tr w:rsidR="001A6881">
        <w:trPr>
          <w:trHeight w:hRule="exact" w:val="209"/>
        </w:trPr>
        <w:tc>
          <w:tcPr>
            <w:tcW w:w="1724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8345" w:h="673" w:wrap="none" w:hAnchor="page" w:x="1268" w:y="14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kontaktní osoba:</w:t>
            </w:r>
          </w:p>
        </w:tc>
        <w:tc>
          <w:tcPr>
            <w:tcW w:w="6620" w:type="dxa"/>
            <w:tcBorders>
              <w:top w:val="single" w:sz="4" w:space="0" w:color="auto"/>
            </w:tcBorders>
            <w:shd w:val="clear" w:color="auto" w:fill="FFFFFF"/>
          </w:tcPr>
          <w:p w:rsidR="001A6881" w:rsidRDefault="00C74353">
            <w:pPr>
              <w:pStyle w:val="Jin0"/>
              <w:framePr w:w="8345" w:h="673" w:wrap="none" w:hAnchor="page" w:x="1268" w:y="14199"/>
              <w:ind w:firstLine="7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 školy</w:t>
            </w:r>
          </w:p>
        </w:tc>
      </w:tr>
      <w:tr w:rsidR="001A6881">
        <w:trPr>
          <w:trHeight w:hRule="exact" w:val="464"/>
        </w:trPr>
        <w:tc>
          <w:tcPr>
            <w:tcW w:w="1724" w:type="dxa"/>
            <w:shd w:val="clear" w:color="auto" w:fill="FFFFFF"/>
            <w:vAlign w:val="bottom"/>
          </w:tcPr>
          <w:p w:rsidR="001A6881" w:rsidRDefault="00C74353">
            <w:pPr>
              <w:pStyle w:val="Jin0"/>
              <w:framePr w:w="8345" w:h="673" w:wrap="none" w:hAnchor="page" w:x="1268" w:y="14199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p. </w:t>
            </w:r>
            <w:proofErr w:type="spellStart"/>
            <w:r>
              <w:rPr>
                <w:sz w:val="16"/>
                <w:szCs w:val="16"/>
              </w:rPr>
              <w:t>Kaňa</w:t>
            </w:r>
            <w:proofErr w:type="spellEnd"/>
            <w:r>
              <w:rPr>
                <w:sz w:val="16"/>
                <w:szCs w:val="16"/>
              </w:rPr>
              <w:t xml:space="preserve"> Jindřich</w:t>
            </w:r>
          </w:p>
          <w:p w:rsidR="001A6881" w:rsidRDefault="00C74353">
            <w:pPr>
              <w:pStyle w:val="Jin0"/>
              <w:framePr w:w="8345" w:h="673" w:wrap="none" w:hAnchor="page" w:x="1268" w:y="14199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792 758 025</w:t>
            </w:r>
          </w:p>
        </w:tc>
        <w:tc>
          <w:tcPr>
            <w:tcW w:w="6620" w:type="dxa"/>
            <w:shd w:val="clear" w:color="auto" w:fill="FFFFFF"/>
            <w:vAlign w:val="bottom"/>
          </w:tcPr>
          <w:p w:rsidR="001A6881" w:rsidRDefault="00C74353">
            <w:pPr>
              <w:pStyle w:val="Jin0"/>
              <w:framePr w:w="8345" w:h="673" w:wrap="none" w:hAnchor="page" w:x="1268" w:y="14199"/>
              <w:tabs>
                <w:tab w:val="left" w:pos="2506"/>
              </w:tabs>
              <w:ind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Macečková</w:t>
            </w:r>
            <w:proofErr w:type="spellEnd"/>
            <w:r>
              <w:rPr>
                <w:sz w:val="16"/>
                <w:szCs w:val="16"/>
              </w:rPr>
              <w:t xml:space="preserve"> Daniela</w:t>
            </w:r>
            <w:r>
              <w:rPr>
                <w:sz w:val="16"/>
                <w:szCs w:val="16"/>
              </w:rPr>
              <w:tab/>
              <w:t xml:space="preserve">Mgr. </w:t>
            </w:r>
            <w:proofErr w:type="spellStart"/>
            <w:r>
              <w:rPr>
                <w:sz w:val="16"/>
                <w:szCs w:val="16"/>
              </w:rPr>
              <w:t>et</w:t>
            </w:r>
            <w:proofErr w:type="spellEnd"/>
            <w:r>
              <w:rPr>
                <w:sz w:val="16"/>
                <w:szCs w:val="16"/>
              </w:rPr>
              <w:t xml:space="preserve"> Mgr. Zdeňka Vašíčková</w:t>
            </w:r>
          </w:p>
          <w:p w:rsidR="001A6881" w:rsidRDefault="00C74353">
            <w:pPr>
              <w:pStyle w:val="Jin0"/>
              <w:framePr w:w="8345" w:h="673" w:wrap="none" w:hAnchor="page" w:x="1268" w:y="14199"/>
              <w:tabs>
                <w:tab w:val="left" w:pos="3095"/>
                <w:tab w:val="left" w:pos="5424"/>
              </w:tabs>
              <w:ind w:firstLine="7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775 877 781</w:t>
            </w:r>
            <w:r>
              <w:rPr>
                <w:sz w:val="16"/>
                <w:szCs w:val="16"/>
              </w:rPr>
              <w:tab/>
              <w:t>ředitelka školy</w:t>
            </w:r>
            <w:r>
              <w:rPr>
                <w:sz w:val="16"/>
                <w:szCs w:val="16"/>
              </w:rPr>
              <w:tab/>
              <w:t>razítko a podpis</w:t>
            </w:r>
          </w:p>
        </w:tc>
      </w:tr>
    </w:tbl>
    <w:p w:rsidR="001A6881" w:rsidRDefault="001A6881">
      <w:pPr>
        <w:framePr w:w="8345" w:h="673" w:wrap="none" w:hAnchor="page" w:x="1268" w:y="14199"/>
        <w:spacing w:line="1" w:lineRule="exact"/>
      </w:pPr>
    </w:p>
    <w:p w:rsidR="001A6881" w:rsidRDefault="00C74353">
      <w:pPr>
        <w:pStyle w:val="Zkladntext1"/>
        <w:framePr w:w="1364" w:h="252" w:wrap="none" w:hAnchor="page" w:x="771" w:y="15002"/>
        <w:spacing w:after="0"/>
        <w:rPr>
          <w:sz w:val="19"/>
          <w:szCs w:val="19"/>
        </w:rPr>
      </w:pPr>
      <w:r>
        <w:rPr>
          <w:sz w:val="19"/>
          <w:szCs w:val="19"/>
        </w:rPr>
        <w:t>Seznam příloh:</w:t>
      </w:r>
    </w:p>
    <w:p w:rsidR="001A6881" w:rsidRDefault="00C74353">
      <w:pPr>
        <w:pStyle w:val="Zkladntext20"/>
        <w:framePr w:w="1120" w:h="241" w:wrap="none" w:hAnchor="page" w:x="692" w:y="15672"/>
      </w:pPr>
      <w:r>
        <w:rPr>
          <w:rFonts w:ascii="Arial" w:eastAsia="Arial" w:hAnsi="Arial" w:cs="Arial"/>
          <w:smallCaps w:val="0"/>
          <w:sz w:val="19"/>
          <w:szCs w:val="19"/>
        </w:rPr>
        <w:t xml:space="preserve">/v </w:t>
      </w:r>
      <w:proofErr w:type="spellStart"/>
      <w:r>
        <w:t>nídlware</w:t>
      </w:r>
      <w:proofErr w:type="spellEnd"/>
    </w:p>
    <w:p w:rsidR="001A6881" w:rsidRDefault="001A6881">
      <w:pPr>
        <w:spacing w:line="360" w:lineRule="exact"/>
      </w:pPr>
    </w:p>
    <w:p w:rsidR="001A6881" w:rsidRDefault="00DB4DAF" w:rsidP="00DB4DAF">
      <w:pPr>
        <w:spacing w:line="360" w:lineRule="exact"/>
        <w:jc w:val="center"/>
        <w:rPr>
          <w:rFonts w:ascii="Arial" w:hAnsi="Arial" w:cs="Arial"/>
          <w:b/>
          <w:sz w:val="28"/>
        </w:rPr>
      </w:pPr>
      <w:r w:rsidRPr="00DB4DAF">
        <w:rPr>
          <w:rFonts w:ascii="Arial" w:hAnsi="Arial" w:cs="Arial"/>
          <w:b/>
          <w:sz w:val="28"/>
        </w:rPr>
        <w:t>O B J E D N Á V K</w:t>
      </w:r>
      <w:r>
        <w:rPr>
          <w:rFonts w:ascii="Arial" w:hAnsi="Arial" w:cs="Arial"/>
          <w:b/>
          <w:sz w:val="28"/>
        </w:rPr>
        <w:t> </w:t>
      </w:r>
      <w:r w:rsidRPr="00DB4DAF">
        <w:rPr>
          <w:rFonts w:ascii="Arial" w:hAnsi="Arial" w:cs="Arial"/>
          <w:b/>
          <w:sz w:val="28"/>
        </w:rPr>
        <w:t>A</w:t>
      </w:r>
    </w:p>
    <w:p w:rsidR="00DB4DAF" w:rsidRPr="00DB4DAF" w:rsidRDefault="00DB4DAF" w:rsidP="00DB4DAF">
      <w:pPr>
        <w:spacing w:line="360" w:lineRule="exact"/>
        <w:jc w:val="center"/>
        <w:rPr>
          <w:rFonts w:ascii="Arial" w:hAnsi="Arial" w:cs="Arial"/>
          <w:b/>
          <w:sz w:val="22"/>
        </w:rPr>
      </w:pPr>
      <w:r w:rsidRPr="00DB4DAF">
        <w:rPr>
          <w:rFonts w:ascii="Arial" w:hAnsi="Arial" w:cs="Arial"/>
          <w:b/>
          <w:sz w:val="22"/>
        </w:rPr>
        <w:t>číslo: 8</w:t>
      </w:r>
    </w:p>
    <w:p w:rsidR="00DB4DAF" w:rsidRDefault="00DB4DAF" w:rsidP="00DB4DAF">
      <w:pPr>
        <w:spacing w:line="360" w:lineRule="exact"/>
        <w:jc w:val="center"/>
        <w:rPr>
          <w:rFonts w:ascii="Arial" w:hAnsi="Arial" w:cs="Arial"/>
          <w:b/>
          <w:sz w:val="22"/>
        </w:rPr>
      </w:pPr>
      <w:r w:rsidRPr="00DB4DAF">
        <w:rPr>
          <w:rFonts w:ascii="Arial" w:hAnsi="Arial" w:cs="Arial"/>
          <w:b/>
          <w:sz w:val="22"/>
        </w:rPr>
        <w:t xml:space="preserve">ze dne </w:t>
      </w:r>
      <w:r>
        <w:rPr>
          <w:rFonts w:ascii="Arial" w:hAnsi="Arial" w:cs="Arial"/>
          <w:b/>
          <w:sz w:val="22"/>
        </w:rPr>
        <w:t>19. 2. 2021</w:t>
      </w:r>
    </w:p>
    <w:p w:rsidR="00DB4DAF" w:rsidRDefault="00DB4DAF" w:rsidP="00DB4DAF">
      <w:pPr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OBJEDNAVATEL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DODAVATEL</w:t>
      </w:r>
    </w:p>
    <w:p w:rsidR="00DB4DAF" w:rsidRDefault="00DB4DAF" w:rsidP="00DB4DAF">
      <w:pPr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IČO: </w:t>
      </w:r>
      <w:r>
        <w:rPr>
          <w:rFonts w:ascii="Arial" w:hAnsi="Arial" w:cs="Arial"/>
          <w:sz w:val="22"/>
        </w:rPr>
        <w:t>70933782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B4DAF">
        <w:rPr>
          <w:rFonts w:ascii="Arial" w:hAnsi="Arial" w:cs="Arial"/>
          <w:b/>
          <w:sz w:val="22"/>
        </w:rPr>
        <w:t xml:space="preserve">  </w:t>
      </w:r>
      <w:r>
        <w:rPr>
          <w:rFonts w:ascii="Arial" w:hAnsi="Arial" w:cs="Arial"/>
          <w:b/>
          <w:sz w:val="22"/>
        </w:rPr>
        <w:t xml:space="preserve">      </w:t>
      </w:r>
      <w:r w:rsidRPr="00DB4DAF">
        <w:rPr>
          <w:rFonts w:ascii="Arial" w:hAnsi="Arial" w:cs="Arial"/>
          <w:b/>
          <w:sz w:val="22"/>
        </w:rPr>
        <w:t>IČO: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75466139     </w:t>
      </w:r>
      <w:r w:rsidRPr="00DB4DAF">
        <w:rPr>
          <w:rFonts w:ascii="Arial" w:hAnsi="Arial" w:cs="Arial"/>
          <w:b/>
          <w:sz w:val="22"/>
        </w:rPr>
        <w:t>DIČ</w:t>
      </w:r>
      <w:proofErr w:type="gramEnd"/>
      <w:r>
        <w:rPr>
          <w:rFonts w:ascii="Arial" w:hAnsi="Arial" w:cs="Arial"/>
          <w:sz w:val="22"/>
        </w:rPr>
        <w:t>: CZ956155317</w:t>
      </w:r>
    </w:p>
    <w:p w:rsidR="00DB4DAF" w:rsidRDefault="00DB4DAF" w:rsidP="00DB4DAF">
      <w:pPr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Základní škola Jana Amose </w:t>
      </w:r>
      <w:proofErr w:type="gramStart"/>
      <w:r>
        <w:rPr>
          <w:rFonts w:ascii="Arial" w:hAnsi="Arial" w:cs="Arial"/>
          <w:b/>
          <w:sz w:val="22"/>
        </w:rPr>
        <w:t>Komenského,Karlovy</w:t>
      </w:r>
      <w:proofErr w:type="gramEnd"/>
      <w:r>
        <w:rPr>
          <w:rFonts w:ascii="Arial" w:hAnsi="Arial" w:cs="Arial"/>
          <w:b/>
          <w:sz w:val="22"/>
        </w:rPr>
        <w:t xml:space="preserve"> Vary      Marie  </w:t>
      </w:r>
      <w:proofErr w:type="spellStart"/>
      <w:r>
        <w:rPr>
          <w:rFonts w:ascii="Arial" w:hAnsi="Arial" w:cs="Arial"/>
          <w:b/>
          <w:sz w:val="22"/>
        </w:rPr>
        <w:t>Pěchová</w:t>
      </w:r>
      <w:proofErr w:type="spellEnd"/>
      <w:r>
        <w:rPr>
          <w:rFonts w:ascii="Arial" w:hAnsi="Arial" w:cs="Arial"/>
          <w:b/>
          <w:sz w:val="22"/>
        </w:rPr>
        <w:t xml:space="preserve">, </w:t>
      </w:r>
      <w:proofErr w:type="spellStart"/>
      <w:r>
        <w:rPr>
          <w:rFonts w:ascii="Arial" w:hAnsi="Arial" w:cs="Arial"/>
          <w:b/>
          <w:sz w:val="22"/>
        </w:rPr>
        <w:t>DiS</w:t>
      </w:r>
      <w:proofErr w:type="spellEnd"/>
    </w:p>
    <w:p w:rsidR="00DB4DAF" w:rsidRDefault="00DB4DAF" w:rsidP="00DB4DAF">
      <w:pPr>
        <w:contextualSpacing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Kollárova</w:t>
      </w:r>
      <w:proofErr w:type="spellEnd"/>
      <w:r>
        <w:rPr>
          <w:rFonts w:ascii="Arial" w:hAnsi="Arial" w:cs="Arial"/>
          <w:b/>
          <w:sz w:val="22"/>
        </w:rPr>
        <w:t xml:space="preserve"> 19, příspěvková organizace</w:t>
      </w:r>
    </w:p>
    <w:p w:rsidR="00DB4DAF" w:rsidRDefault="00DB4DAF" w:rsidP="00DB4DAF">
      <w:pPr>
        <w:contextualSpacing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Kollárova</w:t>
      </w:r>
      <w:proofErr w:type="spellEnd"/>
      <w:r>
        <w:rPr>
          <w:rFonts w:ascii="Arial" w:hAnsi="Arial" w:cs="Arial"/>
          <w:sz w:val="22"/>
        </w:rPr>
        <w:t xml:space="preserve"> 19</w:t>
      </w:r>
    </w:p>
    <w:p w:rsidR="00DB4DAF" w:rsidRDefault="00DB4DAF" w:rsidP="00DB4DAF">
      <w:pPr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360 09 Karlovy Vary</w:t>
      </w:r>
    </w:p>
    <w:p w:rsidR="001A6881" w:rsidRPr="00DB4DAF" w:rsidRDefault="00DB4DAF">
      <w:pPr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bank. </w:t>
      </w:r>
      <w:proofErr w:type="gramStart"/>
      <w:r>
        <w:rPr>
          <w:rFonts w:ascii="Arial" w:hAnsi="Arial" w:cs="Arial"/>
          <w:sz w:val="22"/>
        </w:rPr>
        <w:t>spojení</w:t>
      </w:r>
      <w:proofErr w:type="gramEnd"/>
      <w:r>
        <w:rPr>
          <w:rFonts w:ascii="Arial" w:hAnsi="Arial" w:cs="Arial"/>
          <w:sz w:val="22"/>
        </w:rPr>
        <w:t>: ........................</w:t>
      </w: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Default="001A6881">
      <w:pPr>
        <w:spacing w:line="360" w:lineRule="exact"/>
      </w:pPr>
    </w:p>
    <w:p w:rsidR="001A6881" w:rsidRPr="00DB4DAF" w:rsidRDefault="001A6881" w:rsidP="00DB4DAF">
      <w:pPr>
        <w:tabs>
          <w:tab w:val="left" w:pos="3315"/>
        </w:tabs>
      </w:pPr>
    </w:p>
    <w:sectPr w:rsidR="001A6881" w:rsidRPr="00DB4DAF" w:rsidSect="001A6881">
      <w:pgSz w:w="11900" w:h="16840"/>
      <w:pgMar w:top="561" w:right="1519" w:bottom="167" w:left="691" w:header="13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27" w:rsidRDefault="00112227" w:rsidP="001A6881">
      <w:r>
        <w:separator/>
      </w:r>
    </w:p>
  </w:endnote>
  <w:endnote w:type="continuationSeparator" w:id="0">
    <w:p w:rsidR="00112227" w:rsidRDefault="00112227" w:rsidP="001A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27" w:rsidRDefault="00112227"/>
  </w:footnote>
  <w:footnote w:type="continuationSeparator" w:id="0">
    <w:p w:rsidR="00112227" w:rsidRDefault="001122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A6881"/>
    <w:rsid w:val="00112227"/>
    <w:rsid w:val="001A6881"/>
    <w:rsid w:val="00993691"/>
    <w:rsid w:val="00C74353"/>
    <w:rsid w:val="00D74914"/>
    <w:rsid w:val="00DB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A688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1A688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1A688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1A688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1A688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1A688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7"/>
      <w:szCs w:val="17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1A6881"/>
    <w:rPr>
      <w:rFonts w:ascii="Arial" w:eastAsia="Arial" w:hAnsi="Arial" w:cs="Arial"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rsid w:val="001A6881"/>
    <w:pPr>
      <w:spacing w:after="4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rsid w:val="001A6881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1A6881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1A6881"/>
    <w:rPr>
      <w:rFonts w:ascii="Times New Roman" w:eastAsia="Times New Roman" w:hAnsi="Times New Roman" w:cs="Times New Roman"/>
      <w:smallCap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1881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KM_C224e-20210222145009</dc:title>
  <dc:creator>sekretariat</dc:creator>
  <cp:lastModifiedBy>sekretariat</cp:lastModifiedBy>
  <cp:revision>2</cp:revision>
  <dcterms:created xsi:type="dcterms:W3CDTF">2021-02-25T13:29:00Z</dcterms:created>
  <dcterms:modified xsi:type="dcterms:W3CDTF">2021-02-25T13:29:00Z</dcterms:modified>
</cp:coreProperties>
</file>