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A4FED" w14:textId="0052D525" w:rsidR="0096605F" w:rsidRPr="005252BD" w:rsidRDefault="0096605F" w:rsidP="005252BD">
      <w:pPr>
        <w:pStyle w:val="Nzev"/>
        <w:rPr>
          <w:rFonts w:asciiTheme="minorHAnsi" w:hAnsiTheme="minorHAnsi" w:cstheme="minorHAnsi"/>
          <w:sz w:val="28"/>
          <w:szCs w:val="22"/>
        </w:rPr>
      </w:pPr>
      <w:r w:rsidRPr="00883880">
        <w:rPr>
          <w:rFonts w:asciiTheme="minorHAnsi" w:hAnsiTheme="minorHAnsi" w:cstheme="minorHAnsi"/>
          <w:sz w:val="28"/>
          <w:szCs w:val="22"/>
        </w:rPr>
        <w:t>Smlouva o dílo</w:t>
      </w:r>
      <w:r w:rsidR="005252BD">
        <w:rPr>
          <w:rFonts w:asciiTheme="minorHAnsi" w:hAnsiTheme="minorHAnsi" w:cstheme="minorHAnsi"/>
          <w:sz w:val="28"/>
          <w:szCs w:val="22"/>
          <w:lang w:val="cs-CZ"/>
        </w:rPr>
        <w:t xml:space="preserve"> </w:t>
      </w:r>
      <w:r w:rsidR="00150AB2">
        <w:rPr>
          <w:rFonts w:asciiTheme="minorHAnsi" w:hAnsiTheme="minorHAnsi" w:cstheme="minorHAnsi"/>
          <w:sz w:val="28"/>
          <w:szCs w:val="22"/>
          <w:lang w:val="cs-CZ"/>
        </w:rPr>
        <w:t xml:space="preserve">č. </w:t>
      </w:r>
      <w:r w:rsidRPr="00883880">
        <w:rPr>
          <w:rFonts w:asciiTheme="minorHAnsi" w:hAnsiTheme="minorHAnsi" w:cstheme="minorHAnsi"/>
          <w:sz w:val="28"/>
          <w:szCs w:val="22"/>
        </w:rPr>
        <w:t>20</w:t>
      </w:r>
      <w:r w:rsidR="00D122E2">
        <w:rPr>
          <w:rFonts w:asciiTheme="minorHAnsi" w:hAnsiTheme="minorHAnsi" w:cstheme="minorHAnsi"/>
          <w:sz w:val="28"/>
          <w:szCs w:val="22"/>
          <w:lang w:val="cs-CZ"/>
        </w:rPr>
        <w:t>20</w:t>
      </w:r>
      <w:r w:rsidRPr="00883880">
        <w:rPr>
          <w:rFonts w:asciiTheme="minorHAnsi" w:hAnsiTheme="minorHAnsi" w:cstheme="minorHAnsi"/>
          <w:sz w:val="28"/>
          <w:szCs w:val="22"/>
        </w:rPr>
        <w:t>/</w:t>
      </w:r>
      <w:r w:rsidR="005A6AFF">
        <w:rPr>
          <w:rFonts w:asciiTheme="minorHAnsi" w:hAnsiTheme="minorHAnsi" w:cstheme="minorHAnsi"/>
          <w:sz w:val="28"/>
          <w:szCs w:val="22"/>
          <w:lang w:val="cs-CZ"/>
        </w:rPr>
        <w:t>0</w:t>
      </w:r>
      <w:r w:rsidR="00107E8C">
        <w:rPr>
          <w:rFonts w:asciiTheme="minorHAnsi" w:hAnsiTheme="minorHAnsi" w:cstheme="minorHAnsi"/>
          <w:sz w:val="28"/>
          <w:szCs w:val="22"/>
          <w:lang w:val="cs-CZ"/>
        </w:rPr>
        <w:t>4</w:t>
      </w:r>
    </w:p>
    <w:p w14:paraId="0A41265C" w14:textId="006941FC" w:rsidR="00CB4516" w:rsidRDefault="00CB4516" w:rsidP="00EA218B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14:paraId="05218251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Smluvní strany:</w:t>
      </w:r>
    </w:p>
    <w:p w14:paraId="71911CAA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14:paraId="67058B49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b/>
          <w:bCs/>
          <w:snapToGrid w:val="0"/>
          <w:sz w:val="22"/>
          <w:szCs w:val="22"/>
        </w:rPr>
        <w:t>Obchodní korporace:</w:t>
      </w:r>
      <w:r w:rsidRPr="00CB4516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  <w:t>HA-SOFT, s.r.o.                                  </w:t>
      </w:r>
      <w:r w:rsidRPr="00CB4516">
        <w:rPr>
          <w:rFonts w:asciiTheme="minorHAnsi" w:hAnsiTheme="minorHAnsi" w:cstheme="minorHAnsi"/>
          <w:b/>
          <w:bCs/>
          <w:snapToGrid w:val="0"/>
          <w:sz w:val="22"/>
          <w:szCs w:val="22"/>
        </w:rPr>
        <w:tab/>
      </w:r>
    </w:p>
    <w:p w14:paraId="5ABD4E27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>sídlem:</w:t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  <w:t>Rokycanova 566/17, Židenice, 615 00 Brno</w:t>
      </w:r>
    </w:p>
    <w:p w14:paraId="2B6C17D2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>IČO:</w:t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  <w:t>463 45 680</w:t>
      </w:r>
    </w:p>
    <w:p w14:paraId="6CDA8B1C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>DIČ:</w:t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  <w:t>CZ46345680</w:t>
      </w:r>
    </w:p>
    <w:p w14:paraId="17179760" w14:textId="143F96F9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>bankovní ústav:</w:t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7F170E6B" w14:textId="576F8BCC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>číslo účtu:</w:t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32912931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>zapsaná v obchodním rejstříku vedeném u Krajského soudu v Brně, oddíl C, vložka 5612</w:t>
      </w:r>
    </w:p>
    <w:p w14:paraId="05E5FC45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30B90C5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>kterou je oprávněn zastupovat:</w:t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Ing. Bohumír </w:t>
      </w:r>
      <w:proofErr w:type="spellStart"/>
      <w:r w:rsidRPr="00CB4516">
        <w:rPr>
          <w:rFonts w:asciiTheme="minorHAnsi" w:hAnsiTheme="minorHAnsi" w:cstheme="minorHAnsi"/>
          <w:snapToGrid w:val="0"/>
          <w:sz w:val="22"/>
          <w:szCs w:val="22"/>
        </w:rPr>
        <w:t>Handlar</w:t>
      </w:r>
      <w:proofErr w:type="spellEnd"/>
      <w:r w:rsidRPr="00CB4516">
        <w:rPr>
          <w:rFonts w:asciiTheme="minorHAnsi" w:hAnsiTheme="minorHAnsi" w:cstheme="minorHAnsi"/>
          <w:snapToGrid w:val="0"/>
          <w:sz w:val="22"/>
          <w:szCs w:val="22"/>
        </w:rPr>
        <w:t>, jednatel společnosti</w:t>
      </w:r>
    </w:p>
    <w:p w14:paraId="4DBDCE20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0599856F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>ve věcech smluvních:</w:t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  <w:t>Ing. Petr Lasota, obchodní ředitel</w:t>
      </w:r>
    </w:p>
    <w:p w14:paraId="6DA0A4B3" w14:textId="6D52FE81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>ve věcech technických:</w:t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B4516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46DB5BC4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85C480A" w14:textId="23FA7C32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 xml:space="preserve">e-mailová adresa pro doručování elektronické pošty dle této smlouvy: </w:t>
      </w:r>
    </w:p>
    <w:p w14:paraId="37449FAB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>id datové schránky: zwwqbm3</w:t>
      </w:r>
    </w:p>
    <w:p w14:paraId="5EAE3C82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5D543BD0" w14:textId="6AC4ECAD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 xml:space="preserve">dále také jen </w:t>
      </w:r>
      <w:r w:rsidRPr="00CB4516">
        <w:rPr>
          <w:rFonts w:asciiTheme="minorHAnsi" w:hAnsiTheme="minorHAnsi" w:cstheme="minorHAnsi"/>
          <w:b/>
          <w:snapToGrid w:val="0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Zhotovitel</w:t>
      </w:r>
      <w:r w:rsidRPr="00CB4516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“</w:t>
      </w:r>
    </w:p>
    <w:p w14:paraId="03878CAF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14:paraId="022CBB31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b/>
          <w:snapToGrid w:val="0"/>
          <w:sz w:val="22"/>
          <w:szCs w:val="22"/>
        </w:rPr>
        <w:t>a</w:t>
      </w:r>
    </w:p>
    <w:p w14:paraId="09160153" w14:textId="77777777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2AE0CC2F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b/>
          <w:bCs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>Obchodní korporace:</w:t>
      </w:r>
      <w:r w:rsidRPr="00AA0CD8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ab/>
        <w:t>Lesy města Brna, a.s.</w:t>
      </w:r>
    </w:p>
    <w:p w14:paraId="0D05FF1E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>sídlem:</w:t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  <w:t>Křížkovského 247, 664 34 Kuřim</w:t>
      </w:r>
    </w:p>
    <w:p w14:paraId="3A18E5C9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>IČO:</w:t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  <w:t>607 13 356</w:t>
      </w:r>
    </w:p>
    <w:p w14:paraId="68341939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>DIČ:</w:t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  <w:t>CZ60713356</w:t>
      </w:r>
    </w:p>
    <w:p w14:paraId="31B88B4E" w14:textId="27734F24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>bankovní ústav:</w:t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</w:p>
    <w:p w14:paraId="0FC502E2" w14:textId="5B7B6234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>číslo účtu:</w:t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</w:p>
    <w:p w14:paraId="140C5FE3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>zapsaná v obchodním rejstříku vedeném u Krajského soudu v Brně, oddíl B, vložka 4713</w:t>
      </w:r>
    </w:p>
    <w:p w14:paraId="39C73B64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 xml:space="preserve"> </w:t>
      </w:r>
    </w:p>
    <w:p w14:paraId="2B3E4073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>kterou je oprávněn zastupovat:</w:t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  <w:t>Ludvík Kadlec, předseda představenstva</w:t>
      </w:r>
    </w:p>
    <w:p w14:paraId="0E3B3C72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 xml:space="preserve"> </w:t>
      </w:r>
    </w:p>
    <w:p w14:paraId="118A8B87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>ve věcech smluvních:</w:t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  <w:t>Ing. Jiří Neshyba, ředitel společnosti</w:t>
      </w:r>
    </w:p>
    <w:p w14:paraId="0B1770AB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>ve věcech technických:</w:t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</w: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ab/>
        <w:t>Martin Raškovec</w:t>
      </w:r>
    </w:p>
    <w:p w14:paraId="1D4A138F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 xml:space="preserve"> </w:t>
      </w:r>
    </w:p>
    <w:p w14:paraId="3DDD1AB5" w14:textId="0DAFE149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 xml:space="preserve">e-mailová adresa pro doručování elektronické pošty dle této smlouvy: </w:t>
      </w:r>
    </w:p>
    <w:p w14:paraId="66566FB6" w14:textId="77777777" w:rsidR="00AA0CD8" w:rsidRPr="00AA0CD8" w:rsidRDefault="00AA0CD8" w:rsidP="00AA0CD8">
      <w:pPr>
        <w:contextualSpacing/>
        <w:rPr>
          <w:rFonts w:ascii="Calibri" w:eastAsia="Arial Unicode MS" w:hAnsi="Calibri" w:cs="Calibri"/>
          <w:color w:val="000000"/>
          <w:sz w:val="22"/>
          <w:szCs w:val="22"/>
        </w:rPr>
      </w:pPr>
      <w:r w:rsidRPr="00AA0CD8">
        <w:rPr>
          <w:rFonts w:ascii="Calibri" w:eastAsia="Arial Unicode MS" w:hAnsi="Calibri" w:cs="Calibri"/>
          <w:color w:val="000000"/>
          <w:sz w:val="22"/>
          <w:szCs w:val="22"/>
        </w:rPr>
        <w:t>id datové schránky: 65hextg</w:t>
      </w:r>
    </w:p>
    <w:p w14:paraId="42885D04" w14:textId="77777777" w:rsid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14:paraId="743FA245" w14:textId="43DAF8D2" w:rsidR="00CB4516" w:rsidRPr="00CB4516" w:rsidRDefault="00CB4516" w:rsidP="00CB4516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CB4516">
        <w:rPr>
          <w:rFonts w:asciiTheme="minorHAnsi" w:hAnsiTheme="minorHAnsi" w:cstheme="minorHAnsi"/>
          <w:snapToGrid w:val="0"/>
          <w:sz w:val="22"/>
          <w:szCs w:val="22"/>
        </w:rPr>
        <w:t xml:space="preserve">dále také jen </w:t>
      </w:r>
      <w:r w:rsidRPr="00CB4516">
        <w:rPr>
          <w:rFonts w:asciiTheme="minorHAnsi" w:hAnsiTheme="minorHAnsi" w:cstheme="minorHAnsi"/>
          <w:b/>
          <w:snapToGrid w:val="0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Objednatel</w:t>
      </w:r>
      <w:r w:rsidRPr="00CB4516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“</w:t>
      </w:r>
    </w:p>
    <w:p w14:paraId="40471DCE" w14:textId="77777777" w:rsidR="0096605F" w:rsidRPr="006B1131" w:rsidRDefault="0096605F" w:rsidP="00EA218B">
      <w:pPr>
        <w:contextualSpacing/>
        <w:rPr>
          <w:rFonts w:asciiTheme="minorHAnsi" w:hAnsiTheme="minorHAnsi" w:cstheme="minorHAnsi"/>
          <w:snapToGrid w:val="0"/>
          <w:sz w:val="22"/>
          <w:szCs w:val="22"/>
        </w:rPr>
      </w:pPr>
    </w:p>
    <w:p w14:paraId="034F2C2D" w14:textId="76B10A2D" w:rsidR="0096605F" w:rsidRPr="006B1131" w:rsidRDefault="0096605F" w:rsidP="00E57EBA">
      <w:pPr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snapToGrid w:val="0"/>
          <w:sz w:val="22"/>
          <w:szCs w:val="22"/>
        </w:rPr>
        <w:t>uzavírají v souladu s ustanoveními § 2586 a násl. zák. č. 89/2012 Sb., občanský zákoník, ve znění pozdějších předpisů (dále jen „</w:t>
      </w:r>
      <w:r w:rsidRPr="006B1131">
        <w:rPr>
          <w:rFonts w:asciiTheme="minorHAnsi" w:hAnsiTheme="minorHAnsi" w:cstheme="minorHAnsi"/>
          <w:b/>
          <w:i/>
          <w:snapToGrid w:val="0"/>
          <w:sz w:val="22"/>
          <w:szCs w:val="22"/>
        </w:rPr>
        <w:t>občanský zákoník</w:t>
      </w:r>
      <w:r w:rsidRPr="006B1131">
        <w:rPr>
          <w:rFonts w:asciiTheme="minorHAnsi" w:hAnsiTheme="minorHAnsi" w:cstheme="minorHAnsi"/>
          <w:snapToGrid w:val="0"/>
          <w:sz w:val="22"/>
          <w:szCs w:val="22"/>
        </w:rPr>
        <w:t>“)</w:t>
      </w:r>
      <w:r w:rsidR="002A365C" w:rsidRPr="006B1131">
        <w:rPr>
          <w:rFonts w:asciiTheme="minorHAnsi" w:hAnsiTheme="minorHAnsi" w:cstheme="minorHAnsi"/>
          <w:snapToGrid w:val="0"/>
          <w:sz w:val="22"/>
          <w:szCs w:val="22"/>
        </w:rPr>
        <w:t xml:space="preserve"> tuto smlouvu o dílo č. </w:t>
      </w:r>
      <w:r w:rsidR="00CB4516">
        <w:rPr>
          <w:rFonts w:asciiTheme="minorHAnsi" w:hAnsiTheme="minorHAnsi" w:cstheme="minorHAnsi"/>
          <w:snapToGrid w:val="0"/>
          <w:sz w:val="22"/>
          <w:szCs w:val="22"/>
        </w:rPr>
        <w:t>2020</w:t>
      </w:r>
      <w:r w:rsidRPr="006B1131">
        <w:rPr>
          <w:rFonts w:asciiTheme="minorHAnsi" w:hAnsiTheme="minorHAnsi" w:cstheme="minorHAnsi"/>
          <w:snapToGrid w:val="0"/>
          <w:sz w:val="22"/>
          <w:szCs w:val="22"/>
        </w:rPr>
        <w:t>/0</w:t>
      </w:r>
      <w:r w:rsidR="00107E8C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6B1131">
        <w:rPr>
          <w:rFonts w:asciiTheme="minorHAnsi" w:hAnsiTheme="minorHAnsi" w:cstheme="minorHAnsi"/>
          <w:snapToGrid w:val="0"/>
          <w:sz w:val="22"/>
          <w:szCs w:val="22"/>
        </w:rPr>
        <w:t xml:space="preserve"> (dále jen „</w:t>
      </w:r>
      <w:r w:rsidRPr="006B1131">
        <w:rPr>
          <w:rFonts w:asciiTheme="minorHAnsi" w:hAnsiTheme="minorHAnsi" w:cstheme="minorHAnsi"/>
          <w:b/>
          <w:i/>
          <w:snapToGrid w:val="0"/>
          <w:sz w:val="22"/>
          <w:szCs w:val="22"/>
        </w:rPr>
        <w:t>smlouva</w:t>
      </w:r>
      <w:r w:rsidRPr="006B1131">
        <w:rPr>
          <w:rFonts w:asciiTheme="minorHAnsi" w:hAnsiTheme="minorHAnsi" w:cstheme="minorHAnsi"/>
          <w:snapToGrid w:val="0"/>
          <w:sz w:val="22"/>
          <w:szCs w:val="22"/>
        </w:rPr>
        <w:t>“):</w:t>
      </w:r>
    </w:p>
    <w:p w14:paraId="1B79DFD7" w14:textId="77777777" w:rsidR="00CB0041" w:rsidRDefault="00CB0041">
      <w:pPr>
        <w:spacing w:after="160" w:line="259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br w:type="page"/>
      </w:r>
    </w:p>
    <w:p w14:paraId="0F5E60A4" w14:textId="4166AFFA" w:rsidR="0096605F" w:rsidRPr="006B1131" w:rsidRDefault="0096605F" w:rsidP="00172F40">
      <w:pPr>
        <w:keepNext/>
        <w:spacing w:before="24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>I.</w:t>
      </w:r>
    </w:p>
    <w:p w14:paraId="32AE2017" w14:textId="77777777" w:rsidR="0096605F" w:rsidRPr="002E701D" w:rsidRDefault="0096605F" w:rsidP="004D7451">
      <w:pPr>
        <w:pStyle w:val="Nadpis1"/>
        <w:spacing w:before="0"/>
        <w:rPr>
          <w:rFonts w:asciiTheme="minorHAnsi" w:hAnsiTheme="minorHAnsi" w:cstheme="minorHAnsi"/>
          <w:sz w:val="22"/>
          <w:szCs w:val="22"/>
          <w:lang w:val="cs-CZ"/>
        </w:rPr>
      </w:pPr>
      <w:r w:rsidRPr="006B1131">
        <w:rPr>
          <w:rFonts w:asciiTheme="minorHAnsi" w:hAnsiTheme="minorHAnsi" w:cstheme="minorHAnsi"/>
          <w:sz w:val="22"/>
          <w:szCs w:val="22"/>
        </w:rPr>
        <w:t xml:space="preserve">Předmět </w:t>
      </w:r>
      <w:r w:rsidR="002E701D">
        <w:rPr>
          <w:rFonts w:asciiTheme="minorHAnsi" w:hAnsiTheme="minorHAnsi" w:cstheme="minorHAnsi"/>
          <w:sz w:val="22"/>
          <w:szCs w:val="22"/>
          <w:lang w:val="cs-CZ"/>
        </w:rPr>
        <w:t>plnění</w:t>
      </w:r>
    </w:p>
    <w:p w14:paraId="75A7B7C2" w14:textId="7A2E1E5E" w:rsidR="001825C1" w:rsidRDefault="001825C1" w:rsidP="00DA72A3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25C1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C156BC">
        <w:rPr>
          <w:rFonts w:asciiTheme="minorHAnsi" w:hAnsiTheme="minorHAnsi" w:cstheme="minorHAnsi"/>
          <w:sz w:val="22"/>
          <w:szCs w:val="22"/>
          <w:lang w:val="cs-CZ"/>
        </w:rPr>
        <w:t>smlouvy</w:t>
      </w:r>
      <w:r w:rsidRPr="001825C1">
        <w:rPr>
          <w:rFonts w:asciiTheme="minorHAnsi" w:hAnsiTheme="minorHAnsi" w:cstheme="minorHAnsi"/>
          <w:sz w:val="22"/>
          <w:szCs w:val="22"/>
        </w:rPr>
        <w:t xml:space="preserve"> j</w:t>
      </w:r>
      <w:r w:rsidR="00C156BC">
        <w:rPr>
          <w:rFonts w:asciiTheme="minorHAnsi" w:hAnsiTheme="minorHAnsi" w:cstheme="minorHAnsi"/>
          <w:sz w:val="22"/>
          <w:szCs w:val="22"/>
          <w:lang w:val="cs-CZ"/>
        </w:rPr>
        <w:t xml:space="preserve">e závazek zhotovitele </w:t>
      </w:r>
      <w:r w:rsidR="00C156BC" w:rsidRPr="00C156BC">
        <w:rPr>
          <w:rFonts w:asciiTheme="minorHAnsi" w:hAnsiTheme="minorHAnsi" w:cstheme="minorHAnsi"/>
          <w:sz w:val="22"/>
          <w:szCs w:val="22"/>
          <w:lang w:val="cs-CZ"/>
        </w:rPr>
        <w:t>provést pro objednatele za podmínek uvedených v této smlouvě dílo</w:t>
      </w:r>
      <w:r w:rsidR="00C156BC">
        <w:rPr>
          <w:rFonts w:asciiTheme="minorHAnsi" w:hAnsiTheme="minorHAnsi" w:cstheme="minorHAnsi"/>
          <w:sz w:val="22"/>
          <w:szCs w:val="22"/>
          <w:lang w:val="cs-CZ"/>
        </w:rPr>
        <w:t xml:space="preserve"> – </w:t>
      </w:r>
      <w:r w:rsidR="00CB4516">
        <w:rPr>
          <w:rFonts w:asciiTheme="minorHAnsi" w:hAnsiTheme="minorHAnsi" w:cstheme="minorHAnsi"/>
          <w:sz w:val="22"/>
          <w:szCs w:val="22"/>
          <w:lang w:val="cs-CZ"/>
        </w:rPr>
        <w:t>zpracování podkladů pro žádost o dotace</w:t>
      </w:r>
      <w:r w:rsidRPr="001825C1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CB4516">
        <w:rPr>
          <w:rFonts w:asciiTheme="minorHAnsi" w:hAnsiTheme="minorHAnsi" w:cstheme="minorHAnsi"/>
          <w:sz w:val="22"/>
          <w:szCs w:val="22"/>
        </w:rPr>
        <w:t> </w:t>
      </w:r>
      <w:r w:rsidR="00CB4516">
        <w:rPr>
          <w:rFonts w:asciiTheme="minorHAnsi" w:hAnsiTheme="minorHAnsi" w:cstheme="minorHAnsi"/>
          <w:sz w:val="22"/>
          <w:szCs w:val="22"/>
          <w:lang w:val="cs-CZ"/>
        </w:rPr>
        <w:t>přípravě podkladů pro dotac</w:t>
      </w:r>
      <w:r w:rsidR="006C6A7F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CB451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C6A7F">
        <w:rPr>
          <w:rFonts w:asciiTheme="minorHAnsi" w:hAnsiTheme="minorHAnsi" w:cstheme="minorHAnsi"/>
          <w:sz w:val="22"/>
          <w:szCs w:val="22"/>
          <w:lang w:val="cs-CZ"/>
        </w:rPr>
        <w:t>Kůrovcové</w:t>
      </w:r>
      <w:r w:rsidR="00CB4516">
        <w:rPr>
          <w:rFonts w:asciiTheme="minorHAnsi" w:hAnsiTheme="minorHAnsi" w:cstheme="minorHAnsi"/>
          <w:sz w:val="22"/>
          <w:szCs w:val="22"/>
          <w:lang w:val="cs-CZ"/>
        </w:rPr>
        <w:t xml:space="preserve"> kompenzace</w:t>
      </w:r>
      <w:r w:rsidR="00B5557C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0B68D56" w14:textId="2E83CC60" w:rsidR="00C1703A" w:rsidRPr="00C1703A" w:rsidRDefault="00C1703A" w:rsidP="00DA72A3">
      <w:pPr>
        <w:pStyle w:val="Zkladntextodsazen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1703A">
        <w:rPr>
          <w:rFonts w:asciiTheme="minorHAnsi" w:hAnsiTheme="minorHAnsi" w:cstheme="minorHAnsi"/>
          <w:sz w:val="22"/>
          <w:szCs w:val="22"/>
        </w:rPr>
        <w:t>Konkrétně se jedná o:</w:t>
      </w:r>
    </w:p>
    <w:p w14:paraId="53D50055" w14:textId="77777777" w:rsidR="006D0C89" w:rsidRDefault="006D0C89" w:rsidP="00CB4516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086E4B4D" w14:textId="2A41E826" w:rsidR="00CB4516" w:rsidRPr="00CB4516" w:rsidRDefault="00CB4516" w:rsidP="00CB4516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0A4B77A8" w14:textId="308CE898" w:rsidR="00CB4516" w:rsidRPr="00CB4516" w:rsidRDefault="00CB4516" w:rsidP="00CB4516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0C3A21BB" w14:textId="6FFA2730" w:rsidR="00CB4516" w:rsidRDefault="00CB4516" w:rsidP="00CB4516">
      <w:pPr>
        <w:numPr>
          <w:ilvl w:val="0"/>
          <w:numId w:val="46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23D6CA63" w14:textId="34DC7042" w:rsidR="0096605F" w:rsidRPr="006B1131" w:rsidRDefault="0096605F" w:rsidP="00413BF8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C156BC">
        <w:rPr>
          <w:rFonts w:asciiTheme="minorHAnsi" w:hAnsiTheme="minorHAnsi" w:cstheme="minorHAnsi"/>
          <w:sz w:val="22"/>
          <w:szCs w:val="22"/>
          <w:lang w:val="cs-CZ"/>
        </w:rPr>
        <w:t>smlouvy</w:t>
      </w:r>
      <w:r w:rsidRPr="006B1131">
        <w:rPr>
          <w:rFonts w:asciiTheme="minorHAnsi" w:hAnsiTheme="minorHAnsi" w:cstheme="minorHAnsi"/>
          <w:sz w:val="22"/>
          <w:szCs w:val="22"/>
        </w:rPr>
        <w:t xml:space="preserve"> je </w:t>
      </w:r>
      <w:r w:rsidR="00C156BC">
        <w:rPr>
          <w:rFonts w:asciiTheme="minorHAnsi" w:hAnsiTheme="minorHAnsi" w:cstheme="minorHAnsi"/>
          <w:sz w:val="22"/>
          <w:szCs w:val="22"/>
          <w:lang w:val="cs-CZ"/>
        </w:rPr>
        <w:t>zejména</w:t>
      </w:r>
      <w:r w:rsidRPr="006B1131">
        <w:rPr>
          <w:rFonts w:asciiTheme="minorHAnsi" w:hAnsiTheme="minorHAnsi" w:cstheme="minorHAnsi"/>
          <w:sz w:val="22"/>
          <w:szCs w:val="22"/>
        </w:rPr>
        <w:t xml:space="preserve"> </w:t>
      </w:r>
      <w:r w:rsidR="00CB4516">
        <w:rPr>
          <w:rFonts w:asciiTheme="minorHAnsi" w:hAnsiTheme="minorHAnsi" w:cstheme="minorHAnsi"/>
          <w:sz w:val="22"/>
          <w:szCs w:val="22"/>
          <w:lang w:val="cs-CZ"/>
        </w:rPr>
        <w:t>zpracování podkladů</w:t>
      </w:r>
      <w:r w:rsidRPr="006B1131">
        <w:rPr>
          <w:rFonts w:asciiTheme="minorHAnsi" w:hAnsiTheme="minorHAnsi" w:cstheme="minorHAnsi"/>
          <w:sz w:val="22"/>
          <w:szCs w:val="22"/>
        </w:rPr>
        <w:t xml:space="preserve"> a další práce dle této smlouvy</w:t>
      </w:r>
      <w:r w:rsidR="00CB4516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43146CF" w14:textId="461F15D1" w:rsidR="00C156BC" w:rsidRPr="00C156BC" w:rsidRDefault="00C156BC" w:rsidP="00C156BC">
      <w:pPr>
        <w:pStyle w:val="Zkladntextodsazen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 xml:space="preserve">Objednatel se zavazuje zaplatit zhotoviteli za řádné zhotovení díla dohodnutou </w:t>
      </w:r>
      <w:r w:rsidRPr="006B1131">
        <w:rPr>
          <w:rFonts w:asciiTheme="minorHAnsi" w:hAnsiTheme="minorHAnsi" w:cstheme="minorHAnsi"/>
          <w:sz w:val="22"/>
          <w:szCs w:val="22"/>
          <w:lang w:val="cs-CZ"/>
        </w:rPr>
        <w:t>cenu.</w:t>
      </w:r>
    </w:p>
    <w:p w14:paraId="0D9E970C" w14:textId="77777777" w:rsidR="00DA72A3" w:rsidRPr="00DA72A3" w:rsidRDefault="00DA72A3" w:rsidP="00DA72A3">
      <w:pPr>
        <w:keepNext/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DA72A3">
        <w:rPr>
          <w:rFonts w:asciiTheme="minorHAnsi" w:hAnsiTheme="minorHAnsi" w:cstheme="minorHAnsi"/>
          <w:b/>
          <w:snapToGrid w:val="0"/>
          <w:sz w:val="22"/>
          <w:szCs w:val="22"/>
        </w:rPr>
        <w:t>II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1A46BC" w14:textId="77777777" w:rsidR="0096605F" w:rsidRPr="00DA72A3" w:rsidRDefault="0096605F" w:rsidP="004D7451">
      <w:pPr>
        <w:pStyle w:val="Nadpis1"/>
        <w:spacing w:before="0"/>
        <w:rPr>
          <w:rFonts w:asciiTheme="minorHAnsi" w:hAnsiTheme="minorHAnsi" w:cstheme="minorHAnsi"/>
          <w:sz w:val="22"/>
          <w:szCs w:val="22"/>
        </w:rPr>
      </w:pPr>
      <w:r w:rsidRPr="00DA72A3">
        <w:rPr>
          <w:rFonts w:asciiTheme="minorHAnsi" w:hAnsiTheme="minorHAnsi" w:cstheme="minorHAnsi"/>
          <w:sz w:val="22"/>
          <w:szCs w:val="22"/>
        </w:rPr>
        <w:t xml:space="preserve">Způsob provádění díla </w:t>
      </w:r>
    </w:p>
    <w:p w14:paraId="5D18830C" w14:textId="77777777" w:rsidR="0096605F" w:rsidRPr="00DA72A3" w:rsidRDefault="0096605F" w:rsidP="001825C1">
      <w:pPr>
        <w:pStyle w:val="Odstavecseseznamem"/>
        <w:numPr>
          <w:ilvl w:val="0"/>
          <w:numId w:val="20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A72A3">
        <w:rPr>
          <w:rFonts w:asciiTheme="minorHAnsi" w:hAnsiTheme="minorHAnsi" w:cstheme="minorHAnsi"/>
          <w:snapToGrid w:val="0"/>
          <w:sz w:val="22"/>
          <w:szCs w:val="22"/>
        </w:rPr>
        <w:t>Zhotovitel je povinen provést dílo na svůj náklad a na své nebezpečí v době sjednané v čl. III. této smlouvy.</w:t>
      </w:r>
    </w:p>
    <w:p w14:paraId="10683ACE" w14:textId="77777777" w:rsidR="0096605F" w:rsidRPr="00DA72A3" w:rsidRDefault="0096605F" w:rsidP="001825C1">
      <w:pPr>
        <w:pStyle w:val="Odstavecseseznamem"/>
        <w:numPr>
          <w:ilvl w:val="0"/>
          <w:numId w:val="20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A72A3">
        <w:rPr>
          <w:rFonts w:asciiTheme="minorHAnsi" w:hAnsiTheme="minorHAnsi" w:cstheme="minorHAnsi"/>
          <w:snapToGrid w:val="0"/>
          <w:sz w:val="22"/>
          <w:szCs w:val="22"/>
        </w:rPr>
        <w:t xml:space="preserve">Obě smluvní strany jsou povinny vzájemně se informovat o všech skutečnostech podstatných pro </w:t>
      </w:r>
      <w:r w:rsidRPr="00DA72A3">
        <w:rPr>
          <w:rFonts w:asciiTheme="minorHAnsi" w:hAnsiTheme="minorHAnsi" w:cstheme="minorHAnsi"/>
          <w:bCs/>
          <w:snapToGrid w:val="0"/>
          <w:sz w:val="22"/>
          <w:szCs w:val="22"/>
        </w:rPr>
        <w:t>plnění</w:t>
      </w:r>
      <w:r w:rsidRPr="00DA72A3">
        <w:rPr>
          <w:rFonts w:asciiTheme="minorHAnsi" w:hAnsiTheme="minorHAnsi" w:cstheme="minorHAnsi"/>
          <w:snapToGrid w:val="0"/>
          <w:sz w:val="22"/>
          <w:szCs w:val="22"/>
        </w:rPr>
        <w:t xml:space="preserve"> této smlouvy a vzájemně si poskytnout součinnost nezbytnou k řádnému provedení díla.</w:t>
      </w:r>
    </w:p>
    <w:p w14:paraId="09A4A357" w14:textId="77777777" w:rsidR="0096605F" w:rsidRPr="00DA72A3" w:rsidRDefault="0096605F" w:rsidP="001825C1">
      <w:pPr>
        <w:pStyle w:val="Odstavecseseznamem"/>
        <w:numPr>
          <w:ilvl w:val="0"/>
          <w:numId w:val="20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A72A3">
        <w:rPr>
          <w:rFonts w:asciiTheme="minorHAnsi" w:hAnsiTheme="minorHAnsi" w:cstheme="minorHAnsi"/>
          <w:snapToGrid w:val="0"/>
          <w:sz w:val="22"/>
          <w:szCs w:val="22"/>
        </w:rPr>
        <w:t>Objednatel je oprávněn průběžně se informovat o práci na díle a kontrolovat postup jeho provádění, jakož i dožadovat se toho, aby zhotovitel prováděl dílo řádným způsobem a dle platných předpisů.</w:t>
      </w:r>
    </w:p>
    <w:p w14:paraId="0C1B046B" w14:textId="77777777" w:rsidR="0096605F" w:rsidRPr="006B1131" w:rsidRDefault="0096605F" w:rsidP="001825C1">
      <w:pPr>
        <w:pStyle w:val="Odstavecseseznamem"/>
        <w:numPr>
          <w:ilvl w:val="0"/>
          <w:numId w:val="20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Objednatel je </w:t>
      </w:r>
      <w:r w:rsidRPr="006B1131">
        <w:rPr>
          <w:rFonts w:asciiTheme="minorHAnsi" w:hAnsiTheme="minorHAnsi" w:cstheme="minorHAnsi"/>
          <w:sz w:val="22"/>
          <w:szCs w:val="22"/>
        </w:rPr>
        <w:t>povinen</w:t>
      </w: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převzít a zaplatit pouze řádně provedené dílo.</w:t>
      </w:r>
    </w:p>
    <w:p w14:paraId="03853F1D" w14:textId="4822DAA1" w:rsidR="0096605F" w:rsidRPr="006B1131" w:rsidRDefault="0096605F" w:rsidP="00172F40">
      <w:pPr>
        <w:keepNext/>
        <w:spacing w:before="24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1825C1">
        <w:rPr>
          <w:rFonts w:asciiTheme="minorHAnsi" w:hAnsiTheme="minorHAnsi" w:cstheme="minorHAnsi"/>
          <w:b/>
          <w:snapToGrid w:val="0"/>
          <w:sz w:val="22"/>
          <w:szCs w:val="22"/>
        </w:rPr>
        <w:t>II</w:t>
      </w:r>
      <w:r w:rsidRPr="006B1131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29D2DE87" w14:textId="7F1233AA" w:rsidR="0096605F" w:rsidRPr="00C156BC" w:rsidRDefault="0096605F" w:rsidP="000A4DCF">
      <w:pPr>
        <w:pStyle w:val="Nadpis1"/>
        <w:spacing w:before="0"/>
        <w:rPr>
          <w:rFonts w:asciiTheme="minorHAnsi" w:hAnsiTheme="minorHAnsi" w:cstheme="minorHAnsi"/>
          <w:sz w:val="22"/>
          <w:szCs w:val="22"/>
          <w:lang w:val="cs-CZ"/>
        </w:rPr>
      </w:pPr>
      <w:r w:rsidRPr="006B1131">
        <w:rPr>
          <w:rFonts w:asciiTheme="minorHAnsi" w:hAnsiTheme="minorHAnsi" w:cstheme="minorHAnsi"/>
          <w:sz w:val="22"/>
          <w:szCs w:val="22"/>
        </w:rPr>
        <w:t xml:space="preserve">Doba a místo </w:t>
      </w:r>
      <w:r w:rsidR="00C156BC">
        <w:rPr>
          <w:rFonts w:asciiTheme="minorHAnsi" w:hAnsiTheme="minorHAnsi" w:cstheme="minorHAnsi"/>
          <w:sz w:val="22"/>
          <w:szCs w:val="22"/>
          <w:lang w:val="cs-CZ"/>
        </w:rPr>
        <w:t>předání díla</w:t>
      </w:r>
    </w:p>
    <w:p w14:paraId="3FEA520D" w14:textId="203B1C38" w:rsidR="003C1E0A" w:rsidRPr="001825C1" w:rsidRDefault="0096605F" w:rsidP="001825C1">
      <w:pPr>
        <w:pStyle w:val="Odstavecseseznamem"/>
        <w:numPr>
          <w:ilvl w:val="0"/>
          <w:numId w:val="21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>Zhotovitel se zavazuje dílo dle čl. I. této smlouvy řádně provést a předat objednateli na a</w:t>
      </w:r>
      <w:r w:rsidR="004B0EC4"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>drese jeho sídla nejpozději</w:t>
      </w:r>
      <w:r w:rsidR="001825C1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="004B0EC4" w:rsidRPr="001825C1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do </w:t>
      </w:r>
      <w:r w:rsidR="00533851">
        <w:rPr>
          <w:rFonts w:asciiTheme="minorHAnsi" w:hAnsiTheme="minorHAnsi" w:cstheme="minorHAnsi"/>
          <w:bCs/>
          <w:snapToGrid w:val="0"/>
          <w:sz w:val="22"/>
          <w:szCs w:val="22"/>
        </w:rPr>
        <w:t>31</w:t>
      </w:r>
      <w:r w:rsidR="00CB4516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="00533851">
        <w:rPr>
          <w:rFonts w:asciiTheme="minorHAnsi" w:hAnsiTheme="minorHAnsi" w:cstheme="minorHAnsi"/>
          <w:bCs/>
          <w:snapToGrid w:val="0"/>
          <w:sz w:val="22"/>
          <w:szCs w:val="22"/>
        </w:rPr>
        <w:t>1</w:t>
      </w:r>
      <w:r w:rsidR="00CB4516">
        <w:rPr>
          <w:rFonts w:asciiTheme="minorHAnsi" w:hAnsiTheme="minorHAnsi" w:cstheme="minorHAnsi"/>
          <w:bCs/>
          <w:snapToGrid w:val="0"/>
          <w:sz w:val="22"/>
          <w:szCs w:val="22"/>
        </w:rPr>
        <w:t>.20</w:t>
      </w:r>
      <w:r w:rsidR="00533851">
        <w:rPr>
          <w:rFonts w:asciiTheme="minorHAnsi" w:hAnsiTheme="minorHAnsi" w:cstheme="minorHAnsi"/>
          <w:bCs/>
          <w:snapToGrid w:val="0"/>
          <w:sz w:val="22"/>
          <w:szCs w:val="22"/>
        </w:rPr>
        <w:t>21</w:t>
      </w:r>
      <w:r w:rsidR="00CB4516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7C51EF5D" w14:textId="77777777" w:rsidR="0096605F" w:rsidRPr="006B1131" w:rsidRDefault="002A365C" w:rsidP="009A32A8">
      <w:pPr>
        <w:pStyle w:val="Odstavecseseznamem"/>
        <w:numPr>
          <w:ilvl w:val="0"/>
          <w:numId w:val="21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O </w:t>
      </w:r>
      <w:r w:rsidR="0096605F" w:rsidRPr="006B1131">
        <w:rPr>
          <w:rFonts w:asciiTheme="minorHAnsi" w:hAnsiTheme="minorHAnsi" w:cstheme="minorHAnsi"/>
          <w:snapToGrid w:val="0"/>
          <w:sz w:val="22"/>
          <w:szCs w:val="22"/>
        </w:rPr>
        <w:t xml:space="preserve">zamýšleném předání díla dle odstavce 1 tohoto článku smlouvy je zhotovitel povinen informovat objednatele alespoň 5 </w:t>
      </w:r>
      <w:r w:rsidR="0096605F"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>pracovních</w:t>
      </w:r>
      <w:r w:rsidR="0096605F" w:rsidRPr="006B1131">
        <w:rPr>
          <w:rFonts w:asciiTheme="minorHAnsi" w:hAnsiTheme="minorHAnsi" w:cstheme="minorHAnsi"/>
          <w:snapToGrid w:val="0"/>
          <w:sz w:val="22"/>
          <w:szCs w:val="22"/>
        </w:rPr>
        <w:t xml:space="preserve"> dnů předem.</w:t>
      </w:r>
    </w:p>
    <w:p w14:paraId="6E58AD8E" w14:textId="0DBCEC05" w:rsidR="0096605F" w:rsidRPr="006B1131" w:rsidRDefault="00CD096F" w:rsidP="00172F40">
      <w:pPr>
        <w:keepNext/>
        <w:spacing w:before="24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96605F" w:rsidRPr="006B1131">
        <w:rPr>
          <w:rFonts w:asciiTheme="minorHAnsi" w:hAnsiTheme="minorHAnsi" w:cstheme="minorHAnsi"/>
          <w:b/>
          <w:snapToGrid w:val="0"/>
          <w:sz w:val="22"/>
          <w:szCs w:val="22"/>
        </w:rPr>
        <w:t>V.</w:t>
      </w:r>
    </w:p>
    <w:p w14:paraId="5B071AA5" w14:textId="77777777" w:rsidR="0096605F" w:rsidRPr="000A4DCF" w:rsidRDefault="0096605F" w:rsidP="000A4DCF">
      <w:pPr>
        <w:pStyle w:val="Nadpis1"/>
        <w:spacing w:before="0"/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 xml:space="preserve">Ochrana informací </w:t>
      </w:r>
    </w:p>
    <w:p w14:paraId="3A9601BC" w14:textId="23B733CA" w:rsidR="0096605F" w:rsidRPr="006B1131" w:rsidRDefault="0096605F" w:rsidP="006A5591">
      <w:pPr>
        <w:numPr>
          <w:ilvl w:val="0"/>
          <w:numId w:val="22"/>
        </w:numPr>
        <w:spacing w:before="120"/>
        <w:ind w:left="426" w:hanging="426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>Každá ze smluvních stran se zavazuje zachovávat mlčenlivost o všech informacích týkajících se druhé smluvní strany a předmětu této smlouvy, které (a) získala přímo či nepřímo od druhé smluvní strany v souvislosti s uzavřením a plněním závazků z této smlouvy a/nebo (b) ji budou sděleny či zpřístupněny druhou smluvní stranou či je získá jiným způsobem v souvislosti s plněním předmětu této smlouvy (dále jen „důvěrné informace“). Povinnost mlčenlivosti zahrnuje povinnost smluvních stran učinit vše, co lze spravedlivě požadovat, aby důvěrné informace nevešly ve známost nepovolané osoby.</w:t>
      </w:r>
    </w:p>
    <w:p w14:paraId="27CD6250" w14:textId="77777777" w:rsidR="0096605F" w:rsidRPr="006B1131" w:rsidRDefault="0096605F" w:rsidP="006A5591">
      <w:pPr>
        <w:numPr>
          <w:ilvl w:val="0"/>
          <w:numId w:val="22"/>
        </w:numPr>
        <w:spacing w:before="120"/>
        <w:ind w:left="426" w:hanging="426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Smluvní strany jsou oprávněny sdělit důvěrné informace třetí osobě pouze s předchozím písemným souhlasem druhé smluvní strany s tím, že tento souhlas je vázán na povinnost zavázat tuto třetí osobu, aby nakládala s těmito informacemi jako s důvěrnými a na souhlas této třetí osoby, že závazek přijímá, a to alespoň v rozsahu stanoveném smlouvou; tím nejsou dotčeny </w:t>
      </w: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lastRenderedPageBreak/>
        <w:t>povinnosti smluvních stran stanovené právními předpisy pro nakládání s informacemi označenými těmito předpisy za důvěrné.</w:t>
      </w:r>
    </w:p>
    <w:p w14:paraId="0D4168D0" w14:textId="77777777" w:rsidR="0096605F" w:rsidRPr="006B1131" w:rsidRDefault="0096605F" w:rsidP="006A5591">
      <w:pPr>
        <w:numPr>
          <w:ilvl w:val="0"/>
          <w:numId w:val="22"/>
        </w:numPr>
        <w:spacing w:before="120"/>
        <w:ind w:left="426" w:hanging="426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>Důvěrnými informacemi nejsou nebo přestávají být:</w:t>
      </w:r>
    </w:p>
    <w:p w14:paraId="215EAD8F" w14:textId="77777777" w:rsidR="0096605F" w:rsidRPr="006B1131" w:rsidRDefault="0096605F" w:rsidP="002A365C">
      <w:pPr>
        <w:pStyle w:val="Odstavecseseznamem"/>
        <w:numPr>
          <w:ilvl w:val="1"/>
          <w:numId w:val="2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>informace, které byly v době, kdy byly smluvní straně poskytnuty, veřejně známé, nebo</w:t>
      </w:r>
    </w:p>
    <w:p w14:paraId="4835110E" w14:textId="77777777" w:rsidR="0096605F" w:rsidRPr="006B1131" w:rsidRDefault="0096605F" w:rsidP="002A365C">
      <w:pPr>
        <w:pStyle w:val="Odstavecseseznamem"/>
        <w:numPr>
          <w:ilvl w:val="1"/>
          <w:numId w:val="2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>informace, které se stanou veřejně známými poté, co byly smluvní straně poskytnuty, s výjimkou případů, kdy se tyto informace stanou veřejně známými v důsledku porušení závazků smluvní strany podle této smlouvy, nebo</w:t>
      </w:r>
    </w:p>
    <w:p w14:paraId="36DC1237" w14:textId="77777777" w:rsidR="0096605F" w:rsidRPr="006B1131" w:rsidRDefault="0096605F" w:rsidP="002A365C">
      <w:pPr>
        <w:pStyle w:val="Odstavecseseznamem"/>
        <w:numPr>
          <w:ilvl w:val="1"/>
          <w:numId w:val="2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>informace, které byly smluvní straně prokazatelně známé před jejich poskytnutím, nebo</w:t>
      </w:r>
    </w:p>
    <w:p w14:paraId="33B39070" w14:textId="77777777" w:rsidR="0096605F" w:rsidRPr="006B1131" w:rsidRDefault="0096605F" w:rsidP="002A365C">
      <w:pPr>
        <w:pStyle w:val="Odstavecseseznamem"/>
        <w:numPr>
          <w:ilvl w:val="1"/>
          <w:numId w:val="2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>informace, které je smluvní strana povinna sdělit oprávněným osobám na základě platných právních předpisů.</w:t>
      </w:r>
    </w:p>
    <w:p w14:paraId="0AB8E4F8" w14:textId="77777777" w:rsidR="0096605F" w:rsidRPr="006B1131" w:rsidRDefault="0096605F" w:rsidP="002A365C">
      <w:pPr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Smluvní strany se zavazují uchovat v tajnosti veškeré skutečnosti, informace a údaje týkající se druhé smluvní strany, předmětu plnění smlouvy nebo s předmětem plnění související, které jsou dle ustanovení § 504 občanského zákoníku považovány za obchodní tajemství. </w:t>
      </w:r>
    </w:p>
    <w:p w14:paraId="7234AE1F" w14:textId="77777777" w:rsidR="0096605F" w:rsidRPr="006B1131" w:rsidRDefault="0096605F" w:rsidP="002A365C">
      <w:pPr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>Poskytnutí informací na základě povinností stanovených smluvním stranám obecně závaznými právními předpisy není považováno za porušení povinností smluvních stran sjednaných v tomto článku Smlouvy. Jedná se zejména o povinnost objednatele na žádost poskytnout informace podle zákona č. 106/1999 Sb., o svobodném přístupu k informacím, ve znění pozdějších předpisů, nebo uveřejnit relevantní informace, zejména Smlouvu včetně všech jejích příloh a případných dodatků na svém profilu zadavatele ve smyslu zákona o veřejných zakázkách.</w:t>
      </w:r>
    </w:p>
    <w:p w14:paraId="6A08C5A8" w14:textId="77777777" w:rsidR="0096605F" w:rsidRPr="006B1131" w:rsidRDefault="0096605F" w:rsidP="002A365C">
      <w:pPr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>Pokud porušením povinností stanovených v tomto článku Smlouvy vznikne některé ze smluvních stran škoda, je příslušná smluvní strana povinna oprávněné smluvní straně vzniklou škodu v plném rozsahu nahradit.</w:t>
      </w:r>
    </w:p>
    <w:p w14:paraId="6D93BB89" w14:textId="77777777" w:rsidR="0096605F" w:rsidRPr="006B1131" w:rsidRDefault="0096605F" w:rsidP="002A365C">
      <w:pPr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Cs/>
          <w:snapToGrid w:val="0"/>
          <w:sz w:val="22"/>
          <w:szCs w:val="22"/>
        </w:rPr>
        <w:t>Závazky smluvních stran uvedené v tomto článku smlouvy trvají i po skončení účinnosti této smlouvy.</w:t>
      </w:r>
    </w:p>
    <w:p w14:paraId="578E5A20" w14:textId="696C99D0" w:rsidR="0096605F" w:rsidRPr="006B1131" w:rsidRDefault="0096605F" w:rsidP="00172F40">
      <w:pPr>
        <w:keepNext/>
        <w:spacing w:before="24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/>
          <w:snapToGrid w:val="0"/>
          <w:sz w:val="22"/>
          <w:szCs w:val="22"/>
        </w:rPr>
        <w:t>V.</w:t>
      </w:r>
    </w:p>
    <w:p w14:paraId="0B245213" w14:textId="77777777" w:rsidR="0096605F" w:rsidRPr="006B1131" w:rsidRDefault="0096605F" w:rsidP="004D7451">
      <w:pPr>
        <w:pStyle w:val="Nadpis1"/>
        <w:spacing w:before="0"/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 xml:space="preserve">Odměna za dílo, platební podmínky </w:t>
      </w:r>
    </w:p>
    <w:p w14:paraId="0B6D4B38" w14:textId="065F586F" w:rsidR="0096605F" w:rsidRPr="006B1131" w:rsidRDefault="0096605F" w:rsidP="002A365C">
      <w:pPr>
        <w:pStyle w:val="Zkladntext3"/>
        <w:numPr>
          <w:ilvl w:val="0"/>
          <w:numId w:val="23"/>
        </w:numPr>
        <w:rPr>
          <w:rFonts w:asciiTheme="minorHAnsi" w:hAnsiTheme="minorHAnsi" w:cstheme="minorHAnsi"/>
          <w:bCs/>
          <w:sz w:val="22"/>
          <w:szCs w:val="22"/>
        </w:rPr>
      </w:pPr>
      <w:r w:rsidRPr="006B1131">
        <w:rPr>
          <w:rFonts w:asciiTheme="minorHAnsi" w:hAnsiTheme="minorHAnsi" w:cstheme="minorHAnsi"/>
          <w:bCs/>
          <w:sz w:val="22"/>
          <w:szCs w:val="22"/>
        </w:rPr>
        <w:t xml:space="preserve">Objednatel se zavazuje zaplatit zhotoviteli za řádně provedené a objednateli předané dílo odměnu ve výši </w:t>
      </w:r>
      <w:proofErr w:type="gramStart"/>
      <w:r w:rsidR="003E1C6C">
        <w:rPr>
          <w:rFonts w:asciiTheme="minorHAnsi" w:hAnsiTheme="minorHAnsi"/>
          <w:b/>
          <w:bCs/>
          <w:sz w:val="22"/>
          <w:szCs w:val="22"/>
        </w:rPr>
        <w:t>13</w:t>
      </w:r>
      <w:r w:rsidR="00CB4516">
        <w:rPr>
          <w:rFonts w:asciiTheme="minorHAnsi" w:hAnsiTheme="minorHAnsi"/>
          <w:b/>
          <w:bCs/>
          <w:sz w:val="22"/>
          <w:szCs w:val="22"/>
        </w:rPr>
        <w:t>0</w:t>
      </w:r>
      <w:r w:rsidR="005A6AFF">
        <w:rPr>
          <w:rFonts w:asciiTheme="minorHAnsi" w:hAnsiTheme="minorHAnsi"/>
          <w:b/>
          <w:bCs/>
          <w:sz w:val="22"/>
          <w:szCs w:val="22"/>
        </w:rPr>
        <w:t>.000</w:t>
      </w:r>
      <w:r w:rsidR="00A261F9">
        <w:rPr>
          <w:rFonts w:asciiTheme="minorHAnsi" w:hAnsiTheme="minorHAnsi"/>
          <w:b/>
          <w:bCs/>
          <w:sz w:val="22"/>
          <w:szCs w:val="22"/>
        </w:rPr>
        <w:t>,-</w:t>
      </w:r>
      <w:proofErr w:type="gramEnd"/>
      <w:r w:rsidR="00883880" w:rsidRPr="001B5BF0">
        <w:rPr>
          <w:rFonts w:asciiTheme="minorHAnsi" w:hAnsiTheme="minorHAnsi"/>
          <w:bCs/>
          <w:sz w:val="22"/>
          <w:szCs w:val="22"/>
        </w:rPr>
        <w:t xml:space="preserve"> (slovy</w:t>
      </w:r>
      <w:r w:rsidR="00133058">
        <w:rPr>
          <w:rFonts w:asciiTheme="minorHAnsi" w:hAnsiTheme="minorHAnsi"/>
          <w:bCs/>
          <w:sz w:val="22"/>
          <w:szCs w:val="22"/>
        </w:rPr>
        <w:t xml:space="preserve">: </w:t>
      </w:r>
      <w:r w:rsidR="00133058" w:rsidRPr="00133058">
        <w:rPr>
          <w:rFonts w:asciiTheme="minorHAnsi" w:hAnsiTheme="minorHAnsi"/>
          <w:bCs/>
          <w:i/>
          <w:iCs/>
          <w:sz w:val="22"/>
          <w:szCs w:val="22"/>
        </w:rPr>
        <w:t>„</w:t>
      </w:r>
      <w:r w:rsidR="003E1C6C">
        <w:rPr>
          <w:rFonts w:asciiTheme="minorHAnsi" w:hAnsiTheme="minorHAnsi"/>
          <w:bCs/>
          <w:i/>
          <w:iCs/>
          <w:sz w:val="22"/>
          <w:szCs w:val="22"/>
        </w:rPr>
        <w:t>Sto</w:t>
      </w:r>
      <w:r w:rsidR="00E62A0C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="003E1C6C">
        <w:rPr>
          <w:rFonts w:asciiTheme="minorHAnsi" w:hAnsiTheme="minorHAnsi"/>
          <w:bCs/>
          <w:i/>
          <w:iCs/>
          <w:sz w:val="22"/>
          <w:szCs w:val="22"/>
        </w:rPr>
        <w:t>třicet</w:t>
      </w:r>
      <w:r w:rsidR="00E62A0C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="003E1C6C">
        <w:rPr>
          <w:rFonts w:asciiTheme="minorHAnsi" w:hAnsiTheme="minorHAnsi"/>
          <w:bCs/>
          <w:i/>
          <w:iCs/>
          <w:sz w:val="22"/>
          <w:szCs w:val="22"/>
        </w:rPr>
        <w:t>tisíc</w:t>
      </w:r>
      <w:r w:rsidR="00133058" w:rsidRPr="00133058">
        <w:rPr>
          <w:rFonts w:asciiTheme="minorHAnsi" w:hAnsiTheme="minorHAnsi"/>
          <w:bCs/>
          <w:i/>
          <w:iCs/>
          <w:sz w:val="22"/>
          <w:szCs w:val="22"/>
        </w:rPr>
        <w:t>“</w:t>
      </w:r>
      <w:r w:rsidR="00883880" w:rsidRPr="001B5BF0">
        <w:rPr>
          <w:rFonts w:asciiTheme="minorHAnsi" w:hAnsiTheme="minorHAnsi"/>
          <w:bCs/>
          <w:sz w:val="22"/>
          <w:szCs w:val="22"/>
        </w:rPr>
        <w:t>)</w:t>
      </w:r>
      <w:r w:rsidRPr="006B11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3058" w:rsidRPr="001B5BF0">
        <w:rPr>
          <w:rFonts w:asciiTheme="minorHAnsi" w:hAnsiTheme="minorHAnsi"/>
          <w:b/>
          <w:bCs/>
          <w:sz w:val="22"/>
          <w:szCs w:val="22"/>
        </w:rPr>
        <w:t xml:space="preserve">Kč </w:t>
      </w:r>
      <w:r w:rsidRPr="006B1131">
        <w:rPr>
          <w:rFonts w:asciiTheme="minorHAnsi" w:hAnsiTheme="minorHAnsi" w:cstheme="minorHAnsi"/>
          <w:b/>
          <w:bCs/>
          <w:sz w:val="22"/>
          <w:szCs w:val="22"/>
        </w:rPr>
        <w:t>bez DPH</w:t>
      </w:r>
      <w:r w:rsidRPr="006B1131">
        <w:rPr>
          <w:rFonts w:asciiTheme="minorHAnsi" w:hAnsiTheme="minorHAnsi" w:cstheme="minorHAnsi"/>
          <w:bCs/>
          <w:sz w:val="22"/>
          <w:szCs w:val="22"/>
        </w:rPr>
        <w:t>. K této částce bude připočtena DPH ve výši dle příslušného právního předpisu. Takto stanovená odměna zahrnuje veškeré náklady zhotovitele spojené s realizací této smlouvy, resp. s poskytnutím všech plnění a práv dle této smlouvy.</w:t>
      </w:r>
    </w:p>
    <w:p w14:paraId="7AEB4C2D" w14:textId="6FB4E80B" w:rsidR="0096605F" w:rsidRPr="006B1131" w:rsidRDefault="0096605F" w:rsidP="002A365C">
      <w:pPr>
        <w:pStyle w:val="Zkladntext3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>Odměna bude objednatelem uhrazena na základě faktury vystavené zhotovitelem po převzetí díla.</w:t>
      </w:r>
    </w:p>
    <w:p w14:paraId="2FD65A54" w14:textId="2C290AD8" w:rsidR="0096605F" w:rsidRPr="006B1131" w:rsidRDefault="0096605F" w:rsidP="002A365C">
      <w:pPr>
        <w:pStyle w:val="Zkladntext3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 xml:space="preserve">Faktura musí obsahovat veškeré náležitosti daňového dokladu dle příslušného </w:t>
      </w:r>
      <w:r w:rsidRPr="006B1131">
        <w:rPr>
          <w:rFonts w:asciiTheme="minorHAnsi" w:hAnsiTheme="minorHAnsi" w:cstheme="minorHAnsi"/>
          <w:bCs/>
          <w:sz w:val="22"/>
          <w:szCs w:val="22"/>
        </w:rPr>
        <w:t>právního</w:t>
      </w:r>
      <w:r w:rsidRPr="006B1131">
        <w:rPr>
          <w:rFonts w:asciiTheme="minorHAnsi" w:hAnsiTheme="minorHAnsi" w:cstheme="minorHAnsi"/>
          <w:sz w:val="22"/>
          <w:szCs w:val="22"/>
        </w:rPr>
        <w:t xml:space="preserve"> předpisu</w:t>
      </w:r>
      <w:r w:rsidR="008C2B83">
        <w:rPr>
          <w:rFonts w:asciiTheme="minorHAnsi" w:hAnsiTheme="minorHAnsi" w:cstheme="minorHAnsi"/>
          <w:sz w:val="22"/>
          <w:szCs w:val="22"/>
        </w:rPr>
        <w:t xml:space="preserve">. </w:t>
      </w:r>
      <w:r w:rsidRPr="006B1131">
        <w:rPr>
          <w:rFonts w:asciiTheme="minorHAnsi" w:hAnsiTheme="minorHAnsi" w:cstheme="minorHAnsi"/>
          <w:sz w:val="22"/>
          <w:szCs w:val="22"/>
        </w:rPr>
        <w:t xml:space="preserve">Lhůta splatnosti řádně vystavené faktury bude činit alespoň </w:t>
      </w:r>
      <w:r w:rsidR="00CB4516">
        <w:rPr>
          <w:rFonts w:asciiTheme="minorHAnsi" w:hAnsiTheme="minorHAnsi" w:cstheme="minorHAnsi"/>
          <w:sz w:val="22"/>
          <w:szCs w:val="22"/>
        </w:rPr>
        <w:t>14</w:t>
      </w:r>
      <w:r w:rsidRPr="006B1131">
        <w:rPr>
          <w:rFonts w:asciiTheme="minorHAnsi" w:hAnsiTheme="minorHAnsi" w:cstheme="minorHAnsi"/>
          <w:sz w:val="22"/>
          <w:szCs w:val="22"/>
        </w:rPr>
        <w:t xml:space="preserve"> kalendářních dnů od jejího doručení objednateli. V případě, že faktura nebude odpovídat stanoveným požadavkům, je objednatel oprávněn zaslat ji ve lhůtě splatnosti zpět zhotoviteli k doplnění, či </w:t>
      </w:r>
      <w:r w:rsidR="00953548" w:rsidRPr="006B1131">
        <w:rPr>
          <w:rFonts w:asciiTheme="minorHAnsi" w:hAnsiTheme="minorHAnsi" w:cstheme="minorHAnsi"/>
          <w:sz w:val="22"/>
          <w:szCs w:val="22"/>
        </w:rPr>
        <w:t>opravě,</w:t>
      </w:r>
      <w:r w:rsidRPr="006B1131">
        <w:rPr>
          <w:rFonts w:asciiTheme="minorHAnsi" w:hAnsiTheme="minorHAnsi" w:cstheme="minorHAnsi"/>
          <w:sz w:val="22"/>
          <w:szCs w:val="22"/>
        </w:rPr>
        <w:t xml:space="preserve"> aniž by se tak dostal do prodlení s platbou; lhůta splatnosti počíná běžet znovu od doručení náležitě doplněných či opravených dokladů objednateli.</w:t>
      </w:r>
    </w:p>
    <w:p w14:paraId="4D540548" w14:textId="6A6330C8" w:rsidR="0096605F" w:rsidRPr="006B1131" w:rsidRDefault="0096605F" w:rsidP="002A365C">
      <w:pPr>
        <w:pStyle w:val="Zkladntext3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>Úhrada odměny bude provedena v české měně.</w:t>
      </w:r>
    </w:p>
    <w:p w14:paraId="2B5B80E9" w14:textId="77777777" w:rsidR="0096605F" w:rsidRPr="006B1131" w:rsidRDefault="0096605F" w:rsidP="002A365C">
      <w:pPr>
        <w:pStyle w:val="Zkladntext3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>Faktura se považuje za včas uhrazenou, pokud je fakturovaná částka nejpozději v den splatnosti odepsána z účtu objednatele ve prospěch účtu zhotovitele.</w:t>
      </w:r>
    </w:p>
    <w:p w14:paraId="706D37BE" w14:textId="7A53518D" w:rsidR="0096605F" w:rsidRPr="006B1131" w:rsidRDefault="0096605F" w:rsidP="002A365C">
      <w:pPr>
        <w:pStyle w:val="Zkladntext3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>Dnem uskutečnění zdanitelného plnění je den podepsání protokolu dle čl. III. odst. 1 této smlouvy.</w:t>
      </w:r>
    </w:p>
    <w:p w14:paraId="290070B5" w14:textId="77777777" w:rsidR="0096605F" w:rsidRPr="006B1131" w:rsidRDefault="0096605F" w:rsidP="002A365C">
      <w:pPr>
        <w:pStyle w:val="Zkladntext3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>Objednatel nebude poskytovat zálohy na odměnu za dílo.</w:t>
      </w:r>
    </w:p>
    <w:p w14:paraId="10F08CD3" w14:textId="77777777" w:rsidR="0096605F" w:rsidRPr="006B1131" w:rsidRDefault="0096605F" w:rsidP="002A365C">
      <w:pPr>
        <w:pStyle w:val="Hlava"/>
        <w:numPr>
          <w:ilvl w:val="0"/>
          <w:numId w:val="23"/>
        </w:numPr>
        <w:tabs>
          <w:tab w:val="left" w:pos="0"/>
        </w:tabs>
        <w:jc w:val="both"/>
        <w:rPr>
          <w:rFonts w:asciiTheme="minorHAnsi" w:hAnsiTheme="minorHAnsi" w:cstheme="minorHAnsi"/>
          <w:b w:val="0"/>
          <w:smallCaps w:val="0"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 w:val="0"/>
          <w:smallCaps w:val="0"/>
          <w:snapToGrid w:val="0"/>
          <w:sz w:val="22"/>
          <w:szCs w:val="22"/>
        </w:rPr>
        <w:lastRenderedPageBreak/>
        <w:t>Stane-li se zhotovitel nespolehlivým plátcem ve smyslu § 106a zák. č. 235/2004 Sb., o dani z přidané hodnoty, ve znění pozdějších předpisů (zákon o DPH), je povinen neprodleně o tomto písemně informovat objednatele.</w:t>
      </w:r>
    </w:p>
    <w:p w14:paraId="77572F8C" w14:textId="77777777" w:rsidR="0096605F" w:rsidRPr="006B1131" w:rsidRDefault="0096605F" w:rsidP="002A365C">
      <w:pPr>
        <w:pStyle w:val="Zkladntext3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 xml:space="preserve">Bude-li zhotovitel ke dni poskytnutí zdanitelného plnění veden jako nespolehlivý plátce ve smyslu § 106a zákona o DPH, je objednatel oprávněn část odměny odpovídající dani z přidané hodnoty uhradit přímo na účet správce daně v souladu s </w:t>
      </w:r>
      <w:proofErr w:type="spellStart"/>
      <w:r w:rsidRPr="006B113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B1131">
        <w:rPr>
          <w:rFonts w:asciiTheme="minorHAnsi" w:hAnsiTheme="minorHAnsi" w:cstheme="minorHAnsi"/>
          <w:sz w:val="22"/>
          <w:szCs w:val="22"/>
        </w:rPr>
        <w:t>. § 109a zákona o DPH. Zhotovitel obdrží pouze odměnu (část odměny) bez DPH.</w:t>
      </w:r>
    </w:p>
    <w:p w14:paraId="152173ED" w14:textId="0A36D361" w:rsidR="0096605F" w:rsidRPr="006B1131" w:rsidRDefault="0096605F" w:rsidP="00172F40">
      <w:pPr>
        <w:keepNext/>
        <w:spacing w:before="24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b/>
          <w:snapToGrid w:val="0"/>
          <w:sz w:val="22"/>
          <w:szCs w:val="22"/>
        </w:rPr>
        <w:t>VI.</w:t>
      </w:r>
    </w:p>
    <w:p w14:paraId="3F68FD60" w14:textId="77777777" w:rsidR="0096605F" w:rsidRPr="000A4DCF" w:rsidRDefault="0096605F" w:rsidP="000A4DCF">
      <w:pPr>
        <w:pStyle w:val="Nadpis1"/>
        <w:spacing w:before="0"/>
        <w:rPr>
          <w:rFonts w:asciiTheme="minorHAnsi" w:hAnsiTheme="minorHAnsi" w:cstheme="minorHAnsi"/>
          <w:sz w:val="22"/>
          <w:szCs w:val="22"/>
        </w:rPr>
      </w:pPr>
      <w:r w:rsidRPr="006B1131">
        <w:rPr>
          <w:rFonts w:asciiTheme="minorHAnsi" w:hAnsiTheme="minorHAnsi" w:cstheme="minorHAnsi"/>
          <w:sz w:val="22"/>
          <w:szCs w:val="22"/>
        </w:rPr>
        <w:t>Ostatní ujednání</w:t>
      </w:r>
    </w:p>
    <w:p w14:paraId="39CD2125" w14:textId="696904EE" w:rsidR="0096605F" w:rsidRPr="006B1131" w:rsidRDefault="0096605F" w:rsidP="00413BF8">
      <w:pPr>
        <w:pStyle w:val="Odstavecseseznamem"/>
        <w:numPr>
          <w:ilvl w:val="0"/>
          <w:numId w:val="24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snapToGrid w:val="0"/>
          <w:sz w:val="22"/>
          <w:szCs w:val="22"/>
        </w:rPr>
        <w:t xml:space="preserve">Zhotovitel poskytuje na dílo záruku za jakost v délce 12 měsíců od </w:t>
      </w:r>
      <w:r w:rsidRPr="006B1131">
        <w:rPr>
          <w:rFonts w:asciiTheme="minorHAnsi" w:hAnsiTheme="minorHAnsi" w:cstheme="minorHAnsi"/>
          <w:sz w:val="22"/>
          <w:szCs w:val="22"/>
        </w:rPr>
        <w:t>předání a převzetí dle této smlouvy</w:t>
      </w:r>
      <w:r w:rsidR="00CB4516">
        <w:rPr>
          <w:rFonts w:asciiTheme="minorHAnsi" w:hAnsiTheme="minorHAnsi" w:cstheme="minorHAnsi"/>
          <w:sz w:val="22"/>
          <w:szCs w:val="22"/>
        </w:rPr>
        <w:t>.</w:t>
      </w:r>
    </w:p>
    <w:p w14:paraId="5915EF0F" w14:textId="77777777" w:rsidR="0096605F" w:rsidRPr="006B1131" w:rsidRDefault="0096605F" w:rsidP="00413BF8">
      <w:pPr>
        <w:pStyle w:val="Odstavecseseznamem"/>
        <w:numPr>
          <w:ilvl w:val="0"/>
          <w:numId w:val="24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0" w:name="OLE_LINK1"/>
      <w:r w:rsidRPr="006B1131">
        <w:rPr>
          <w:rFonts w:asciiTheme="minorHAnsi" w:hAnsiTheme="minorHAnsi" w:cstheme="minorHAnsi"/>
          <w:snapToGrid w:val="0"/>
          <w:sz w:val="22"/>
          <w:szCs w:val="22"/>
        </w:rPr>
        <w:t>Odstoupit od této smlouvy je možno za podmínek a v případech stanovených občanským zákoníkem.</w:t>
      </w:r>
    </w:p>
    <w:p w14:paraId="3980F74E" w14:textId="66B4BB3E" w:rsidR="0096605F" w:rsidRPr="006B1131" w:rsidRDefault="0096605F" w:rsidP="00413BF8">
      <w:pPr>
        <w:pStyle w:val="Odstavecseseznamem"/>
        <w:numPr>
          <w:ilvl w:val="0"/>
          <w:numId w:val="24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snapToGrid w:val="0"/>
          <w:sz w:val="22"/>
          <w:szCs w:val="22"/>
        </w:rPr>
        <w:t>Zánikem závazků uvedených v této smlouvě dohodou ani odstoupením od smlouvy není dotčena platnost kteréhokoliv ustanovení smlouvy, jež má výslovně či ve svých následcích zůstat v platnosti po zániku výše uvedených závazků. Odstoupení od smlouvy se nedotýká práva na náhradu škody vzniklé z porušení smluvní povinnosti ani ujednání, které má vzhledem ke své povaze zavazovat smluvní strany i po ukončení smlouvy, zejména závazku mlčenlivosti a ochrany informací, zajištění závazků a ujednání o způsobu řešení sporů.</w:t>
      </w:r>
    </w:p>
    <w:p w14:paraId="239C318C" w14:textId="77777777" w:rsidR="0096605F" w:rsidRPr="006B1131" w:rsidRDefault="0096605F" w:rsidP="00413BF8">
      <w:pPr>
        <w:pStyle w:val="Odstavecseseznamem"/>
        <w:numPr>
          <w:ilvl w:val="0"/>
          <w:numId w:val="24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snapToGrid w:val="0"/>
          <w:sz w:val="22"/>
          <w:szCs w:val="22"/>
        </w:rPr>
        <w:t>Ostatní vzájemné vztahy obou smluvních stran, touto smlouvou blíže neupravené, se řídí příslušnými ustanoveními občanského zákoníku.</w:t>
      </w:r>
    </w:p>
    <w:p w14:paraId="3A2582E7" w14:textId="78ADD4FD" w:rsidR="0096605F" w:rsidRPr="006B1131" w:rsidRDefault="0096605F" w:rsidP="00413BF8">
      <w:pPr>
        <w:pStyle w:val="Odstavecseseznamem"/>
        <w:numPr>
          <w:ilvl w:val="0"/>
          <w:numId w:val="24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1131">
        <w:rPr>
          <w:rFonts w:asciiTheme="minorHAnsi" w:hAnsiTheme="minorHAnsi" w:cstheme="minorHAnsi"/>
          <w:snapToGrid w:val="0"/>
          <w:sz w:val="22"/>
          <w:szCs w:val="22"/>
        </w:rPr>
        <w:t xml:space="preserve">Tato smlouva je vyhotovena ve </w:t>
      </w:r>
      <w:r w:rsidR="00CB4516">
        <w:rPr>
          <w:rFonts w:asciiTheme="minorHAnsi" w:hAnsiTheme="minorHAnsi" w:cstheme="minorHAnsi"/>
          <w:snapToGrid w:val="0"/>
          <w:sz w:val="22"/>
          <w:szCs w:val="22"/>
        </w:rPr>
        <w:t>dvou</w:t>
      </w:r>
      <w:r w:rsidRPr="006B1131">
        <w:rPr>
          <w:rFonts w:asciiTheme="minorHAnsi" w:hAnsiTheme="minorHAnsi" w:cstheme="minorHAnsi"/>
          <w:snapToGrid w:val="0"/>
          <w:sz w:val="22"/>
          <w:szCs w:val="22"/>
        </w:rPr>
        <w:t xml:space="preserve"> stejnopisech, z nichž každá ze smluvních stran obdrží </w:t>
      </w:r>
      <w:r w:rsidR="00CB4516">
        <w:rPr>
          <w:rFonts w:asciiTheme="minorHAnsi" w:hAnsiTheme="minorHAnsi" w:cstheme="minorHAnsi"/>
          <w:snapToGrid w:val="0"/>
          <w:sz w:val="22"/>
          <w:szCs w:val="22"/>
        </w:rPr>
        <w:t>jeden</w:t>
      </w:r>
      <w:r w:rsidRPr="006B1131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bookmarkEnd w:id="0"/>
    <w:p w14:paraId="788FC351" w14:textId="77777777" w:rsidR="0096605F" w:rsidRPr="006B1131" w:rsidRDefault="0096605F" w:rsidP="0096605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page" w:horzAnchor="margin" w:tblpXSpec="center" w:tblpY="100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"/>
        <w:gridCol w:w="3691"/>
      </w:tblGrid>
      <w:tr w:rsidR="00694339" w:rsidRPr="00CB4516" w14:paraId="4ABE33E8" w14:textId="77777777" w:rsidTr="00694339">
        <w:tc>
          <w:tcPr>
            <w:tcW w:w="3681" w:type="dxa"/>
            <w:vAlign w:val="center"/>
          </w:tcPr>
          <w:p w14:paraId="349D96BA" w14:textId="5F152526" w:rsidR="00694339" w:rsidRPr="00CB4516" w:rsidRDefault="00694339" w:rsidP="00694339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B4516">
              <w:rPr>
                <w:rFonts w:asciiTheme="minorHAnsi" w:hAnsiTheme="minorHAnsi" w:cstheme="minorHAnsi"/>
                <w:sz w:val="22"/>
                <w:szCs w:val="22"/>
              </w:rPr>
              <w:t>V Brně, dne</w:t>
            </w:r>
            <w:r w:rsidR="003E1C6C">
              <w:rPr>
                <w:rFonts w:asciiTheme="minorHAnsi" w:hAnsiTheme="minorHAnsi" w:cstheme="minorHAnsi"/>
                <w:sz w:val="22"/>
                <w:szCs w:val="22"/>
              </w:rPr>
              <w:t xml:space="preserve"> 20.5.2020</w:t>
            </w:r>
          </w:p>
        </w:tc>
        <w:tc>
          <w:tcPr>
            <w:tcW w:w="283" w:type="dxa"/>
          </w:tcPr>
          <w:p w14:paraId="1CAC3444" w14:textId="77777777" w:rsidR="00694339" w:rsidRPr="00CB4516" w:rsidRDefault="00694339" w:rsidP="00694339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155DCE40" w14:textId="7FF00051" w:rsidR="00694339" w:rsidRPr="003E1C6C" w:rsidRDefault="003E1C6C" w:rsidP="00694339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>
              <w:t xml:space="preserve"> </w:t>
            </w:r>
            <w:r w:rsidRPr="003E1C6C">
              <w:rPr>
                <w:rFonts w:asciiTheme="minorHAnsi" w:hAnsiTheme="minorHAnsi" w:cstheme="minorHAnsi"/>
                <w:sz w:val="22"/>
                <w:szCs w:val="22"/>
              </w:rPr>
              <w:t>V Kuřimi, dne</w:t>
            </w:r>
            <w:r w:rsidR="00351B48">
              <w:rPr>
                <w:rFonts w:asciiTheme="minorHAnsi" w:hAnsiTheme="minorHAnsi" w:cstheme="minorHAnsi"/>
                <w:sz w:val="22"/>
                <w:szCs w:val="22"/>
              </w:rPr>
              <w:t xml:space="preserve"> 21.5.2020</w:t>
            </w:r>
          </w:p>
        </w:tc>
      </w:tr>
      <w:tr w:rsidR="00694339" w:rsidRPr="00CB4516" w14:paraId="29D21AE2" w14:textId="77777777" w:rsidTr="00694339">
        <w:trPr>
          <w:trHeight w:val="1573"/>
        </w:trPr>
        <w:tc>
          <w:tcPr>
            <w:tcW w:w="3681" w:type="dxa"/>
            <w:tcBorders>
              <w:bottom w:val="single" w:sz="4" w:space="0" w:color="auto"/>
            </w:tcBorders>
          </w:tcPr>
          <w:p w14:paraId="7DDA3022" w14:textId="77777777" w:rsidR="00694339" w:rsidRPr="00CB4516" w:rsidRDefault="00694339" w:rsidP="00694339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367574EC" w14:textId="77777777" w:rsidR="00694339" w:rsidRPr="00CB4516" w:rsidRDefault="00694339" w:rsidP="00694339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53136337" w14:textId="77777777" w:rsidR="00694339" w:rsidRPr="00CB4516" w:rsidRDefault="00694339" w:rsidP="00694339">
            <w:pPr>
              <w:tabs>
                <w:tab w:val="center" w:pos="2268"/>
                <w:tab w:val="center" w:pos="68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C6C" w:rsidRPr="00CB4516" w14:paraId="6736184A" w14:textId="77777777" w:rsidTr="00694339">
        <w:tc>
          <w:tcPr>
            <w:tcW w:w="3681" w:type="dxa"/>
            <w:tcBorders>
              <w:top w:val="single" w:sz="4" w:space="0" w:color="auto"/>
            </w:tcBorders>
          </w:tcPr>
          <w:p w14:paraId="7C5E2B23" w14:textId="77777777" w:rsidR="003E1C6C" w:rsidRPr="00DC70F5" w:rsidRDefault="003E1C6C" w:rsidP="003E1C6C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70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Ing. Bohumír </w:t>
            </w:r>
            <w:proofErr w:type="spellStart"/>
            <w:r w:rsidRPr="00DC70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Handlar</w:t>
            </w:r>
            <w:proofErr w:type="spellEnd"/>
          </w:p>
        </w:tc>
        <w:tc>
          <w:tcPr>
            <w:tcW w:w="283" w:type="dxa"/>
          </w:tcPr>
          <w:p w14:paraId="43A9D227" w14:textId="77777777" w:rsidR="003E1C6C" w:rsidRPr="00CB4516" w:rsidRDefault="003E1C6C" w:rsidP="003E1C6C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64F0067F" w14:textId="28DCB443" w:rsidR="003E1C6C" w:rsidRPr="003E1C6C" w:rsidRDefault="003E1C6C" w:rsidP="003E1C6C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C6C">
              <w:rPr>
                <w:rFonts w:asciiTheme="minorHAnsi" w:hAnsiTheme="minorHAnsi" w:cstheme="minorHAnsi"/>
                <w:b/>
                <w:sz w:val="22"/>
                <w:szCs w:val="22"/>
              </w:rPr>
              <w:t>Ing. Jiří Neshyba</w:t>
            </w:r>
          </w:p>
        </w:tc>
      </w:tr>
      <w:tr w:rsidR="003E1C6C" w:rsidRPr="00CB4516" w14:paraId="6FE251C1" w14:textId="77777777" w:rsidTr="00694339">
        <w:tc>
          <w:tcPr>
            <w:tcW w:w="3681" w:type="dxa"/>
          </w:tcPr>
          <w:p w14:paraId="214ECD24" w14:textId="77777777" w:rsidR="003E1C6C" w:rsidRPr="00CB4516" w:rsidRDefault="003E1C6C" w:rsidP="003E1C6C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4516">
              <w:rPr>
                <w:rFonts w:asciiTheme="minorHAnsi" w:hAnsiTheme="minorHAnsi" w:cstheme="minorHAnsi"/>
                <w:sz w:val="22"/>
                <w:szCs w:val="22"/>
              </w:rPr>
              <w:t>HA-SOFT, s.r.o.</w:t>
            </w:r>
          </w:p>
        </w:tc>
        <w:tc>
          <w:tcPr>
            <w:tcW w:w="283" w:type="dxa"/>
          </w:tcPr>
          <w:p w14:paraId="67209406" w14:textId="77777777" w:rsidR="003E1C6C" w:rsidRPr="00CB4516" w:rsidRDefault="003E1C6C" w:rsidP="003E1C6C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67DBA1FD" w14:textId="7C9F1F2D" w:rsidR="003E1C6C" w:rsidRPr="003E1C6C" w:rsidRDefault="00351B48" w:rsidP="003E1C6C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Lesy města Brna,</w:t>
            </w:r>
            <w:r w:rsidR="003E1C6C" w:rsidRPr="003E1C6C">
              <w:rPr>
                <w:rFonts w:asciiTheme="minorHAnsi" w:hAnsiTheme="minorHAnsi" w:cstheme="minorHAnsi"/>
                <w:sz w:val="22"/>
                <w:szCs w:val="22"/>
              </w:rPr>
              <w:t xml:space="preserve"> a.s.</w:t>
            </w:r>
          </w:p>
        </w:tc>
      </w:tr>
      <w:tr w:rsidR="00694339" w:rsidRPr="00CB4516" w14:paraId="46FDCE1A" w14:textId="77777777" w:rsidTr="00694339">
        <w:tc>
          <w:tcPr>
            <w:tcW w:w="3681" w:type="dxa"/>
          </w:tcPr>
          <w:p w14:paraId="58675A10" w14:textId="060EEBEA" w:rsidR="00694339" w:rsidRPr="00CB4516" w:rsidRDefault="00634429" w:rsidP="00694339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</w:t>
            </w:r>
          </w:p>
        </w:tc>
        <w:tc>
          <w:tcPr>
            <w:tcW w:w="283" w:type="dxa"/>
          </w:tcPr>
          <w:p w14:paraId="0FF708E2" w14:textId="77777777" w:rsidR="00694339" w:rsidRPr="00CB4516" w:rsidRDefault="00694339" w:rsidP="00694339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131C7D40" w14:textId="052A887E" w:rsidR="00694339" w:rsidRPr="00CB4516" w:rsidRDefault="00634429" w:rsidP="00694339">
            <w:pPr>
              <w:tabs>
                <w:tab w:val="center" w:pos="2268"/>
                <w:tab w:val="center" w:pos="68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</w:tr>
    </w:tbl>
    <w:p w14:paraId="17FC7C2B" w14:textId="3FD0E7F8" w:rsidR="006C56BA" w:rsidRPr="006C56BA" w:rsidRDefault="006C56BA" w:rsidP="006C56BA">
      <w:pPr>
        <w:tabs>
          <w:tab w:val="center" w:pos="2268"/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sectPr w:rsidR="006C56BA" w:rsidRPr="006C56BA" w:rsidSect="007D0608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8F616" w14:textId="77777777" w:rsidR="00461694" w:rsidRDefault="00461694" w:rsidP="0096605F">
      <w:r>
        <w:separator/>
      </w:r>
    </w:p>
  </w:endnote>
  <w:endnote w:type="continuationSeparator" w:id="0">
    <w:p w14:paraId="01EF0956" w14:textId="77777777" w:rsidR="00461694" w:rsidRDefault="00461694" w:rsidP="0096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-100297031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00B86DD" w14:textId="77777777" w:rsidR="007D0608" w:rsidRDefault="007D0608" w:rsidP="009D02E9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541A719" w14:textId="77777777" w:rsidR="007D0608" w:rsidRDefault="007D06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  <w:rFonts w:asciiTheme="minorHAnsi" w:hAnsiTheme="minorHAnsi" w:cstheme="minorHAnsi"/>
      </w:rPr>
      <w:id w:val="3547673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78FC94" w14:textId="77777777" w:rsidR="007D0608" w:rsidRPr="007D0608" w:rsidRDefault="007D0608" w:rsidP="009D02E9">
        <w:pPr>
          <w:pStyle w:val="Zpat"/>
          <w:framePr w:wrap="none" w:vAnchor="text" w:hAnchor="margin" w:xAlign="center" w:y="1"/>
          <w:rPr>
            <w:rStyle w:val="slostrnky"/>
            <w:rFonts w:asciiTheme="minorHAnsi" w:hAnsiTheme="minorHAnsi" w:cstheme="minorHAnsi"/>
          </w:rPr>
        </w:pPr>
        <w:r w:rsidRPr="007D0608">
          <w:rPr>
            <w:rStyle w:val="slostrnky"/>
            <w:rFonts w:asciiTheme="minorHAnsi" w:hAnsiTheme="minorHAnsi" w:cstheme="minorHAnsi"/>
          </w:rPr>
          <w:fldChar w:fldCharType="begin"/>
        </w:r>
        <w:r w:rsidRPr="007D0608">
          <w:rPr>
            <w:rStyle w:val="slostrnky"/>
            <w:rFonts w:asciiTheme="minorHAnsi" w:hAnsiTheme="minorHAnsi" w:cstheme="minorHAnsi"/>
          </w:rPr>
          <w:instrText xml:space="preserve"> PAGE </w:instrText>
        </w:r>
        <w:r w:rsidRPr="007D0608">
          <w:rPr>
            <w:rStyle w:val="slostrnky"/>
            <w:rFonts w:asciiTheme="minorHAnsi" w:hAnsiTheme="minorHAnsi" w:cstheme="minorHAnsi"/>
          </w:rPr>
          <w:fldChar w:fldCharType="separate"/>
        </w:r>
        <w:r w:rsidR="003E1C6C">
          <w:rPr>
            <w:rStyle w:val="slostrnky"/>
            <w:rFonts w:asciiTheme="minorHAnsi" w:hAnsiTheme="minorHAnsi" w:cstheme="minorHAnsi"/>
            <w:noProof/>
          </w:rPr>
          <w:t>- 1 -</w:t>
        </w:r>
        <w:r w:rsidRPr="007D0608">
          <w:rPr>
            <w:rStyle w:val="slostrnky"/>
            <w:rFonts w:asciiTheme="minorHAnsi" w:hAnsiTheme="minorHAnsi" w:cstheme="minorHAnsi"/>
          </w:rPr>
          <w:fldChar w:fldCharType="end"/>
        </w:r>
      </w:p>
    </w:sdtContent>
  </w:sdt>
  <w:p w14:paraId="417E8CDD" w14:textId="77777777" w:rsidR="007D0608" w:rsidRDefault="007D06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CD6FD" w14:textId="77777777" w:rsidR="00461694" w:rsidRDefault="00461694" w:rsidP="0096605F">
      <w:r>
        <w:separator/>
      </w:r>
    </w:p>
  </w:footnote>
  <w:footnote w:type="continuationSeparator" w:id="0">
    <w:p w14:paraId="45AE7ED3" w14:textId="77777777" w:rsidR="00461694" w:rsidRDefault="00461694" w:rsidP="00966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83A2D" w14:textId="2D32844A" w:rsidR="0096605F" w:rsidRPr="002A365C" w:rsidRDefault="0096605F" w:rsidP="005A6AFF">
    <w:pPr>
      <w:pStyle w:val="Zhlav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 w:cstheme="minorHAnsi"/>
      </w:rPr>
    </w:pPr>
    <w:r w:rsidRPr="002A365C">
      <w:rPr>
        <w:rFonts w:asciiTheme="minorHAnsi" w:hAnsiTheme="minorHAnsi" w:cstheme="minorHAnsi"/>
      </w:rPr>
      <w:t>S</w:t>
    </w:r>
    <w:r w:rsidR="002A365C" w:rsidRPr="002A365C">
      <w:rPr>
        <w:rFonts w:asciiTheme="minorHAnsi" w:hAnsiTheme="minorHAnsi" w:cstheme="minorHAnsi"/>
      </w:rPr>
      <w:t xml:space="preserve">mlouva o dílo </w:t>
    </w:r>
    <w:r w:rsidR="00150AB2">
      <w:rPr>
        <w:rFonts w:asciiTheme="minorHAnsi" w:hAnsiTheme="minorHAnsi" w:cstheme="minorHAnsi"/>
      </w:rPr>
      <w:t xml:space="preserve">č. </w:t>
    </w:r>
    <w:r w:rsidR="002A365C" w:rsidRPr="002A365C">
      <w:rPr>
        <w:rFonts w:asciiTheme="minorHAnsi" w:hAnsiTheme="minorHAnsi" w:cstheme="minorHAnsi"/>
      </w:rPr>
      <w:t>20</w:t>
    </w:r>
    <w:r w:rsidR="00CB4516">
      <w:rPr>
        <w:rFonts w:asciiTheme="minorHAnsi" w:hAnsiTheme="minorHAnsi" w:cstheme="minorHAnsi"/>
      </w:rPr>
      <w:t>20</w:t>
    </w:r>
    <w:r w:rsidRPr="002A365C">
      <w:rPr>
        <w:rFonts w:asciiTheme="minorHAnsi" w:hAnsiTheme="minorHAnsi" w:cstheme="minorHAnsi"/>
      </w:rPr>
      <w:t>/</w:t>
    </w:r>
    <w:r w:rsidR="005A6AFF">
      <w:rPr>
        <w:rFonts w:asciiTheme="minorHAnsi" w:hAnsiTheme="minorHAnsi" w:cstheme="minorHAnsi"/>
      </w:rPr>
      <w:t>0</w:t>
    </w:r>
    <w:r w:rsidR="00107E8C"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501E"/>
    <w:multiLevelType w:val="hybridMultilevel"/>
    <w:tmpl w:val="9A6EDD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E109B"/>
    <w:multiLevelType w:val="hybridMultilevel"/>
    <w:tmpl w:val="9D3C6F14"/>
    <w:lvl w:ilvl="0" w:tplc="BC5CAF0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65315"/>
    <w:multiLevelType w:val="hybridMultilevel"/>
    <w:tmpl w:val="AEB00C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6436C"/>
    <w:multiLevelType w:val="hybridMultilevel"/>
    <w:tmpl w:val="BB60E59C"/>
    <w:lvl w:ilvl="0" w:tplc="BC70B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40576"/>
    <w:multiLevelType w:val="hybridMultilevel"/>
    <w:tmpl w:val="6E703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23A41"/>
    <w:multiLevelType w:val="hybridMultilevel"/>
    <w:tmpl w:val="9A6EDD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2043D"/>
    <w:multiLevelType w:val="hybridMultilevel"/>
    <w:tmpl w:val="CA78F274"/>
    <w:lvl w:ilvl="0" w:tplc="D8F6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F668F"/>
    <w:multiLevelType w:val="hybridMultilevel"/>
    <w:tmpl w:val="8A041E30"/>
    <w:lvl w:ilvl="0" w:tplc="64A46F3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4462"/>
    <w:multiLevelType w:val="hybridMultilevel"/>
    <w:tmpl w:val="5B44B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75324"/>
    <w:multiLevelType w:val="hybridMultilevel"/>
    <w:tmpl w:val="CA1AD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66F1"/>
    <w:multiLevelType w:val="hybridMultilevel"/>
    <w:tmpl w:val="07D4B8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130CC"/>
    <w:multiLevelType w:val="hybridMultilevel"/>
    <w:tmpl w:val="C11A8EC6"/>
    <w:lvl w:ilvl="0" w:tplc="64A46F3E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1" w:tplc="E6C0DB4E">
      <w:numFmt w:val="bullet"/>
      <w:lvlText w:val="•"/>
      <w:lvlJc w:val="left"/>
      <w:pPr>
        <w:ind w:left="2160" w:hanging="360"/>
      </w:pPr>
      <w:rPr>
        <w:rFonts w:ascii="Calibri" w:eastAsia="Times New Roman" w:hAnsi="Calibri" w:cstheme="minorHAns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627F65"/>
    <w:multiLevelType w:val="hybridMultilevel"/>
    <w:tmpl w:val="145C667C"/>
    <w:lvl w:ilvl="0" w:tplc="768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D05097"/>
    <w:multiLevelType w:val="hybridMultilevel"/>
    <w:tmpl w:val="D11CA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27D9F"/>
    <w:multiLevelType w:val="hybridMultilevel"/>
    <w:tmpl w:val="23E6A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53C"/>
    <w:multiLevelType w:val="hybridMultilevel"/>
    <w:tmpl w:val="91C83CD4"/>
    <w:lvl w:ilvl="0" w:tplc="BC5CAF0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16C043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A83715"/>
    <w:multiLevelType w:val="hybridMultilevel"/>
    <w:tmpl w:val="64E65C86"/>
    <w:lvl w:ilvl="0" w:tplc="768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96D680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A03C44"/>
    <w:multiLevelType w:val="hybridMultilevel"/>
    <w:tmpl w:val="74AC51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422F6"/>
    <w:multiLevelType w:val="hybridMultilevel"/>
    <w:tmpl w:val="EA5A0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22D03"/>
    <w:multiLevelType w:val="hybridMultilevel"/>
    <w:tmpl w:val="2B28F7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E11317"/>
    <w:multiLevelType w:val="hybridMultilevel"/>
    <w:tmpl w:val="F864D5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0111F"/>
    <w:multiLevelType w:val="hybridMultilevel"/>
    <w:tmpl w:val="FCF26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33825"/>
    <w:multiLevelType w:val="hybridMultilevel"/>
    <w:tmpl w:val="245AEF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A84785"/>
    <w:multiLevelType w:val="hybridMultilevel"/>
    <w:tmpl w:val="D8A84926"/>
    <w:lvl w:ilvl="0" w:tplc="768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E22FBF"/>
    <w:multiLevelType w:val="hybridMultilevel"/>
    <w:tmpl w:val="E28E2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32893"/>
    <w:multiLevelType w:val="hybridMultilevel"/>
    <w:tmpl w:val="ECE0E812"/>
    <w:lvl w:ilvl="0" w:tplc="A5F40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767DDF"/>
    <w:multiLevelType w:val="hybridMultilevel"/>
    <w:tmpl w:val="31DC54A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31C246D"/>
    <w:multiLevelType w:val="hybridMultilevel"/>
    <w:tmpl w:val="8A44F786"/>
    <w:lvl w:ilvl="0" w:tplc="768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96D680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2" w:tplc="944CB230"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4A51246"/>
    <w:multiLevelType w:val="hybridMultilevel"/>
    <w:tmpl w:val="C92E9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A46FA"/>
    <w:multiLevelType w:val="hybridMultilevel"/>
    <w:tmpl w:val="411E6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71334"/>
    <w:multiLevelType w:val="hybridMultilevel"/>
    <w:tmpl w:val="2FE823AA"/>
    <w:lvl w:ilvl="0" w:tplc="13748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0A2042"/>
    <w:multiLevelType w:val="hybridMultilevel"/>
    <w:tmpl w:val="5356A036"/>
    <w:lvl w:ilvl="0" w:tplc="89A87C52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2F77AA"/>
    <w:multiLevelType w:val="hybridMultilevel"/>
    <w:tmpl w:val="5364BA8E"/>
    <w:lvl w:ilvl="0" w:tplc="3B4065FA">
      <w:start w:val="1"/>
      <w:numFmt w:val="upperRoman"/>
      <w:pStyle w:val="Hlava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b/>
        <w:i w:val="0"/>
        <w:sz w:val="28"/>
        <w:szCs w:val="2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C92B5B"/>
    <w:multiLevelType w:val="hybridMultilevel"/>
    <w:tmpl w:val="1CC28D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875529"/>
    <w:multiLevelType w:val="hybridMultilevel"/>
    <w:tmpl w:val="B14ADDC2"/>
    <w:lvl w:ilvl="0" w:tplc="BC5CAF0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06B0A"/>
    <w:multiLevelType w:val="hybridMultilevel"/>
    <w:tmpl w:val="324281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954DBE0">
      <w:start w:val="1"/>
      <w:numFmt w:val="lowerLetter"/>
      <w:lvlText w:val="%2)"/>
      <w:lvlJc w:val="left"/>
      <w:pPr>
        <w:ind w:left="1160" w:hanging="4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937399"/>
    <w:multiLevelType w:val="hybridMultilevel"/>
    <w:tmpl w:val="E8B03FEA"/>
    <w:lvl w:ilvl="0" w:tplc="89A87C52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C4176"/>
    <w:multiLevelType w:val="hybridMultilevel"/>
    <w:tmpl w:val="56D0E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3178F"/>
    <w:multiLevelType w:val="hybridMultilevel"/>
    <w:tmpl w:val="E2522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243EC"/>
    <w:multiLevelType w:val="hybridMultilevel"/>
    <w:tmpl w:val="FA96F38A"/>
    <w:lvl w:ilvl="0" w:tplc="89A87C52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1262BB"/>
    <w:multiLevelType w:val="hybridMultilevel"/>
    <w:tmpl w:val="FA96F38A"/>
    <w:lvl w:ilvl="0" w:tplc="89A87C52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197447"/>
    <w:multiLevelType w:val="hybridMultilevel"/>
    <w:tmpl w:val="503442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57FE03F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D57DC2"/>
    <w:multiLevelType w:val="hybridMultilevel"/>
    <w:tmpl w:val="90243FF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CED5BBD"/>
    <w:multiLevelType w:val="multilevel"/>
    <w:tmpl w:val="50B4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53707C"/>
    <w:multiLevelType w:val="hybridMultilevel"/>
    <w:tmpl w:val="0BDEC456"/>
    <w:lvl w:ilvl="0" w:tplc="76807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8C7492"/>
    <w:multiLevelType w:val="hybridMultilevel"/>
    <w:tmpl w:val="8C2289CC"/>
    <w:lvl w:ilvl="0" w:tplc="89A87C52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2"/>
  </w:num>
  <w:num w:numId="3">
    <w:abstractNumId w:val="22"/>
  </w:num>
  <w:num w:numId="4">
    <w:abstractNumId w:val="18"/>
  </w:num>
  <w:num w:numId="5">
    <w:abstractNumId w:val="17"/>
  </w:num>
  <w:num w:numId="6">
    <w:abstractNumId w:val="29"/>
  </w:num>
  <w:num w:numId="7">
    <w:abstractNumId w:val="20"/>
  </w:num>
  <w:num w:numId="8">
    <w:abstractNumId w:val="23"/>
  </w:num>
  <w:num w:numId="9">
    <w:abstractNumId w:val="27"/>
  </w:num>
  <w:num w:numId="10">
    <w:abstractNumId w:val="16"/>
  </w:num>
  <w:num w:numId="11">
    <w:abstractNumId w:val="6"/>
  </w:num>
  <w:num w:numId="12">
    <w:abstractNumId w:val="45"/>
  </w:num>
  <w:num w:numId="13">
    <w:abstractNumId w:val="40"/>
  </w:num>
  <w:num w:numId="14">
    <w:abstractNumId w:val="36"/>
  </w:num>
  <w:num w:numId="15">
    <w:abstractNumId w:val="31"/>
  </w:num>
  <w:num w:numId="16">
    <w:abstractNumId w:val="32"/>
  </w:num>
  <w:num w:numId="17">
    <w:abstractNumId w:val="39"/>
  </w:num>
  <w:num w:numId="18">
    <w:abstractNumId w:val="15"/>
  </w:num>
  <w:num w:numId="19">
    <w:abstractNumId w:val="34"/>
  </w:num>
  <w:num w:numId="20">
    <w:abstractNumId w:val="10"/>
  </w:num>
  <w:num w:numId="21">
    <w:abstractNumId w:val="41"/>
  </w:num>
  <w:num w:numId="22">
    <w:abstractNumId w:val="35"/>
  </w:num>
  <w:num w:numId="23">
    <w:abstractNumId w:val="0"/>
  </w:num>
  <w:num w:numId="24">
    <w:abstractNumId w:val="19"/>
  </w:num>
  <w:num w:numId="25">
    <w:abstractNumId w:val="9"/>
  </w:num>
  <w:num w:numId="26">
    <w:abstractNumId w:val="38"/>
  </w:num>
  <w:num w:numId="27">
    <w:abstractNumId w:val="33"/>
  </w:num>
  <w:num w:numId="28">
    <w:abstractNumId w:val="2"/>
  </w:num>
  <w:num w:numId="29">
    <w:abstractNumId w:val="5"/>
  </w:num>
  <w:num w:numId="30">
    <w:abstractNumId w:val="42"/>
  </w:num>
  <w:num w:numId="31">
    <w:abstractNumId w:val="11"/>
  </w:num>
  <w:num w:numId="32">
    <w:abstractNumId w:val="26"/>
  </w:num>
  <w:num w:numId="33">
    <w:abstractNumId w:val="1"/>
  </w:num>
  <w:num w:numId="34">
    <w:abstractNumId w:val="37"/>
  </w:num>
  <w:num w:numId="35">
    <w:abstractNumId w:val="24"/>
  </w:num>
  <w:num w:numId="36">
    <w:abstractNumId w:val="28"/>
  </w:num>
  <w:num w:numId="37">
    <w:abstractNumId w:val="21"/>
  </w:num>
  <w:num w:numId="38">
    <w:abstractNumId w:val="13"/>
  </w:num>
  <w:num w:numId="39">
    <w:abstractNumId w:val="4"/>
  </w:num>
  <w:num w:numId="40">
    <w:abstractNumId w:val="7"/>
  </w:num>
  <w:num w:numId="41">
    <w:abstractNumId w:val="25"/>
  </w:num>
  <w:num w:numId="42">
    <w:abstractNumId w:val="3"/>
  </w:num>
  <w:num w:numId="43">
    <w:abstractNumId w:val="30"/>
  </w:num>
  <w:num w:numId="44">
    <w:abstractNumId w:val="8"/>
  </w:num>
  <w:num w:numId="45">
    <w:abstractNumId w:val="1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0D"/>
    <w:rsid w:val="000158E6"/>
    <w:rsid w:val="000252F6"/>
    <w:rsid w:val="000344EB"/>
    <w:rsid w:val="00045B5A"/>
    <w:rsid w:val="000562D6"/>
    <w:rsid w:val="00073F79"/>
    <w:rsid w:val="00077321"/>
    <w:rsid w:val="000A4DCF"/>
    <w:rsid w:val="000A6919"/>
    <w:rsid w:val="000E6DEC"/>
    <w:rsid w:val="001011E9"/>
    <w:rsid w:val="00107E8C"/>
    <w:rsid w:val="00133058"/>
    <w:rsid w:val="00134ED4"/>
    <w:rsid w:val="001376C6"/>
    <w:rsid w:val="00150AB2"/>
    <w:rsid w:val="00172F40"/>
    <w:rsid w:val="00175057"/>
    <w:rsid w:val="001825C1"/>
    <w:rsid w:val="001A3B66"/>
    <w:rsid w:val="001B5B48"/>
    <w:rsid w:val="001B5BBE"/>
    <w:rsid w:val="001B7196"/>
    <w:rsid w:val="001D7DA4"/>
    <w:rsid w:val="002049A9"/>
    <w:rsid w:val="0023253A"/>
    <w:rsid w:val="00232CF3"/>
    <w:rsid w:val="00250003"/>
    <w:rsid w:val="00257D2E"/>
    <w:rsid w:val="00281887"/>
    <w:rsid w:val="002855B7"/>
    <w:rsid w:val="002A365C"/>
    <w:rsid w:val="002C488D"/>
    <w:rsid w:val="002D3AC4"/>
    <w:rsid w:val="002E701D"/>
    <w:rsid w:val="002F19AE"/>
    <w:rsid w:val="003014A4"/>
    <w:rsid w:val="00302F4F"/>
    <w:rsid w:val="003130F5"/>
    <w:rsid w:val="00325BFB"/>
    <w:rsid w:val="00337DF3"/>
    <w:rsid w:val="00351B48"/>
    <w:rsid w:val="003746F9"/>
    <w:rsid w:val="00384629"/>
    <w:rsid w:val="00390034"/>
    <w:rsid w:val="00392078"/>
    <w:rsid w:val="0039211D"/>
    <w:rsid w:val="003C1E0A"/>
    <w:rsid w:val="003D6A49"/>
    <w:rsid w:val="003D72DB"/>
    <w:rsid w:val="003E1C6C"/>
    <w:rsid w:val="003F10CA"/>
    <w:rsid w:val="004111A5"/>
    <w:rsid w:val="00413BF8"/>
    <w:rsid w:val="00422CB9"/>
    <w:rsid w:val="004243C0"/>
    <w:rsid w:val="00431EC6"/>
    <w:rsid w:val="004347C5"/>
    <w:rsid w:val="004379D6"/>
    <w:rsid w:val="004411D2"/>
    <w:rsid w:val="0044180B"/>
    <w:rsid w:val="00456291"/>
    <w:rsid w:val="00456CA1"/>
    <w:rsid w:val="00461694"/>
    <w:rsid w:val="00466DAB"/>
    <w:rsid w:val="004710A6"/>
    <w:rsid w:val="004B0EC4"/>
    <w:rsid w:val="004C6C4E"/>
    <w:rsid w:val="004D2EDC"/>
    <w:rsid w:val="004D7451"/>
    <w:rsid w:val="0050755B"/>
    <w:rsid w:val="00512599"/>
    <w:rsid w:val="00514176"/>
    <w:rsid w:val="00515177"/>
    <w:rsid w:val="00522C74"/>
    <w:rsid w:val="005252BD"/>
    <w:rsid w:val="00533851"/>
    <w:rsid w:val="0053709A"/>
    <w:rsid w:val="00541C72"/>
    <w:rsid w:val="00545D94"/>
    <w:rsid w:val="00553DB7"/>
    <w:rsid w:val="0056050B"/>
    <w:rsid w:val="00567046"/>
    <w:rsid w:val="00574A80"/>
    <w:rsid w:val="00587B3A"/>
    <w:rsid w:val="005A1591"/>
    <w:rsid w:val="005A308B"/>
    <w:rsid w:val="005A6AFF"/>
    <w:rsid w:val="005C75E9"/>
    <w:rsid w:val="005E38B5"/>
    <w:rsid w:val="005F4888"/>
    <w:rsid w:val="006247D2"/>
    <w:rsid w:val="00634429"/>
    <w:rsid w:val="0063506D"/>
    <w:rsid w:val="00694339"/>
    <w:rsid w:val="006A448C"/>
    <w:rsid w:val="006A44D8"/>
    <w:rsid w:val="006A5591"/>
    <w:rsid w:val="006A62FA"/>
    <w:rsid w:val="006B1131"/>
    <w:rsid w:val="006C0EB6"/>
    <w:rsid w:val="006C56BA"/>
    <w:rsid w:val="006C6A7F"/>
    <w:rsid w:val="006D0C89"/>
    <w:rsid w:val="006E7532"/>
    <w:rsid w:val="006F2A97"/>
    <w:rsid w:val="007004F6"/>
    <w:rsid w:val="00711717"/>
    <w:rsid w:val="007314DB"/>
    <w:rsid w:val="00747125"/>
    <w:rsid w:val="0075135E"/>
    <w:rsid w:val="007711D6"/>
    <w:rsid w:val="007C3E1A"/>
    <w:rsid w:val="007D0608"/>
    <w:rsid w:val="007D478F"/>
    <w:rsid w:val="007D78E6"/>
    <w:rsid w:val="00825D33"/>
    <w:rsid w:val="008302EA"/>
    <w:rsid w:val="00850661"/>
    <w:rsid w:val="008543D9"/>
    <w:rsid w:val="00864DB7"/>
    <w:rsid w:val="00883880"/>
    <w:rsid w:val="00895ED0"/>
    <w:rsid w:val="008B7938"/>
    <w:rsid w:val="008C2B83"/>
    <w:rsid w:val="008C7446"/>
    <w:rsid w:val="008E6184"/>
    <w:rsid w:val="008F2408"/>
    <w:rsid w:val="008F3283"/>
    <w:rsid w:val="00914A2E"/>
    <w:rsid w:val="0093658A"/>
    <w:rsid w:val="009530D5"/>
    <w:rsid w:val="00953548"/>
    <w:rsid w:val="00961C43"/>
    <w:rsid w:val="00963C95"/>
    <w:rsid w:val="0096605F"/>
    <w:rsid w:val="00986130"/>
    <w:rsid w:val="009877C4"/>
    <w:rsid w:val="009A32A8"/>
    <w:rsid w:val="009A5293"/>
    <w:rsid w:val="009E7196"/>
    <w:rsid w:val="009F2375"/>
    <w:rsid w:val="00A1221B"/>
    <w:rsid w:val="00A261F9"/>
    <w:rsid w:val="00A40D65"/>
    <w:rsid w:val="00AA0CD8"/>
    <w:rsid w:val="00AC5C82"/>
    <w:rsid w:val="00AD4EA5"/>
    <w:rsid w:val="00B02A33"/>
    <w:rsid w:val="00B476D0"/>
    <w:rsid w:val="00B5557C"/>
    <w:rsid w:val="00B57B03"/>
    <w:rsid w:val="00B872FF"/>
    <w:rsid w:val="00BB70E4"/>
    <w:rsid w:val="00BD6C25"/>
    <w:rsid w:val="00C03662"/>
    <w:rsid w:val="00C156BC"/>
    <w:rsid w:val="00C1703A"/>
    <w:rsid w:val="00C43651"/>
    <w:rsid w:val="00C46122"/>
    <w:rsid w:val="00C83450"/>
    <w:rsid w:val="00CA6D8B"/>
    <w:rsid w:val="00CB0041"/>
    <w:rsid w:val="00CB4516"/>
    <w:rsid w:val="00CD096F"/>
    <w:rsid w:val="00CE3D7D"/>
    <w:rsid w:val="00D119A0"/>
    <w:rsid w:val="00D122E2"/>
    <w:rsid w:val="00D445AE"/>
    <w:rsid w:val="00D5204D"/>
    <w:rsid w:val="00D64CB1"/>
    <w:rsid w:val="00D83604"/>
    <w:rsid w:val="00DA0AE9"/>
    <w:rsid w:val="00DA256B"/>
    <w:rsid w:val="00DA72A3"/>
    <w:rsid w:val="00DB27AA"/>
    <w:rsid w:val="00DC7069"/>
    <w:rsid w:val="00DC70F5"/>
    <w:rsid w:val="00E23E53"/>
    <w:rsid w:val="00E2515D"/>
    <w:rsid w:val="00E3107E"/>
    <w:rsid w:val="00E529A9"/>
    <w:rsid w:val="00E57EBA"/>
    <w:rsid w:val="00E61517"/>
    <w:rsid w:val="00E62A0C"/>
    <w:rsid w:val="00EA218B"/>
    <w:rsid w:val="00EE5B0D"/>
    <w:rsid w:val="00EF514D"/>
    <w:rsid w:val="00F81C72"/>
    <w:rsid w:val="00FB12D6"/>
    <w:rsid w:val="00FD6E33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627607"/>
  <w15:chartTrackingRefBased/>
  <w15:docId w15:val="{576D7D1F-CB32-4D1C-B5EB-B17E87BD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5B0D"/>
    <w:pPr>
      <w:keepNext/>
      <w:spacing w:before="120"/>
      <w:jc w:val="center"/>
      <w:outlineLvl w:val="0"/>
    </w:pPr>
    <w:rPr>
      <w:b/>
      <w:snapToGrid w:val="0"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6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5B0D"/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EE5B0D"/>
    <w:pPr>
      <w:spacing w:before="120"/>
      <w:jc w:val="center"/>
    </w:pPr>
    <w:rPr>
      <w:b/>
      <w:snapToGrid w:val="0"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E5B0D"/>
    <w:rPr>
      <w:rFonts w:ascii="Times New Roman" w:eastAsia="Times New Roman" w:hAnsi="Times New Roman" w:cs="Times New Roman"/>
      <w:b/>
      <w:snapToGrid w:val="0"/>
      <w:sz w:val="32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E38B5"/>
    <w:pPr>
      <w:ind w:left="720"/>
      <w:contextualSpacing/>
    </w:pPr>
    <w:rPr>
      <w:rFonts w:eastAsia="Calibr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660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vbloku">
    <w:name w:val="Block Text"/>
    <w:basedOn w:val="Normln"/>
    <w:semiHidden/>
    <w:rsid w:val="0096605F"/>
    <w:pPr>
      <w:spacing w:before="120"/>
      <w:ind w:left="2160" w:right="-284" w:hanging="2160"/>
    </w:pPr>
    <w:rPr>
      <w:snapToGrid w:val="0"/>
      <w:sz w:val="24"/>
    </w:rPr>
  </w:style>
  <w:style w:type="paragraph" w:styleId="Zkladntextodsazen">
    <w:name w:val="Body Text Indent"/>
    <w:basedOn w:val="Normln"/>
    <w:link w:val="ZkladntextodsazenChar"/>
    <w:semiHidden/>
    <w:rsid w:val="0096605F"/>
    <w:pPr>
      <w:spacing w:before="120"/>
      <w:ind w:firstLine="720"/>
    </w:pPr>
    <w:rPr>
      <w:snapToGrid w:val="0"/>
      <w:sz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6605F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Zkladntext3">
    <w:name w:val="Body Text 3"/>
    <w:basedOn w:val="Normln"/>
    <w:link w:val="Zkladntext3Char"/>
    <w:semiHidden/>
    <w:rsid w:val="0096605F"/>
    <w:pPr>
      <w:spacing w:before="120"/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6605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Hlava">
    <w:name w:val="Hlava"/>
    <w:basedOn w:val="Normln"/>
    <w:rsid w:val="0096605F"/>
    <w:pPr>
      <w:keepNext/>
      <w:numPr>
        <w:numId w:val="16"/>
      </w:numPr>
      <w:suppressAutoHyphens/>
      <w:spacing w:before="120" w:after="60"/>
      <w:jc w:val="center"/>
      <w:outlineLvl w:val="0"/>
    </w:pPr>
    <w:rPr>
      <w:rFonts w:ascii="Arial" w:hAnsi="Arial" w:cs="Arial"/>
      <w:b/>
      <w:smallCap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9660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0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0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0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7D0608"/>
  </w:style>
  <w:style w:type="paragraph" w:styleId="Textbubliny">
    <w:name w:val="Balloon Text"/>
    <w:basedOn w:val="Normln"/>
    <w:link w:val="TextbublinyChar"/>
    <w:uiPriority w:val="99"/>
    <w:semiHidden/>
    <w:unhideWhenUsed/>
    <w:rsid w:val="008838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88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73F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3F79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CB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rsid w:val="003E1C6C"/>
    <w:pPr>
      <w:widowControl w:val="0"/>
    </w:pPr>
    <w:rPr>
      <w:rFonts w:ascii="Arial" w:eastAsia="Arial Unicode MS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7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8950F5E44EE4798E2818F9730DD95" ma:contentTypeVersion="9" ma:contentTypeDescription="Vytvoří nový dokument" ma:contentTypeScope="" ma:versionID="b09331dc7b23dedf8e8f9761936e8dda">
  <xsd:schema xmlns:xsd="http://www.w3.org/2001/XMLSchema" xmlns:xs="http://www.w3.org/2001/XMLSchema" xmlns:p="http://schemas.microsoft.com/office/2006/metadata/properties" xmlns:ns3="70eb5fd6-bbf6-496e-bc52-022033f2376d" xmlns:ns4="97b2a1d0-2e7c-452b-b31a-81b6da02f755" targetNamespace="http://schemas.microsoft.com/office/2006/metadata/properties" ma:root="true" ma:fieldsID="fb52fefaae6a388ef84e87e42958c63b" ns3:_="" ns4:_="">
    <xsd:import namespace="70eb5fd6-bbf6-496e-bc52-022033f2376d"/>
    <xsd:import namespace="97b2a1d0-2e7c-452b-b31a-81b6da02f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b5fd6-bbf6-496e-bc52-022033f23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2a1d0-2e7c-452b-b31a-81b6da02f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A5203-C51E-4B65-89D1-45B285014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06CA1F-2FE4-4E95-B043-6FE6F8537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b5fd6-bbf6-496e-bc52-022033f2376d"/>
    <ds:schemaRef ds:uri="97b2a1d0-2e7c-452b-b31a-81b6da02f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62E52-EEA6-4FB6-96CF-2F6D7CD712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25C34-62A9-45BD-B6E2-3FF75855D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b.handlar</dc:creator>
  <cp:keywords/>
  <dc:description/>
  <cp:lastModifiedBy>Zuzana Nečasová, Bc.</cp:lastModifiedBy>
  <cp:revision>2</cp:revision>
  <cp:lastPrinted>2019-08-15T12:03:00Z</cp:lastPrinted>
  <dcterms:created xsi:type="dcterms:W3CDTF">2021-02-25T07:37:00Z</dcterms:created>
  <dcterms:modified xsi:type="dcterms:W3CDTF">2021-02-25T07:37:00Z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0x01010014B8950F5E44EE4798E2818F9730DD95</vt:lpwstr>
  </property>
</Properties>
</file>