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A693A6D" w14:textId="3523CA75" w:rsidR="00605F71" w:rsidRPr="007B399F" w:rsidRDefault="007B399F" w:rsidP="00605F71">
      <w:pPr>
        <w:spacing w:after="60" w:line="240" w:lineRule="auto"/>
        <w:rPr>
          <w:rFonts w:ascii="Arial" w:hAnsi="Arial" w:cs="Arial"/>
          <w:b/>
          <w:sz w:val="23"/>
          <w:szCs w:val="23"/>
        </w:rPr>
      </w:pPr>
      <w:r w:rsidRPr="007B399F">
        <w:rPr>
          <w:rFonts w:ascii="Arial" w:hAnsi="Arial" w:cs="Arial"/>
          <w:b/>
          <w:sz w:val="23"/>
          <w:szCs w:val="23"/>
        </w:rPr>
        <w:t>MEDKONSULT, s.r.o.</w:t>
      </w:r>
    </w:p>
    <w:p w14:paraId="41F35405" w14:textId="31028F65"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7B399F">
        <w:rPr>
          <w:rFonts w:ascii="Arial" w:hAnsi="Arial" w:cs="Arial"/>
          <w:sz w:val="23"/>
          <w:szCs w:val="23"/>
        </w:rPr>
        <w:t>47679522</w:t>
      </w:r>
    </w:p>
    <w:p w14:paraId="2EEB174A" w14:textId="6A24C914"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7B399F">
        <w:rPr>
          <w:rStyle w:val="platne1"/>
          <w:rFonts w:ascii="Arial" w:hAnsi="Arial" w:cs="Arial"/>
          <w:sz w:val="23"/>
          <w:szCs w:val="23"/>
        </w:rPr>
        <w:t>CZ</w:t>
      </w:r>
      <w:r w:rsidR="007B399F">
        <w:rPr>
          <w:rFonts w:ascii="Arial" w:hAnsi="Arial" w:cs="Arial"/>
          <w:sz w:val="23"/>
          <w:szCs w:val="23"/>
        </w:rPr>
        <w:t>47679522</w:t>
      </w:r>
    </w:p>
    <w:p w14:paraId="0BE932B3" w14:textId="24F7CF03"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7B399F">
        <w:rPr>
          <w:rStyle w:val="platne1"/>
          <w:rFonts w:ascii="Arial" w:hAnsi="Arial" w:cs="Arial"/>
          <w:sz w:val="23"/>
          <w:szCs w:val="23"/>
        </w:rPr>
        <w:t>Balcárkova 1258/8, 779 00  Olomouc</w:t>
      </w:r>
    </w:p>
    <w:p w14:paraId="0C4AB514" w14:textId="5901D4A9"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7B399F">
        <w:rPr>
          <w:rStyle w:val="platne1"/>
          <w:rFonts w:ascii="Arial" w:hAnsi="Arial" w:cs="Arial"/>
          <w:sz w:val="23"/>
          <w:szCs w:val="23"/>
        </w:rPr>
        <w:t>Krajským soudem v Ostravě</w:t>
      </w:r>
      <w:r w:rsidRPr="00A67AE8">
        <w:rPr>
          <w:rStyle w:val="platne1"/>
          <w:rFonts w:ascii="Arial" w:hAnsi="Arial" w:cs="Arial"/>
          <w:sz w:val="23"/>
          <w:szCs w:val="23"/>
        </w:rPr>
        <w:t xml:space="preserve">, oddíl </w:t>
      </w:r>
      <w:r w:rsidR="007B399F">
        <w:rPr>
          <w:rStyle w:val="platne1"/>
          <w:rFonts w:ascii="Arial" w:hAnsi="Arial" w:cs="Arial"/>
          <w:sz w:val="23"/>
          <w:szCs w:val="23"/>
        </w:rPr>
        <w:t>C</w:t>
      </w:r>
      <w:r w:rsidRPr="00A67AE8">
        <w:rPr>
          <w:rStyle w:val="platne1"/>
          <w:rFonts w:ascii="Arial" w:hAnsi="Arial" w:cs="Arial"/>
          <w:sz w:val="23"/>
          <w:szCs w:val="23"/>
        </w:rPr>
        <w:t xml:space="preserve">, vložka </w:t>
      </w:r>
      <w:r w:rsidR="007B399F">
        <w:rPr>
          <w:rStyle w:val="platne1"/>
          <w:rFonts w:ascii="Arial" w:hAnsi="Arial" w:cs="Arial"/>
          <w:sz w:val="23"/>
          <w:szCs w:val="23"/>
        </w:rPr>
        <w:t>4284</w:t>
      </w:r>
    </w:p>
    <w:p w14:paraId="29116EA6" w14:textId="4F73F1BB"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7B399F">
        <w:rPr>
          <w:rStyle w:val="platne1"/>
          <w:rFonts w:ascii="Arial" w:hAnsi="Arial" w:cs="Arial"/>
          <w:sz w:val="23"/>
          <w:szCs w:val="23"/>
        </w:rPr>
        <w:t xml:space="preserve">Mgr. Pavlou </w:t>
      </w:r>
      <w:proofErr w:type="spellStart"/>
      <w:r w:rsidR="007B399F">
        <w:rPr>
          <w:rStyle w:val="platne1"/>
          <w:rFonts w:ascii="Arial" w:hAnsi="Arial" w:cs="Arial"/>
          <w:sz w:val="23"/>
          <w:szCs w:val="23"/>
        </w:rPr>
        <w:t>Trizmovou</w:t>
      </w:r>
      <w:proofErr w:type="spellEnd"/>
      <w:r w:rsidR="007B399F">
        <w:rPr>
          <w:rStyle w:val="platne1"/>
          <w:rFonts w:ascii="Arial" w:hAnsi="Arial" w:cs="Arial"/>
          <w:sz w:val="23"/>
          <w:szCs w:val="23"/>
        </w:rPr>
        <w:t>, jednatelkou</w:t>
      </w:r>
    </w:p>
    <w:p w14:paraId="1CCE9A7E" w14:textId="6CCD8609"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7B399F">
        <w:rPr>
          <w:rStyle w:val="platne1"/>
          <w:rFonts w:ascii="Arial" w:hAnsi="Arial" w:cs="Arial"/>
          <w:sz w:val="23"/>
          <w:szCs w:val="23"/>
        </w:rPr>
        <w:t>Komerční banka, a.s., pobočka Olomouc</w:t>
      </w:r>
    </w:p>
    <w:p w14:paraId="3D09927D" w14:textId="57078BA2"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7B399F">
        <w:rPr>
          <w:rFonts w:ascii="Arial" w:hAnsi="Arial" w:cs="Arial"/>
          <w:bCs/>
        </w:rPr>
        <w:t>36705811/0100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BC530A" w:rsidRDefault="007C7279" w:rsidP="007C7279">
      <w:pPr>
        <w:spacing w:after="60"/>
        <w:rPr>
          <w:rFonts w:ascii="Arial" w:hAnsi="Arial" w:cs="Arial"/>
          <w:sz w:val="23"/>
          <w:szCs w:val="23"/>
        </w:rPr>
      </w:pPr>
      <w:r w:rsidRPr="00BC530A">
        <w:rPr>
          <w:rFonts w:ascii="Arial" w:eastAsia="Times New Roman" w:hAnsi="Arial" w:cs="Arial"/>
          <w:sz w:val="23"/>
          <w:szCs w:val="23"/>
        </w:rPr>
        <w:t>IČ</w:t>
      </w:r>
      <w:r w:rsidR="008645D8" w:rsidRPr="00BC530A">
        <w:rPr>
          <w:rFonts w:ascii="Arial" w:eastAsia="Times New Roman" w:hAnsi="Arial" w:cs="Arial"/>
          <w:sz w:val="23"/>
          <w:szCs w:val="23"/>
        </w:rPr>
        <w:t>O</w:t>
      </w:r>
      <w:r w:rsidRPr="00BC530A">
        <w:rPr>
          <w:rFonts w:ascii="Arial" w:eastAsia="Times New Roman" w:hAnsi="Arial" w:cs="Arial"/>
          <w:sz w:val="23"/>
          <w:szCs w:val="23"/>
        </w:rPr>
        <w:t xml:space="preserve">: </w:t>
      </w:r>
      <w:r w:rsidRPr="00BC530A">
        <w:rPr>
          <w:rFonts w:ascii="Arial" w:hAnsi="Arial" w:cs="Arial"/>
          <w:sz w:val="23"/>
          <w:szCs w:val="23"/>
        </w:rPr>
        <w:t>65269705</w:t>
      </w:r>
    </w:p>
    <w:p w14:paraId="66D85938" w14:textId="77777777" w:rsidR="003F1759" w:rsidRPr="00BC530A" w:rsidRDefault="003F1759" w:rsidP="007C7279">
      <w:pPr>
        <w:spacing w:after="60"/>
        <w:rPr>
          <w:rFonts w:ascii="Arial" w:eastAsia="Times New Roman" w:hAnsi="Arial" w:cs="Arial"/>
          <w:sz w:val="23"/>
          <w:szCs w:val="23"/>
        </w:rPr>
      </w:pPr>
      <w:r w:rsidRPr="00BC530A">
        <w:rPr>
          <w:rFonts w:ascii="Arial" w:hAnsi="Arial" w:cs="Arial"/>
          <w:sz w:val="23"/>
          <w:szCs w:val="23"/>
        </w:rPr>
        <w:t>DIČ: CZ65269705</w:t>
      </w:r>
    </w:p>
    <w:p w14:paraId="14E39822" w14:textId="77777777" w:rsidR="007C7279" w:rsidRPr="00BC530A" w:rsidRDefault="00E3686F" w:rsidP="007C7279">
      <w:pPr>
        <w:spacing w:after="60"/>
        <w:rPr>
          <w:rFonts w:ascii="Arial" w:eastAsia="Times New Roman" w:hAnsi="Arial" w:cs="Arial"/>
          <w:sz w:val="23"/>
          <w:szCs w:val="23"/>
        </w:rPr>
      </w:pPr>
      <w:r w:rsidRPr="00BC530A">
        <w:rPr>
          <w:rFonts w:ascii="Arial" w:eastAsia="Times New Roman" w:hAnsi="Arial" w:cs="Arial"/>
          <w:sz w:val="23"/>
          <w:szCs w:val="23"/>
        </w:rPr>
        <w:t>s</w:t>
      </w:r>
      <w:r w:rsidR="007C7279" w:rsidRPr="00BC530A">
        <w:rPr>
          <w:rFonts w:ascii="Arial" w:eastAsia="Times New Roman" w:hAnsi="Arial" w:cs="Arial"/>
          <w:sz w:val="23"/>
          <w:szCs w:val="23"/>
        </w:rPr>
        <w:t xml:space="preserve">e sídlem: Brno, Jihlavská 20, PSČ 625 00 </w:t>
      </w:r>
    </w:p>
    <w:p w14:paraId="7A4FFB35" w14:textId="60B5FB6D" w:rsidR="007C7279" w:rsidRPr="00BC530A" w:rsidRDefault="008645D8" w:rsidP="007C7279">
      <w:pPr>
        <w:spacing w:after="60"/>
        <w:jc w:val="both"/>
        <w:rPr>
          <w:rFonts w:ascii="Arial" w:hAnsi="Arial" w:cs="Arial"/>
          <w:sz w:val="23"/>
          <w:szCs w:val="23"/>
        </w:rPr>
      </w:pPr>
      <w:r w:rsidRPr="00BC530A">
        <w:rPr>
          <w:rFonts w:ascii="Arial" w:hAnsi="Arial" w:cs="Arial"/>
          <w:sz w:val="23"/>
          <w:szCs w:val="23"/>
        </w:rPr>
        <w:t>zastoupena</w:t>
      </w:r>
      <w:r w:rsidR="00813E9A" w:rsidRPr="00BC530A">
        <w:rPr>
          <w:rFonts w:ascii="Arial" w:hAnsi="Arial" w:cs="Arial"/>
          <w:sz w:val="23"/>
          <w:szCs w:val="23"/>
        </w:rPr>
        <w:t>:</w:t>
      </w:r>
      <w:r w:rsidR="007C7279" w:rsidRPr="00BC530A">
        <w:rPr>
          <w:rFonts w:ascii="Arial" w:hAnsi="Arial" w:cs="Arial"/>
          <w:sz w:val="23"/>
          <w:szCs w:val="23"/>
        </w:rPr>
        <w:t xml:space="preserve"> </w:t>
      </w:r>
      <w:r w:rsidR="00813E9A" w:rsidRPr="00BC530A">
        <w:rPr>
          <w:rFonts w:ascii="Arial" w:hAnsi="Arial" w:cs="Arial"/>
          <w:sz w:val="23"/>
          <w:szCs w:val="23"/>
        </w:rPr>
        <w:t xml:space="preserve">prof. </w:t>
      </w:r>
      <w:r w:rsidR="007C7279" w:rsidRPr="00BC530A">
        <w:rPr>
          <w:rFonts w:ascii="Arial" w:hAnsi="Arial" w:cs="Arial"/>
          <w:sz w:val="23"/>
          <w:szCs w:val="23"/>
        </w:rPr>
        <w:t xml:space="preserve">MUDr. </w:t>
      </w:r>
      <w:r w:rsidR="00813E9A" w:rsidRPr="00BC530A">
        <w:rPr>
          <w:rFonts w:ascii="Arial" w:hAnsi="Arial" w:cs="Arial"/>
          <w:sz w:val="23"/>
          <w:szCs w:val="23"/>
        </w:rPr>
        <w:t>Jaroslavem Štěrbou, Ph.D.,</w:t>
      </w:r>
      <w:r w:rsidR="007C7279" w:rsidRPr="00BC530A">
        <w:rPr>
          <w:rFonts w:ascii="Arial" w:hAnsi="Arial" w:cs="Arial"/>
          <w:sz w:val="23"/>
          <w:szCs w:val="23"/>
        </w:rPr>
        <w:t xml:space="preserve"> ředitel Fakultní nemocnice Brno</w:t>
      </w:r>
      <w:r w:rsidR="00EB6947" w:rsidRPr="00BC530A">
        <w:rPr>
          <w:rFonts w:ascii="Arial" w:hAnsi="Arial" w:cs="Arial"/>
          <w:sz w:val="23"/>
          <w:szCs w:val="23"/>
        </w:rPr>
        <w:t>,</w:t>
      </w:r>
    </w:p>
    <w:p w14:paraId="7BC2CA34" w14:textId="77777777" w:rsidR="00BC530A" w:rsidRPr="00BC530A" w:rsidRDefault="00BC530A" w:rsidP="00BC530A">
      <w:pPr>
        <w:rPr>
          <w:rFonts w:ascii="Arial" w:hAnsi="Arial" w:cs="Arial"/>
          <w:sz w:val="23"/>
          <w:szCs w:val="23"/>
        </w:rPr>
      </w:pPr>
      <w:r w:rsidRPr="00BC530A">
        <w:rPr>
          <w:rFonts w:ascii="Arial" w:hAnsi="Arial" w:cs="Arial"/>
          <w:sz w:val="23"/>
          <w:szCs w:val="23"/>
        </w:rPr>
        <w:t>bankovní spojení: Česká národní banka</w:t>
      </w:r>
    </w:p>
    <w:p w14:paraId="7AD42380" w14:textId="77777777" w:rsidR="00BC530A" w:rsidRPr="00BC530A" w:rsidRDefault="00BC530A" w:rsidP="00BC530A">
      <w:pPr>
        <w:rPr>
          <w:rFonts w:ascii="Arial" w:hAnsi="Arial" w:cs="Arial"/>
          <w:sz w:val="23"/>
          <w:szCs w:val="23"/>
        </w:rPr>
      </w:pPr>
      <w:r w:rsidRPr="00BC530A">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5E5D656A" w:rsidR="008D17FE" w:rsidRDefault="008D17FE" w:rsidP="008D17FE">
      <w:pPr>
        <w:pStyle w:val="Zkladntext3"/>
        <w:ind w:left="709"/>
        <w:rPr>
          <w:rFonts w:ascii="Arial" w:hAnsi="Arial" w:cs="Arial"/>
          <w:sz w:val="23"/>
          <w:szCs w:val="23"/>
        </w:rPr>
      </w:pPr>
    </w:p>
    <w:p w14:paraId="40088ADE" w14:textId="77777777" w:rsidR="00BC6C4F" w:rsidRPr="008D17FE" w:rsidRDefault="00BC6C4F"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1699E512"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BC6C4F" w:rsidRPr="00BC6C4F">
        <w:rPr>
          <w:rFonts w:asciiTheme="minorHAnsi" w:eastAsia="Calibri" w:hAnsiTheme="minorHAnsi" w:cstheme="minorHAnsi"/>
          <w:sz w:val="22"/>
          <w:szCs w:val="22"/>
          <w:lang w:val="cs-CZ" w:eastAsia="en-US"/>
        </w:rPr>
        <w:t xml:space="preserve"> </w:t>
      </w:r>
      <w:r w:rsidR="00BC6C4F">
        <w:rPr>
          <w:rFonts w:ascii="Arial" w:hAnsi="Arial" w:cs="Arial"/>
          <w:sz w:val="23"/>
          <w:szCs w:val="23"/>
          <w:lang w:val="cs-CZ"/>
        </w:rPr>
        <w:t>p</w:t>
      </w:r>
      <w:r w:rsidR="00BC6C4F" w:rsidRPr="00BC6C4F">
        <w:rPr>
          <w:rFonts w:ascii="Arial" w:hAnsi="Arial" w:cs="Arial"/>
          <w:sz w:val="23"/>
          <w:szCs w:val="23"/>
          <w:lang w:val="cs-CZ"/>
        </w:rPr>
        <w:t>řenosný plně digitální ultrasonograf</w:t>
      </w:r>
      <w:r w:rsidR="00BC6C4F">
        <w:rPr>
          <w:rFonts w:ascii="Arial" w:hAnsi="Arial" w:cs="Arial"/>
          <w:sz w:val="23"/>
          <w:szCs w:val="23"/>
          <w:lang w:val="cs-CZ"/>
        </w:rPr>
        <w:t>,</w:t>
      </w:r>
      <w:r w:rsidR="00ED3A3E" w:rsidRPr="008D17FE">
        <w:rPr>
          <w:rFonts w:ascii="Arial" w:hAnsi="Arial" w:cs="Arial"/>
          <w:b/>
          <w:sz w:val="23"/>
          <w:szCs w:val="23"/>
        </w:rPr>
        <w:t xml:space="preserve"> </w:t>
      </w:r>
      <w:r w:rsidR="00BC6C4F">
        <w:rPr>
          <w:rFonts w:ascii="Arial" w:hAnsi="Arial" w:cs="Arial"/>
          <w:b/>
          <w:sz w:val="23"/>
          <w:szCs w:val="23"/>
          <w:lang w:val="cs-CZ"/>
        </w:rPr>
        <w:t xml:space="preserve">typ </w:t>
      </w:r>
      <w:proofErr w:type="spellStart"/>
      <w:r w:rsidR="00BC6C4F" w:rsidRPr="00BC6C4F">
        <w:rPr>
          <w:rFonts w:ascii="Arial" w:hAnsi="Arial" w:cs="Arial"/>
          <w:b/>
          <w:bCs/>
          <w:iCs/>
          <w:sz w:val="23"/>
          <w:szCs w:val="23"/>
          <w:lang w:val="cs-CZ"/>
        </w:rPr>
        <w:t>SonoScape</w:t>
      </w:r>
      <w:proofErr w:type="spellEnd"/>
      <w:r w:rsidR="00BC6C4F" w:rsidRPr="00BC6C4F">
        <w:rPr>
          <w:rFonts w:ascii="Arial" w:hAnsi="Arial" w:cs="Arial"/>
          <w:b/>
          <w:bCs/>
          <w:iCs/>
          <w:sz w:val="23"/>
          <w:szCs w:val="23"/>
          <w:lang w:val="cs-CZ"/>
        </w:rPr>
        <w:t xml:space="preserve"> X3 se dvěma snímači</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BC6C4F">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22C44E0D" w:rsidR="001F13BA" w:rsidRPr="00BC6C4F"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FF315AC" w14:textId="77777777" w:rsidR="00BC6C4F" w:rsidRDefault="00BC6C4F" w:rsidP="00B9193B">
      <w:pPr>
        <w:pStyle w:val="Zkladntext3"/>
        <w:numPr>
          <w:ilvl w:val="0"/>
          <w:numId w:val="18"/>
        </w:numPr>
        <w:ind w:left="993" w:hanging="284"/>
        <w:rPr>
          <w:rFonts w:ascii="Arial" w:hAnsi="Arial" w:cs="Arial"/>
          <w:sz w:val="23"/>
          <w:szCs w:val="23"/>
        </w:rPr>
      </w:pP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635940D9"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13E9A">
        <w:rPr>
          <w:rFonts w:ascii="Arial" w:hAnsi="Arial" w:cs="Arial"/>
          <w:b/>
          <w:sz w:val="23"/>
          <w:szCs w:val="23"/>
        </w:rPr>
        <w:t xml:space="preserve">do </w:t>
      </w:r>
      <w:r w:rsidR="00B02DCA" w:rsidRPr="00813E9A">
        <w:rPr>
          <w:rFonts w:ascii="Arial" w:hAnsi="Arial" w:cs="Arial"/>
          <w:b/>
          <w:sz w:val="23"/>
          <w:szCs w:val="23"/>
          <w:lang w:val="cs-CZ"/>
        </w:rPr>
        <w:t>6</w:t>
      </w:r>
      <w:r w:rsidR="0042712C" w:rsidRPr="00813E9A">
        <w:rPr>
          <w:rFonts w:ascii="Arial" w:hAnsi="Arial" w:cs="Arial"/>
          <w:b/>
          <w:sz w:val="23"/>
          <w:szCs w:val="23"/>
        </w:rPr>
        <w:t xml:space="preserve"> </w:t>
      </w:r>
      <w:r w:rsidR="006C3751" w:rsidRPr="00813E9A">
        <w:rPr>
          <w:rFonts w:ascii="Arial" w:hAnsi="Arial" w:cs="Arial"/>
          <w:b/>
          <w:sz w:val="23"/>
          <w:szCs w:val="23"/>
        </w:rPr>
        <w:t>týdnů</w:t>
      </w:r>
      <w:r w:rsidRPr="00813E9A">
        <w:rPr>
          <w:rFonts w:ascii="Arial" w:hAnsi="Arial" w:cs="Arial"/>
          <w:sz w:val="23"/>
          <w:szCs w:val="23"/>
        </w:rPr>
        <w:t xml:space="preserve"> </w:t>
      </w:r>
      <w:r w:rsidR="00BC530A" w:rsidRPr="00BB3A5B">
        <w:rPr>
          <w:rFonts w:ascii="Arial" w:hAnsi="Arial" w:cs="Arial"/>
          <w:sz w:val="22"/>
          <w:szCs w:val="22"/>
        </w:rPr>
        <w:t xml:space="preserve">ode dne nabytí </w:t>
      </w:r>
      <w:r w:rsidR="00BC530A" w:rsidRPr="00BB3A5B">
        <w:rPr>
          <w:rFonts w:ascii="Arial" w:hAnsi="Arial" w:cs="Arial"/>
          <w:sz w:val="22"/>
          <w:szCs w:val="22"/>
          <w:lang w:val="cs-CZ"/>
        </w:rPr>
        <w:t xml:space="preserve">účinnosti </w:t>
      </w:r>
      <w:r w:rsidR="00BC530A" w:rsidRPr="00BB3A5B">
        <w:rPr>
          <w:rFonts w:ascii="Arial" w:hAnsi="Arial" w:cs="Arial"/>
          <w:sz w:val="22"/>
          <w:szCs w:val="22"/>
        </w:rPr>
        <w:t xml:space="preserve">této smlouvy </w:t>
      </w:r>
      <w:r w:rsidR="00250E90" w:rsidRPr="008D17FE">
        <w:rPr>
          <w:rFonts w:ascii="Arial" w:hAnsi="Arial" w:cs="Arial"/>
          <w:sz w:val="23"/>
          <w:szCs w:val="23"/>
        </w:rPr>
        <w:t>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1B1C9D84" w14:textId="25A06EE3" w:rsidR="00A36AAB" w:rsidRDefault="003F7B02" w:rsidP="00A36AAB">
      <w:pPr>
        <w:pStyle w:val="Zkladntext3"/>
        <w:numPr>
          <w:ilvl w:val="0"/>
          <w:numId w:val="2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064869">
        <w:rPr>
          <w:rFonts w:ascii="Arial" w:hAnsi="Arial" w:cs="Arial"/>
          <w:sz w:val="23"/>
          <w:szCs w:val="23"/>
          <w:lang w:val="cs-CZ"/>
        </w:rPr>
        <w:t>Klinika nemocí plicních a tuberkulózy</w:t>
      </w:r>
      <w:r w:rsidR="00B02DCA" w:rsidRPr="00B02DCA">
        <w:rPr>
          <w:rFonts w:ascii="Arial" w:hAnsi="Arial" w:cs="Arial"/>
          <w:sz w:val="23"/>
          <w:szCs w:val="23"/>
          <w:lang w:val="cs-CZ"/>
        </w:rPr>
        <w:t>, Fakultní nemocnice Brno,</w:t>
      </w:r>
      <w:r w:rsidR="00813E9A">
        <w:rPr>
          <w:rFonts w:ascii="Arial" w:hAnsi="Arial" w:cs="Arial"/>
          <w:sz w:val="23"/>
          <w:szCs w:val="23"/>
          <w:lang w:val="cs-CZ"/>
        </w:rPr>
        <w:t xml:space="preserve"> </w:t>
      </w:r>
      <w:r w:rsidR="00064869">
        <w:rPr>
          <w:rFonts w:ascii="Arial" w:hAnsi="Arial" w:cs="Arial"/>
          <w:sz w:val="23"/>
          <w:szCs w:val="23"/>
          <w:lang w:val="cs-CZ"/>
        </w:rPr>
        <w:t>nemocnice Bohunice a Porodnice</w:t>
      </w:r>
      <w:r w:rsidR="00813E9A">
        <w:rPr>
          <w:rFonts w:ascii="Arial" w:hAnsi="Arial" w:cs="Arial"/>
          <w:sz w:val="23"/>
          <w:szCs w:val="23"/>
          <w:lang w:val="cs-CZ"/>
        </w:rPr>
        <w:t>, Jihlavská 20, 625 00 Brno.</w:t>
      </w:r>
      <w:r w:rsidR="00A36AAB" w:rsidRPr="00A36AAB">
        <w:rPr>
          <w:rFonts w:ascii="Arial" w:hAnsi="Arial" w:cs="Arial"/>
          <w:sz w:val="23"/>
          <w:szCs w:val="23"/>
        </w:rPr>
        <w:t xml:space="preserve"> </w:t>
      </w:r>
    </w:p>
    <w:p w14:paraId="76137BF1" w14:textId="77777777" w:rsidR="00A36AAB" w:rsidRDefault="00A36AAB" w:rsidP="00A36AAB">
      <w:pPr>
        <w:pStyle w:val="Zkladntext3"/>
        <w:tabs>
          <w:tab w:val="left" w:pos="709"/>
        </w:tabs>
        <w:ind w:left="720"/>
        <w:rPr>
          <w:rFonts w:ascii="Arial" w:hAnsi="Arial" w:cs="Arial"/>
          <w:sz w:val="23"/>
          <w:szCs w:val="23"/>
        </w:rPr>
      </w:pPr>
    </w:p>
    <w:p w14:paraId="26152520" w14:textId="2980FEF8" w:rsidR="00A36AAB" w:rsidRDefault="00A36AAB" w:rsidP="00A36AAB">
      <w:pPr>
        <w:pStyle w:val="Zkladntext3"/>
        <w:numPr>
          <w:ilvl w:val="0"/>
          <w:numId w:val="27"/>
        </w:numPr>
        <w:tabs>
          <w:tab w:val="left" w:pos="709"/>
        </w:tabs>
        <w:ind w:hanging="720"/>
        <w:rPr>
          <w:rFonts w:ascii="Arial" w:hAnsi="Arial" w:cs="Arial"/>
          <w:sz w:val="23"/>
          <w:szCs w:val="23"/>
        </w:rPr>
      </w:pPr>
      <w:r>
        <w:rPr>
          <w:rFonts w:ascii="Arial" w:hAnsi="Arial" w:cs="Arial"/>
          <w:sz w:val="23"/>
          <w:szCs w:val="23"/>
          <w:lang w:val="cs-CZ"/>
        </w:rPr>
        <w:t xml:space="preserve">Prodávající se zavazuje v případě požadavku součinnosti s oddělením Centra informatiky FN Brno (instalace aplikací, systémů, připojení do datové sítě, apod.) se zúčastnit technické schůzky se zástupci Kupujícího v sídle Kupujícího, a to do 14 pracovních dnů od uzavření kupní smlouvy, kde si obě zúčastněné strany odsouhlasí technické řešení zakázky v podmínkách FN Brno. Termín technické schůzky je Prodávající povinen dohodnout s oddělením Centra informatiky FN Brno, s panem </w:t>
      </w:r>
      <w:r w:rsidR="00451ECA">
        <w:rPr>
          <w:rFonts w:ascii="Arial" w:hAnsi="Arial" w:cs="Arial"/>
          <w:sz w:val="23"/>
          <w:szCs w:val="23"/>
          <w:lang w:val="cs-CZ"/>
        </w:rPr>
        <w:t>...................................,</w:t>
      </w:r>
      <w:r>
        <w:rPr>
          <w:rFonts w:ascii="Arial" w:hAnsi="Arial" w:cs="Arial"/>
          <w:sz w:val="23"/>
          <w:szCs w:val="23"/>
          <w:lang w:val="cs-CZ"/>
        </w:rPr>
        <w:t xml:space="preserve"> tel </w:t>
      </w:r>
      <w:r w:rsidR="00451ECA">
        <w:rPr>
          <w:rFonts w:ascii="Arial" w:hAnsi="Arial" w:cs="Arial"/>
          <w:sz w:val="23"/>
          <w:szCs w:val="23"/>
          <w:lang w:val="cs-CZ"/>
        </w:rPr>
        <w:t>................................</w:t>
      </w:r>
      <w:r>
        <w:rPr>
          <w:rFonts w:ascii="Arial" w:hAnsi="Arial" w:cs="Arial"/>
          <w:sz w:val="23"/>
          <w:szCs w:val="23"/>
          <w:lang w:val="cs-CZ"/>
        </w:rPr>
        <w:t xml:space="preserve"> a písemně zaslat na e-mail </w:t>
      </w:r>
      <w:r w:rsidR="00451ECA" w:rsidRPr="00451ECA">
        <w:rPr>
          <w:rFonts w:ascii="Arial" w:hAnsi="Arial" w:cs="Arial"/>
          <w:sz w:val="23"/>
          <w:szCs w:val="23"/>
          <w:lang w:val="cs-CZ"/>
        </w:rPr>
        <w:t>.........................................</w:t>
      </w:r>
      <w:r>
        <w:rPr>
          <w:rFonts w:ascii="Arial" w:hAnsi="Arial" w:cs="Arial"/>
          <w:sz w:val="23"/>
          <w:szCs w:val="23"/>
          <w:lang w:val="cs-CZ"/>
        </w:rPr>
        <w:t xml:space="preserve">  minimálně 3 pracovní dny před plánovaným termínem konání schůzky.</w:t>
      </w:r>
    </w:p>
    <w:p w14:paraId="143DF6B3" w14:textId="77777777" w:rsidR="00A36AAB" w:rsidRDefault="00A36AAB" w:rsidP="00A36AAB">
      <w:pPr>
        <w:pStyle w:val="Zkladntext3"/>
        <w:tabs>
          <w:tab w:val="left" w:pos="709"/>
        </w:tabs>
        <w:rPr>
          <w:rFonts w:ascii="Arial" w:hAnsi="Arial" w:cs="Arial"/>
          <w:sz w:val="23"/>
          <w:szCs w:val="23"/>
        </w:rPr>
      </w:pPr>
    </w:p>
    <w:p w14:paraId="26E02A19" w14:textId="0F04BC58" w:rsidR="00BE2371" w:rsidRPr="00A36AAB" w:rsidRDefault="00A36AAB" w:rsidP="00A36AAB">
      <w:pPr>
        <w:pStyle w:val="Zkladntext3"/>
        <w:numPr>
          <w:ilvl w:val="0"/>
          <w:numId w:val="27"/>
        </w:numPr>
        <w:tabs>
          <w:tab w:val="left" w:pos="709"/>
        </w:tabs>
        <w:ind w:hanging="720"/>
        <w:rPr>
          <w:rFonts w:ascii="Arial" w:hAnsi="Arial" w:cs="Arial"/>
          <w:color w:val="0070C0"/>
          <w:sz w:val="23"/>
          <w:szCs w:val="23"/>
        </w:rPr>
      </w:pPr>
      <w:r>
        <w:rPr>
          <w:rFonts w:ascii="Arial" w:hAnsi="Arial" w:cs="Arial"/>
          <w:sz w:val="23"/>
          <w:szCs w:val="23"/>
          <w:lang w:val="cs-CZ"/>
        </w:rPr>
        <w:t>V případě potřeby Prodávajícího vzdáleně přistupovat k datům Kupujícího, musí mít Prodávající před samotným dodáním Zboží uzavřenou platnou NDA. Bez uvedené technické schůzky a NDA není Kupující povinen Předmět plnění převzít</w:t>
      </w:r>
      <w:r>
        <w:rPr>
          <w:rFonts w:ascii="Arial" w:hAnsi="Arial" w:cs="Arial"/>
          <w:color w:val="0070C0"/>
          <w:sz w:val="23"/>
          <w:szCs w:val="23"/>
          <w:lang w:val="cs-CZ"/>
        </w:rPr>
        <w:t xml:space="preserve">.   </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30D21733" w:rsidR="004A492C" w:rsidRPr="00813E9A"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paní</w:t>
      </w:r>
      <w:r w:rsidR="006C3751" w:rsidRPr="004A492C">
        <w:rPr>
          <w:rFonts w:ascii="Arial" w:hAnsi="Arial" w:cs="Arial"/>
          <w:sz w:val="23"/>
          <w:szCs w:val="23"/>
        </w:rPr>
        <w:t xml:space="preserve"> </w:t>
      </w:r>
      <w:r w:rsidR="00451ECA">
        <w:rPr>
          <w:rFonts w:ascii="Arial" w:hAnsi="Arial" w:cs="Arial"/>
          <w:sz w:val="23"/>
          <w:szCs w:val="23"/>
          <w:lang w:val="cs-CZ"/>
        </w:rPr>
        <w:t>.............................</w:t>
      </w:r>
      <w:r w:rsidR="006C3751" w:rsidRPr="004A492C">
        <w:rPr>
          <w:rFonts w:ascii="Arial" w:hAnsi="Arial" w:cs="Arial"/>
          <w:sz w:val="23"/>
          <w:szCs w:val="23"/>
        </w:rPr>
        <w:t xml:space="preserve"> </w:t>
      </w:r>
      <w:r w:rsidR="00B02DCA" w:rsidRPr="004A492C">
        <w:rPr>
          <w:rFonts w:ascii="Arial" w:hAnsi="Arial" w:cs="Arial"/>
          <w:sz w:val="23"/>
          <w:szCs w:val="23"/>
        </w:rPr>
        <w:t xml:space="preserve">tel: </w:t>
      </w:r>
      <w:r w:rsidR="00451ECA">
        <w:rPr>
          <w:rFonts w:ascii="Arial" w:hAnsi="Arial" w:cs="Arial"/>
          <w:sz w:val="23"/>
          <w:szCs w:val="23"/>
          <w:lang w:val="cs-CZ"/>
        </w:rPr>
        <w:t>..................................</w:t>
      </w:r>
      <w:r w:rsidR="00B02DCA" w:rsidRPr="004A492C">
        <w:rPr>
          <w:rFonts w:ascii="Arial" w:hAnsi="Arial" w:cs="Arial"/>
          <w:sz w:val="23"/>
          <w:szCs w:val="23"/>
        </w:rPr>
        <w:t xml:space="preserve">, </w:t>
      </w:r>
      <w:r w:rsidR="006C3751" w:rsidRPr="004A492C">
        <w:rPr>
          <w:rFonts w:ascii="Arial" w:hAnsi="Arial" w:cs="Arial"/>
          <w:sz w:val="23"/>
          <w:szCs w:val="23"/>
        </w:rPr>
        <w:t>a písemně na e-mail:</w:t>
      </w:r>
      <w:r w:rsidR="00A131FD" w:rsidRPr="004A492C">
        <w:rPr>
          <w:rFonts w:ascii="Arial" w:hAnsi="Arial" w:cs="Arial"/>
          <w:sz w:val="23"/>
          <w:szCs w:val="23"/>
          <w:lang w:val="cs-CZ"/>
        </w:rPr>
        <w:t xml:space="preserve"> </w:t>
      </w:r>
      <w:r w:rsidR="00451ECA">
        <w:rPr>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813E9A">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102FC76C"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w:t>
      </w:r>
      <w:r w:rsidR="00DA6B57" w:rsidRPr="00BB3A5B">
        <w:rPr>
          <w:rFonts w:ascii="Arial" w:hAnsi="Arial" w:cs="Arial"/>
          <w:sz w:val="22"/>
          <w:szCs w:val="22"/>
        </w:rPr>
        <w:t xml:space="preserve">pouze u Zboží, které této zkoušce podle </w:t>
      </w:r>
      <w:r w:rsidR="00DA6B57" w:rsidRPr="00BB3A5B">
        <w:rPr>
          <w:rFonts w:ascii="Arial" w:hAnsi="Arial" w:cs="Arial"/>
          <w:sz w:val="22"/>
          <w:szCs w:val="22"/>
          <w:lang w:val="cs-CZ"/>
        </w:rPr>
        <w:t xml:space="preserve">vyhlášky </w:t>
      </w:r>
      <w:r w:rsidR="00DA6B57" w:rsidRPr="00BB3A5B">
        <w:rPr>
          <w:rFonts w:ascii="Arial" w:hAnsi="Arial" w:cs="Arial"/>
          <w:sz w:val="22"/>
          <w:szCs w:val="22"/>
        </w:rPr>
        <w:t xml:space="preserve"> č. </w:t>
      </w:r>
      <w:r w:rsidR="00DA6B57" w:rsidRPr="00BB3A5B">
        <w:rPr>
          <w:rFonts w:ascii="Arial" w:hAnsi="Arial" w:cs="Arial"/>
          <w:sz w:val="22"/>
          <w:szCs w:val="22"/>
          <w:lang w:val="cs-CZ"/>
        </w:rPr>
        <w:t>422</w:t>
      </w:r>
      <w:r w:rsidR="00DA6B57" w:rsidRPr="00BB3A5B">
        <w:rPr>
          <w:rFonts w:ascii="Arial" w:hAnsi="Arial" w:cs="Arial"/>
          <w:sz w:val="22"/>
          <w:szCs w:val="22"/>
        </w:rPr>
        <w:t>/20</w:t>
      </w:r>
      <w:r w:rsidR="00DA6B57" w:rsidRPr="00BB3A5B">
        <w:rPr>
          <w:rFonts w:ascii="Arial" w:hAnsi="Arial" w:cs="Arial"/>
          <w:sz w:val="22"/>
          <w:szCs w:val="22"/>
          <w:lang w:val="cs-CZ"/>
        </w:rPr>
        <w:t>16</w:t>
      </w:r>
      <w:r w:rsidR="00DA6B57" w:rsidRPr="00BB3A5B">
        <w:rPr>
          <w:rFonts w:ascii="Arial" w:hAnsi="Arial" w:cs="Arial"/>
          <w:sz w:val="22"/>
          <w:szCs w:val="22"/>
        </w:rPr>
        <w:t xml:space="preserve"> Sb., o radiační ochraně</w:t>
      </w:r>
      <w:r w:rsidR="00DA6B57" w:rsidRPr="00BB3A5B">
        <w:rPr>
          <w:rFonts w:ascii="Arial" w:hAnsi="Arial" w:cs="Arial"/>
          <w:sz w:val="22"/>
          <w:szCs w:val="22"/>
          <w:lang w:val="cs-CZ"/>
        </w:rPr>
        <w:t xml:space="preserve"> a zabezpečení radionuklidového zdroje</w:t>
      </w:r>
      <w:r w:rsidR="00DA6B57" w:rsidRPr="00BB3A5B">
        <w:rPr>
          <w:rFonts w:ascii="Arial" w:hAnsi="Arial" w:cs="Arial"/>
          <w:sz w:val="22"/>
          <w:szCs w:val="22"/>
        </w:rPr>
        <w:t>, ve znění pozdějších předpisů, podléhá)</w:t>
      </w:r>
      <w:r w:rsidRPr="002F4EDA">
        <w:rPr>
          <w:rFonts w:ascii="Arial" w:hAnsi="Arial" w:cs="Arial"/>
          <w:sz w:val="22"/>
          <w:szCs w:val="22"/>
        </w:rPr>
        <w:t xml:space="preserve">,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286C46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w:t>
      </w:r>
      <w:r w:rsidR="00DA6B57" w:rsidRPr="00BB3A5B">
        <w:rPr>
          <w:rFonts w:ascii="Arial" w:hAnsi="Arial" w:cs="Arial"/>
          <w:sz w:val="22"/>
          <w:szCs w:val="22"/>
        </w:rPr>
        <w:t xml:space="preserve">pouze u Zboží, které této zkoušce podle </w:t>
      </w:r>
      <w:r w:rsidR="00DA6B57" w:rsidRPr="00BB3A5B">
        <w:rPr>
          <w:rFonts w:ascii="Arial" w:hAnsi="Arial" w:cs="Arial"/>
          <w:sz w:val="22"/>
          <w:szCs w:val="22"/>
          <w:lang w:val="cs-CZ"/>
        </w:rPr>
        <w:t xml:space="preserve">vyhlášky </w:t>
      </w:r>
      <w:r w:rsidR="00DA6B57" w:rsidRPr="00BB3A5B">
        <w:rPr>
          <w:rFonts w:ascii="Arial" w:hAnsi="Arial" w:cs="Arial"/>
          <w:sz w:val="22"/>
          <w:szCs w:val="22"/>
        </w:rPr>
        <w:t xml:space="preserve"> č. </w:t>
      </w:r>
      <w:r w:rsidR="00DA6B57" w:rsidRPr="00BB3A5B">
        <w:rPr>
          <w:rFonts w:ascii="Arial" w:hAnsi="Arial" w:cs="Arial"/>
          <w:sz w:val="22"/>
          <w:szCs w:val="22"/>
          <w:lang w:val="cs-CZ"/>
        </w:rPr>
        <w:t>422</w:t>
      </w:r>
      <w:r w:rsidR="00DA6B57" w:rsidRPr="00BB3A5B">
        <w:rPr>
          <w:rFonts w:ascii="Arial" w:hAnsi="Arial" w:cs="Arial"/>
          <w:sz w:val="22"/>
          <w:szCs w:val="22"/>
        </w:rPr>
        <w:t>/20</w:t>
      </w:r>
      <w:r w:rsidR="00DA6B57" w:rsidRPr="00BB3A5B">
        <w:rPr>
          <w:rFonts w:ascii="Arial" w:hAnsi="Arial" w:cs="Arial"/>
          <w:sz w:val="22"/>
          <w:szCs w:val="22"/>
          <w:lang w:val="cs-CZ"/>
        </w:rPr>
        <w:t>16</w:t>
      </w:r>
      <w:r w:rsidR="00DA6B57" w:rsidRPr="00BB3A5B">
        <w:rPr>
          <w:rFonts w:ascii="Arial" w:hAnsi="Arial" w:cs="Arial"/>
          <w:sz w:val="22"/>
          <w:szCs w:val="22"/>
        </w:rPr>
        <w:t xml:space="preserve"> Sb., o radiační ochraně</w:t>
      </w:r>
      <w:r w:rsidR="00DA6B57" w:rsidRPr="00BB3A5B">
        <w:rPr>
          <w:rFonts w:ascii="Arial" w:hAnsi="Arial" w:cs="Arial"/>
          <w:sz w:val="22"/>
          <w:szCs w:val="22"/>
          <w:lang w:val="cs-CZ"/>
        </w:rPr>
        <w:t xml:space="preserve"> a zabezpečení radionuklidového zdroje</w:t>
      </w:r>
      <w:r w:rsidR="00DA6B57" w:rsidRPr="00BB3A5B">
        <w:rPr>
          <w:rFonts w:ascii="Arial" w:hAnsi="Arial" w:cs="Arial"/>
          <w:sz w:val="22"/>
          <w:szCs w:val="22"/>
        </w:rPr>
        <w:t>, ve znění pozdějších předpisů, podléhá)</w:t>
      </w:r>
      <w:r w:rsidRPr="002F4EDA">
        <w:rPr>
          <w:rFonts w:ascii="Arial" w:hAnsi="Arial" w:cs="Arial"/>
          <w:bCs/>
          <w:sz w:val="22"/>
          <w:szCs w:val="22"/>
        </w:rPr>
        <w:t xml:space="preserve">,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9F8108D" w14:textId="23A9AFDD" w:rsidR="005F5EEB" w:rsidRDefault="005F5EEB" w:rsidP="003F27C5">
      <w:pPr>
        <w:pStyle w:val="Zkladntext3"/>
        <w:ind w:left="567"/>
        <w:rPr>
          <w:rFonts w:ascii="Arial" w:hAnsi="Arial" w:cs="Arial"/>
          <w:sz w:val="23"/>
          <w:szCs w:val="23"/>
        </w:rPr>
      </w:pPr>
    </w:p>
    <w:p w14:paraId="3FCC64E9" w14:textId="1F481E41" w:rsidR="00BC6C4F" w:rsidRDefault="00BC6C4F" w:rsidP="003F27C5">
      <w:pPr>
        <w:pStyle w:val="Zkladntext3"/>
        <w:ind w:left="567"/>
        <w:rPr>
          <w:rFonts w:ascii="Arial" w:hAnsi="Arial" w:cs="Arial"/>
          <w:sz w:val="23"/>
          <w:szCs w:val="23"/>
        </w:rPr>
      </w:pPr>
    </w:p>
    <w:p w14:paraId="2CBD74C3" w14:textId="7B352BD0" w:rsidR="00BC6C4F" w:rsidRDefault="00BC6C4F" w:rsidP="003F27C5">
      <w:pPr>
        <w:pStyle w:val="Zkladntext3"/>
        <w:ind w:left="567"/>
        <w:rPr>
          <w:rFonts w:ascii="Arial" w:hAnsi="Arial" w:cs="Arial"/>
          <w:sz w:val="23"/>
          <w:szCs w:val="23"/>
        </w:rPr>
      </w:pPr>
    </w:p>
    <w:p w14:paraId="41DEB5A3" w14:textId="17EAF76C" w:rsidR="00BC6C4F" w:rsidRDefault="00BC6C4F" w:rsidP="003F27C5">
      <w:pPr>
        <w:pStyle w:val="Zkladntext3"/>
        <w:ind w:left="567"/>
        <w:rPr>
          <w:rFonts w:ascii="Arial" w:hAnsi="Arial" w:cs="Arial"/>
          <w:sz w:val="23"/>
          <w:szCs w:val="23"/>
        </w:rPr>
      </w:pPr>
    </w:p>
    <w:p w14:paraId="2C22AF78" w14:textId="49B26223" w:rsidR="00BC6C4F" w:rsidRDefault="00BC6C4F" w:rsidP="003F27C5">
      <w:pPr>
        <w:pStyle w:val="Zkladntext3"/>
        <w:ind w:left="567"/>
        <w:rPr>
          <w:rFonts w:ascii="Arial" w:hAnsi="Arial" w:cs="Arial"/>
          <w:sz w:val="23"/>
          <w:szCs w:val="23"/>
        </w:rPr>
      </w:pPr>
    </w:p>
    <w:p w14:paraId="5B6BC6DC" w14:textId="50B8C036" w:rsidR="00BC6C4F" w:rsidRDefault="00BC6C4F" w:rsidP="003F27C5">
      <w:pPr>
        <w:pStyle w:val="Zkladntext3"/>
        <w:ind w:left="567"/>
        <w:rPr>
          <w:rFonts w:ascii="Arial" w:hAnsi="Arial" w:cs="Arial"/>
          <w:sz w:val="23"/>
          <w:szCs w:val="23"/>
        </w:rPr>
      </w:pPr>
    </w:p>
    <w:p w14:paraId="5AB2ACBC" w14:textId="13998F54" w:rsidR="00BC6C4F" w:rsidRDefault="00BC6C4F" w:rsidP="003F27C5">
      <w:pPr>
        <w:pStyle w:val="Zkladntext3"/>
        <w:ind w:left="567"/>
        <w:rPr>
          <w:rFonts w:ascii="Arial" w:hAnsi="Arial" w:cs="Arial"/>
          <w:sz w:val="23"/>
          <w:szCs w:val="23"/>
        </w:rPr>
      </w:pPr>
    </w:p>
    <w:p w14:paraId="051C33A1" w14:textId="25F55E1D" w:rsidR="00BC6C4F" w:rsidRDefault="00BC6C4F"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5F64333B" w:rsidR="00FC6465" w:rsidRPr="00415B16" w:rsidRDefault="00BC6C4F"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326 600,-</w:t>
            </w:r>
            <w:r w:rsidR="00FC6465" w:rsidRPr="00415B16">
              <w:rPr>
                <w:rFonts w:ascii="Arial" w:hAnsi="Arial" w:cs="Arial"/>
                <w:b/>
                <w:sz w:val="23"/>
                <w:szCs w:val="23"/>
                <w:lang w:val="cs-CZ"/>
              </w:rPr>
              <w:t xml:space="preserve"> Kč</w:t>
            </w:r>
          </w:p>
          <w:p w14:paraId="7845AA78" w14:textId="77777777" w:rsidR="00BC6C4F" w:rsidRDefault="00FC6465" w:rsidP="00BC6C4F">
            <w:pPr>
              <w:pStyle w:val="Zkladntext3"/>
              <w:ind w:left="709" w:hanging="709"/>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BC6C4F">
              <w:rPr>
                <w:rFonts w:ascii="Arial" w:hAnsi="Arial" w:cs="Arial"/>
                <w:b/>
                <w:sz w:val="23"/>
                <w:szCs w:val="23"/>
                <w:lang w:val="cs-CZ"/>
              </w:rPr>
              <w:t>tři sta dvacet šest tisíc šest set</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p>
          <w:p w14:paraId="4E68C51F" w14:textId="14400D29" w:rsidR="00FC6465" w:rsidRPr="00415B16" w:rsidRDefault="00FC6465" w:rsidP="00BC6C4F">
            <w:pPr>
              <w:pStyle w:val="Zkladntext3"/>
              <w:ind w:left="709" w:hanging="709"/>
              <w:rPr>
                <w:rFonts w:ascii="Arial" w:hAnsi="Arial" w:cs="Arial"/>
                <w:b/>
                <w:sz w:val="23"/>
                <w:szCs w:val="23"/>
                <w:lang w:val="cs-CZ"/>
              </w:rPr>
            </w:pPr>
            <w:r w:rsidRPr="00415B16">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5A361546"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BC6C4F">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48DF37F5" w:rsidR="00FC6465" w:rsidRPr="00415B16" w:rsidRDefault="00BC6C4F" w:rsidP="00FC6465">
            <w:pPr>
              <w:pStyle w:val="Zkladntext3"/>
              <w:ind w:left="709" w:hanging="709"/>
              <w:rPr>
                <w:rFonts w:ascii="Arial" w:hAnsi="Arial" w:cs="Arial"/>
                <w:b/>
                <w:sz w:val="23"/>
                <w:szCs w:val="23"/>
                <w:lang w:val="cs-CZ"/>
              </w:rPr>
            </w:pPr>
            <w:r>
              <w:rPr>
                <w:rFonts w:ascii="Arial" w:hAnsi="Arial" w:cs="Arial"/>
                <w:b/>
                <w:sz w:val="23"/>
                <w:szCs w:val="23"/>
                <w:lang w:val="cs-CZ"/>
              </w:rPr>
              <w:t>68 586,-</w:t>
            </w:r>
            <w:r w:rsidR="00FC6465" w:rsidRPr="00415B1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2A888941" w:rsidR="00FC6465" w:rsidRPr="00415B16" w:rsidRDefault="00BC6C4F" w:rsidP="00FC6465">
            <w:pPr>
              <w:pStyle w:val="Zkladntext3"/>
              <w:ind w:left="709" w:hanging="709"/>
              <w:rPr>
                <w:rFonts w:ascii="Arial" w:hAnsi="Arial" w:cs="Arial"/>
                <w:b/>
                <w:sz w:val="23"/>
                <w:szCs w:val="23"/>
                <w:lang w:val="cs-CZ"/>
              </w:rPr>
            </w:pPr>
            <w:r>
              <w:rPr>
                <w:rFonts w:ascii="Arial" w:hAnsi="Arial" w:cs="Arial"/>
                <w:b/>
                <w:sz w:val="23"/>
                <w:szCs w:val="23"/>
                <w:lang w:val="cs-CZ"/>
              </w:rPr>
              <w:t>395 186,-</w:t>
            </w:r>
            <w:r w:rsidR="00FC6465" w:rsidRPr="00415B16">
              <w:rPr>
                <w:rFonts w:ascii="Arial" w:hAnsi="Arial" w:cs="Arial"/>
                <w:b/>
                <w:sz w:val="23"/>
                <w:szCs w:val="23"/>
                <w:lang w:val="cs-CZ"/>
              </w:rPr>
              <w:t xml:space="preserve"> Kč</w:t>
            </w:r>
          </w:p>
          <w:p w14:paraId="13320EC5" w14:textId="77777777" w:rsidR="00BC6C4F"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BC6C4F">
              <w:rPr>
                <w:rFonts w:ascii="Arial" w:hAnsi="Arial" w:cs="Arial"/>
                <w:b/>
                <w:sz w:val="23"/>
                <w:szCs w:val="23"/>
                <w:lang w:val="cs-CZ"/>
              </w:rPr>
              <w:t>tři sta devadesát pět tisíc sto osmdesát</w:t>
            </w:r>
          </w:p>
          <w:p w14:paraId="176CBB6A" w14:textId="039C032A" w:rsidR="00FC6465" w:rsidRPr="00415B16" w:rsidRDefault="00BC6C4F" w:rsidP="002F4EDA">
            <w:pPr>
              <w:pStyle w:val="Zkladntext3"/>
              <w:ind w:left="709" w:hanging="709"/>
              <w:rPr>
                <w:rFonts w:ascii="Arial" w:hAnsi="Arial" w:cs="Arial"/>
                <w:b/>
                <w:sz w:val="23"/>
                <w:szCs w:val="23"/>
                <w:lang w:val="cs-CZ"/>
              </w:rPr>
            </w:pPr>
            <w:r>
              <w:rPr>
                <w:rFonts w:ascii="Arial" w:hAnsi="Arial" w:cs="Arial"/>
                <w:b/>
                <w:sz w:val="23"/>
                <w:szCs w:val="23"/>
                <w:lang w:val="cs-CZ"/>
              </w:rPr>
              <w:t>šest</w:t>
            </w:r>
            <w:r w:rsidR="00FC6465" w:rsidRPr="00415B16">
              <w:rPr>
                <w:rFonts w:ascii="Arial" w:hAnsi="Arial" w:cs="Arial"/>
                <w:b/>
                <w:sz w:val="23"/>
                <w:szCs w:val="23"/>
                <w:lang w:val="cs-CZ"/>
              </w:rPr>
              <w:t xml:space="preserve"> 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2301D6E1"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w:t>
      </w:r>
      <w:r w:rsidR="00DA6B57" w:rsidRPr="00BB3A5B">
        <w:rPr>
          <w:rFonts w:ascii="Arial" w:hAnsi="Arial" w:cs="Arial"/>
          <w:sz w:val="22"/>
          <w:szCs w:val="22"/>
        </w:rPr>
        <w:t xml:space="preserve">pouze u Zboží, které této zkoušce podle </w:t>
      </w:r>
      <w:r w:rsidR="00DA6B57" w:rsidRPr="00BB3A5B">
        <w:rPr>
          <w:rFonts w:ascii="Arial" w:hAnsi="Arial" w:cs="Arial"/>
          <w:sz w:val="22"/>
          <w:szCs w:val="22"/>
          <w:lang w:val="cs-CZ"/>
        </w:rPr>
        <w:t xml:space="preserve">vyhlášky </w:t>
      </w:r>
      <w:r w:rsidR="00DA6B57" w:rsidRPr="00BB3A5B">
        <w:rPr>
          <w:rFonts w:ascii="Arial" w:hAnsi="Arial" w:cs="Arial"/>
          <w:sz w:val="22"/>
          <w:szCs w:val="22"/>
        </w:rPr>
        <w:t xml:space="preserve"> č. </w:t>
      </w:r>
      <w:r w:rsidR="00DA6B57" w:rsidRPr="00BB3A5B">
        <w:rPr>
          <w:rFonts w:ascii="Arial" w:hAnsi="Arial" w:cs="Arial"/>
          <w:sz w:val="22"/>
          <w:szCs w:val="22"/>
          <w:lang w:val="cs-CZ"/>
        </w:rPr>
        <w:t>422</w:t>
      </w:r>
      <w:r w:rsidR="00DA6B57" w:rsidRPr="00BB3A5B">
        <w:rPr>
          <w:rFonts w:ascii="Arial" w:hAnsi="Arial" w:cs="Arial"/>
          <w:sz w:val="22"/>
          <w:szCs w:val="22"/>
        </w:rPr>
        <w:t>/20</w:t>
      </w:r>
      <w:r w:rsidR="00DA6B57" w:rsidRPr="00BB3A5B">
        <w:rPr>
          <w:rFonts w:ascii="Arial" w:hAnsi="Arial" w:cs="Arial"/>
          <w:sz w:val="22"/>
          <w:szCs w:val="22"/>
          <w:lang w:val="cs-CZ"/>
        </w:rPr>
        <w:t>16</w:t>
      </w:r>
      <w:r w:rsidR="00DA6B57" w:rsidRPr="00BB3A5B">
        <w:rPr>
          <w:rFonts w:ascii="Arial" w:hAnsi="Arial" w:cs="Arial"/>
          <w:sz w:val="22"/>
          <w:szCs w:val="22"/>
        </w:rPr>
        <w:t xml:space="preserve"> Sb., o radiační ochraně</w:t>
      </w:r>
      <w:r w:rsidR="00DA6B57" w:rsidRPr="00BB3A5B">
        <w:rPr>
          <w:rFonts w:ascii="Arial" w:hAnsi="Arial" w:cs="Arial"/>
          <w:sz w:val="22"/>
          <w:szCs w:val="22"/>
          <w:lang w:val="cs-CZ"/>
        </w:rPr>
        <w:t xml:space="preserve"> a zabezpečení radionuklidového zdroje</w:t>
      </w:r>
      <w:r w:rsidR="00DA6B57" w:rsidRPr="00BB3A5B">
        <w:rPr>
          <w:rFonts w:ascii="Arial" w:hAnsi="Arial" w:cs="Arial"/>
          <w:sz w:val="22"/>
          <w:szCs w:val="22"/>
        </w:rPr>
        <w:t>, ve znění pozdějších předpisů, podléhá)</w:t>
      </w:r>
      <w:r w:rsidRPr="00D927B5">
        <w:rPr>
          <w:rFonts w:ascii="Arial" w:hAnsi="Arial" w:cs="Arial"/>
          <w:bCs/>
          <w:sz w:val="23"/>
          <w:szCs w:val="23"/>
        </w:rPr>
        <w:t xml:space="preserve">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tomuto poplatku podle zákona č. </w:t>
      </w:r>
      <w:r w:rsidR="00BC530A">
        <w:rPr>
          <w:rFonts w:ascii="Arial" w:hAnsi="Arial" w:cs="Arial"/>
          <w:sz w:val="23"/>
          <w:szCs w:val="23"/>
          <w:lang w:val="cs-CZ"/>
        </w:rPr>
        <w:t>541/2020</w:t>
      </w:r>
      <w:r w:rsidR="00BC530A">
        <w:rPr>
          <w:rFonts w:ascii="Arial" w:hAnsi="Arial" w:cs="Arial"/>
          <w:sz w:val="23"/>
          <w:szCs w:val="23"/>
        </w:rPr>
        <w:t> Sb., o odpadech</w:t>
      </w:r>
      <w:r w:rsidRPr="00D927B5">
        <w:rPr>
          <w:rFonts w:ascii="Arial" w:hAnsi="Arial" w:cs="Arial"/>
          <w:sz w:val="23"/>
          <w:szCs w:val="23"/>
        </w:rPr>
        <w:t xml:space="preserve">, podléhá), preventivní bezpečnostně technické kontroly vč. aktualizace příp. firmware, zkoušek dlouhodobé stability </w:t>
      </w:r>
      <w:r w:rsidR="00DA6B57">
        <w:rPr>
          <w:rFonts w:ascii="Arial" w:hAnsi="Arial" w:cs="Arial"/>
          <w:sz w:val="23"/>
          <w:szCs w:val="23"/>
          <w:lang w:val="cs-CZ"/>
        </w:rPr>
        <w:t>(</w:t>
      </w:r>
      <w:r w:rsidR="00DA6B57" w:rsidRPr="00BB3A5B">
        <w:rPr>
          <w:rFonts w:ascii="Arial" w:hAnsi="Arial" w:cs="Arial"/>
          <w:sz w:val="22"/>
          <w:szCs w:val="22"/>
        </w:rPr>
        <w:t xml:space="preserve">pouze u Zboží, které této zkoušce podle </w:t>
      </w:r>
      <w:r w:rsidR="00DA6B57" w:rsidRPr="00BB3A5B">
        <w:rPr>
          <w:rFonts w:ascii="Arial" w:hAnsi="Arial" w:cs="Arial"/>
          <w:sz w:val="22"/>
          <w:szCs w:val="22"/>
          <w:lang w:val="cs-CZ"/>
        </w:rPr>
        <w:t xml:space="preserve">vyhlášky </w:t>
      </w:r>
      <w:r w:rsidR="00DA6B57" w:rsidRPr="00BB3A5B">
        <w:rPr>
          <w:rFonts w:ascii="Arial" w:hAnsi="Arial" w:cs="Arial"/>
          <w:sz w:val="22"/>
          <w:szCs w:val="22"/>
        </w:rPr>
        <w:t xml:space="preserve"> č. </w:t>
      </w:r>
      <w:r w:rsidR="00DA6B57" w:rsidRPr="00BB3A5B">
        <w:rPr>
          <w:rFonts w:ascii="Arial" w:hAnsi="Arial" w:cs="Arial"/>
          <w:sz w:val="22"/>
          <w:szCs w:val="22"/>
          <w:lang w:val="cs-CZ"/>
        </w:rPr>
        <w:t>422</w:t>
      </w:r>
      <w:r w:rsidR="00DA6B57" w:rsidRPr="00BB3A5B">
        <w:rPr>
          <w:rFonts w:ascii="Arial" w:hAnsi="Arial" w:cs="Arial"/>
          <w:sz w:val="22"/>
          <w:szCs w:val="22"/>
        </w:rPr>
        <w:t>/20</w:t>
      </w:r>
      <w:r w:rsidR="00DA6B57" w:rsidRPr="00BB3A5B">
        <w:rPr>
          <w:rFonts w:ascii="Arial" w:hAnsi="Arial" w:cs="Arial"/>
          <w:sz w:val="22"/>
          <w:szCs w:val="22"/>
          <w:lang w:val="cs-CZ"/>
        </w:rPr>
        <w:t>16</w:t>
      </w:r>
      <w:r w:rsidR="00DA6B57" w:rsidRPr="00BB3A5B">
        <w:rPr>
          <w:rFonts w:ascii="Arial" w:hAnsi="Arial" w:cs="Arial"/>
          <w:sz w:val="22"/>
          <w:szCs w:val="22"/>
        </w:rPr>
        <w:t xml:space="preserve"> Sb., o radiační ochraně</w:t>
      </w:r>
      <w:r w:rsidR="00DA6B57" w:rsidRPr="00BB3A5B">
        <w:rPr>
          <w:rFonts w:ascii="Arial" w:hAnsi="Arial" w:cs="Arial"/>
          <w:sz w:val="22"/>
          <w:szCs w:val="22"/>
          <w:lang w:val="cs-CZ"/>
        </w:rPr>
        <w:t xml:space="preserve"> a zabezpečení radionuklidového zdroje</w:t>
      </w:r>
      <w:r w:rsidR="00DA6B57" w:rsidRPr="00BB3A5B">
        <w:rPr>
          <w:rFonts w:ascii="Arial" w:hAnsi="Arial" w:cs="Arial"/>
          <w:sz w:val="22"/>
          <w:szCs w:val="22"/>
        </w:rPr>
        <w:t>, ve znění pozdějších předpisů, podléhá)</w:t>
      </w:r>
      <w:r w:rsidRPr="00D927B5">
        <w:rPr>
          <w:rFonts w:ascii="Arial" w:hAnsi="Arial" w:cs="Arial"/>
          <w:bCs/>
          <w:sz w:val="23"/>
          <w:szCs w:val="23"/>
        </w:rPr>
        <w:t xml:space="preserve">,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13E9A" w:rsidRDefault="002E1388" w:rsidP="00813E9A">
      <w:pPr>
        <w:pStyle w:val="Zkladntext3"/>
        <w:rPr>
          <w:rFonts w:ascii="Arial" w:hAnsi="Arial" w:cs="Arial"/>
          <w:sz w:val="23"/>
          <w:szCs w:val="23"/>
          <w:lang w:val="cs-CZ"/>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47B44596"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w:t>
      </w:r>
      <w:r w:rsidRPr="00813E9A">
        <w:rPr>
          <w:rFonts w:ascii="Arial" w:hAnsi="Arial" w:cs="Arial"/>
          <w:sz w:val="22"/>
          <w:szCs w:val="22"/>
        </w:rPr>
        <w:t xml:space="preserve">cenu na základě faktury – daňového dokladu. Úhrada kupní ceny bude rozložena do </w:t>
      </w:r>
      <w:r w:rsidR="002967E8">
        <w:rPr>
          <w:rFonts w:ascii="Arial" w:hAnsi="Arial" w:cs="Arial"/>
          <w:sz w:val="22"/>
          <w:szCs w:val="22"/>
          <w:lang w:val="cs-CZ"/>
        </w:rPr>
        <w:t>3</w:t>
      </w:r>
      <w:r w:rsidRPr="00813E9A">
        <w:rPr>
          <w:rFonts w:ascii="Arial" w:hAnsi="Arial" w:cs="Arial"/>
          <w:sz w:val="22"/>
          <w:szCs w:val="22"/>
        </w:rPr>
        <w:t xml:space="preserve"> rovnoměrných splátek se splatností první splátky 60 dnů od vystavení faktury, každá další </w:t>
      </w:r>
      <w:r>
        <w:rPr>
          <w:rFonts w:ascii="Arial" w:hAnsi="Arial" w:cs="Arial"/>
          <w:sz w:val="22"/>
          <w:szCs w:val="22"/>
        </w:rPr>
        <w:t>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w:t>
      </w:r>
      <w:r>
        <w:rPr>
          <w:rFonts w:ascii="Arial" w:hAnsi="Arial" w:cs="Arial"/>
          <w:sz w:val="22"/>
          <w:szCs w:val="22"/>
        </w:rPr>
        <w:lastRenderedPageBreak/>
        <w:t xml:space="preserve">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DE33AAC"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BC530A">
        <w:rPr>
          <w:rFonts w:ascii="Arial" w:hAnsi="Arial" w:cs="Arial"/>
          <w:sz w:val="22"/>
          <w:szCs w:val="22"/>
          <w:lang w:val="cs-CZ"/>
        </w:rPr>
        <w:t>541/2020</w:t>
      </w:r>
      <w:r>
        <w:rPr>
          <w:rFonts w:ascii="Arial" w:hAnsi="Arial" w:cs="Arial"/>
          <w:sz w:val="22"/>
          <w:szCs w:val="22"/>
        </w:rPr>
        <w:t> </w:t>
      </w:r>
      <w:r w:rsidR="00BC530A">
        <w:rPr>
          <w:rFonts w:ascii="Arial" w:hAnsi="Arial" w:cs="Arial"/>
          <w:sz w:val="22"/>
          <w:szCs w:val="22"/>
        </w:rPr>
        <w:t>Sb., o odpadech</w:t>
      </w:r>
      <w:r w:rsidRPr="005D1B08">
        <w:rPr>
          <w:rFonts w:ascii="Arial" w:hAnsi="Arial" w:cs="Arial"/>
          <w:sz w:val="22"/>
          <w:szCs w:val="22"/>
        </w:rPr>
        <w:t>,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ab/>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4B76F39F" w:rsidR="00916EE4" w:rsidRDefault="00916EE4" w:rsidP="00916EE4">
      <w:pPr>
        <w:pStyle w:val="Zkladntext3"/>
        <w:rPr>
          <w:rFonts w:ascii="Arial" w:hAnsi="Arial" w:cs="Arial"/>
          <w:sz w:val="23"/>
          <w:szCs w:val="23"/>
        </w:rPr>
      </w:pPr>
    </w:p>
    <w:p w14:paraId="2D6D0995" w14:textId="77777777" w:rsidR="00BC6C4F" w:rsidRPr="008D17FE" w:rsidRDefault="00BC6C4F"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 xml:space="preserve">Prodávající prohlašuje, že Zboží, které dodá na základě této smlouvy, zcela odpovídá podmínkám stanoveným v zadávací dokumentaci uplatněné </w:t>
      </w:r>
      <w:r w:rsidRPr="008D17FE">
        <w:rPr>
          <w:rFonts w:ascii="Arial" w:hAnsi="Arial" w:cs="Arial"/>
          <w:sz w:val="23"/>
          <w:szCs w:val="23"/>
        </w:rPr>
        <w:lastRenderedPageBreak/>
        <w:t>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4B156568" w:rsidR="006E2FF9"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46CC0B62" w14:textId="77777777" w:rsidR="00BC6C4F" w:rsidRDefault="00BC6C4F" w:rsidP="00BC6C4F">
      <w:pPr>
        <w:pStyle w:val="Odstavecseseznamem"/>
        <w:rPr>
          <w:rFonts w:ascii="Arial" w:hAnsi="Arial" w:cs="Arial"/>
          <w:sz w:val="23"/>
          <w:szCs w:val="23"/>
        </w:rPr>
      </w:pPr>
    </w:p>
    <w:p w14:paraId="28D58AE9" w14:textId="77777777" w:rsidR="00C342FE" w:rsidRPr="008D17FE" w:rsidRDefault="00C342FE" w:rsidP="00C342FE">
      <w:pPr>
        <w:pStyle w:val="Zkladntext3"/>
        <w:rPr>
          <w:rFonts w:ascii="Arial" w:hAnsi="Arial" w:cs="Arial"/>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1CDD85BF" w:rsidR="00744E5D"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960AD60" w14:textId="77777777" w:rsidR="00BC6C4F" w:rsidRPr="006C589F" w:rsidRDefault="00BC6C4F" w:rsidP="00BC6C4F">
      <w:pPr>
        <w:pStyle w:val="Zkladntext3"/>
        <w:ind w:left="709"/>
        <w:rPr>
          <w:rFonts w:ascii="Arial" w:hAnsi="Arial" w:cs="Arial"/>
          <w:color w:val="000000"/>
          <w:sz w:val="23"/>
          <w:szCs w:val="23"/>
        </w:rPr>
      </w:pPr>
    </w:p>
    <w:p w14:paraId="7FA4C2AD" w14:textId="77777777" w:rsidR="00F7334F" w:rsidRPr="00744E5D" w:rsidRDefault="00F7334F" w:rsidP="00F7334F">
      <w:pPr>
        <w:pStyle w:val="Zkladntext3"/>
        <w:ind w:left="709"/>
        <w:rPr>
          <w:rFonts w:ascii="Arial" w:hAnsi="Arial" w:cs="Arial"/>
          <w:color w:val="000000"/>
          <w:sz w:val="23"/>
          <w:szCs w:val="23"/>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Uplatněná či již uhrazená smluvní pokuta nemá vliv na uplatnění nároku Kupujícího na náhradu škody, kterou lze vymáhat samostatně vedle smluvní pokuty v celém </w:t>
      </w:r>
      <w:r w:rsidRPr="008D17FE">
        <w:rPr>
          <w:rFonts w:ascii="Arial" w:hAnsi="Arial" w:cs="Arial"/>
          <w:sz w:val="23"/>
          <w:szCs w:val="23"/>
        </w:rPr>
        <w:lastRenderedPageBreak/>
        <w:t>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0CE83689"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380E695" w14:textId="77777777" w:rsidR="00BC6C4F" w:rsidRPr="008D17FE" w:rsidRDefault="00BC6C4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1D6E7C55" w14:textId="77777777" w:rsidR="00BC530A" w:rsidRPr="00BB3A5B" w:rsidRDefault="00BC530A" w:rsidP="00BC530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BB3A5B">
        <w:rPr>
          <w:rFonts w:ascii="Arial" w:hAnsi="Arial" w:cs="Arial"/>
          <w:sz w:val="22"/>
          <w:szCs w:val="22"/>
        </w:rPr>
        <w:t>Osoba podepisující tuto smlouvu jménem Prodávajícího prohlašuje</w:t>
      </w:r>
      <w:r w:rsidRPr="00BB3A5B">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32A48640" w14:textId="77777777" w:rsidR="00BC530A" w:rsidRPr="00BB3A5B" w:rsidRDefault="00BC530A" w:rsidP="00BC530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6CBF06A9" w14:textId="77777777" w:rsidR="00BC530A" w:rsidRPr="00BB3A5B" w:rsidRDefault="00BC530A" w:rsidP="00BC530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BB3A5B">
        <w:rPr>
          <w:rFonts w:ascii="Arial" w:hAnsi="Arial" w:cs="Arial"/>
          <w:sz w:val="22"/>
          <w:szCs w:val="22"/>
        </w:rPr>
        <w:t xml:space="preserve">Prodávající prohlašuje, že se nenachází v úpadku ve smyslu zákona </w:t>
      </w:r>
      <w:r w:rsidRPr="00BB3A5B">
        <w:rPr>
          <w:rFonts w:ascii="Arial" w:hAnsi="Arial" w:cs="Arial"/>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76F712F" w14:textId="77777777" w:rsidR="00BC530A" w:rsidRPr="00BB3A5B" w:rsidRDefault="00BC530A" w:rsidP="00BC530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9561894" w14:textId="77777777" w:rsidR="00BC530A" w:rsidRPr="00BB3A5B" w:rsidRDefault="00BC530A" w:rsidP="00BC530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BB3A5B">
        <w:rPr>
          <w:rFonts w:ascii="Arial" w:hAnsi="Arial" w:cs="Arial"/>
          <w:sz w:val="22"/>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Pr="00BB3A5B">
        <w:rPr>
          <w:rFonts w:ascii="Arial" w:hAnsi="Arial" w:cs="Arial"/>
          <w:sz w:val="22"/>
          <w:szCs w:val="22"/>
        </w:rPr>
        <w:br/>
        <w:t xml:space="preserve">č. 500/2004 Sb., správního řádu, ve znění pozdějších předpisů, či podle zákona </w:t>
      </w:r>
      <w:r w:rsidRPr="00BB3A5B">
        <w:rPr>
          <w:rFonts w:ascii="Arial" w:hAnsi="Arial" w:cs="Arial"/>
          <w:sz w:val="22"/>
          <w:szCs w:val="22"/>
        </w:rPr>
        <w:br/>
        <w:t>č. 280/2009 Sb., daňového řádu, ve znění pozdějších předpisů.</w:t>
      </w:r>
    </w:p>
    <w:p w14:paraId="46F9AD06" w14:textId="77777777" w:rsidR="00BC530A" w:rsidRPr="00BB3A5B" w:rsidRDefault="00BC530A" w:rsidP="00BC530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36F8F0D" w14:textId="77777777" w:rsidR="00BC530A" w:rsidRPr="00BB3A5B" w:rsidRDefault="00BC530A" w:rsidP="00BC530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BB3A5B">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14:paraId="19CFD7B1" w14:textId="77777777" w:rsidR="00BC530A" w:rsidRPr="00BB3A5B" w:rsidRDefault="00BC530A" w:rsidP="00BC530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5925F6A" w14:textId="77777777" w:rsidR="00BC530A" w:rsidRPr="00BB3A5B" w:rsidRDefault="00BC530A" w:rsidP="00BC530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BB3A5B">
        <w:rPr>
          <w:rFonts w:ascii="Arial" w:hAnsi="Arial" w:cs="Arial"/>
          <w:sz w:val="22"/>
          <w:szCs w:val="22"/>
        </w:rPr>
        <w:t>Ve věcech touto smlouvou neupravených se tato smlouva řídí platnými právními předpisy ČR, zejména ustanoveními § 2079 a násl. zákona č. 89/2012 Sb., občanského zákoníku, v platném znění.</w:t>
      </w:r>
    </w:p>
    <w:p w14:paraId="6B635599" w14:textId="77777777" w:rsidR="00BC530A" w:rsidRPr="00BB3A5B" w:rsidRDefault="00BC530A" w:rsidP="00BC530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CD7C498" w14:textId="77777777" w:rsidR="00BC530A" w:rsidRDefault="00BC530A" w:rsidP="00BC530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BB3A5B">
        <w:rPr>
          <w:rFonts w:ascii="Arial" w:hAnsi="Arial" w:cs="Arial"/>
          <w:snapToGrid w:val="0"/>
          <w:sz w:val="22"/>
          <w:szCs w:val="22"/>
        </w:rPr>
        <w:t xml:space="preserve">Tato smlouva je sepsána ve </w:t>
      </w:r>
      <w:r w:rsidRPr="00BB3A5B">
        <w:rPr>
          <w:rFonts w:ascii="Arial" w:hAnsi="Arial" w:cs="Arial"/>
          <w:snapToGrid w:val="0"/>
          <w:sz w:val="22"/>
          <w:szCs w:val="22"/>
          <w:lang w:val="cs-CZ"/>
        </w:rPr>
        <w:t>dvou</w:t>
      </w:r>
      <w:r w:rsidRPr="00BB3A5B">
        <w:rPr>
          <w:rFonts w:ascii="Arial" w:hAnsi="Arial" w:cs="Arial"/>
          <w:snapToGrid w:val="0"/>
          <w:sz w:val="22"/>
          <w:szCs w:val="22"/>
        </w:rPr>
        <w:t xml:space="preserve"> vyhotoveních stejné platnosti a závaznosti, </w:t>
      </w:r>
      <w:r w:rsidRPr="00BB3A5B">
        <w:rPr>
          <w:rFonts w:ascii="Arial" w:hAnsi="Arial" w:cs="Arial"/>
          <w:snapToGrid w:val="0"/>
          <w:sz w:val="22"/>
          <w:szCs w:val="22"/>
          <w:lang w:val="cs-CZ"/>
        </w:rPr>
        <w:t>po jednom pro každou ze smluvních stran</w:t>
      </w:r>
      <w:r w:rsidRPr="00BB3A5B">
        <w:rPr>
          <w:rFonts w:ascii="Arial" w:hAnsi="Arial" w:cs="Arial"/>
          <w:snapToGrid w:val="0"/>
          <w:sz w:val="22"/>
          <w:szCs w:val="22"/>
        </w:rPr>
        <w:t>.</w:t>
      </w:r>
    </w:p>
    <w:p w14:paraId="5C9DD85A" w14:textId="77777777" w:rsidR="00BC530A" w:rsidRDefault="00BC530A" w:rsidP="00BC530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2"/>
          <w:szCs w:val="22"/>
        </w:rPr>
      </w:pPr>
    </w:p>
    <w:p w14:paraId="2E81EC6F" w14:textId="77777777" w:rsidR="00BC530A" w:rsidRPr="008D5F65" w:rsidRDefault="00BC530A" w:rsidP="00BC530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E23BD8">
        <w:rPr>
          <w:rFonts w:ascii="Arial" w:hAnsi="Arial" w:cs="Arial"/>
          <w:sz w:val="22"/>
          <w:szCs w:val="22"/>
        </w:rPr>
        <w:t xml:space="preserve">Tato smlouva je platná dnem podpisu oprávněných zástupců obou smluvních stran a nabývá účinnosti dnem jejího zveřejnění v registru smluv v souladu s § 6 zákona č.  340/2015 Sb., zákon o registru smluv ve znění pozdějších předpisů. V případě, že </w:t>
      </w:r>
      <w:r w:rsidRPr="00E23BD8">
        <w:rPr>
          <w:rFonts w:ascii="Arial" w:hAnsi="Arial" w:cs="Arial"/>
          <w:sz w:val="22"/>
          <w:szCs w:val="22"/>
        </w:rPr>
        <w:lastRenderedPageBreak/>
        <w:t>potvrzení o zveřejnění nezašle Prodávajícímu přímo Registr smluv do datové schránky Prodávajícího, zašle toto potvrzení Prodávajícímu Kupující bez zbytečného odkladu po jeho obdržení od Registru smluv.</w:t>
      </w:r>
    </w:p>
    <w:p w14:paraId="49581BD7" w14:textId="77777777" w:rsidR="00BC530A" w:rsidRPr="00BB3A5B" w:rsidRDefault="00BC530A" w:rsidP="00BC530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430E5D0" w14:textId="77777777" w:rsidR="00BC530A" w:rsidRPr="00BB3A5B" w:rsidRDefault="00BC530A" w:rsidP="00BC530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BB3A5B">
        <w:rPr>
          <w:rFonts w:ascii="Arial" w:hAnsi="Arial" w:cs="Arial"/>
          <w:sz w:val="22"/>
          <w:szCs w:val="22"/>
        </w:rPr>
        <w:t>Smluvní strany prohlašují, že se důkladně seznámily s obsahem této smlouvy,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3DE166A0"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7B399F">
              <w:rPr>
                <w:rFonts w:ascii="Arial" w:hAnsi="Arial" w:cs="Arial"/>
                <w:sz w:val="23"/>
                <w:szCs w:val="23"/>
                <w:lang w:val="cs-CZ"/>
              </w:rPr>
              <w:t>O</w:t>
            </w:r>
            <w:r w:rsidR="007B399F" w:rsidRPr="007B399F">
              <w:rPr>
                <w:rFonts w:ascii="Arial" w:hAnsi="Arial" w:cs="Arial"/>
                <w:sz w:val="23"/>
                <w:szCs w:val="23"/>
                <w:lang w:val="cs-CZ"/>
              </w:rPr>
              <w:t xml:space="preserve">lomouci </w:t>
            </w:r>
            <w:r w:rsidRPr="00415B16">
              <w:rPr>
                <w:rFonts w:ascii="Arial" w:hAnsi="Arial" w:cs="Arial"/>
                <w:sz w:val="23"/>
                <w:szCs w:val="23"/>
                <w:lang w:val="cs-CZ"/>
              </w:rPr>
              <w:t xml:space="preserve">dne </w:t>
            </w:r>
            <w:r w:rsidR="00451ECA">
              <w:rPr>
                <w:rFonts w:ascii="Arial" w:hAnsi="Arial" w:cs="Arial"/>
                <w:sz w:val="23"/>
                <w:szCs w:val="23"/>
                <w:lang w:val="cs-CZ"/>
              </w:rPr>
              <w:t>10. 2. 2020</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466417B0" w:rsidR="007157D9" w:rsidRPr="007B399F" w:rsidRDefault="007B399F" w:rsidP="007157D9">
            <w:pPr>
              <w:pStyle w:val="Zkladntext2"/>
              <w:spacing w:line="240" w:lineRule="auto"/>
              <w:rPr>
                <w:rFonts w:ascii="Arial" w:hAnsi="Arial" w:cs="Arial"/>
                <w:b/>
                <w:sz w:val="23"/>
                <w:szCs w:val="23"/>
                <w:lang w:val="cs-CZ"/>
              </w:rPr>
            </w:pPr>
            <w:r>
              <w:rPr>
                <w:rFonts w:ascii="Arial" w:hAnsi="Arial" w:cs="Arial"/>
                <w:b/>
                <w:sz w:val="23"/>
                <w:szCs w:val="23"/>
                <w:lang w:val="cs-CZ"/>
              </w:rPr>
              <w:t xml:space="preserve"> </w:t>
            </w:r>
            <w:r>
              <w:rPr>
                <w:b/>
              </w:rPr>
              <w:t xml:space="preserve"> </w:t>
            </w:r>
            <w:r>
              <w:rPr>
                <w:b/>
                <w:lang w:val="cs-CZ"/>
              </w:rPr>
              <w:t xml:space="preserve"> </w:t>
            </w:r>
            <w:r>
              <w:rPr>
                <w:b/>
              </w:rPr>
              <w:t xml:space="preserve"> </w:t>
            </w:r>
            <w:r>
              <w:rPr>
                <w:b/>
                <w:lang w:val="cs-CZ"/>
              </w:rPr>
              <w:t xml:space="preserve"> </w:t>
            </w:r>
            <w:r>
              <w:rPr>
                <w:b/>
              </w:rPr>
              <w:t xml:space="preserve"> </w:t>
            </w:r>
            <w:r>
              <w:rPr>
                <w:b/>
                <w:lang w:val="cs-CZ"/>
              </w:rPr>
              <w:t xml:space="preserve"> </w:t>
            </w:r>
            <w:r>
              <w:rPr>
                <w:b/>
              </w:rPr>
              <w:t xml:space="preserve"> </w:t>
            </w:r>
            <w:r>
              <w:rPr>
                <w:b/>
                <w:lang w:val="cs-CZ"/>
              </w:rPr>
              <w:t xml:space="preserve"> </w:t>
            </w:r>
            <w:r>
              <w:rPr>
                <w:b/>
              </w:rPr>
              <w:t xml:space="preserve"> </w:t>
            </w:r>
            <w:r>
              <w:rPr>
                <w:b/>
                <w:lang w:val="cs-CZ"/>
              </w:rPr>
              <w:t xml:space="preserve"> </w:t>
            </w:r>
            <w:r>
              <w:rPr>
                <w:b/>
              </w:rPr>
              <w:t xml:space="preserve"> </w:t>
            </w:r>
            <w:r>
              <w:rPr>
                <w:b/>
                <w:lang w:val="cs-CZ"/>
              </w:rPr>
              <w:t xml:space="preserve"> </w:t>
            </w:r>
            <w:r>
              <w:rPr>
                <w:b/>
              </w:rPr>
              <w:t xml:space="preserve"> </w:t>
            </w:r>
            <w:r>
              <w:rPr>
                <w:b/>
                <w:lang w:val="cs-CZ"/>
              </w:rPr>
              <w:t xml:space="preserve"> </w:t>
            </w:r>
            <w:r>
              <w:rPr>
                <w:b/>
              </w:rPr>
              <w:t xml:space="preserve"> </w:t>
            </w:r>
            <w:r>
              <w:rPr>
                <w:b/>
                <w:lang w:val="cs-CZ"/>
              </w:rPr>
              <w:t xml:space="preserve"> </w:t>
            </w:r>
            <w:r>
              <w:rPr>
                <w:b/>
              </w:rPr>
              <w:t xml:space="preserve"> </w:t>
            </w:r>
            <w:r>
              <w:rPr>
                <w:b/>
                <w:lang w:val="cs-CZ"/>
              </w:rPr>
              <w:t xml:space="preserve"> </w:t>
            </w:r>
            <w:r w:rsidRPr="007B399F">
              <w:rPr>
                <w:rFonts w:ascii="Arial" w:hAnsi="Arial" w:cs="Arial"/>
                <w:b/>
                <w:sz w:val="23"/>
                <w:szCs w:val="23"/>
                <w:lang w:val="cs-CZ"/>
              </w:rPr>
              <w:t>MEDKONSULT, s.r.o.</w:t>
            </w:r>
          </w:p>
          <w:p w14:paraId="465E3A2E" w14:textId="4F0B9C81" w:rsidR="007157D9" w:rsidRPr="007B399F" w:rsidRDefault="007157D9" w:rsidP="007157D9">
            <w:pPr>
              <w:pStyle w:val="Zkladntext2"/>
              <w:spacing w:line="240" w:lineRule="auto"/>
              <w:rPr>
                <w:rFonts w:ascii="Arial" w:hAnsi="Arial" w:cs="Arial"/>
                <w:sz w:val="23"/>
                <w:szCs w:val="23"/>
                <w:lang w:val="cs-CZ"/>
              </w:rPr>
            </w:pPr>
            <w:r w:rsidRPr="007B399F">
              <w:rPr>
                <w:rFonts w:ascii="Arial" w:hAnsi="Arial" w:cs="Arial"/>
                <w:sz w:val="23"/>
                <w:szCs w:val="23"/>
                <w:lang w:val="cs-CZ"/>
              </w:rPr>
              <w:t xml:space="preserve">                   </w:t>
            </w:r>
            <w:r w:rsidR="007B399F" w:rsidRPr="007B399F">
              <w:rPr>
                <w:rFonts w:ascii="Arial" w:hAnsi="Arial" w:cs="Arial"/>
                <w:sz w:val="23"/>
                <w:szCs w:val="23"/>
                <w:lang w:val="cs-CZ"/>
              </w:rPr>
              <w:t xml:space="preserve">Mgr. Pavla </w:t>
            </w:r>
            <w:proofErr w:type="spellStart"/>
            <w:r w:rsidR="007B399F" w:rsidRPr="007B399F">
              <w:rPr>
                <w:rFonts w:ascii="Arial" w:hAnsi="Arial" w:cs="Arial"/>
                <w:sz w:val="23"/>
                <w:szCs w:val="23"/>
                <w:lang w:val="cs-CZ"/>
              </w:rPr>
              <w:t>Trizmová</w:t>
            </w:r>
            <w:proofErr w:type="spellEnd"/>
            <w:r w:rsidRPr="007B399F">
              <w:rPr>
                <w:rFonts w:ascii="Arial" w:hAnsi="Arial" w:cs="Arial"/>
                <w:sz w:val="23"/>
                <w:szCs w:val="23"/>
                <w:lang w:val="cs-CZ"/>
              </w:rPr>
              <w:t xml:space="preserve"> </w:t>
            </w:r>
          </w:p>
          <w:p w14:paraId="27EAC58A" w14:textId="1BDEE0D5" w:rsidR="00A51741" w:rsidRPr="00415B16" w:rsidRDefault="007B399F"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jednatelka</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9BC18D0"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451ECA">
              <w:rPr>
                <w:rFonts w:ascii="Arial" w:hAnsi="Arial" w:cs="Arial"/>
                <w:sz w:val="23"/>
                <w:szCs w:val="23"/>
                <w:lang w:val="cs-CZ"/>
              </w:rPr>
              <w:t>18. 2. 2020</w:t>
            </w:r>
            <w:bookmarkStart w:id="0" w:name="_GoBack"/>
            <w:bookmarkEnd w:id="0"/>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61D690DE" w:rsidR="00D039A9" w:rsidRPr="00415B16" w:rsidRDefault="00813E9A"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prof.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431AC08A"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45942E0" w14:textId="1F6775ED"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F23C3F6" w14:textId="7A219D6A"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6A0DEAB" w14:textId="148B4D5F"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F23E3BE" w14:textId="5EE4CCA2"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A8B502D" w14:textId="1D8F825A"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5886C6C" w14:textId="7DB427C6"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366CE25" w14:textId="19FF149F"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9C6CD8F" w14:textId="0AC8D0D4"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4FFFB61" w14:textId="7B5B9213"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2FFDAF1" w14:textId="2C7F02BA"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F9875BD" w14:textId="36E987D0"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80BFA39" w14:textId="3E8B375F"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DD8091B" w14:textId="63E24997"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B2E1E90" w14:textId="33576C0E"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BD924BC" w14:textId="14631D5C"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96A1CD4" w14:textId="36E0B2A7"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5328F00" w14:textId="5FA4E723"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4441862" w14:textId="53684C4E"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3442AF8" w14:textId="493155BE"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4B33836" w14:textId="6A802F74"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A96C0D" w14:textId="48A312AD"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3105C87" w14:textId="15BA6D2E"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BFB31CA" w14:textId="5EB1CF13"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61EAAF" w14:textId="55753329"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C3881D7" w14:textId="6ED9D5B1"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5E7D72B" w14:textId="1A366DCE"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51F41DE" w14:textId="0B2EA6D0"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7C21FC7" w14:textId="0D49E133"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6511513" w14:textId="4FA278E8"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705318D" w14:textId="0D4ABCD3"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73AB2E3" w14:textId="71ED65D6"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B68A580" w14:textId="38A1E290"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57D7798" w14:textId="2961CE6C"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838D4A9" w14:textId="27431F8D"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51E3AFD" w14:textId="1F974401"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bCs/>
          <w:sz w:val="23"/>
          <w:szCs w:val="23"/>
          <w:lang w:val="cs-CZ"/>
        </w:rPr>
      </w:pPr>
      <w:r w:rsidRPr="00BC6C4F">
        <w:rPr>
          <w:rFonts w:ascii="Arial" w:hAnsi="Arial" w:cs="Arial"/>
          <w:b/>
          <w:bCs/>
          <w:sz w:val="23"/>
          <w:szCs w:val="23"/>
          <w:lang w:val="cs-CZ"/>
        </w:rPr>
        <w:t>Příloha č. 1</w:t>
      </w:r>
      <w:r>
        <w:rPr>
          <w:rFonts w:ascii="Arial" w:hAnsi="Arial" w:cs="Arial"/>
          <w:b/>
          <w:bCs/>
          <w:sz w:val="23"/>
          <w:szCs w:val="23"/>
          <w:lang w:val="cs-CZ"/>
        </w:rPr>
        <w:t>: Technická specifikace zboží</w:t>
      </w:r>
    </w:p>
    <w:p w14:paraId="09189C15" w14:textId="13B2403D"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bCs/>
          <w:sz w:val="23"/>
          <w:szCs w:val="23"/>
          <w:lang w:val="cs-CZ"/>
        </w:rPr>
      </w:pPr>
    </w:p>
    <w:p w14:paraId="003A8EF9" w14:textId="77777777" w:rsidR="00EA1E6D" w:rsidRDefault="00EA1E6D" w:rsidP="00BC6C4F">
      <w:pPr>
        <w:rPr>
          <w:rFonts w:asciiTheme="minorHAnsi" w:hAnsiTheme="minorHAnsi" w:cstheme="minorHAnsi"/>
        </w:rPr>
      </w:pPr>
    </w:p>
    <w:p w14:paraId="006C174E" w14:textId="3316795C" w:rsidR="00BC6C4F" w:rsidRDefault="00BC6C4F" w:rsidP="00BC6C4F">
      <w:pPr>
        <w:rPr>
          <w:rFonts w:asciiTheme="minorHAnsi" w:hAnsiTheme="minorHAnsi" w:cstheme="minorHAnsi"/>
        </w:rPr>
      </w:pPr>
      <w:r w:rsidRPr="007E6E43">
        <w:rPr>
          <w:rFonts w:asciiTheme="minorHAnsi" w:hAnsiTheme="minorHAnsi" w:cstheme="minorHAnsi"/>
          <w:noProof/>
          <w:lang w:eastAsia="cs-CZ"/>
        </w:rPr>
        <w:drawing>
          <wp:anchor distT="0" distB="0" distL="114300" distR="114300" simplePos="0" relativeHeight="251659264" behindDoc="0" locked="0" layoutInCell="1" allowOverlap="1" wp14:anchorId="6E3283D4" wp14:editId="22F83D20">
            <wp:simplePos x="0" y="0"/>
            <wp:positionH relativeFrom="column">
              <wp:posOffset>3437255</wp:posOffset>
            </wp:positionH>
            <wp:positionV relativeFrom="paragraph">
              <wp:posOffset>98425</wp:posOffset>
            </wp:positionV>
            <wp:extent cx="2348865" cy="2019935"/>
            <wp:effectExtent l="0" t="0" r="0" b="0"/>
            <wp:wrapSquare wrapText="lef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8865" cy="2019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50384734"/>
      <w:r w:rsidRPr="007E6E43">
        <w:rPr>
          <w:rFonts w:asciiTheme="minorHAnsi" w:hAnsiTheme="minorHAnsi" w:cstheme="minorHAnsi"/>
        </w:rPr>
        <w:t xml:space="preserve">Přenosný </w:t>
      </w:r>
      <w:r>
        <w:rPr>
          <w:rFonts w:asciiTheme="minorHAnsi" w:hAnsiTheme="minorHAnsi" w:cstheme="minorHAnsi"/>
        </w:rPr>
        <w:t xml:space="preserve">plně digitální </w:t>
      </w:r>
      <w:r w:rsidRPr="007E6E43">
        <w:rPr>
          <w:rFonts w:asciiTheme="minorHAnsi" w:hAnsiTheme="minorHAnsi" w:cstheme="minorHAnsi"/>
        </w:rPr>
        <w:t xml:space="preserve">ultrasonograf typ </w:t>
      </w:r>
      <w:bookmarkEnd w:id="1"/>
    </w:p>
    <w:p w14:paraId="4DC6B8AB" w14:textId="77777777" w:rsidR="00BC6C4F" w:rsidRPr="007E6E43" w:rsidRDefault="00BC6C4F" w:rsidP="00BC6C4F">
      <w:pPr>
        <w:rPr>
          <w:rFonts w:asciiTheme="minorHAnsi" w:hAnsiTheme="minorHAnsi" w:cstheme="minorHAnsi"/>
          <w:b/>
        </w:rPr>
      </w:pPr>
      <w:proofErr w:type="spellStart"/>
      <w:r w:rsidRPr="007E6E43">
        <w:rPr>
          <w:rFonts w:asciiTheme="minorHAnsi" w:hAnsiTheme="minorHAnsi" w:cstheme="minorHAnsi"/>
          <w:b/>
        </w:rPr>
        <w:t>SonoScape</w:t>
      </w:r>
      <w:proofErr w:type="spellEnd"/>
      <w:r w:rsidRPr="007E6E43">
        <w:rPr>
          <w:rFonts w:asciiTheme="minorHAnsi" w:hAnsiTheme="minorHAnsi" w:cstheme="minorHAnsi"/>
          <w:b/>
        </w:rPr>
        <w:t xml:space="preserve"> </w:t>
      </w:r>
      <w:r>
        <w:rPr>
          <w:rFonts w:asciiTheme="minorHAnsi" w:hAnsiTheme="minorHAnsi" w:cstheme="minorHAnsi"/>
          <w:b/>
        </w:rPr>
        <w:t>X</w:t>
      </w:r>
      <w:r w:rsidRPr="007E6E43">
        <w:rPr>
          <w:rFonts w:asciiTheme="minorHAnsi" w:hAnsiTheme="minorHAnsi" w:cstheme="minorHAnsi"/>
          <w:b/>
        </w:rPr>
        <w:t>3</w:t>
      </w:r>
      <w:r>
        <w:rPr>
          <w:rFonts w:asciiTheme="minorHAnsi" w:hAnsiTheme="minorHAnsi" w:cstheme="minorHAnsi"/>
          <w:b/>
        </w:rPr>
        <w:t xml:space="preserve"> se dvěma snímači</w:t>
      </w:r>
    </w:p>
    <w:p w14:paraId="5BA74DD7" w14:textId="77777777" w:rsidR="00BC6C4F" w:rsidRPr="007E6E43" w:rsidRDefault="00BC6C4F" w:rsidP="00BC6C4F">
      <w:pPr>
        <w:rPr>
          <w:rFonts w:asciiTheme="minorHAnsi" w:hAnsiTheme="minorHAnsi" w:cstheme="minorHAnsi"/>
          <w:b/>
        </w:rPr>
      </w:pPr>
    </w:p>
    <w:p w14:paraId="3C620E9E" w14:textId="77777777" w:rsidR="00BC6C4F" w:rsidRDefault="00BC6C4F" w:rsidP="00BC6C4F">
      <w:pPr>
        <w:rPr>
          <w:rFonts w:asciiTheme="minorHAnsi" w:hAnsiTheme="minorHAnsi" w:cstheme="minorHAnsi"/>
          <w:bCs/>
        </w:rPr>
      </w:pPr>
      <w:r w:rsidRPr="001836EB">
        <w:rPr>
          <w:rFonts w:asciiTheme="minorHAnsi" w:hAnsiTheme="minorHAnsi" w:cstheme="minorHAnsi"/>
          <w:bCs/>
        </w:rPr>
        <w:t xml:space="preserve">3 vstupy pro sondy s pomocí </w:t>
      </w:r>
      <w:proofErr w:type="spellStart"/>
      <w:r w:rsidRPr="001836EB">
        <w:rPr>
          <w:rFonts w:asciiTheme="minorHAnsi" w:hAnsiTheme="minorHAnsi" w:cstheme="minorHAnsi"/>
          <w:bCs/>
        </w:rPr>
        <w:t>extenderu</w:t>
      </w:r>
      <w:proofErr w:type="spellEnd"/>
      <w:r w:rsidRPr="001836EB">
        <w:rPr>
          <w:rFonts w:asciiTheme="minorHAnsi" w:hAnsiTheme="minorHAnsi" w:cstheme="minorHAnsi"/>
          <w:bCs/>
        </w:rPr>
        <w:t xml:space="preserve"> </w:t>
      </w:r>
    </w:p>
    <w:p w14:paraId="18D79140" w14:textId="77777777" w:rsidR="00BC6C4F" w:rsidRPr="001836EB" w:rsidRDefault="00BC6C4F" w:rsidP="00BC6C4F">
      <w:pPr>
        <w:rPr>
          <w:rFonts w:asciiTheme="minorHAnsi" w:hAnsiTheme="minorHAnsi" w:cstheme="minorHAnsi"/>
          <w:bCs/>
        </w:rPr>
      </w:pPr>
      <w:r>
        <w:rPr>
          <w:rFonts w:asciiTheme="minorHAnsi" w:hAnsiTheme="minorHAnsi" w:cstheme="minorHAnsi"/>
          <w:bCs/>
        </w:rPr>
        <w:t xml:space="preserve">Výškově stavitelný transportní vozík </w:t>
      </w:r>
    </w:p>
    <w:p w14:paraId="20EC1387" w14:textId="77777777" w:rsidR="00BC6C4F" w:rsidRPr="007E6E43" w:rsidRDefault="00BC6C4F" w:rsidP="00BC6C4F">
      <w:pPr>
        <w:rPr>
          <w:rFonts w:asciiTheme="minorHAnsi" w:hAnsiTheme="minorHAnsi" w:cstheme="minorHAnsi"/>
          <w:b/>
        </w:rPr>
      </w:pPr>
    </w:p>
    <w:p w14:paraId="1BB5DC44" w14:textId="77777777" w:rsidR="00BC6C4F" w:rsidRDefault="00BC6C4F" w:rsidP="00BC6C4F">
      <w:pPr>
        <w:rPr>
          <w:rStyle w:val="tlid-translation"/>
          <w:rFonts w:asciiTheme="minorHAnsi" w:hAnsiTheme="minorHAnsi" w:cstheme="minorHAnsi"/>
        </w:rPr>
      </w:pPr>
      <w:r w:rsidRPr="007E6E43">
        <w:rPr>
          <w:rStyle w:val="tlid-translation"/>
          <w:rFonts w:asciiTheme="minorHAnsi" w:hAnsiTheme="minorHAnsi" w:cstheme="minorHAnsi"/>
          <w:b/>
          <w:shd w:val="clear" w:color="auto" w:fill="FBD4B4" w:themeFill="accent6" w:themeFillTint="66"/>
        </w:rPr>
        <w:t>Hlavní jednotka X3</w:t>
      </w:r>
      <w:r w:rsidRPr="007E6E43">
        <w:rPr>
          <w:rFonts w:asciiTheme="minorHAnsi" w:hAnsiTheme="minorHAnsi" w:cstheme="minorHAnsi"/>
        </w:rPr>
        <w:br/>
      </w:r>
      <w:r w:rsidRPr="007E6E43">
        <w:rPr>
          <w:rStyle w:val="tlid-translation"/>
          <w:rFonts w:asciiTheme="minorHAnsi" w:hAnsiTheme="minorHAnsi" w:cstheme="minorHAnsi"/>
        </w:rPr>
        <w:t>15,6 "barevný LED monitor s vysokým rozlišením (s automaticky přizpůsobitelným podsvícením LED)</w:t>
      </w:r>
      <w:r w:rsidRPr="007E6E43">
        <w:rPr>
          <w:rFonts w:asciiTheme="minorHAnsi" w:hAnsiTheme="minorHAnsi" w:cstheme="minorHAnsi"/>
        </w:rPr>
        <w:br/>
      </w:r>
      <w:r w:rsidRPr="007E6E43">
        <w:rPr>
          <w:rStyle w:val="tlid-translation"/>
          <w:rFonts w:asciiTheme="minorHAnsi" w:hAnsiTheme="minorHAnsi" w:cstheme="minorHAnsi"/>
        </w:rPr>
        <w:t>Jeden konektor převodníku</w:t>
      </w:r>
      <w:r w:rsidRPr="007E6E43">
        <w:rPr>
          <w:rFonts w:asciiTheme="minorHAnsi" w:hAnsiTheme="minorHAnsi" w:cstheme="minorHAnsi"/>
        </w:rPr>
        <w:br/>
      </w:r>
      <w:r w:rsidRPr="007E6E43">
        <w:rPr>
          <w:rStyle w:val="tlid-translation"/>
          <w:rFonts w:asciiTheme="minorHAnsi" w:hAnsiTheme="minorHAnsi" w:cstheme="minorHAnsi"/>
        </w:rPr>
        <w:t>USB 2.0 / pevný disk 500 G</w:t>
      </w:r>
      <w:r w:rsidRPr="007E6E43">
        <w:rPr>
          <w:rFonts w:asciiTheme="minorHAnsi" w:hAnsiTheme="minorHAnsi" w:cstheme="minorHAnsi"/>
        </w:rPr>
        <w:br/>
      </w:r>
      <w:r w:rsidRPr="007E6E43">
        <w:rPr>
          <w:rStyle w:val="tlid-translation"/>
          <w:rFonts w:asciiTheme="minorHAnsi" w:hAnsiTheme="minorHAnsi" w:cstheme="minorHAnsi"/>
        </w:rPr>
        <w:t>Standardní baterie</w:t>
      </w:r>
      <w:r w:rsidRPr="007E6E43">
        <w:rPr>
          <w:rFonts w:asciiTheme="minorHAnsi" w:hAnsiTheme="minorHAnsi" w:cstheme="minorHAnsi"/>
        </w:rPr>
        <w:br/>
      </w:r>
      <w:r w:rsidRPr="007E6E43">
        <w:rPr>
          <w:rStyle w:val="tlid-translation"/>
          <w:rFonts w:asciiTheme="minorHAnsi" w:hAnsiTheme="minorHAnsi" w:cstheme="minorHAnsi"/>
        </w:rPr>
        <w:t>Adaptér</w:t>
      </w:r>
    </w:p>
    <w:p w14:paraId="2ACFD55A" w14:textId="77777777" w:rsidR="00BC6C4F" w:rsidRPr="007E6E43" w:rsidRDefault="00BC6C4F" w:rsidP="00BC6C4F">
      <w:pPr>
        <w:rPr>
          <w:rStyle w:val="tlid-translation"/>
          <w:rFonts w:asciiTheme="minorHAnsi" w:hAnsiTheme="minorHAnsi" w:cstheme="minorHAnsi"/>
        </w:rPr>
      </w:pPr>
      <w:r>
        <w:rPr>
          <w:rStyle w:val="tlid-translation"/>
          <w:rFonts w:asciiTheme="minorHAnsi" w:hAnsiTheme="minorHAnsi" w:cstheme="minorHAnsi"/>
        </w:rPr>
        <w:t xml:space="preserve">Rychlý start přístroje </w:t>
      </w:r>
      <w:r w:rsidRPr="007E6E43">
        <w:rPr>
          <w:rFonts w:asciiTheme="minorHAnsi" w:hAnsiTheme="minorHAnsi" w:cstheme="minorHAnsi"/>
        </w:rPr>
        <w:br/>
      </w:r>
    </w:p>
    <w:p w14:paraId="02389D77" w14:textId="77777777" w:rsidR="00BC6C4F" w:rsidRPr="007E6E43" w:rsidRDefault="00BC6C4F" w:rsidP="00BC6C4F">
      <w:pPr>
        <w:rPr>
          <w:rStyle w:val="tlid-translation"/>
          <w:rFonts w:asciiTheme="minorHAnsi" w:hAnsiTheme="minorHAnsi" w:cstheme="minorHAnsi"/>
        </w:rPr>
      </w:pPr>
      <w:r w:rsidRPr="007E6E43">
        <w:rPr>
          <w:rStyle w:val="tlid-translation"/>
          <w:rFonts w:asciiTheme="minorHAnsi" w:hAnsiTheme="minorHAnsi" w:cstheme="minorHAnsi"/>
          <w:b/>
          <w:shd w:val="clear" w:color="auto" w:fill="FBD4B4" w:themeFill="accent6" w:themeFillTint="66"/>
        </w:rPr>
        <w:t>Standardní software zahrnuje:</w:t>
      </w:r>
      <w:r w:rsidRPr="007E6E43">
        <w:rPr>
          <w:rFonts w:asciiTheme="minorHAnsi" w:hAnsiTheme="minorHAnsi" w:cstheme="minorHAnsi"/>
        </w:rPr>
        <w:br/>
      </w:r>
      <w:r w:rsidRPr="007E6E43">
        <w:rPr>
          <w:rStyle w:val="tlid-translation"/>
          <w:rFonts w:asciiTheme="minorHAnsi" w:hAnsiTheme="minorHAnsi" w:cstheme="minorHAnsi"/>
        </w:rPr>
        <w:t xml:space="preserve">Zobrazovací režimy: B / 2B / 4B / M / CFM / PDI / </w:t>
      </w:r>
      <w:proofErr w:type="spellStart"/>
      <w:r w:rsidRPr="007E6E43">
        <w:rPr>
          <w:rStyle w:val="tlid-translation"/>
          <w:rFonts w:asciiTheme="minorHAnsi" w:hAnsiTheme="minorHAnsi" w:cstheme="minorHAnsi"/>
        </w:rPr>
        <w:t>DirPDI</w:t>
      </w:r>
      <w:proofErr w:type="spellEnd"/>
      <w:r w:rsidRPr="007E6E43">
        <w:rPr>
          <w:rStyle w:val="tlid-translation"/>
          <w:rFonts w:asciiTheme="minorHAnsi" w:hAnsiTheme="minorHAnsi" w:cstheme="minorHAnsi"/>
        </w:rPr>
        <w:t xml:space="preserve"> / PW / CW</w:t>
      </w:r>
      <w:r w:rsidRPr="007E6E43">
        <w:rPr>
          <w:rFonts w:asciiTheme="minorHAnsi" w:hAnsiTheme="minorHAnsi" w:cstheme="minorHAnsi"/>
        </w:rPr>
        <w:br/>
      </w:r>
      <w:r w:rsidRPr="007E6E43">
        <w:rPr>
          <w:rStyle w:val="tlid-translation"/>
          <w:rFonts w:asciiTheme="minorHAnsi" w:hAnsiTheme="minorHAnsi" w:cstheme="minorHAnsi"/>
        </w:rPr>
        <w:t>Dynamická technologie více paprsků</w:t>
      </w:r>
      <w:r w:rsidRPr="007E6E43">
        <w:rPr>
          <w:rFonts w:asciiTheme="minorHAnsi" w:hAnsiTheme="minorHAnsi" w:cstheme="minorHAnsi"/>
        </w:rPr>
        <w:br/>
      </w:r>
      <w:r w:rsidRPr="007E6E43">
        <w:rPr>
          <w:rStyle w:val="tlid-translation"/>
          <w:rFonts w:asciiTheme="minorHAnsi" w:hAnsiTheme="minorHAnsi" w:cstheme="minorHAnsi"/>
        </w:rPr>
        <w:t>Tkáňové harmonické zobrazování</w:t>
      </w:r>
      <w:r w:rsidRPr="007E6E43">
        <w:rPr>
          <w:rFonts w:asciiTheme="minorHAnsi" w:hAnsiTheme="minorHAnsi" w:cstheme="minorHAnsi"/>
        </w:rPr>
        <w:br/>
      </w:r>
      <w:r w:rsidRPr="007E6E43">
        <w:rPr>
          <w:rStyle w:val="tlid-translation"/>
          <w:rFonts w:asciiTheme="minorHAnsi" w:hAnsiTheme="minorHAnsi" w:cstheme="minorHAnsi"/>
        </w:rPr>
        <w:t>Čisté inverzní harmonické zobrazování</w:t>
      </w:r>
      <w:r w:rsidRPr="007E6E43">
        <w:rPr>
          <w:rFonts w:asciiTheme="minorHAnsi" w:hAnsiTheme="minorHAnsi" w:cstheme="minorHAnsi"/>
        </w:rPr>
        <w:br/>
      </w:r>
      <w:r w:rsidRPr="007E6E43">
        <w:rPr>
          <w:rStyle w:val="tlid-translation"/>
          <w:rFonts w:asciiTheme="minorHAnsi" w:hAnsiTheme="minorHAnsi" w:cstheme="minorHAnsi"/>
        </w:rPr>
        <w:t>Zobrazení tkáňových specifikací</w:t>
      </w:r>
      <w:r w:rsidRPr="007E6E43">
        <w:rPr>
          <w:rFonts w:asciiTheme="minorHAnsi" w:hAnsiTheme="minorHAnsi" w:cstheme="minorHAnsi"/>
        </w:rPr>
        <w:br/>
      </w:r>
      <w:r w:rsidRPr="007E6E43">
        <w:rPr>
          <w:rStyle w:val="tlid-translation"/>
          <w:rFonts w:asciiTheme="minorHAnsi" w:hAnsiTheme="minorHAnsi" w:cstheme="minorHAnsi"/>
        </w:rPr>
        <w:t>Zobrazování prostorové sloučeniny</w:t>
      </w:r>
      <w:r w:rsidRPr="007E6E43">
        <w:rPr>
          <w:rFonts w:asciiTheme="minorHAnsi" w:hAnsiTheme="minorHAnsi" w:cstheme="minorHAnsi"/>
        </w:rPr>
        <w:br/>
      </w:r>
      <w:proofErr w:type="spellStart"/>
      <w:r w:rsidRPr="007E6E43">
        <w:rPr>
          <w:rStyle w:val="tlid-translation"/>
          <w:rFonts w:asciiTheme="minorHAnsi" w:hAnsiTheme="minorHAnsi" w:cstheme="minorHAnsi"/>
        </w:rPr>
        <w:t>Widescan</w:t>
      </w:r>
      <w:proofErr w:type="spellEnd"/>
      <w:r w:rsidRPr="007E6E43">
        <w:rPr>
          <w:rStyle w:val="tlid-translation"/>
          <w:rFonts w:asciiTheme="minorHAnsi" w:hAnsiTheme="minorHAnsi" w:cstheme="minorHAnsi"/>
        </w:rPr>
        <w:t>: Trapézový obraz</w:t>
      </w:r>
      <w:r w:rsidRPr="007E6E43">
        <w:rPr>
          <w:rFonts w:asciiTheme="minorHAnsi" w:hAnsiTheme="minorHAnsi" w:cstheme="minorHAnsi"/>
        </w:rPr>
        <w:br/>
      </w:r>
      <w:r w:rsidRPr="007E6E43">
        <w:rPr>
          <w:rStyle w:val="tlid-translation"/>
          <w:rFonts w:asciiTheme="minorHAnsi" w:hAnsiTheme="minorHAnsi" w:cstheme="minorHAnsi"/>
        </w:rPr>
        <w:t>Konvexní rozšířené zobrazování</w:t>
      </w:r>
      <w:r w:rsidRPr="007E6E43">
        <w:rPr>
          <w:rFonts w:asciiTheme="minorHAnsi" w:hAnsiTheme="minorHAnsi" w:cstheme="minorHAnsi"/>
        </w:rPr>
        <w:br/>
      </w:r>
      <w:r w:rsidRPr="007E6E43">
        <w:rPr>
          <w:rStyle w:val="tlid-translation"/>
          <w:rFonts w:asciiTheme="minorHAnsi" w:hAnsiTheme="minorHAnsi" w:cstheme="minorHAnsi"/>
        </w:rPr>
        <w:t>μ-</w:t>
      </w:r>
      <w:proofErr w:type="spellStart"/>
      <w:r w:rsidRPr="007E6E43">
        <w:rPr>
          <w:rStyle w:val="tlid-translation"/>
          <w:rFonts w:asciiTheme="minorHAnsi" w:hAnsiTheme="minorHAnsi" w:cstheme="minorHAnsi"/>
        </w:rPr>
        <w:t>Scan</w:t>
      </w:r>
      <w:proofErr w:type="spellEnd"/>
      <w:r w:rsidRPr="007E6E43">
        <w:rPr>
          <w:rStyle w:val="tlid-translation"/>
          <w:rFonts w:asciiTheme="minorHAnsi" w:hAnsiTheme="minorHAnsi" w:cstheme="minorHAnsi"/>
        </w:rPr>
        <w:t>: Technologie redukce skvrn ve 2D</w:t>
      </w:r>
      <w:r w:rsidRPr="007E6E43">
        <w:rPr>
          <w:rFonts w:asciiTheme="minorHAnsi" w:hAnsiTheme="minorHAnsi" w:cstheme="minorHAnsi"/>
        </w:rPr>
        <w:br/>
      </w:r>
      <w:r w:rsidRPr="007E6E43">
        <w:rPr>
          <w:rStyle w:val="tlid-translation"/>
          <w:rFonts w:asciiTheme="minorHAnsi" w:hAnsiTheme="minorHAnsi" w:cstheme="minorHAnsi"/>
        </w:rPr>
        <w:t xml:space="preserve">PW Auto </w:t>
      </w:r>
      <w:proofErr w:type="spellStart"/>
      <w:r w:rsidRPr="007E6E43">
        <w:rPr>
          <w:rStyle w:val="tlid-translation"/>
          <w:rFonts w:asciiTheme="minorHAnsi" w:hAnsiTheme="minorHAnsi" w:cstheme="minorHAnsi"/>
        </w:rPr>
        <w:t>Trace</w:t>
      </w:r>
      <w:proofErr w:type="spellEnd"/>
      <w:r w:rsidRPr="007E6E43">
        <w:rPr>
          <w:rFonts w:asciiTheme="minorHAnsi" w:hAnsiTheme="minorHAnsi" w:cstheme="minorHAnsi"/>
        </w:rPr>
        <w:br/>
      </w:r>
      <w:r w:rsidRPr="007E6E43">
        <w:rPr>
          <w:rStyle w:val="tlid-translation"/>
          <w:rFonts w:asciiTheme="minorHAnsi" w:hAnsiTheme="minorHAnsi" w:cstheme="minorHAnsi"/>
        </w:rPr>
        <w:t>DICOM 3.0</w:t>
      </w:r>
      <w:r w:rsidRPr="007E6E43">
        <w:rPr>
          <w:rFonts w:asciiTheme="minorHAnsi" w:hAnsiTheme="minorHAnsi" w:cstheme="minorHAnsi"/>
        </w:rPr>
        <w:br/>
      </w:r>
      <w:r w:rsidRPr="007E6E43">
        <w:rPr>
          <w:rStyle w:val="tlid-translation"/>
          <w:rFonts w:asciiTheme="minorHAnsi" w:hAnsiTheme="minorHAnsi" w:cstheme="minorHAnsi"/>
        </w:rPr>
        <w:t>Auto: Automatická optimalizace pro B / M / PW / CW</w:t>
      </w:r>
      <w:r w:rsidRPr="007E6E43">
        <w:rPr>
          <w:rFonts w:asciiTheme="minorHAnsi" w:hAnsiTheme="minorHAnsi" w:cstheme="minorHAnsi"/>
        </w:rPr>
        <w:br/>
      </w:r>
      <w:r w:rsidRPr="007E6E43">
        <w:rPr>
          <w:rStyle w:val="tlid-translation"/>
          <w:rFonts w:asciiTheme="minorHAnsi" w:hAnsiTheme="minorHAnsi" w:cstheme="minorHAnsi"/>
        </w:rPr>
        <w:t>TGC: kompenzace časového zisku</w:t>
      </w:r>
      <w:r w:rsidRPr="007E6E43">
        <w:rPr>
          <w:rFonts w:asciiTheme="minorHAnsi" w:hAnsiTheme="minorHAnsi" w:cstheme="minorHAnsi"/>
        </w:rPr>
        <w:br/>
      </w:r>
      <w:r w:rsidRPr="007E6E43">
        <w:rPr>
          <w:rStyle w:val="tlid-translation"/>
          <w:rFonts w:asciiTheme="minorHAnsi" w:hAnsiTheme="minorHAnsi" w:cstheme="minorHAnsi"/>
        </w:rPr>
        <w:t>LGC: Boční kompenzace zisku</w:t>
      </w:r>
      <w:r w:rsidRPr="007E6E43">
        <w:rPr>
          <w:rFonts w:asciiTheme="minorHAnsi" w:hAnsiTheme="minorHAnsi" w:cstheme="minorHAnsi"/>
        </w:rPr>
        <w:br/>
      </w:r>
      <w:r w:rsidRPr="007E6E43">
        <w:rPr>
          <w:rStyle w:val="tlid-translation"/>
          <w:rFonts w:asciiTheme="minorHAnsi" w:hAnsiTheme="minorHAnsi" w:cstheme="minorHAnsi"/>
        </w:rPr>
        <w:t>Tok SR</w:t>
      </w:r>
      <w:r w:rsidRPr="007E6E43">
        <w:rPr>
          <w:rFonts w:asciiTheme="minorHAnsi" w:hAnsiTheme="minorHAnsi" w:cstheme="minorHAnsi"/>
        </w:rPr>
        <w:br/>
      </w:r>
      <w:r w:rsidRPr="007E6E43">
        <w:rPr>
          <w:rStyle w:val="tlid-translation"/>
          <w:rFonts w:asciiTheme="minorHAnsi" w:hAnsiTheme="minorHAnsi" w:cstheme="minorHAnsi"/>
        </w:rPr>
        <w:t>Triplex</w:t>
      </w:r>
      <w:r w:rsidRPr="007E6E43">
        <w:rPr>
          <w:rFonts w:asciiTheme="minorHAnsi" w:hAnsiTheme="minorHAnsi" w:cstheme="minorHAnsi"/>
        </w:rPr>
        <w:br/>
      </w:r>
      <w:r w:rsidRPr="007E6E43">
        <w:rPr>
          <w:rStyle w:val="tlid-translation"/>
          <w:rFonts w:asciiTheme="minorHAnsi" w:hAnsiTheme="minorHAnsi" w:cstheme="minorHAnsi"/>
        </w:rPr>
        <w:t>B / C duální live</w:t>
      </w:r>
      <w:r w:rsidRPr="007E6E43">
        <w:rPr>
          <w:rFonts w:asciiTheme="minorHAnsi" w:hAnsiTheme="minorHAnsi" w:cstheme="minorHAnsi"/>
        </w:rPr>
        <w:br/>
      </w:r>
      <w:r w:rsidRPr="007E6E43">
        <w:rPr>
          <w:rStyle w:val="tlid-translation"/>
          <w:rFonts w:asciiTheme="minorHAnsi" w:hAnsiTheme="minorHAnsi" w:cstheme="minorHAnsi"/>
        </w:rPr>
        <w:lastRenderedPageBreak/>
        <w:t>Pohotovostní režim</w:t>
      </w:r>
      <w:r w:rsidRPr="007E6E43">
        <w:rPr>
          <w:rFonts w:asciiTheme="minorHAnsi" w:hAnsiTheme="minorHAnsi" w:cstheme="minorHAnsi"/>
        </w:rPr>
        <w:br/>
      </w:r>
      <w:r w:rsidRPr="007E6E43">
        <w:rPr>
          <w:rStyle w:val="tlid-translation"/>
          <w:rFonts w:asciiTheme="minorHAnsi" w:hAnsiTheme="minorHAnsi" w:cstheme="minorHAnsi"/>
        </w:rPr>
        <w:t>2D panoramatické zobrazování</w:t>
      </w:r>
      <w:r w:rsidRPr="007E6E43">
        <w:rPr>
          <w:rFonts w:asciiTheme="minorHAnsi" w:hAnsiTheme="minorHAnsi" w:cstheme="minorHAnsi"/>
        </w:rPr>
        <w:br/>
      </w:r>
      <w:r w:rsidRPr="007E6E43">
        <w:rPr>
          <w:rStyle w:val="tlid-translation"/>
          <w:rFonts w:asciiTheme="minorHAnsi" w:hAnsiTheme="minorHAnsi" w:cstheme="minorHAnsi"/>
        </w:rPr>
        <w:t>Galerie snímků</w:t>
      </w:r>
      <w:r w:rsidRPr="007E6E43">
        <w:rPr>
          <w:rFonts w:asciiTheme="minorHAnsi" w:hAnsiTheme="minorHAnsi" w:cstheme="minorHAnsi"/>
        </w:rPr>
        <w:br/>
      </w:r>
      <w:r w:rsidRPr="007E6E43">
        <w:rPr>
          <w:rStyle w:val="tlid-translation"/>
          <w:rFonts w:asciiTheme="minorHAnsi" w:hAnsiTheme="minorHAnsi" w:cstheme="minorHAnsi"/>
        </w:rPr>
        <w:t>2D zobrazení</w:t>
      </w:r>
      <w:r w:rsidRPr="007E6E43">
        <w:rPr>
          <w:rFonts w:asciiTheme="minorHAnsi" w:hAnsiTheme="minorHAnsi" w:cstheme="minorHAnsi"/>
        </w:rPr>
        <w:br/>
      </w:r>
      <w:proofErr w:type="spellStart"/>
      <w:r w:rsidRPr="007E6E43">
        <w:rPr>
          <w:rStyle w:val="tlid-translation"/>
          <w:rFonts w:asciiTheme="minorHAnsi" w:hAnsiTheme="minorHAnsi" w:cstheme="minorHAnsi"/>
        </w:rPr>
        <w:t>VisNeedle</w:t>
      </w:r>
      <w:proofErr w:type="spellEnd"/>
      <w:r w:rsidRPr="007E6E43">
        <w:rPr>
          <w:rStyle w:val="tlid-translation"/>
          <w:rFonts w:asciiTheme="minorHAnsi" w:hAnsiTheme="minorHAnsi" w:cstheme="minorHAnsi"/>
        </w:rPr>
        <w:t>- vizualizace jehly</w:t>
      </w:r>
      <w:r w:rsidRPr="007E6E43">
        <w:rPr>
          <w:rFonts w:asciiTheme="minorHAnsi" w:hAnsiTheme="minorHAnsi" w:cstheme="minorHAnsi"/>
        </w:rPr>
        <w:br/>
      </w:r>
      <w:r w:rsidRPr="007E6E43">
        <w:rPr>
          <w:rStyle w:val="tlid-translation"/>
          <w:rFonts w:asciiTheme="minorHAnsi" w:hAnsiTheme="minorHAnsi" w:cstheme="minorHAnsi"/>
        </w:rPr>
        <w:t>Auto IMT</w:t>
      </w:r>
      <w:r w:rsidRPr="007E6E43">
        <w:rPr>
          <w:rFonts w:asciiTheme="minorHAnsi" w:hAnsiTheme="minorHAnsi" w:cstheme="minorHAnsi"/>
        </w:rPr>
        <w:br/>
      </w:r>
      <w:r w:rsidRPr="007E6E43">
        <w:rPr>
          <w:rStyle w:val="tlid-translation"/>
          <w:rFonts w:asciiTheme="minorHAnsi" w:hAnsiTheme="minorHAnsi" w:cstheme="minorHAnsi"/>
        </w:rPr>
        <w:t>Možnost Wifi</w:t>
      </w:r>
    </w:p>
    <w:p w14:paraId="50FD8172" w14:textId="77777777" w:rsidR="00BC6C4F" w:rsidRPr="007E6E43" w:rsidRDefault="00BC6C4F" w:rsidP="00BC6C4F">
      <w:pPr>
        <w:rPr>
          <w:rStyle w:val="tlid-translation"/>
          <w:rFonts w:asciiTheme="minorHAnsi" w:hAnsiTheme="minorHAnsi" w:cstheme="minorHAnsi"/>
          <w:b/>
        </w:rPr>
      </w:pPr>
      <w:r w:rsidRPr="007E6E43">
        <w:rPr>
          <w:rFonts w:asciiTheme="minorHAnsi" w:hAnsiTheme="minorHAnsi" w:cstheme="minorHAnsi"/>
        </w:rPr>
        <w:br/>
      </w:r>
      <w:r w:rsidRPr="007E6E43">
        <w:rPr>
          <w:rStyle w:val="tlid-translation"/>
          <w:rFonts w:asciiTheme="minorHAnsi" w:hAnsiTheme="minorHAnsi" w:cstheme="minorHAnsi"/>
          <w:b/>
          <w:shd w:val="clear" w:color="auto" w:fill="FBD4B4" w:themeFill="accent6" w:themeFillTint="66"/>
        </w:rPr>
        <w:t>Ultrasonografické snímače:</w:t>
      </w:r>
    </w:p>
    <w:p w14:paraId="285BDA7E" w14:textId="77777777" w:rsidR="00BC6C4F" w:rsidRPr="007E6E43" w:rsidRDefault="00BC6C4F" w:rsidP="00BC6C4F">
      <w:pPr>
        <w:rPr>
          <w:rStyle w:val="tlid-translation"/>
          <w:rFonts w:asciiTheme="minorHAnsi" w:hAnsiTheme="minorHAnsi" w:cstheme="minorHAnsi"/>
        </w:rPr>
      </w:pPr>
      <w:r w:rsidRPr="007E6E43">
        <w:rPr>
          <w:rStyle w:val="tlid-translation"/>
          <w:rFonts w:asciiTheme="minorHAnsi" w:hAnsiTheme="minorHAnsi" w:cstheme="minorHAnsi"/>
        </w:rPr>
        <w:t xml:space="preserve">Sonda </w:t>
      </w:r>
      <w:proofErr w:type="spellStart"/>
      <w:r w:rsidRPr="007E6E43">
        <w:rPr>
          <w:rStyle w:val="tlid-translation"/>
          <w:rFonts w:asciiTheme="minorHAnsi" w:hAnsiTheme="minorHAnsi" w:cstheme="minorHAnsi"/>
        </w:rPr>
        <w:t>Linear</w:t>
      </w:r>
      <w:proofErr w:type="spellEnd"/>
      <w:r w:rsidRPr="007E6E43">
        <w:rPr>
          <w:rStyle w:val="tlid-translation"/>
          <w:rFonts w:asciiTheme="minorHAnsi" w:hAnsiTheme="minorHAnsi" w:cstheme="minorHAnsi"/>
        </w:rPr>
        <w:t xml:space="preserve"> </w:t>
      </w:r>
      <w:proofErr w:type="spellStart"/>
      <w:r w:rsidRPr="007E6E43">
        <w:rPr>
          <w:rStyle w:val="tlid-translation"/>
          <w:rFonts w:asciiTheme="minorHAnsi" w:hAnsiTheme="minorHAnsi" w:cstheme="minorHAnsi"/>
        </w:rPr>
        <w:t>array</w:t>
      </w:r>
      <w:proofErr w:type="spellEnd"/>
      <w:r w:rsidRPr="007E6E43">
        <w:rPr>
          <w:rStyle w:val="tlid-translation"/>
          <w:rFonts w:asciiTheme="minorHAnsi" w:hAnsiTheme="minorHAnsi" w:cstheme="minorHAnsi"/>
        </w:rPr>
        <w:t xml:space="preserve"> L741 pro povrchové orgány (cévní, malé části, MSK atd.), 4,0-16,0 MHz / 46 mm </w:t>
      </w:r>
      <w:r w:rsidRPr="007E6E43">
        <w:rPr>
          <w:rFonts w:asciiTheme="minorHAnsi" w:hAnsiTheme="minorHAnsi" w:cstheme="minorHAnsi"/>
        </w:rPr>
        <w:br/>
      </w:r>
    </w:p>
    <w:p w14:paraId="66D9E9B7" w14:textId="77777777" w:rsidR="00BC6C4F" w:rsidRDefault="00BC6C4F" w:rsidP="00BC6C4F">
      <w:pPr>
        <w:rPr>
          <w:rStyle w:val="tlid-translation"/>
          <w:rFonts w:asciiTheme="minorHAnsi" w:hAnsiTheme="minorHAnsi" w:cstheme="minorHAnsi"/>
        </w:rPr>
      </w:pPr>
      <w:r w:rsidRPr="007E6E43">
        <w:rPr>
          <w:rStyle w:val="tlid-translation"/>
          <w:rFonts w:asciiTheme="minorHAnsi" w:hAnsiTheme="minorHAnsi" w:cstheme="minorHAnsi"/>
        </w:rPr>
        <w:t xml:space="preserve">Abdominální </w:t>
      </w:r>
      <w:proofErr w:type="spellStart"/>
      <w:r w:rsidRPr="007E6E43">
        <w:rPr>
          <w:rStyle w:val="tlid-translation"/>
          <w:rFonts w:asciiTheme="minorHAnsi" w:hAnsiTheme="minorHAnsi" w:cstheme="minorHAnsi"/>
        </w:rPr>
        <w:t>konvex</w:t>
      </w:r>
      <w:proofErr w:type="spellEnd"/>
      <w:r w:rsidRPr="007E6E43">
        <w:rPr>
          <w:rStyle w:val="tlid-translation"/>
          <w:rFonts w:asciiTheme="minorHAnsi" w:hAnsiTheme="minorHAnsi" w:cstheme="minorHAnsi"/>
        </w:rPr>
        <w:t xml:space="preserve"> 3C-A (břišní, porodnictví, gynekologie), 1,0-7,0 MHz / R50 mm</w:t>
      </w:r>
    </w:p>
    <w:p w14:paraId="50E7F86E" w14:textId="77777777" w:rsidR="00BC6C4F" w:rsidRDefault="00BC6C4F" w:rsidP="00BC6C4F">
      <w:pPr>
        <w:rPr>
          <w:rStyle w:val="tlid-translation"/>
          <w:rFonts w:asciiTheme="minorHAnsi" w:hAnsiTheme="minorHAnsi" w:cstheme="minorHAnsi"/>
        </w:rPr>
      </w:pPr>
    </w:p>
    <w:p w14:paraId="38571923" w14:textId="77777777" w:rsidR="00BC6C4F" w:rsidRP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bCs/>
          <w:sz w:val="23"/>
          <w:szCs w:val="23"/>
          <w:lang w:val="cs-CZ"/>
        </w:rPr>
      </w:pPr>
    </w:p>
    <w:p w14:paraId="730E21EB" w14:textId="0038199A"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33AEBB6" w14:textId="77777777" w:rsidR="00BC6C4F" w:rsidRDefault="00BC6C4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BC6C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9B0B" w14:textId="77777777" w:rsidR="00EF3D76" w:rsidRDefault="00EF3D76" w:rsidP="00FF18EB">
      <w:pPr>
        <w:spacing w:after="0" w:line="240" w:lineRule="auto"/>
      </w:pPr>
      <w:r>
        <w:separator/>
      </w:r>
    </w:p>
  </w:endnote>
  <w:endnote w:type="continuationSeparator" w:id="0">
    <w:p w14:paraId="44A87919" w14:textId="77777777" w:rsidR="00EF3D76" w:rsidRDefault="00EF3D7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7A955992"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451ECA">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451ECA">
      <w:rPr>
        <w:rFonts w:ascii="Arial" w:hAnsi="Arial" w:cs="Arial"/>
        <w:b/>
        <w:bCs/>
        <w:noProof/>
        <w:sz w:val="20"/>
        <w:szCs w:val="20"/>
      </w:rPr>
      <w:t>10</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1154" w14:textId="77777777" w:rsidR="00EF3D76" w:rsidRDefault="00EF3D76" w:rsidP="00FF18EB">
      <w:pPr>
        <w:spacing w:after="0" w:line="240" w:lineRule="auto"/>
      </w:pPr>
      <w:r>
        <w:separator/>
      </w:r>
    </w:p>
  </w:footnote>
  <w:footnote w:type="continuationSeparator" w:id="0">
    <w:p w14:paraId="6E659AC1" w14:textId="77777777" w:rsidR="00EF3D76" w:rsidRDefault="00EF3D76"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109C9626"/>
    <w:lvl w:ilvl="0" w:tplc="BB9E3BEA">
      <w:start w:val="1"/>
      <w:numFmt w:val="decimal"/>
      <w:lvlText w:val="III.%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869"/>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67E8"/>
    <w:rsid w:val="00297406"/>
    <w:rsid w:val="00297EE2"/>
    <w:rsid w:val="002A29DA"/>
    <w:rsid w:val="002E1388"/>
    <w:rsid w:val="002E48E0"/>
    <w:rsid w:val="002F4EDA"/>
    <w:rsid w:val="003073CD"/>
    <w:rsid w:val="00327588"/>
    <w:rsid w:val="00330DC4"/>
    <w:rsid w:val="003360BF"/>
    <w:rsid w:val="00341AD8"/>
    <w:rsid w:val="00355E79"/>
    <w:rsid w:val="00372AF0"/>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1ECA"/>
    <w:rsid w:val="00457F76"/>
    <w:rsid w:val="00487BCE"/>
    <w:rsid w:val="00494052"/>
    <w:rsid w:val="004A492C"/>
    <w:rsid w:val="004A6335"/>
    <w:rsid w:val="004B52F7"/>
    <w:rsid w:val="004B647F"/>
    <w:rsid w:val="004B7BE2"/>
    <w:rsid w:val="004C2151"/>
    <w:rsid w:val="004D237F"/>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413A"/>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B399F"/>
    <w:rsid w:val="007C2A6B"/>
    <w:rsid w:val="007C7279"/>
    <w:rsid w:val="007D3EE5"/>
    <w:rsid w:val="007D7528"/>
    <w:rsid w:val="007E04AC"/>
    <w:rsid w:val="007E04EC"/>
    <w:rsid w:val="007E0700"/>
    <w:rsid w:val="007E5FA1"/>
    <w:rsid w:val="007F342E"/>
    <w:rsid w:val="00802C99"/>
    <w:rsid w:val="00807207"/>
    <w:rsid w:val="00813E9A"/>
    <w:rsid w:val="00821D5C"/>
    <w:rsid w:val="008338EF"/>
    <w:rsid w:val="00842E4D"/>
    <w:rsid w:val="00851C00"/>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E64E2"/>
    <w:rsid w:val="009F3BF8"/>
    <w:rsid w:val="00A03BF1"/>
    <w:rsid w:val="00A131FD"/>
    <w:rsid w:val="00A146F1"/>
    <w:rsid w:val="00A17F49"/>
    <w:rsid w:val="00A32CC4"/>
    <w:rsid w:val="00A36AAB"/>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C530A"/>
    <w:rsid w:val="00BC6C4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54B8A"/>
    <w:rsid w:val="00D813B7"/>
    <w:rsid w:val="00D818EC"/>
    <w:rsid w:val="00D86891"/>
    <w:rsid w:val="00D927B5"/>
    <w:rsid w:val="00DA1353"/>
    <w:rsid w:val="00DA5A63"/>
    <w:rsid w:val="00DA6B57"/>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A1E6D"/>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073A66"/>
  <w15:docId w15:val="{14F07678-7F6A-4B21-89E5-C02BDF54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tlid-translation">
    <w:name w:val="tlid-translation"/>
    <w:basedOn w:val="Standardnpsmoodstavce"/>
    <w:rsid w:val="00BC6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56794">
      <w:bodyDiv w:val="1"/>
      <w:marLeft w:val="0"/>
      <w:marRight w:val="0"/>
      <w:marTop w:val="0"/>
      <w:marBottom w:val="0"/>
      <w:divBdr>
        <w:top w:val="none" w:sz="0" w:space="0" w:color="auto"/>
        <w:left w:val="none" w:sz="0" w:space="0" w:color="auto"/>
        <w:bottom w:val="none" w:sz="0" w:space="0" w:color="auto"/>
        <w:right w:val="none" w:sz="0" w:space="0" w:color="auto"/>
      </w:divBdr>
    </w:div>
    <w:div w:id="1204748973">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2821</Words>
  <Characters>16646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5</cp:revision>
  <cp:lastPrinted>2020-09-07T13:26:00Z</cp:lastPrinted>
  <dcterms:created xsi:type="dcterms:W3CDTF">2020-09-07T13:27:00Z</dcterms:created>
  <dcterms:modified xsi:type="dcterms:W3CDTF">2021-02-22T12:22:00Z</dcterms:modified>
</cp:coreProperties>
</file>