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4E3" w:rsidRDefault="00FF48BD" w:rsidP="009E5B53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Dodatek č. 8</w:t>
      </w:r>
    </w:p>
    <w:p w:rsidR="003C05F2" w:rsidRDefault="009E5B53" w:rsidP="009E5B53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>ke smlouvě o nájmu prostor slou</w:t>
      </w:r>
      <w:r w:rsidR="003C05F2">
        <w:rPr>
          <w:snapToGrid w:val="0"/>
          <w:sz w:val="24"/>
        </w:rPr>
        <w:t>žících k podnikání č. 1047/2016</w:t>
      </w:r>
    </w:p>
    <w:p w:rsidR="009E5B53" w:rsidRPr="009E5B53" w:rsidRDefault="009E5B53" w:rsidP="009E5B53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 uzavřené </w:t>
      </w:r>
      <w:proofErr w:type="gramStart"/>
      <w:r>
        <w:rPr>
          <w:snapToGrid w:val="0"/>
          <w:sz w:val="24"/>
        </w:rPr>
        <w:t>5.12.2016</w:t>
      </w:r>
      <w:r w:rsidR="003C05F2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 mezi</w:t>
      </w:r>
      <w:proofErr w:type="gramEnd"/>
      <w:r w:rsidR="008A1E32">
        <w:rPr>
          <w:snapToGrid w:val="0"/>
          <w:sz w:val="24"/>
        </w:rPr>
        <w:t xml:space="preserve"> </w:t>
      </w:r>
      <w:r>
        <w:rPr>
          <w:snapToGrid w:val="0"/>
          <w:sz w:val="24"/>
        </w:rPr>
        <w:t>smluvními stranami</w:t>
      </w:r>
    </w:p>
    <w:p w:rsidR="00F554E3" w:rsidRDefault="00F554E3" w:rsidP="009E5B53">
      <w:pPr>
        <w:pStyle w:val="Nadpis4"/>
        <w:numPr>
          <w:ilvl w:val="0"/>
          <w:numId w:val="0"/>
        </w:numPr>
      </w:pPr>
    </w:p>
    <w:p w:rsidR="00F554E3" w:rsidRDefault="00F554E3">
      <w:pPr>
        <w:rPr>
          <w:b/>
          <w:sz w:val="24"/>
        </w:rPr>
      </w:pPr>
    </w:p>
    <w:p w:rsidR="00F554E3" w:rsidRDefault="00F554E3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F554E3" w:rsidRDefault="003C05F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</w:t>
      </w:r>
      <w:r w:rsidR="00FE7C38">
        <w:rPr>
          <w:sz w:val="24"/>
        </w:rPr>
        <w:t>Statutární orgán:</w:t>
      </w:r>
      <w:r>
        <w:rPr>
          <w:sz w:val="24"/>
        </w:rPr>
        <w:t xml:space="preserve"> </w:t>
      </w:r>
    </w:p>
    <w:p w:rsidR="00F554E3" w:rsidRDefault="00F554E3" w:rsidP="007165E4">
      <w:pPr>
        <w:ind w:left="1416" w:firstLine="60"/>
        <w:rPr>
          <w:sz w:val="24"/>
        </w:rPr>
      </w:pPr>
      <w:r>
        <w:rPr>
          <w:sz w:val="24"/>
        </w:rPr>
        <w:t>ve věcech sm</w:t>
      </w:r>
      <w:r w:rsidR="00EE3211">
        <w:rPr>
          <w:sz w:val="24"/>
        </w:rPr>
        <w:t xml:space="preserve">luvních </w:t>
      </w:r>
    </w:p>
    <w:p w:rsidR="00F554E3" w:rsidRDefault="00176F67">
      <w:pPr>
        <w:ind w:left="708" w:firstLine="708"/>
        <w:rPr>
          <w:sz w:val="24"/>
        </w:rPr>
      </w:pPr>
      <w:r>
        <w:rPr>
          <w:sz w:val="24"/>
        </w:rPr>
        <w:t xml:space="preserve"> IČ</w:t>
      </w:r>
      <w:r w:rsidR="008A1E32">
        <w:rPr>
          <w:sz w:val="24"/>
        </w:rPr>
        <w:t>O</w:t>
      </w:r>
      <w:r>
        <w:rPr>
          <w:sz w:val="24"/>
        </w:rPr>
        <w:t>: 70889988</w:t>
      </w:r>
      <w:r>
        <w:rPr>
          <w:sz w:val="24"/>
        </w:rPr>
        <w:tab/>
      </w:r>
      <w:r w:rsidR="00F554E3">
        <w:rPr>
          <w:sz w:val="24"/>
        </w:rPr>
        <w:tab/>
      </w:r>
      <w:r w:rsidR="00F554E3">
        <w:rPr>
          <w:sz w:val="24"/>
        </w:rPr>
        <w:tab/>
        <w:t xml:space="preserve">DIČ: </w:t>
      </w:r>
    </w:p>
    <w:p w:rsidR="002A459E" w:rsidRDefault="00F554E3">
      <w:pPr>
        <w:ind w:left="708" w:firstLine="708"/>
        <w:rPr>
          <w:sz w:val="24"/>
        </w:rPr>
      </w:pPr>
      <w:r>
        <w:rPr>
          <w:sz w:val="24"/>
        </w:rPr>
        <w:t xml:space="preserve"> Bankovní spojení: Komerční banka</w:t>
      </w:r>
      <w:r w:rsidR="00CD3318">
        <w:rPr>
          <w:sz w:val="24"/>
        </w:rPr>
        <w:t xml:space="preserve"> </w:t>
      </w:r>
      <w:r>
        <w:rPr>
          <w:sz w:val="24"/>
        </w:rPr>
        <w:t>Chomutov</w:t>
      </w:r>
    </w:p>
    <w:p w:rsidR="00F554E3" w:rsidRDefault="002A459E">
      <w:pPr>
        <w:ind w:left="708" w:firstLine="708"/>
        <w:rPr>
          <w:sz w:val="24"/>
        </w:rPr>
      </w:pPr>
      <w:r>
        <w:rPr>
          <w:sz w:val="24"/>
        </w:rPr>
        <w:t xml:space="preserve"> </w:t>
      </w:r>
      <w:r w:rsidR="00F554E3">
        <w:rPr>
          <w:sz w:val="24"/>
        </w:rPr>
        <w:t xml:space="preserve">č. </w:t>
      </w:r>
      <w:proofErr w:type="spellStart"/>
      <w:r w:rsidR="00F554E3">
        <w:rPr>
          <w:sz w:val="24"/>
        </w:rPr>
        <w:t>ú.</w:t>
      </w:r>
      <w:proofErr w:type="spellEnd"/>
      <w:r w:rsidR="00F554E3">
        <w:rPr>
          <w:sz w:val="24"/>
        </w:rPr>
        <w:t xml:space="preserve">: </w:t>
      </w:r>
    </w:p>
    <w:p w:rsidR="00F241A6" w:rsidRDefault="00F554E3">
      <w:pPr>
        <w:ind w:left="1470"/>
        <w:rPr>
          <w:sz w:val="24"/>
        </w:rPr>
      </w:pPr>
      <w:r>
        <w:rPr>
          <w:sz w:val="24"/>
        </w:rPr>
        <w:t xml:space="preserve">Povodí Ohře, státní podnik je zapsán v obchodním rejstříku u Krajského soudu </w:t>
      </w:r>
    </w:p>
    <w:p w:rsidR="00F554E3" w:rsidRDefault="00F554E3">
      <w:pPr>
        <w:ind w:left="1470"/>
        <w:rPr>
          <w:sz w:val="24"/>
        </w:rPr>
      </w:pPr>
      <w:r>
        <w:rPr>
          <w:sz w:val="24"/>
        </w:rPr>
        <w:t>v Ústí nad Labem v oddílu A, vložka č. 13052</w:t>
      </w:r>
    </w:p>
    <w:p w:rsidR="0062116C" w:rsidRDefault="00F241A6">
      <w:pPr>
        <w:ind w:left="1470"/>
        <w:rPr>
          <w:b/>
          <w:sz w:val="24"/>
        </w:rPr>
      </w:pPr>
      <w:r>
        <w:rPr>
          <w:sz w:val="24"/>
        </w:rPr>
        <w:t xml:space="preserve">(dále </w:t>
      </w:r>
      <w:proofErr w:type="gramStart"/>
      <w:r>
        <w:rPr>
          <w:sz w:val="24"/>
        </w:rPr>
        <w:t>jen</w:t>
      </w:r>
      <w:r w:rsidR="00CD3318">
        <w:rPr>
          <w:sz w:val="24"/>
        </w:rPr>
        <w:t xml:space="preserve"> </w:t>
      </w:r>
      <w:r>
        <w:rPr>
          <w:sz w:val="24"/>
        </w:rPr>
        <w:t xml:space="preserve"> ,</w:t>
      </w:r>
      <w:proofErr w:type="gramEnd"/>
      <w:r>
        <w:rPr>
          <w:sz w:val="24"/>
        </w:rPr>
        <w:t>,pronajímate</w:t>
      </w:r>
      <w:r w:rsidR="00CD3318">
        <w:rPr>
          <w:sz w:val="24"/>
        </w:rPr>
        <w:t>l</w:t>
      </w:r>
      <w:r w:rsidR="0062116C">
        <w:rPr>
          <w:sz w:val="24"/>
        </w:rPr>
        <w:t>“)</w:t>
      </w:r>
    </w:p>
    <w:p w:rsidR="00F554E3" w:rsidRDefault="00F554E3">
      <w:pPr>
        <w:rPr>
          <w:b/>
          <w:sz w:val="24"/>
        </w:rPr>
      </w:pPr>
      <w:r>
        <w:rPr>
          <w:b/>
          <w:sz w:val="24"/>
        </w:rPr>
        <w:t>a</w:t>
      </w:r>
    </w:p>
    <w:p w:rsidR="00F554E3" w:rsidRDefault="00F554E3">
      <w:pPr>
        <w:rPr>
          <w:b/>
          <w:sz w:val="24"/>
        </w:rPr>
      </w:pPr>
    </w:p>
    <w:p w:rsidR="00072D3E" w:rsidRDefault="00F554E3" w:rsidP="006455A7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</w:r>
      <w:r w:rsidR="00E92754">
        <w:rPr>
          <w:sz w:val="24"/>
        </w:rPr>
        <w:t>VLTAVA LABE MEDIA a.s.</w:t>
      </w:r>
    </w:p>
    <w:p w:rsidR="00E92754" w:rsidRPr="00C847D2" w:rsidRDefault="00E92754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U Trezorky 921/2, 158 </w:t>
      </w:r>
      <w:proofErr w:type="gramStart"/>
      <w:r>
        <w:rPr>
          <w:sz w:val="24"/>
        </w:rPr>
        <w:t>00  Praha</w:t>
      </w:r>
      <w:proofErr w:type="gramEnd"/>
      <w:r>
        <w:rPr>
          <w:sz w:val="24"/>
        </w:rPr>
        <w:t xml:space="preserve"> 5-Jinonice</w:t>
      </w:r>
    </w:p>
    <w:p w:rsidR="002A459E" w:rsidRPr="00C847D2" w:rsidRDefault="00E92754" w:rsidP="00D34585">
      <w:pPr>
        <w:ind w:left="708" w:firstLine="708"/>
        <w:rPr>
          <w:sz w:val="24"/>
        </w:rPr>
      </w:pPr>
      <w:r>
        <w:rPr>
          <w:sz w:val="24"/>
        </w:rPr>
        <w:t>Zastoupená</w:t>
      </w:r>
      <w:r w:rsidR="008C6208">
        <w:rPr>
          <w:sz w:val="24"/>
        </w:rPr>
        <w:t xml:space="preserve"> </w:t>
      </w:r>
    </w:p>
    <w:p w:rsidR="00072D3E" w:rsidRDefault="00E92754" w:rsidP="00072D3E">
      <w:pPr>
        <w:ind w:left="708" w:firstLine="708"/>
        <w:rPr>
          <w:sz w:val="24"/>
        </w:rPr>
      </w:pPr>
      <w:r>
        <w:rPr>
          <w:sz w:val="24"/>
        </w:rPr>
        <w:t>IČ</w:t>
      </w:r>
      <w:r w:rsidR="008A1E32">
        <w:rPr>
          <w:sz w:val="24"/>
        </w:rPr>
        <w:t>O</w:t>
      </w:r>
      <w:r>
        <w:rPr>
          <w:sz w:val="24"/>
        </w:rPr>
        <w:t>: 01440578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DIČ: </w:t>
      </w:r>
    </w:p>
    <w:p w:rsidR="002A459E" w:rsidRDefault="00C847D2" w:rsidP="00072D3E">
      <w:pPr>
        <w:ind w:left="708" w:firstLine="708"/>
        <w:rPr>
          <w:sz w:val="24"/>
        </w:rPr>
      </w:pPr>
      <w:r>
        <w:rPr>
          <w:sz w:val="24"/>
        </w:rPr>
        <w:t>Bankovní spojení:</w:t>
      </w:r>
      <w:r w:rsidR="002724EE">
        <w:rPr>
          <w:sz w:val="24"/>
        </w:rPr>
        <w:t xml:space="preserve"> </w:t>
      </w:r>
      <w:proofErr w:type="spellStart"/>
      <w:r w:rsidR="00997751">
        <w:rPr>
          <w:sz w:val="24"/>
        </w:rPr>
        <w:t>Raiffeisenbank</w:t>
      </w:r>
      <w:proofErr w:type="spellEnd"/>
      <w:r w:rsidR="00997751">
        <w:rPr>
          <w:sz w:val="24"/>
        </w:rPr>
        <w:t>, a.s.</w:t>
      </w:r>
      <w:r w:rsidR="00B87E22">
        <w:rPr>
          <w:sz w:val="24"/>
        </w:rPr>
        <w:tab/>
      </w:r>
    </w:p>
    <w:p w:rsidR="00C847D2" w:rsidRDefault="00B87E22" w:rsidP="00072D3E">
      <w:pPr>
        <w:ind w:left="708" w:firstLine="708"/>
        <w:rPr>
          <w:sz w:val="24"/>
        </w:rPr>
      </w:pPr>
      <w:proofErr w:type="spellStart"/>
      <w:r>
        <w:rPr>
          <w:sz w:val="24"/>
        </w:rPr>
        <w:t>č.ú</w:t>
      </w:r>
      <w:proofErr w:type="spellEnd"/>
      <w:r>
        <w:rPr>
          <w:sz w:val="24"/>
        </w:rPr>
        <w:t>.:</w:t>
      </w:r>
    </w:p>
    <w:p w:rsidR="00072D3E" w:rsidRDefault="00C847D2" w:rsidP="00C847D2">
      <w:pPr>
        <w:ind w:left="1416"/>
        <w:rPr>
          <w:sz w:val="24"/>
        </w:rPr>
      </w:pPr>
      <w:r>
        <w:rPr>
          <w:sz w:val="24"/>
        </w:rPr>
        <w:t>Společnost je zapsána v obchodním rejstříku vedeného Mě</w:t>
      </w:r>
      <w:r w:rsidR="0094067F">
        <w:rPr>
          <w:sz w:val="24"/>
        </w:rPr>
        <w:t>stským soudem v Praze v oddílu B, vložka 18970</w:t>
      </w:r>
      <w:r w:rsidR="001E220C">
        <w:rPr>
          <w:sz w:val="24"/>
        </w:rPr>
        <w:tab/>
      </w:r>
    </w:p>
    <w:p w:rsidR="00586C90" w:rsidRDefault="00D86BBE" w:rsidP="00C5475A">
      <w:pPr>
        <w:widowControl w:val="0"/>
        <w:ind w:left="720" w:firstLine="720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dále  jen</w:t>
      </w:r>
      <w:proofErr w:type="gramEnd"/>
      <w:r>
        <w:rPr>
          <w:sz w:val="24"/>
        </w:rPr>
        <w:t xml:space="preserve"> ,,</w:t>
      </w:r>
      <w:r w:rsidR="00CD3318">
        <w:rPr>
          <w:sz w:val="24"/>
        </w:rPr>
        <w:t>nájemce“</w:t>
      </w:r>
      <w:r w:rsidR="00586C90">
        <w:rPr>
          <w:sz w:val="24"/>
        </w:rPr>
        <w:t>).</w:t>
      </w:r>
    </w:p>
    <w:p w:rsidR="00FC433A" w:rsidRDefault="00FC433A" w:rsidP="009E5B53">
      <w:pPr>
        <w:widowControl w:val="0"/>
        <w:rPr>
          <w:b/>
          <w:sz w:val="24"/>
        </w:rPr>
      </w:pPr>
    </w:p>
    <w:p w:rsidR="009E5B53" w:rsidRDefault="009E5B53" w:rsidP="009E5B53">
      <w:pPr>
        <w:widowControl w:val="0"/>
        <w:rPr>
          <w:b/>
          <w:sz w:val="24"/>
        </w:rPr>
      </w:pPr>
    </w:p>
    <w:p w:rsidR="008A1E32" w:rsidRPr="00ED2672" w:rsidRDefault="008A1E32" w:rsidP="008A1E32">
      <w:pPr>
        <w:widowControl w:val="0"/>
        <w:rPr>
          <w:sz w:val="24"/>
        </w:rPr>
      </w:pPr>
      <w:r>
        <w:rPr>
          <w:sz w:val="24"/>
        </w:rPr>
        <w:t>Tímto dodatkem se měn</w:t>
      </w:r>
      <w:r w:rsidR="002A459E">
        <w:rPr>
          <w:sz w:val="24"/>
        </w:rPr>
        <w:t xml:space="preserve">í ustanovení článku V., </w:t>
      </w:r>
      <w:r>
        <w:rPr>
          <w:sz w:val="24"/>
        </w:rPr>
        <w:t xml:space="preserve">čtvrtá </w:t>
      </w:r>
      <w:r w:rsidR="002A459E">
        <w:rPr>
          <w:sz w:val="24"/>
        </w:rPr>
        <w:t xml:space="preserve">a pátá </w:t>
      </w:r>
      <w:r>
        <w:rPr>
          <w:sz w:val="24"/>
        </w:rPr>
        <w:t xml:space="preserve">věta </w:t>
      </w:r>
      <w:r w:rsidR="003C05F2">
        <w:rPr>
          <w:sz w:val="24"/>
        </w:rPr>
        <w:t xml:space="preserve">odst. č. 1 </w:t>
      </w:r>
      <w:r>
        <w:rPr>
          <w:sz w:val="24"/>
        </w:rPr>
        <w:t>člán</w:t>
      </w:r>
      <w:r w:rsidR="002A459E">
        <w:rPr>
          <w:sz w:val="24"/>
        </w:rPr>
        <w:t>ku VI.</w:t>
      </w:r>
    </w:p>
    <w:p w:rsidR="003E718E" w:rsidRDefault="003E718E" w:rsidP="008A1E32">
      <w:pPr>
        <w:jc w:val="both"/>
      </w:pPr>
    </w:p>
    <w:p w:rsidR="003E718E" w:rsidRDefault="003E718E">
      <w:pPr>
        <w:pStyle w:val="Zkladntext"/>
        <w:jc w:val="both"/>
      </w:pPr>
    </w:p>
    <w:p w:rsidR="00F554E3" w:rsidRDefault="00F554E3" w:rsidP="001D3B6A">
      <w:pPr>
        <w:pStyle w:val="Zkladntext"/>
        <w:jc w:val="center"/>
      </w:pPr>
      <w:r>
        <w:rPr>
          <w:b/>
        </w:rPr>
        <w:t>V.</w:t>
      </w:r>
      <w:r>
        <w:rPr>
          <w:b/>
        </w:rPr>
        <w:tab/>
        <w:t xml:space="preserve"> Cena nájmu</w:t>
      </w:r>
    </w:p>
    <w:p w:rsidR="00B56B70" w:rsidRDefault="00B56B70" w:rsidP="001C668F">
      <w:pPr>
        <w:pStyle w:val="Zkladntext"/>
        <w:jc w:val="both"/>
      </w:pPr>
    </w:p>
    <w:bookmarkStart w:id="0" w:name="_MON_1641371509"/>
    <w:bookmarkStart w:id="1" w:name="_MON_1450806285"/>
    <w:bookmarkStart w:id="2" w:name="_MON_1641640931"/>
    <w:bookmarkStart w:id="3" w:name="_MON_1450845726"/>
    <w:bookmarkStart w:id="4" w:name="_MON_1641888679"/>
    <w:bookmarkStart w:id="5" w:name="_MON_1650179619"/>
    <w:bookmarkStart w:id="6" w:name="_MON_1640684411"/>
    <w:bookmarkStart w:id="7" w:name="_MON_1650783504"/>
    <w:bookmarkStart w:id="8" w:name="_MON_1641892522"/>
    <w:bookmarkStart w:id="9" w:name="_MON_1663390489"/>
    <w:bookmarkStart w:id="10" w:name="_MON_1450806325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Start w:id="11" w:name="_MON_1642413936"/>
    <w:bookmarkEnd w:id="11"/>
    <w:p w:rsidR="00AF05C4" w:rsidRDefault="00262991" w:rsidP="00282DCF">
      <w:pPr>
        <w:pStyle w:val="Zkladntext"/>
        <w:jc w:val="both"/>
      </w:pPr>
      <w:r>
        <w:object w:dxaOrig="9718" w:dyaOrig="30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149.25pt" o:ole="" fillcolor="window">
            <v:imagedata r:id="rId7" o:title=""/>
          </v:shape>
          <o:OLEObject Type="Embed" ProgID="Excel.Sheet.8" ShapeID="_x0000_i1025" DrawAspect="Content" ObjectID="_1674628436" r:id="rId8"/>
        </w:object>
      </w:r>
    </w:p>
    <w:p w:rsidR="00F554E3" w:rsidRDefault="00F554E3" w:rsidP="00282DCF">
      <w:pPr>
        <w:pStyle w:val="Zkladntext"/>
        <w:jc w:val="both"/>
      </w:pPr>
      <w:r>
        <w:t xml:space="preserve">Částka za spotřebovanou elektrickou energii byla vypočtena energetikem závodu </w:t>
      </w:r>
      <w:r w:rsidR="00B87E22">
        <w:t>na základě měření spotřeby elektrické energie v uvedených prostorách podružným elektroměrem. V případě odchylky (+,-) ve spotřebě elektrické energie o 20%</w:t>
      </w:r>
      <w:r w:rsidR="00B610D7">
        <w:t xml:space="preserve"> za čtvrtletní období, má pronajímatel právo</w:t>
      </w:r>
    </w:p>
    <w:p w:rsidR="008A1E32" w:rsidRDefault="00B610D7" w:rsidP="00282DCF">
      <w:pPr>
        <w:pStyle w:val="Zkladntext"/>
        <w:jc w:val="both"/>
      </w:pPr>
      <w:r>
        <w:t>upravit cenu spotřebované elektrické energie v následujícím měsíci po ukončení čtvrtletí. V případě poruchy podružného elektroměru, nelze aplikovat toto ujednání a platí cena sjednaná ve smlouvě</w:t>
      </w:r>
      <w:r w:rsidR="0058419F">
        <w:t>.</w:t>
      </w:r>
    </w:p>
    <w:p w:rsidR="00452441" w:rsidRDefault="00452441" w:rsidP="00282DCF">
      <w:pPr>
        <w:pStyle w:val="Zkladntext"/>
        <w:jc w:val="both"/>
      </w:pPr>
    </w:p>
    <w:p w:rsidR="00452441" w:rsidRDefault="00452441" w:rsidP="00282DCF">
      <w:pPr>
        <w:pStyle w:val="Zkladntext"/>
        <w:jc w:val="both"/>
      </w:pPr>
    </w:p>
    <w:p w:rsidR="00452441" w:rsidRDefault="00452441" w:rsidP="00282DCF">
      <w:pPr>
        <w:pStyle w:val="Zkladntext"/>
        <w:jc w:val="both"/>
      </w:pPr>
    </w:p>
    <w:p w:rsidR="00AA4C99" w:rsidRDefault="00AA4C99" w:rsidP="00AA4C99">
      <w:pPr>
        <w:pStyle w:val="Zkladntext"/>
        <w:jc w:val="center"/>
        <w:rPr>
          <w:b/>
        </w:rPr>
      </w:pPr>
      <w:r w:rsidRPr="00236178">
        <w:rPr>
          <w:b/>
        </w:rPr>
        <w:lastRenderedPageBreak/>
        <w:t>V.</w:t>
      </w:r>
      <w:r w:rsidRPr="00236178">
        <w:rPr>
          <w:b/>
        </w:rPr>
        <w:tab/>
        <w:t>Splatnost nájemného a ceny služeb</w:t>
      </w:r>
    </w:p>
    <w:p w:rsidR="00AA4C99" w:rsidRDefault="00AA4C99" w:rsidP="00AA4C99">
      <w:pPr>
        <w:pStyle w:val="Zkladntext"/>
        <w:jc w:val="both"/>
        <w:rPr>
          <w:b/>
        </w:rPr>
      </w:pPr>
    </w:p>
    <w:p w:rsidR="00AA4C99" w:rsidRPr="009E4C92" w:rsidRDefault="00AA4C99" w:rsidP="00AA4C99">
      <w:pPr>
        <w:pStyle w:val="Zkladntext2"/>
      </w:pPr>
      <w:r w:rsidRPr="009E4C92">
        <w:t>Vý</w:t>
      </w:r>
      <w:r>
        <w:t>še čtvrtletního nájemného od 1.1.2021</w:t>
      </w:r>
      <w:r w:rsidRPr="009E4C92">
        <w:t xml:space="preserve"> činí </w:t>
      </w:r>
      <w:r w:rsidR="00262991">
        <w:t>65 066,70</w:t>
      </w:r>
      <w:r>
        <w:t xml:space="preserve"> Kč vč. DPH. </w:t>
      </w:r>
      <w:r w:rsidR="004601FA">
        <w:t>Vyúčtování doplatku nájemného za 1. čtvrtletí 2021 proběhne při vyúčtování nájemného na 2. čtvrtletí 2021 podle daňového dokladu a údajů v něm uvedených.</w:t>
      </w:r>
    </w:p>
    <w:p w:rsidR="00AA4C99" w:rsidRDefault="00AA4C99" w:rsidP="00AA4C99">
      <w:pPr>
        <w:pStyle w:val="Zkladntext"/>
        <w:jc w:val="both"/>
      </w:pPr>
      <w:r>
        <w:t xml:space="preserve"> </w:t>
      </w:r>
    </w:p>
    <w:p w:rsidR="00AA4C99" w:rsidRDefault="00AA4C99" w:rsidP="00AA4C99">
      <w:pPr>
        <w:pStyle w:val="Zkladntext"/>
        <w:jc w:val="both"/>
      </w:pPr>
      <w:r>
        <w:t xml:space="preserve"> Nájemné a služby ve výši tří měsíčních nájmů vč. DPH bude placeno pronajímateli podle </w:t>
      </w:r>
    </w:p>
    <w:p w:rsidR="00AA4C99" w:rsidRDefault="00AA4C99" w:rsidP="00AA4C99">
      <w:pPr>
        <w:pStyle w:val="Zkladntext"/>
        <w:jc w:val="both"/>
      </w:pPr>
      <w:r>
        <w:t xml:space="preserve"> daňového dokladu a údajů v něm uvedených vždy do </w:t>
      </w:r>
      <w:r w:rsidR="00E545B7">
        <w:t>22</w:t>
      </w:r>
      <w:r>
        <w:t xml:space="preserve">. dne prostředního měsíce  </w:t>
      </w:r>
    </w:p>
    <w:p w:rsidR="00AA4C99" w:rsidRDefault="00AA4C99" w:rsidP="00AA4C99">
      <w:pPr>
        <w:pStyle w:val="Zkladntext"/>
        <w:jc w:val="both"/>
      </w:pPr>
      <w:r>
        <w:t xml:space="preserve"> předcházejícího čtvrtletí, tj.</w:t>
      </w:r>
    </w:p>
    <w:p w:rsidR="00AA4C99" w:rsidRDefault="00AA4C99" w:rsidP="00AA4C99">
      <w:pPr>
        <w:pStyle w:val="Zkladntext"/>
        <w:jc w:val="both"/>
      </w:pPr>
    </w:p>
    <w:p w:rsidR="00AA4C99" w:rsidRDefault="00AA4C99" w:rsidP="00AA4C99">
      <w:pPr>
        <w:pStyle w:val="Zkladntext"/>
        <w:jc w:val="both"/>
      </w:pPr>
      <w:r>
        <w:t xml:space="preserve">Nájemné na 2. čtvrtletí roku 2021 činí </w:t>
      </w:r>
      <w:r w:rsidR="00262991">
        <w:t>65 066,70</w:t>
      </w:r>
      <w:r w:rsidRPr="003E2DF4">
        <w:t xml:space="preserve"> </w:t>
      </w:r>
      <w:r>
        <w:t xml:space="preserve">Kč vč. DPH a bude uhrazeno do </w:t>
      </w:r>
      <w:r w:rsidR="00E545B7">
        <w:t>22</w:t>
      </w:r>
      <w:r>
        <w:t>.2.2021 podle daňového dokladu a údajů v něm uvedených.</w:t>
      </w:r>
    </w:p>
    <w:p w:rsidR="00AA4C99" w:rsidRDefault="00AA4C99" w:rsidP="00AA4C99">
      <w:pPr>
        <w:pStyle w:val="Zkladntext"/>
        <w:jc w:val="both"/>
      </w:pPr>
    </w:p>
    <w:p w:rsidR="00AA4C99" w:rsidRDefault="00AA4C99" w:rsidP="00AA4C99">
      <w:pPr>
        <w:pStyle w:val="Zkladntext"/>
        <w:jc w:val="both"/>
      </w:pPr>
      <w:r>
        <w:t xml:space="preserve">Nájemné a služby ve výši tří měsíčních nájmů vč. DPH bude placeno pronajímateli podle </w:t>
      </w:r>
    </w:p>
    <w:p w:rsidR="00AA4C99" w:rsidRDefault="00AA4C99" w:rsidP="00AA4C99">
      <w:pPr>
        <w:pStyle w:val="Zkladntext"/>
        <w:jc w:val="both"/>
      </w:pPr>
      <w:r>
        <w:t xml:space="preserve">daňového dokladu a údajů v něm uvedených vždy do </w:t>
      </w:r>
      <w:r w:rsidR="00E545B7">
        <w:t>22</w:t>
      </w:r>
      <w:r>
        <w:t xml:space="preserve">. dne prostředního měsíce  </w:t>
      </w:r>
    </w:p>
    <w:p w:rsidR="00AA4C99" w:rsidRDefault="00AA4C99" w:rsidP="00AA4C99">
      <w:pPr>
        <w:pStyle w:val="Zkladntext"/>
        <w:jc w:val="both"/>
      </w:pPr>
      <w:r>
        <w:t>předcházejícího čtvrtletí, tj.</w:t>
      </w:r>
    </w:p>
    <w:p w:rsidR="00AA4C99" w:rsidRDefault="00AA4C99" w:rsidP="00AA4C99">
      <w:pPr>
        <w:pStyle w:val="Zkladntext"/>
        <w:jc w:val="both"/>
      </w:pPr>
    </w:p>
    <w:p w:rsidR="00AA4C99" w:rsidRDefault="00AA4C99" w:rsidP="00AA4C99">
      <w:pPr>
        <w:pStyle w:val="Zkladntext"/>
        <w:jc w:val="both"/>
      </w:pPr>
      <w:r>
        <w:t>15. května 2021</w:t>
      </w:r>
      <w:r>
        <w:tab/>
      </w:r>
      <w:r>
        <w:tab/>
      </w:r>
      <w:r w:rsidR="00262991">
        <w:t>65 066,70</w:t>
      </w:r>
      <w:r w:rsidRPr="003E2DF4">
        <w:t xml:space="preserve"> </w:t>
      </w:r>
      <w:r>
        <w:t>Kč vč. DPH (nájemné na 3. čtvrtletí 2021)</w:t>
      </w:r>
    </w:p>
    <w:p w:rsidR="00AA4C99" w:rsidRDefault="00AA4C99" w:rsidP="00AA4C99">
      <w:pPr>
        <w:pStyle w:val="Zkladntext"/>
        <w:jc w:val="both"/>
      </w:pPr>
      <w:r>
        <w:t>15. srpna 2021</w:t>
      </w:r>
      <w:r>
        <w:tab/>
      </w:r>
      <w:r>
        <w:tab/>
      </w:r>
      <w:r w:rsidR="00262991">
        <w:t>65 066,70</w:t>
      </w:r>
      <w:r w:rsidRPr="003E2DF4">
        <w:t xml:space="preserve"> </w:t>
      </w:r>
      <w:r>
        <w:t>Kč vč. DPH (nájemné na 4. čtvrtletí 2021) atd.</w:t>
      </w:r>
    </w:p>
    <w:p w:rsidR="00AA4C99" w:rsidRDefault="00AA4C99" w:rsidP="00AA4C99">
      <w:pPr>
        <w:pStyle w:val="Zkladntext"/>
        <w:jc w:val="both"/>
      </w:pPr>
    </w:p>
    <w:p w:rsidR="00AA4C99" w:rsidRDefault="00AA4C99" w:rsidP="00AA4C99">
      <w:pPr>
        <w:pStyle w:val="Zkladntext"/>
        <w:jc w:val="both"/>
      </w:pPr>
    </w:p>
    <w:p w:rsidR="00AA4C99" w:rsidRDefault="00AA4C99" w:rsidP="00AA4C99">
      <w:pPr>
        <w:jc w:val="both"/>
        <w:rPr>
          <w:sz w:val="24"/>
        </w:rPr>
      </w:pPr>
      <w:r>
        <w:rPr>
          <w:sz w:val="24"/>
        </w:rPr>
        <w:t>Dále se tímto dodatkem mění ustanovení čl. VII, odst. č. 3, kde se nově vkládá bod h) a bod i), které zní:</w:t>
      </w:r>
    </w:p>
    <w:p w:rsidR="00AA4C99" w:rsidRDefault="00AA4C99" w:rsidP="00AA4C99">
      <w:pPr>
        <w:jc w:val="both"/>
        <w:rPr>
          <w:sz w:val="24"/>
        </w:rPr>
      </w:pPr>
    </w:p>
    <w:p w:rsidR="00AA4C99" w:rsidRDefault="00AA4C99" w:rsidP="00AA4C99">
      <w:pPr>
        <w:jc w:val="both"/>
        <w:rPr>
          <w:sz w:val="24"/>
        </w:rPr>
      </w:pPr>
      <w:r>
        <w:rPr>
          <w:sz w:val="24"/>
        </w:rPr>
        <w:t xml:space="preserve">h) pokud bude zjištěn úpadek nájemce </w:t>
      </w:r>
      <w:proofErr w:type="gramStart"/>
      <w:r>
        <w:rPr>
          <w:sz w:val="24"/>
        </w:rPr>
        <w:t xml:space="preserve">dle  </w:t>
      </w:r>
      <w:proofErr w:type="spellStart"/>
      <w:r>
        <w:rPr>
          <w:sz w:val="24"/>
        </w:rPr>
        <w:t>z.č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182/2006 Sb.</w:t>
      </w:r>
    </w:p>
    <w:p w:rsidR="00AA4C99" w:rsidRDefault="00AA4C99" w:rsidP="00AA4C99">
      <w:pPr>
        <w:widowControl w:val="0"/>
        <w:autoSpaceDE w:val="0"/>
        <w:autoSpaceDN w:val="0"/>
        <w:adjustRightInd w:val="0"/>
        <w:rPr>
          <w:sz w:val="24"/>
        </w:rPr>
      </w:pPr>
    </w:p>
    <w:p w:rsidR="00AA4C99" w:rsidRPr="00E7438D" w:rsidRDefault="00AA4C99" w:rsidP="00AA4C99">
      <w:pPr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i) </w:t>
      </w:r>
      <w:r w:rsidRPr="00E7438D">
        <w:rPr>
          <w:sz w:val="24"/>
        </w:rPr>
        <w:t xml:space="preserve">nájemce bude způsobem užívání předmětu nájmu ohrožovat dobré jméno a pověst </w:t>
      </w:r>
    </w:p>
    <w:p w:rsidR="00AA4C99" w:rsidRDefault="00AA4C99" w:rsidP="00AA4C99">
      <w:pPr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      </w:t>
      </w:r>
      <w:r w:rsidRPr="00E7438D">
        <w:rPr>
          <w:sz w:val="24"/>
        </w:rPr>
        <w:t>(</w:t>
      </w:r>
      <w:proofErr w:type="gramStart"/>
      <w:r w:rsidRPr="00E7438D">
        <w:rPr>
          <w:sz w:val="24"/>
        </w:rPr>
        <w:t xml:space="preserve">goodwill) </w:t>
      </w:r>
      <w:r>
        <w:rPr>
          <w:sz w:val="24"/>
        </w:rPr>
        <w:t xml:space="preserve"> </w:t>
      </w:r>
      <w:r w:rsidRPr="00E7438D">
        <w:rPr>
          <w:sz w:val="24"/>
        </w:rPr>
        <w:t>pronajímatele</w:t>
      </w:r>
      <w:proofErr w:type="gramEnd"/>
      <w:r w:rsidRPr="00E7438D">
        <w:rPr>
          <w:sz w:val="24"/>
        </w:rPr>
        <w:t>,</w:t>
      </w:r>
    </w:p>
    <w:p w:rsidR="00AA4C99" w:rsidRDefault="00AA4C99" w:rsidP="00AA4C99">
      <w:pPr>
        <w:widowControl w:val="0"/>
        <w:autoSpaceDE w:val="0"/>
        <w:autoSpaceDN w:val="0"/>
        <w:adjustRightInd w:val="0"/>
        <w:rPr>
          <w:sz w:val="24"/>
        </w:rPr>
      </w:pPr>
    </w:p>
    <w:p w:rsidR="00AA4C99" w:rsidRDefault="00AA4C99" w:rsidP="00AA4C99">
      <w:pPr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Dále se tímto dodatkem mění ustanovení čl. VIII, kde se nově vkládá bod č. 18, který zní:</w:t>
      </w:r>
    </w:p>
    <w:p w:rsidR="00AA4C99" w:rsidRDefault="00AA4C99" w:rsidP="00AA4C99">
      <w:pPr>
        <w:widowControl w:val="0"/>
        <w:autoSpaceDE w:val="0"/>
        <w:autoSpaceDN w:val="0"/>
        <w:adjustRightInd w:val="0"/>
        <w:rPr>
          <w:sz w:val="24"/>
        </w:rPr>
      </w:pPr>
    </w:p>
    <w:p w:rsidR="00AA4C99" w:rsidRDefault="00AA4C99" w:rsidP="00AA4C99">
      <w:pPr>
        <w:ind w:left="426" w:hanging="426"/>
        <w:jc w:val="both"/>
        <w:rPr>
          <w:sz w:val="24"/>
        </w:rPr>
      </w:pPr>
      <w:r>
        <w:rPr>
          <w:sz w:val="24"/>
        </w:rPr>
        <w:t>18. Pronajímatel neodpovídá za přebírání poštovních a ostatních zásilek adresovaných nájemci a zároveň nebude tyto zásilky přebírat, a to ani v případě, že nájemce nebude provozovatelem listovních či zásilkových služeb zastižen.</w:t>
      </w:r>
    </w:p>
    <w:p w:rsidR="00AA4C99" w:rsidRDefault="00AA4C99" w:rsidP="00AA4C99">
      <w:pPr>
        <w:rPr>
          <w:bCs/>
          <w:iCs/>
          <w:color w:val="000000"/>
          <w:sz w:val="24"/>
          <w:szCs w:val="24"/>
        </w:rPr>
      </w:pPr>
    </w:p>
    <w:p w:rsidR="00AA4C99" w:rsidRDefault="00AA4C99" w:rsidP="00AA4C99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Ostatní ujednání smlouvy o nájmu prostor sloužících k podnikání zůstávají nezměněna.</w:t>
      </w:r>
    </w:p>
    <w:p w:rsidR="00AA4C99" w:rsidRDefault="00AA4C99" w:rsidP="00AA4C99">
      <w:pPr>
        <w:rPr>
          <w:bCs/>
          <w:iCs/>
          <w:color w:val="000000"/>
          <w:sz w:val="24"/>
          <w:szCs w:val="24"/>
        </w:rPr>
      </w:pPr>
    </w:p>
    <w:p w:rsidR="00AA4C99" w:rsidRDefault="00AA4C99" w:rsidP="00AA4C99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Dodatek č. 8 je vyhotoven ve 3 stejnopisech, přičemž nájemce obdrží 1 oboustranně podepsaný výtisk a pronajímatel po 2 oboustranně podepsaných výtiscích.</w:t>
      </w:r>
    </w:p>
    <w:p w:rsidR="00AA4C99" w:rsidRDefault="00AA4C99" w:rsidP="00AA4C99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Dodatek č. 8 smlouvy č. 1047/2016 nabývá platnosti dnem jeho podpisu poslední ze smluvních stran a účinnosti zveřejněním v Registru smluv.</w:t>
      </w:r>
    </w:p>
    <w:p w:rsidR="00AA4C99" w:rsidRDefault="00AA4C99" w:rsidP="00AA4C99">
      <w:pPr>
        <w:jc w:val="both"/>
        <w:rPr>
          <w:sz w:val="24"/>
        </w:rPr>
      </w:pPr>
    </w:p>
    <w:p w:rsidR="000971ED" w:rsidRDefault="000971ED" w:rsidP="00AA4C99">
      <w:pPr>
        <w:jc w:val="both"/>
        <w:rPr>
          <w:sz w:val="24"/>
        </w:rPr>
      </w:pPr>
    </w:p>
    <w:p w:rsidR="0058419F" w:rsidRDefault="00AA4C99" w:rsidP="00AA4C99">
      <w:pPr>
        <w:jc w:val="both"/>
        <w:rPr>
          <w:sz w:val="24"/>
        </w:rPr>
      </w:pPr>
      <w:r>
        <w:rPr>
          <w:sz w:val="24"/>
        </w:rPr>
        <w:t>V </w:t>
      </w:r>
      <w:r w:rsidR="0058419F">
        <w:rPr>
          <w:sz w:val="24"/>
        </w:rPr>
        <w:t>Praze</w:t>
      </w:r>
      <w:r>
        <w:rPr>
          <w:sz w:val="24"/>
        </w:rPr>
        <w:t xml:space="preserve"> dne: ………………</w:t>
      </w:r>
      <w:r>
        <w:rPr>
          <w:sz w:val="24"/>
        </w:rPr>
        <w:tab/>
      </w:r>
      <w:r>
        <w:rPr>
          <w:sz w:val="24"/>
        </w:rPr>
        <w:tab/>
      </w:r>
      <w:r w:rsidR="0058419F">
        <w:rPr>
          <w:sz w:val="24"/>
        </w:rPr>
        <w:tab/>
      </w:r>
      <w:r w:rsidR="0058419F">
        <w:rPr>
          <w:sz w:val="24"/>
        </w:rPr>
        <w:tab/>
      </w:r>
      <w:r>
        <w:rPr>
          <w:sz w:val="24"/>
        </w:rPr>
        <w:tab/>
        <w:t xml:space="preserve">V Chomutově </w:t>
      </w:r>
      <w:proofErr w:type="gramStart"/>
      <w:r>
        <w:rPr>
          <w:sz w:val="24"/>
        </w:rPr>
        <w:t>dne:…</w:t>
      </w:r>
      <w:proofErr w:type="gramEnd"/>
      <w:r>
        <w:rPr>
          <w:sz w:val="24"/>
        </w:rPr>
        <w:t>…………</w:t>
      </w:r>
    </w:p>
    <w:p w:rsidR="00AA4C99" w:rsidRDefault="00AA4C99" w:rsidP="00AA4C99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AA4C99" w:rsidRDefault="00AA4C99" w:rsidP="00AA4C99">
      <w:pPr>
        <w:jc w:val="both"/>
        <w:rPr>
          <w:sz w:val="24"/>
        </w:rPr>
      </w:pPr>
    </w:p>
    <w:p w:rsidR="00AA4C99" w:rsidRDefault="00AA4C99" w:rsidP="00AA4C99">
      <w:pPr>
        <w:jc w:val="both"/>
        <w:rPr>
          <w:sz w:val="24"/>
        </w:rPr>
      </w:pPr>
    </w:p>
    <w:p w:rsidR="00AA4C99" w:rsidRDefault="00AA4C99" w:rsidP="00AA4C99">
      <w:pPr>
        <w:jc w:val="both"/>
        <w:rPr>
          <w:sz w:val="24"/>
        </w:rPr>
      </w:pPr>
      <w:r>
        <w:rPr>
          <w:sz w:val="24"/>
        </w:rPr>
        <w:t>--------------------------------------                                            ------------------------------------------</w:t>
      </w:r>
    </w:p>
    <w:p w:rsidR="00AA4C99" w:rsidRDefault="00AA4C99" w:rsidP="00AA4C99">
      <w:pPr>
        <w:jc w:val="both"/>
        <w:rPr>
          <w:sz w:val="24"/>
        </w:rPr>
      </w:pPr>
      <w:r>
        <w:rPr>
          <w:sz w:val="24"/>
        </w:rPr>
        <w:t xml:space="preserve">             za nájemce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 pronajímatele</w:t>
      </w:r>
    </w:p>
    <w:p w:rsidR="0058419F" w:rsidRDefault="0058419F" w:rsidP="00AA4C99">
      <w:pPr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bookmarkStart w:id="12" w:name="_GoBack"/>
      <w:bookmarkEnd w:id="12"/>
    </w:p>
    <w:p w:rsidR="0058419F" w:rsidRPr="00AA4C99" w:rsidRDefault="0058419F" w:rsidP="00AA4C99">
      <w:pPr>
        <w:jc w:val="both"/>
        <w:rPr>
          <w:sz w:val="24"/>
        </w:rPr>
      </w:pPr>
      <w:r>
        <w:rPr>
          <w:sz w:val="24"/>
        </w:rPr>
        <w:t>místopředsedkyně představenstva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ekonomický ředitel</w:t>
      </w:r>
    </w:p>
    <w:sectPr w:rsidR="0058419F" w:rsidRPr="00AA4C99" w:rsidSect="00FF379A">
      <w:footerReference w:type="even" r:id="rId9"/>
      <w:footerReference w:type="default" r:id="rId10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7CA" w:rsidRDefault="006827CA">
      <w:r>
        <w:separator/>
      </w:r>
    </w:p>
  </w:endnote>
  <w:endnote w:type="continuationSeparator" w:id="0">
    <w:p w:rsidR="006827CA" w:rsidRDefault="0068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9E" w:rsidRDefault="007C5D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5C9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5C9E"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9E" w:rsidRDefault="007C5D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5C9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A4C99">
      <w:rPr>
        <w:rStyle w:val="slostrnky"/>
        <w:noProof/>
      </w:rPr>
      <w:t>2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7CA" w:rsidRDefault="006827CA">
      <w:r>
        <w:separator/>
      </w:r>
    </w:p>
  </w:footnote>
  <w:footnote w:type="continuationSeparator" w:id="0">
    <w:p w:rsidR="006827CA" w:rsidRDefault="00682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D5B9B"/>
    <w:multiLevelType w:val="hybridMultilevel"/>
    <w:tmpl w:val="569031E4"/>
    <w:lvl w:ilvl="0" w:tplc="3D1022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B00352"/>
    <w:multiLevelType w:val="hybridMultilevel"/>
    <w:tmpl w:val="B8227A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C6FFC"/>
    <w:multiLevelType w:val="hybridMultilevel"/>
    <w:tmpl w:val="004C9FC6"/>
    <w:lvl w:ilvl="0" w:tplc="E2EC3210">
      <w:start w:val="3"/>
      <w:numFmt w:val="upperRoman"/>
      <w:lvlText w:val="%1."/>
      <w:lvlJc w:val="left"/>
      <w:pPr>
        <w:ind w:left="48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224" w:hanging="360"/>
      </w:pPr>
    </w:lvl>
    <w:lvl w:ilvl="2" w:tplc="0405001B" w:tentative="1">
      <w:start w:val="1"/>
      <w:numFmt w:val="lowerRoman"/>
      <w:lvlText w:val="%3."/>
      <w:lvlJc w:val="right"/>
      <w:pPr>
        <w:ind w:left="5944" w:hanging="180"/>
      </w:pPr>
    </w:lvl>
    <w:lvl w:ilvl="3" w:tplc="0405000F" w:tentative="1">
      <w:start w:val="1"/>
      <w:numFmt w:val="decimal"/>
      <w:lvlText w:val="%4."/>
      <w:lvlJc w:val="left"/>
      <w:pPr>
        <w:ind w:left="6664" w:hanging="360"/>
      </w:pPr>
    </w:lvl>
    <w:lvl w:ilvl="4" w:tplc="04050019" w:tentative="1">
      <w:start w:val="1"/>
      <w:numFmt w:val="lowerLetter"/>
      <w:lvlText w:val="%5."/>
      <w:lvlJc w:val="left"/>
      <w:pPr>
        <w:ind w:left="7384" w:hanging="360"/>
      </w:pPr>
    </w:lvl>
    <w:lvl w:ilvl="5" w:tplc="0405001B" w:tentative="1">
      <w:start w:val="1"/>
      <w:numFmt w:val="lowerRoman"/>
      <w:lvlText w:val="%6."/>
      <w:lvlJc w:val="right"/>
      <w:pPr>
        <w:ind w:left="8104" w:hanging="180"/>
      </w:pPr>
    </w:lvl>
    <w:lvl w:ilvl="6" w:tplc="0405000F" w:tentative="1">
      <w:start w:val="1"/>
      <w:numFmt w:val="decimal"/>
      <w:lvlText w:val="%7."/>
      <w:lvlJc w:val="left"/>
      <w:pPr>
        <w:ind w:left="8824" w:hanging="360"/>
      </w:pPr>
    </w:lvl>
    <w:lvl w:ilvl="7" w:tplc="04050019" w:tentative="1">
      <w:start w:val="1"/>
      <w:numFmt w:val="lowerLetter"/>
      <w:lvlText w:val="%8."/>
      <w:lvlJc w:val="left"/>
      <w:pPr>
        <w:ind w:left="9544" w:hanging="360"/>
      </w:pPr>
    </w:lvl>
    <w:lvl w:ilvl="8" w:tplc="0405001B" w:tentative="1">
      <w:start w:val="1"/>
      <w:numFmt w:val="lowerRoman"/>
      <w:lvlText w:val="%9."/>
      <w:lvlJc w:val="right"/>
      <w:pPr>
        <w:ind w:left="10264" w:hanging="180"/>
      </w:pPr>
    </w:lvl>
  </w:abstractNum>
  <w:abstractNum w:abstractNumId="3" w15:restartNumberingAfterBreak="0">
    <w:nsid w:val="1FF77E5D"/>
    <w:multiLevelType w:val="hybridMultilevel"/>
    <w:tmpl w:val="1C902568"/>
    <w:lvl w:ilvl="0" w:tplc="27D8DAD0">
      <w:start w:val="3"/>
      <w:numFmt w:val="upperRoman"/>
      <w:lvlText w:val="%1."/>
      <w:lvlJc w:val="left"/>
      <w:pPr>
        <w:ind w:left="498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44" w:hanging="360"/>
      </w:pPr>
    </w:lvl>
    <w:lvl w:ilvl="2" w:tplc="0405001B" w:tentative="1">
      <w:start w:val="1"/>
      <w:numFmt w:val="lowerRoman"/>
      <w:lvlText w:val="%3."/>
      <w:lvlJc w:val="right"/>
      <w:pPr>
        <w:ind w:left="6064" w:hanging="180"/>
      </w:pPr>
    </w:lvl>
    <w:lvl w:ilvl="3" w:tplc="0405000F" w:tentative="1">
      <w:start w:val="1"/>
      <w:numFmt w:val="decimal"/>
      <w:lvlText w:val="%4."/>
      <w:lvlJc w:val="left"/>
      <w:pPr>
        <w:ind w:left="6784" w:hanging="360"/>
      </w:pPr>
    </w:lvl>
    <w:lvl w:ilvl="4" w:tplc="04050019" w:tentative="1">
      <w:start w:val="1"/>
      <w:numFmt w:val="lowerLetter"/>
      <w:lvlText w:val="%5."/>
      <w:lvlJc w:val="left"/>
      <w:pPr>
        <w:ind w:left="7504" w:hanging="360"/>
      </w:pPr>
    </w:lvl>
    <w:lvl w:ilvl="5" w:tplc="0405001B" w:tentative="1">
      <w:start w:val="1"/>
      <w:numFmt w:val="lowerRoman"/>
      <w:lvlText w:val="%6."/>
      <w:lvlJc w:val="right"/>
      <w:pPr>
        <w:ind w:left="8224" w:hanging="180"/>
      </w:pPr>
    </w:lvl>
    <w:lvl w:ilvl="6" w:tplc="0405000F" w:tentative="1">
      <w:start w:val="1"/>
      <w:numFmt w:val="decimal"/>
      <w:lvlText w:val="%7."/>
      <w:lvlJc w:val="left"/>
      <w:pPr>
        <w:ind w:left="8944" w:hanging="360"/>
      </w:pPr>
    </w:lvl>
    <w:lvl w:ilvl="7" w:tplc="04050019" w:tentative="1">
      <w:start w:val="1"/>
      <w:numFmt w:val="lowerLetter"/>
      <w:lvlText w:val="%8."/>
      <w:lvlJc w:val="left"/>
      <w:pPr>
        <w:ind w:left="9664" w:hanging="360"/>
      </w:pPr>
    </w:lvl>
    <w:lvl w:ilvl="8" w:tplc="0405001B" w:tentative="1">
      <w:start w:val="1"/>
      <w:numFmt w:val="lowerRoman"/>
      <w:lvlText w:val="%9."/>
      <w:lvlJc w:val="right"/>
      <w:pPr>
        <w:ind w:left="10384" w:hanging="180"/>
      </w:pPr>
    </w:lvl>
  </w:abstractNum>
  <w:abstractNum w:abstractNumId="4" w15:restartNumberingAfterBreak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0B71736"/>
    <w:multiLevelType w:val="hybridMultilevel"/>
    <w:tmpl w:val="54EAF098"/>
    <w:lvl w:ilvl="0" w:tplc="979CC6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BFB5154"/>
    <w:multiLevelType w:val="hybridMultilevel"/>
    <w:tmpl w:val="84E2527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6C470C"/>
    <w:multiLevelType w:val="hybridMultilevel"/>
    <w:tmpl w:val="BB320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D6213"/>
    <w:multiLevelType w:val="hybridMultilevel"/>
    <w:tmpl w:val="5FDE62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1" w15:restartNumberingAfterBreak="0">
    <w:nsid w:val="548D6721"/>
    <w:multiLevelType w:val="hybridMultilevel"/>
    <w:tmpl w:val="91D41E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61EE9"/>
    <w:multiLevelType w:val="hybridMultilevel"/>
    <w:tmpl w:val="48382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4264"/>
        </w:tabs>
        <w:ind w:left="4264" w:hanging="720"/>
      </w:pPr>
      <w:rPr>
        <w:rFonts w:hint="default"/>
      </w:rPr>
    </w:lvl>
  </w:abstractNum>
  <w:abstractNum w:abstractNumId="14" w15:restartNumberingAfterBreak="0">
    <w:nsid w:val="7AB66F1B"/>
    <w:multiLevelType w:val="hybridMultilevel"/>
    <w:tmpl w:val="F7D40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5"/>
  </w:num>
  <w:num w:numId="5">
    <w:abstractNumId w:val="10"/>
  </w:num>
  <w:num w:numId="6">
    <w:abstractNumId w:val="14"/>
  </w:num>
  <w:num w:numId="7">
    <w:abstractNumId w:val="7"/>
  </w:num>
  <w:num w:numId="8">
    <w:abstractNumId w:val="1"/>
  </w:num>
  <w:num w:numId="9">
    <w:abstractNumId w:val="5"/>
  </w:num>
  <w:num w:numId="10">
    <w:abstractNumId w:val="11"/>
  </w:num>
  <w:num w:numId="11">
    <w:abstractNumId w:val="12"/>
  </w:num>
  <w:num w:numId="12">
    <w:abstractNumId w:val="6"/>
  </w:num>
  <w:num w:numId="13">
    <w:abstractNumId w:val="8"/>
  </w:num>
  <w:num w:numId="14">
    <w:abstractNumId w:val="0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AA"/>
    <w:rsid w:val="00002603"/>
    <w:rsid w:val="00003137"/>
    <w:rsid w:val="00006CBB"/>
    <w:rsid w:val="00017A60"/>
    <w:rsid w:val="000334F7"/>
    <w:rsid w:val="0004749A"/>
    <w:rsid w:val="00056406"/>
    <w:rsid w:val="00061EB0"/>
    <w:rsid w:val="00072D3E"/>
    <w:rsid w:val="0007461A"/>
    <w:rsid w:val="000838BB"/>
    <w:rsid w:val="00083B62"/>
    <w:rsid w:val="000971ED"/>
    <w:rsid w:val="000978BF"/>
    <w:rsid w:val="000A3BE2"/>
    <w:rsid w:val="000C1C94"/>
    <w:rsid w:val="000C577B"/>
    <w:rsid w:val="000C5BED"/>
    <w:rsid w:val="000D3BF0"/>
    <w:rsid w:val="000F659A"/>
    <w:rsid w:val="001043AC"/>
    <w:rsid w:val="0010555A"/>
    <w:rsid w:val="00112831"/>
    <w:rsid w:val="001200D2"/>
    <w:rsid w:val="00137E96"/>
    <w:rsid w:val="00137F4B"/>
    <w:rsid w:val="00142342"/>
    <w:rsid w:val="00167E9B"/>
    <w:rsid w:val="001722AE"/>
    <w:rsid w:val="00176E79"/>
    <w:rsid w:val="00176F67"/>
    <w:rsid w:val="00191042"/>
    <w:rsid w:val="001934FF"/>
    <w:rsid w:val="001A12C7"/>
    <w:rsid w:val="001B1543"/>
    <w:rsid w:val="001C15B0"/>
    <w:rsid w:val="001C5593"/>
    <w:rsid w:val="001C668F"/>
    <w:rsid w:val="001C6DE0"/>
    <w:rsid w:val="001D037C"/>
    <w:rsid w:val="001D3B6A"/>
    <w:rsid w:val="001D5222"/>
    <w:rsid w:val="001E08EF"/>
    <w:rsid w:val="001E220C"/>
    <w:rsid w:val="001E5499"/>
    <w:rsid w:val="001F5F80"/>
    <w:rsid w:val="00234426"/>
    <w:rsid w:val="0024551D"/>
    <w:rsid w:val="00245CDD"/>
    <w:rsid w:val="002465F9"/>
    <w:rsid w:val="002472FC"/>
    <w:rsid w:val="00252184"/>
    <w:rsid w:val="00257895"/>
    <w:rsid w:val="00262991"/>
    <w:rsid w:val="0027148F"/>
    <w:rsid w:val="002724EE"/>
    <w:rsid w:val="002752F3"/>
    <w:rsid w:val="002766D2"/>
    <w:rsid w:val="00280E94"/>
    <w:rsid w:val="00282DCF"/>
    <w:rsid w:val="002A459E"/>
    <w:rsid w:val="002B092F"/>
    <w:rsid w:val="002C4788"/>
    <w:rsid w:val="002C5D13"/>
    <w:rsid w:val="002C6A9D"/>
    <w:rsid w:val="002E20BF"/>
    <w:rsid w:val="002F0A61"/>
    <w:rsid w:val="00301D2C"/>
    <w:rsid w:val="003034F9"/>
    <w:rsid w:val="0031359C"/>
    <w:rsid w:val="00325A18"/>
    <w:rsid w:val="00331B43"/>
    <w:rsid w:val="00367F63"/>
    <w:rsid w:val="003759E9"/>
    <w:rsid w:val="00385070"/>
    <w:rsid w:val="00395FE2"/>
    <w:rsid w:val="003C05F2"/>
    <w:rsid w:val="003C70E3"/>
    <w:rsid w:val="003D4744"/>
    <w:rsid w:val="003E718E"/>
    <w:rsid w:val="004078F0"/>
    <w:rsid w:val="00411014"/>
    <w:rsid w:val="004128B6"/>
    <w:rsid w:val="004157DD"/>
    <w:rsid w:val="0041765D"/>
    <w:rsid w:val="00426709"/>
    <w:rsid w:val="00426A86"/>
    <w:rsid w:val="00432BD5"/>
    <w:rsid w:val="00432CB1"/>
    <w:rsid w:val="00433F59"/>
    <w:rsid w:val="00433F83"/>
    <w:rsid w:val="00437479"/>
    <w:rsid w:val="00444532"/>
    <w:rsid w:val="00452441"/>
    <w:rsid w:val="004601FA"/>
    <w:rsid w:val="00462F39"/>
    <w:rsid w:val="004A45AE"/>
    <w:rsid w:val="004B3B10"/>
    <w:rsid w:val="004B40C9"/>
    <w:rsid w:val="004B69F4"/>
    <w:rsid w:val="004C1853"/>
    <w:rsid w:val="004C7063"/>
    <w:rsid w:val="004D1602"/>
    <w:rsid w:val="004E6374"/>
    <w:rsid w:val="004F26E3"/>
    <w:rsid w:val="004F2E55"/>
    <w:rsid w:val="004F6BE0"/>
    <w:rsid w:val="0050087B"/>
    <w:rsid w:val="0050132F"/>
    <w:rsid w:val="005014AF"/>
    <w:rsid w:val="00503CD8"/>
    <w:rsid w:val="005067D6"/>
    <w:rsid w:val="00514183"/>
    <w:rsid w:val="00514A20"/>
    <w:rsid w:val="00517878"/>
    <w:rsid w:val="00527A48"/>
    <w:rsid w:val="0054394A"/>
    <w:rsid w:val="0055737E"/>
    <w:rsid w:val="005634A4"/>
    <w:rsid w:val="00564BB6"/>
    <w:rsid w:val="005664C0"/>
    <w:rsid w:val="00571B13"/>
    <w:rsid w:val="00572760"/>
    <w:rsid w:val="0058419F"/>
    <w:rsid w:val="00586C90"/>
    <w:rsid w:val="00591225"/>
    <w:rsid w:val="00591A01"/>
    <w:rsid w:val="00593F00"/>
    <w:rsid w:val="0059582A"/>
    <w:rsid w:val="005A2339"/>
    <w:rsid w:val="005D1B15"/>
    <w:rsid w:val="005D71B1"/>
    <w:rsid w:val="005E20F5"/>
    <w:rsid w:val="005F128A"/>
    <w:rsid w:val="00614CA7"/>
    <w:rsid w:val="0062116C"/>
    <w:rsid w:val="006253F6"/>
    <w:rsid w:val="00630D13"/>
    <w:rsid w:val="00635734"/>
    <w:rsid w:val="00637331"/>
    <w:rsid w:val="00641A53"/>
    <w:rsid w:val="00643008"/>
    <w:rsid w:val="006455A7"/>
    <w:rsid w:val="0066513D"/>
    <w:rsid w:val="006827CA"/>
    <w:rsid w:val="006900E2"/>
    <w:rsid w:val="006959DB"/>
    <w:rsid w:val="006A01A4"/>
    <w:rsid w:val="006A22D1"/>
    <w:rsid w:val="006A37DE"/>
    <w:rsid w:val="006A4B40"/>
    <w:rsid w:val="006C4E19"/>
    <w:rsid w:val="006E4453"/>
    <w:rsid w:val="006F5B94"/>
    <w:rsid w:val="00704023"/>
    <w:rsid w:val="007165E4"/>
    <w:rsid w:val="007226CE"/>
    <w:rsid w:val="007243A8"/>
    <w:rsid w:val="007244CA"/>
    <w:rsid w:val="00732B30"/>
    <w:rsid w:val="00735E64"/>
    <w:rsid w:val="00742C16"/>
    <w:rsid w:val="007545AD"/>
    <w:rsid w:val="00770729"/>
    <w:rsid w:val="00773E3F"/>
    <w:rsid w:val="007746A9"/>
    <w:rsid w:val="0078018B"/>
    <w:rsid w:val="00782885"/>
    <w:rsid w:val="007842E7"/>
    <w:rsid w:val="00792C6E"/>
    <w:rsid w:val="007934CB"/>
    <w:rsid w:val="0079620B"/>
    <w:rsid w:val="007B7997"/>
    <w:rsid w:val="007C59A4"/>
    <w:rsid w:val="007C5D7D"/>
    <w:rsid w:val="007D2AEA"/>
    <w:rsid w:val="007D5816"/>
    <w:rsid w:val="007D6116"/>
    <w:rsid w:val="007D6AE6"/>
    <w:rsid w:val="007D6B07"/>
    <w:rsid w:val="007E4696"/>
    <w:rsid w:val="007E71B1"/>
    <w:rsid w:val="007E72A1"/>
    <w:rsid w:val="00803C3B"/>
    <w:rsid w:val="008058CA"/>
    <w:rsid w:val="008168FF"/>
    <w:rsid w:val="00817418"/>
    <w:rsid w:val="00822C18"/>
    <w:rsid w:val="008301AE"/>
    <w:rsid w:val="008303BE"/>
    <w:rsid w:val="0083696F"/>
    <w:rsid w:val="00855421"/>
    <w:rsid w:val="00875E78"/>
    <w:rsid w:val="00885129"/>
    <w:rsid w:val="00887A9F"/>
    <w:rsid w:val="008A0E46"/>
    <w:rsid w:val="008A1E32"/>
    <w:rsid w:val="008B7FA7"/>
    <w:rsid w:val="008C4AD0"/>
    <w:rsid w:val="008C555B"/>
    <w:rsid w:val="008C5DD5"/>
    <w:rsid w:val="008C6208"/>
    <w:rsid w:val="008C701F"/>
    <w:rsid w:val="008E21A3"/>
    <w:rsid w:val="008E4B1A"/>
    <w:rsid w:val="008F1D20"/>
    <w:rsid w:val="00906FA3"/>
    <w:rsid w:val="009139FD"/>
    <w:rsid w:val="00915390"/>
    <w:rsid w:val="00930F51"/>
    <w:rsid w:val="0093515F"/>
    <w:rsid w:val="0094067F"/>
    <w:rsid w:val="009860B0"/>
    <w:rsid w:val="00997751"/>
    <w:rsid w:val="009A4F7E"/>
    <w:rsid w:val="009C11D5"/>
    <w:rsid w:val="009E5B53"/>
    <w:rsid w:val="009F5C9E"/>
    <w:rsid w:val="009F7835"/>
    <w:rsid w:val="00A0563D"/>
    <w:rsid w:val="00A075A4"/>
    <w:rsid w:val="00A20E7D"/>
    <w:rsid w:val="00A264F2"/>
    <w:rsid w:val="00A26609"/>
    <w:rsid w:val="00A31808"/>
    <w:rsid w:val="00A35D43"/>
    <w:rsid w:val="00A47170"/>
    <w:rsid w:val="00A55E94"/>
    <w:rsid w:val="00A61240"/>
    <w:rsid w:val="00A61797"/>
    <w:rsid w:val="00A76525"/>
    <w:rsid w:val="00A913C9"/>
    <w:rsid w:val="00A941EC"/>
    <w:rsid w:val="00A964C2"/>
    <w:rsid w:val="00A96708"/>
    <w:rsid w:val="00AA257F"/>
    <w:rsid w:val="00AA4C99"/>
    <w:rsid w:val="00AA5971"/>
    <w:rsid w:val="00AA70C4"/>
    <w:rsid w:val="00AC0ACD"/>
    <w:rsid w:val="00AC71C8"/>
    <w:rsid w:val="00AD1F31"/>
    <w:rsid w:val="00AD58DE"/>
    <w:rsid w:val="00AD7608"/>
    <w:rsid w:val="00AF0257"/>
    <w:rsid w:val="00AF05C4"/>
    <w:rsid w:val="00AF06C5"/>
    <w:rsid w:val="00AF43B5"/>
    <w:rsid w:val="00AF4A59"/>
    <w:rsid w:val="00B02EAD"/>
    <w:rsid w:val="00B03400"/>
    <w:rsid w:val="00B2067A"/>
    <w:rsid w:val="00B21059"/>
    <w:rsid w:val="00B23B6C"/>
    <w:rsid w:val="00B2508F"/>
    <w:rsid w:val="00B260D5"/>
    <w:rsid w:val="00B30A66"/>
    <w:rsid w:val="00B347C8"/>
    <w:rsid w:val="00B34A76"/>
    <w:rsid w:val="00B45240"/>
    <w:rsid w:val="00B56B70"/>
    <w:rsid w:val="00B610D7"/>
    <w:rsid w:val="00B6599C"/>
    <w:rsid w:val="00B66885"/>
    <w:rsid w:val="00B74EEB"/>
    <w:rsid w:val="00B75378"/>
    <w:rsid w:val="00B87E22"/>
    <w:rsid w:val="00BA16FB"/>
    <w:rsid w:val="00BA180C"/>
    <w:rsid w:val="00BA18F2"/>
    <w:rsid w:val="00BA6D81"/>
    <w:rsid w:val="00BB4AF5"/>
    <w:rsid w:val="00BB4FCC"/>
    <w:rsid w:val="00BC1633"/>
    <w:rsid w:val="00BE3EAA"/>
    <w:rsid w:val="00BE41E9"/>
    <w:rsid w:val="00BF295F"/>
    <w:rsid w:val="00C013D2"/>
    <w:rsid w:val="00C12670"/>
    <w:rsid w:val="00C1295F"/>
    <w:rsid w:val="00C20713"/>
    <w:rsid w:val="00C211C7"/>
    <w:rsid w:val="00C2448D"/>
    <w:rsid w:val="00C41DDD"/>
    <w:rsid w:val="00C42BA4"/>
    <w:rsid w:val="00C5475A"/>
    <w:rsid w:val="00C55F80"/>
    <w:rsid w:val="00C637A6"/>
    <w:rsid w:val="00C63CFC"/>
    <w:rsid w:val="00C65885"/>
    <w:rsid w:val="00C661D9"/>
    <w:rsid w:val="00C666E0"/>
    <w:rsid w:val="00C767A6"/>
    <w:rsid w:val="00C81D1A"/>
    <w:rsid w:val="00C847D2"/>
    <w:rsid w:val="00C90A52"/>
    <w:rsid w:val="00C95C3D"/>
    <w:rsid w:val="00CA071D"/>
    <w:rsid w:val="00CA6547"/>
    <w:rsid w:val="00CD3318"/>
    <w:rsid w:val="00CD43DD"/>
    <w:rsid w:val="00CD70A9"/>
    <w:rsid w:val="00CD767A"/>
    <w:rsid w:val="00CE304D"/>
    <w:rsid w:val="00CF2969"/>
    <w:rsid w:val="00CF78AE"/>
    <w:rsid w:val="00D1080C"/>
    <w:rsid w:val="00D34585"/>
    <w:rsid w:val="00D363BB"/>
    <w:rsid w:val="00D44798"/>
    <w:rsid w:val="00D554C6"/>
    <w:rsid w:val="00D62E85"/>
    <w:rsid w:val="00D67254"/>
    <w:rsid w:val="00D73E9F"/>
    <w:rsid w:val="00D8233C"/>
    <w:rsid w:val="00D86BBE"/>
    <w:rsid w:val="00D941D7"/>
    <w:rsid w:val="00D961AE"/>
    <w:rsid w:val="00DA12D5"/>
    <w:rsid w:val="00DC17B9"/>
    <w:rsid w:val="00DC78D2"/>
    <w:rsid w:val="00DE188D"/>
    <w:rsid w:val="00DE4BBA"/>
    <w:rsid w:val="00DF3749"/>
    <w:rsid w:val="00DF5A04"/>
    <w:rsid w:val="00E02E22"/>
    <w:rsid w:val="00E07046"/>
    <w:rsid w:val="00E13641"/>
    <w:rsid w:val="00E15EB0"/>
    <w:rsid w:val="00E1721D"/>
    <w:rsid w:val="00E318BD"/>
    <w:rsid w:val="00E3415E"/>
    <w:rsid w:val="00E35C8B"/>
    <w:rsid w:val="00E42F59"/>
    <w:rsid w:val="00E44287"/>
    <w:rsid w:val="00E46D52"/>
    <w:rsid w:val="00E545B7"/>
    <w:rsid w:val="00E57C74"/>
    <w:rsid w:val="00E67C3C"/>
    <w:rsid w:val="00E70A13"/>
    <w:rsid w:val="00E767D3"/>
    <w:rsid w:val="00E92754"/>
    <w:rsid w:val="00EA2F5B"/>
    <w:rsid w:val="00EA40CD"/>
    <w:rsid w:val="00EB1A32"/>
    <w:rsid w:val="00EB730E"/>
    <w:rsid w:val="00EC3AA9"/>
    <w:rsid w:val="00EC755B"/>
    <w:rsid w:val="00ED34BD"/>
    <w:rsid w:val="00ED5305"/>
    <w:rsid w:val="00ED54A7"/>
    <w:rsid w:val="00ED6C0E"/>
    <w:rsid w:val="00EE2BBC"/>
    <w:rsid w:val="00EE3211"/>
    <w:rsid w:val="00EF359D"/>
    <w:rsid w:val="00EF7B47"/>
    <w:rsid w:val="00F01D0E"/>
    <w:rsid w:val="00F20669"/>
    <w:rsid w:val="00F241A6"/>
    <w:rsid w:val="00F554E3"/>
    <w:rsid w:val="00F56D3C"/>
    <w:rsid w:val="00F61298"/>
    <w:rsid w:val="00F63712"/>
    <w:rsid w:val="00F740BD"/>
    <w:rsid w:val="00F81027"/>
    <w:rsid w:val="00F84D8F"/>
    <w:rsid w:val="00F8642E"/>
    <w:rsid w:val="00F918CD"/>
    <w:rsid w:val="00F92724"/>
    <w:rsid w:val="00F97D77"/>
    <w:rsid w:val="00FA118E"/>
    <w:rsid w:val="00FA4296"/>
    <w:rsid w:val="00FB589F"/>
    <w:rsid w:val="00FB6580"/>
    <w:rsid w:val="00FC3401"/>
    <w:rsid w:val="00FC433A"/>
    <w:rsid w:val="00FE00DE"/>
    <w:rsid w:val="00FE584D"/>
    <w:rsid w:val="00FE7C38"/>
    <w:rsid w:val="00FF379A"/>
    <w:rsid w:val="00FF48BD"/>
    <w:rsid w:val="00FF5230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7F1F0"/>
  <w15:docId w15:val="{0F073A1B-6252-40AC-80AA-3E5986B7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14CA7"/>
    <w:pPr>
      <w:ind w:left="720"/>
      <w:contextualSpacing/>
    </w:pPr>
  </w:style>
  <w:style w:type="character" w:styleId="Hypertextovodkaz">
    <w:name w:val="Hyperlink"/>
    <w:uiPriority w:val="99"/>
    <w:unhideWhenUsed/>
    <w:rsid w:val="008A1E32"/>
    <w:rPr>
      <w:color w:val="0000FF"/>
      <w:u w:val="single"/>
    </w:rPr>
  </w:style>
  <w:style w:type="character" w:customStyle="1" w:styleId="Zkladntext2Char">
    <w:name w:val="Základní text 2 Char"/>
    <w:link w:val="Zkladntext2"/>
    <w:rsid w:val="007E71B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uzavření budoucí smlouvy o nájmu nebytových prostor</vt:lpstr>
      <vt:lpstr>Smlouva o uzavření budoucí smlouvy o nájmu nebytových prostor</vt:lpstr>
    </vt:vector>
  </TitlesOfParts>
  <Company>PO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Parnahajová Iveta</cp:lastModifiedBy>
  <cp:revision>2</cp:revision>
  <cp:lastPrinted>2021-02-02T09:08:00Z</cp:lastPrinted>
  <dcterms:created xsi:type="dcterms:W3CDTF">2021-02-12T08:48:00Z</dcterms:created>
  <dcterms:modified xsi:type="dcterms:W3CDTF">2021-02-12T08:48:00Z</dcterms:modified>
</cp:coreProperties>
</file>