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7AF67" w14:textId="7A532E8D" w:rsidR="00E517A2" w:rsidRPr="00CC4587" w:rsidRDefault="00CC4587" w:rsidP="00CC4587">
      <w:pPr>
        <w:pStyle w:val="Normlnweb"/>
        <w:tabs>
          <w:tab w:val="left" w:pos="5387"/>
        </w:tabs>
        <w:rPr>
          <w:bCs/>
          <w:iCs/>
          <w:color w:val="FF0000"/>
          <w:sz w:val="16"/>
          <w:szCs w:val="16"/>
        </w:rPr>
      </w:pPr>
      <w:r w:rsidRPr="00CC4587">
        <w:rPr>
          <w:bCs/>
          <w:iCs/>
          <w:color w:val="FF0000"/>
          <w:sz w:val="16"/>
          <w:szCs w:val="16"/>
        </w:rPr>
        <w:tab/>
      </w:r>
    </w:p>
    <w:p w14:paraId="0E47AF69" w14:textId="77777777" w:rsidR="0071648E" w:rsidRPr="00A62B12" w:rsidRDefault="0071648E" w:rsidP="00116B75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A62B12">
        <w:rPr>
          <w:rFonts w:ascii="Arial" w:hAnsi="Arial" w:cs="Arial"/>
          <w:b/>
          <w:bCs/>
          <w:iCs/>
          <w:color w:val="000000"/>
          <w:sz w:val="32"/>
          <w:szCs w:val="32"/>
        </w:rPr>
        <w:t>Smlouva o dílo</w:t>
      </w:r>
    </w:p>
    <w:p w14:paraId="642DD088" w14:textId="261A47C8" w:rsidR="00A62B12" w:rsidRDefault="00D17C14" w:rsidP="00116B75">
      <w:pPr>
        <w:pStyle w:val="Normlnweb"/>
        <w:jc w:val="center"/>
        <w:rPr>
          <w:rFonts w:ascii="Arial" w:hAnsi="Arial" w:cs="Arial"/>
          <w:b/>
          <w:bCs/>
          <w:iCs/>
          <w:szCs w:val="22"/>
        </w:rPr>
      </w:pPr>
      <w:r w:rsidRPr="00E21F3E">
        <w:rPr>
          <w:rFonts w:ascii="Arial" w:hAnsi="Arial" w:cs="Arial"/>
          <w:b/>
          <w:bCs/>
          <w:iCs/>
          <w:szCs w:val="22"/>
        </w:rPr>
        <w:t>D/</w:t>
      </w:r>
      <w:r w:rsidR="00E21F3E" w:rsidRPr="00E21F3E">
        <w:rPr>
          <w:rFonts w:ascii="Arial" w:hAnsi="Arial" w:cs="Arial"/>
          <w:b/>
          <w:bCs/>
          <w:iCs/>
          <w:szCs w:val="22"/>
        </w:rPr>
        <w:t>0234</w:t>
      </w:r>
      <w:r w:rsidRPr="00E21F3E">
        <w:rPr>
          <w:rFonts w:ascii="Arial" w:hAnsi="Arial" w:cs="Arial"/>
          <w:b/>
          <w:bCs/>
          <w:iCs/>
          <w:szCs w:val="22"/>
        </w:rPr>
        <w:t>/20</w:t>
      </w:r>
      <w:r w:rsidR="0014605A" w:rsidRPr="00E21F3E">
        <w:rPr>
          <w:rFonts w:ascii="Arial" w:hAnsi="Arial" w:cs="Arial"/>
          <w:b/>
          <w:bCs/>
          <w:iCs/>
          <w:szCs w:val="22"/>
        </w:rPr>
        <w:t>21</w:t>
      </w:r>
      <w:r w:rsidRPr="00D322AA">
        <w:rPr>
          <w:rFonts w:ascii="Arial" w:hAnsi="Arial" w:cs="Arial"/>
          <w:b/>
          <w:bCs/>
          <w:iCs/>
          <w:szCs w:val="22"/>
        </w:rPr>
        <w:t>/</w:t>
      </w:r>
      <w:r w:rsidR="0014605A">
        <w:rPr>
          <w:rFonts w:ascii="Arial" w:hAnsi="Arial" w:cs="Arial"/>
          <w:b/>
          <w:bCs/>
          <w:iCs/>
          <w:szCs w:val="22"/>
        </w:rPr>
        <w:t>ÚP</w:t>
      </w:r>
      <w:r w:rsidRPr="00D322AA">
        <w:rPr>
          <w:rFonts w:ascii="Arial" w:hAnsi="Arial" w:cs="Arial"/>
          <w:b/>
          <w:bCs/>
          <w:iCs/>
          <w:szCs w:val="22"/>
        </w:rPr>
        <w:t>ŽP</w:t>
      </w:r>
    </w:p>
    <w:p w14:paraId="594079FA" w14:textId="09B74E1B" w:rsidR="00745B8C" w:rsidRPr="00C11605" w:rsidRDefault="00745B8C" w:rsidP="00116B75">
      <w:pPr>
        <w:pStyle w:val="Normlnweb"/>
        <w:jc w:val="center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Cs/>
          <w:szCs w:val="22"/>
        </w:rPr>
        <w:t>486/2021-SML</w:t>
      </w:r>
    </w:p>
    <w:p w14:paraId="0E47AF6A" w14:textId="77777777" w:rsidR="00116B75" w:rsidRPr="00A62B12" w:rsidRDefault="00116B75" w:rsidP="009F3DCE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14:paraId="6DDEEBB0" w14:textId="77777777" w:rsidR="00C11605" w:rsidRDefault="00116B75" w:rsidP="00116B75">
      <w:pPr>
        <w:pStyle w:val="Normlnweb"/>
        <w:ind w:firstLine="510"/>
        <w:jc w:val="center"/>
        <w:rPr>
          <w:rFonts w:ascii="Arial" w:hAnsi="Arial" w:cs="Arial"/>
          <w:color w:val="000000"/>
          <w:sz w:val="20"/>
          <w:szCs w:val="20"/>
        </w:rPr>
      </w:pPr>
      <w:r w:rsidRPr="00A62B12">
        <w:rPr>
          <w:rFonts w:ascii="Arial" w:hAnsi="Arial" w:cs="Arial"/>
          <w:color w:val="000000"/>
          <w:sz w:val="20"/>
          <w:szCs w:val="20"/>
        </w:rPr>
        <w:t xml:space="preserve">uzavřená níže uvedeného dne, měsíce a roku ve smyslu ustanovení § </w:t>
      </w:r>
      <w:r w:rsidR="0049366E" w:rsidRPr="00A62B12">
        <w:rPr>
          <w:rFonts w:ascii="Arial" w:hAnsi="Arial" w:cs="Arial"/>
          <w:color w:val="000000"/>
          <w:sz w:val="20"/>
          <w:szCs w:val="20"/>
        </w:rPr>
        <w:t xml:space="preserve">2586 a </w:t>
      </w:r>
      <w:r w:rsidRPr="00A62B12">
        <w:rPr>
          <w:rFonts w:ascii="Arial" w:hAnsi="Arial" w:cs="Arial"/>
          <w:color w:val="000000"/>
          <w:sz w:val="20"/>
          <w:szCs w:val="20"/>
        </w:rPr>
        <w:t xml:space="preserve">násl. </w:t>
      </w:r>
    </w:p>
    <w:p w14:paraId="0E47AF6B" w14:textId="7862D0A8" w:rsidR="00116B75" w:rsidRPr="00A62B12" w:rsidRDefault="004A187D" w:rsidP="00C11605">
      <w:pPr>
        <w:pStyle w:val="Normlnweb"/>
        <w:ind w:firstLine="510"/>
        <w:jc w:val="center"/>
        <w:rPr>
          <w:rFonts w:ascii="Arial" w:hAnsi="Arial" w:cs="Arial"/>
          <w:color w:val="000000"/>
          <w:sz w:val="20"/>
          <w:szCs w:val="20"/>
        </w:rPr>
      </w:pPr>
      <w:r w:rsidRPr="00A62B12">
        <w:rPr>
          <w:rFonts w:ascii="Arial" w:hAnsi="Arial" w:cs="Arial"/>
          <w:color w:val="000000"/>
          <w:sz w:val="20"/>
          <w:szCs w:val="20"/>
        </w:rPr>
        <w:t>z</w:t>
      </w:r>
      <w:r w:rsidR="0049366E" w:rsidRPr="00A62B12">
        <w:rPr>
          <w:rFonts w:ascii="Arial" w:hAnsi="Arial" w:cs="Arial"/>
          <w:color w:val="000000"/>
          <w:sz w:val="20"/>
          <w:szCs w:val="20"/>
        </w:rPr>
        <w:t>ákona č. 89/2012 Sb</w:t>
      </w:r>
      <w:r w:rsidR="00AE6E36" w:rsidRPr="00A62B12">
        <w:rPr>
          <w:rFonts w:ascii="Arial" w:hAnsi="Arial" w:cs="Arial"/>
          <w:color w:val="000000"/>
          <w:sz w:val="20"/>
          <w:szCs w:val="20"/>
        </w:rPr>
        <w:t>.</w:t>
      </w:r>
      <w:r w:rsidR="0049366E" w:rsidRPr="00A62B12">
        <w:rPr>
          <w:rFonts w:ascii="Arial" w:hAnsi="Arial" w:cs="Arial"/>
          <w:color w:val="000000"/>
          <w:sz w:val="20"/>
          <w:szCs w:val="20"/>
        </w:rPr>
        <w:t xml:space="preserve">, občanský zákoník </w:t>
      </w:r>
      <w:r w:rsidR="00116B75" w:rsidRPr="00A62B12">
        <w:rPr>
          <w:rFonts w:ascii="Arial" w:hAnsi="Arial" w:cs="Arial"/>
          <w:color w:val="000000"/>
          <w:sz w:val="20"/>
          <w:szCs w:val="20"/>
        </w:rPr>
        <w:t>mezi těmito smluvními stranami:</w:t>
      </w:r>
    </w:p>
    <w:p w14:paraId="51614AB8" w14:textId="77777777" w:rsidR="009F3DCE" w:rsidRPr="00A62B12" w:rsidRDefault="009F3DCE" w:rsidP="00116B75">
      <w:pPr>
        <w:pStyle w:val="Normlnweb"/>
        <w:jc w:val="both"/>
        <w:rPr>
          <w:rFonts w:ascii="Arial" w:hAnsi="Arial" w:cs="Arial"/>
          <w:color w:val="000000"/>
        </w:rPr>
      </w:pPr>
    </w:p>
    <w:p w14:paraId="0E47AF6F" w14:textId="77777777" w:rsidR="00116B75" w:rsidRPr="00A62B12" w:rsidRDefault="00116B75" w:rsidP="00116B75">
      <w:pPr>
        <w:pStyle w:val="Normlnweb"/>
        <w:jc w:val="both"/>
        <w:rPr>
          <w:rFonts w:ascii="Arial" w:hAnsi="Arial" w:cs="Arial"/>
          <w:color w:val="000000"/>
        </w:rPr>
      </w:pPr>
    </w:p>
    <w:p w14:paraId="0E47AF70" w14:textId="77777777" w:rsidR="006D483F" w:rsidRPr="00A62B12" w:rsidRDefault="00116B75" w:rsidP="000D2A7E">
      <w:pPr>
        <w:pStyle w:val="Normlnweb"/>
        <w:tabs>
          <w:tab w:val="left" w:pos="1701"/>
        </w:tabs>
        <w:ind w:left="1701" w:hanging="1701"/>
        <w:rPr>
          <w:rFonts w:ascii="Arial" w:hAnsi="Arial" w:cs="Arial"/>
          <w:iCs/>
          <w:sz w:val="22"/>
          <w:szCs w:val="22"/>
        </w:rPr>
      </w:pPr>
      <w:r w:rsidRPr="00A62B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Objednatel:</w:t>
      </w:r>
      <w:r w:rsidRPr="00A62B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6D483F" w:rsidRPr="00A62B12">
        <w:rPr>
          <w:rFonts w:ascii="Arial" w:hAnsi="Arial" w:cs="Arial"/>
          <w:b/>
          <w:iCs/>
          <w:sz w:val="22"/>
          <w:szCs w:val="22"/>
        </w:rPr>
        <w:t>Zlínský kraj</w:t>
      </w:r>
    </w:p>
    <w:p w14:paraId="0E47AF71" w14:textId="77777777" w:rsidR="006D483F" w:rsidRPr="00A62B12" w:rsidRDefault="006D483F" w:rsidP="000D2A7E">
      <w:pPr>
        <w:pStyle w:val="Normlnweb"/>
        <w:tabs>
          <w:tab w:val="left" w:pos="1701"/>
        </w:tabs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se sídlem ve </w:t>
      </w:r>
      <w:r w:rsidRPr="00A62B12">
        <w:rPr>
          <w:rFonts w:ascii="Arial" w:hAnsi="Arial" w:cs="Arial"/>
          <w:color w:val="000000" w:themeColor="text1"/>
          <w:sz w:val="20"/>
          <w:szCs w:val="20"/>
        </w:rPr>
        <w:t>Zlíně, tř. T. Bati 21, PSČ 761 90</w:t>
      </w:r>
    </w:p>
    <w:p w14:paraId="0E47AF72" w14:textId="48A8865A" w:rsidR="006D483F" w:rsidRPr="00A62B12" w:rsidRDefault="006D483F" w:rsidP="0014605A">
      <w:pPr>
        <w:pStyle w:val="Normlnweb"/>
        <w:tabs>
          <w:tab w:val="left" w:pos="1701"/>
        </w:tabs>
        <w:ind w:left="1701" w:right="-143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 xml:space="preserve">jednající: </w:t>
      </w:r>
      <w:r w:rsidR="00A46263">
        <w:rPr>
          <w:rFonts w:ascii="Arial" w:hAnsi="Arial" w:cs="Arial"/>
          <w:iCs/>
          <w:color w:val="000000" w:themeColor="text1"/>
          <w:sz w:val="20"/>
          <w:szCs w:val="20"/>
        </w:rPr>
        <w:t>XXXXXXXXXX</w:t>
      </w:r>
      <w:r w:rsidR="00B720E6" w:rsidRPr="00A62B12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0E47AF74" w14:textId="723292B8" w:rsidR="006D483F" w:rsidRPr="00A62B12" w:rsidRDefault="006D483F" w:rsidP="000D2A7E">
      <w:pPr>
        <w:pStyle w:val="Normlnweb"/>
        <w:tabs>
          <w:tab w:val="left" w:pos="1701"/>
        </w:tabs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color w:val="000000" w:themeColor="text1"/>
          <w:sz w:val="20"/>
          <w:szCs w:val="20"/>
        </w:rPr>
        <w:t>IČ</w:t>
      </w:r>
      <w:r w:rsidR="00D05D98">
        <w:rPr>
          <w:rFonts w:ascii="Arial" w:hAnsi="Arial" w:cs="Arial"/>
          <w:color w:val="000000" w:themeColor="text1"/>
          <w:sz w:val="20"/>
          <w:szCs w:val="20"/>
        </w:rPr>
        <w:t>O</w:t>
      </w:r>
      <w:r w:rsidRPr="00A62B12">
        <w:rPr>
          <w:rFonts w:ascii="Arial" w:hAnsi="Arial" w:cs="Arial"/>
          <w:color w:val="000000" w:themeColor="text1"/>
          <w:sz w:val="20"/>
          <w:szCs w:val="20"/>
        </w:rPr>
        <w:t>: 70891320</w:t>
      </w:r>
    </w:p>
    <w:p w14:paraId="0E47AF75" w14:textId="77777777" w:rsidR="006D483F" w:rsidRPr="00A62B12" w:rsidRDefault="006D483F" w:rsidP="000D2A7E">
      <w:pPr>
        <w:pStyle w:val="Normlnweb"/>
        <w:tabs>
          <w:tab w:val="left" w:pos="1701"/>
        </w:tabs>
        <w:ind w:left="1701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color w:val="000000" w:themeColor="text1"/>
          <w:sz w:val="20"/>
          <w:szCs w:val="20"/>
        </w:rPr>
        <w:t>DIČ: CZ70891320</w:t>
      </w:r>
    </w:p>
    <w:p w14:paraId="4CFCB53B" w14:textId="77777777" w:rsidR="000D2A7E" w:rsidRPr="00A62B12" w:rsidRDefault="006D483F" w:rsidP="000D2A7E">
      <w:pPr>
        <w:pStyle w:val="Normlnweb"/>
        <w:tabs>
          <w:tab w:val="left" w:pos="1701"/>
          <w:tab w:val="left" w:pos="4500"/>
        </w:tabs>
        <w:ind w:left="1701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>bank</w:t>
      </w:r>
      <w:r w:rsidR="000D2A7E" w:rsidRPr="00A62B12">
        <w:rPr>
          <w:rFonts w:ascii="Arial" w:hAnsi="Arial" w:cs="Arial"/>
          <w:iCs/>
          <w:color w:val="000000" w:themeColor="text1"/>
          <w:sz w:val="20"/>
          <w:szCs w:val="20"/>
        </w:rPr>
        <w:t>ovní spojení: Česká spořitelna a.s.</w:t>
      </w:r>
    </w:p>
    <w:p w14:paraId="0E47AF76" w14:textId="2BDE19F4" w:rsidR="006D483F" w:rsidRPr="00A62B12" w:rsidRDefault="006D483F" w:rsidP="000D2A7E">
      <w:pPr>
        <w:pStyle w:val="Normlnweb"/>
        <w:tabs>
          <w:tab w:val="left" w:pos="1701"/>
          <w:tab w:val="left" w:pos="4500"/>
        </w:tabs>
        <w:ind w:left="1701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>číslo účtu</w:t>
      </w:r>
      <w:r w:rsidR="00D87FE4" w:rsidRPr="00A62B12">
        <w:rPr>
          <w:rFonts w:ascii="Arial" w:hAnsi="Arial" w:cs="Arial"/>
          <w:iCs/>
          <w:color w:val="000000" w:themeColor="text1"/>
          <w:sz w:val="20"/>
          <w:szCs w:val="20"/>
        </w:rPr>
        <w:t>:</w:t>
      </w: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 xml:space="preserve"> 27</w:t>
      </w:r>
      <w:r w:rsidR="0095299D" w:rsidRPr="00A62B12">
        <w:rPr>
          <w:rFonts w:ascii="Arial" w:hAnsi="Arial" w:cs="Arial"/>
          <w:iCs/>
          <w:color w:val="000000" w:themeColor="text1"/>
          <w:sz w:val="20"/>
          <w:szCs w:val="20"/>
        </w:rPr>
        <w:t>86182</w:t>
      </w: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>/0800</w:t>
      </w:r>
    </w:p>
    <w:p w14:paraId="46B48457" w14:textId="5EAE527D" w:rsidR="00522336" w:rsidRDefault="00522336" w:rsidP="006357A9">
      <w:pPr>
        <w:pStyle w:val="Normlnweb"/>
        <w:tabs>
          <w:tab w:val="left" w:pos="1701"/>
        </w:tabs>
        <w:ind w:left="1701" w:right="-710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 xml:space="preserve">zástupce ve věcech technických: </w:t>
      </w:r>
      <w:r w:rsidR="008012A6">
        <w:rPr>
          <w:rFonts w:ascii="Arial" w:hAnsi="Arial" w:cs="Arial"/>
          <w:iCs/>
          <w:color w:val="000000" w:themeColor="text1"/>
          <w:sz w:val="20"/>
          <w:szCs w:val="20"/>
        </w:rPr>
        <w:t>XXXXXXXXXX</w:t>
      </w:r>
    </w:p>
    <w:p w14:paraId="2AF0D479" w14:textId="5DD22B2B" w:rsidR="00D96407" w:rsidRPr="00A62B12" w:rsidRDefault="00D96407" w:rsidP="006357A9">
      <w:pPr>
        <w:pStyle w:val="Normlnweb"/>
        <w:tabs>
          <w:tab w:val="left" w:pos="1701"/>
        </w:tabs>
        <w:ind w:left="1701" w:right="-710"/>
        <w:rPr>
          <w:rFonts w:ascii="Arial" w:hAnsi="Arial" w:cs="Arial"/>
          <w:iCs/>
          <w:color w:val="000000" w:themeColor="text1"/>
          <w:sz w:val="20"/>
          <w:szCs w:val="20"/>
        </w:rPr>
      </w:pPr>
      <w:r>
        <w:rPr>
          <w:rFonts w:ascii="Arial" w:hAnsi="Arial" w:cs="Arial"/>
          <w:iCs/>
          <w:color w:val="000000" w:themeColor="text1"/>
          <w:sz w:val="20"/>
          <w:szCs w:val="20"/>
        </w:rPr>
        <w:t xml:space="preserve">zástupce ve věcech smluvních: </w:t>
      </w:r>
      <w:r w:rsidR="00A46263">
        <w:rPr>
          <w:rFonts w:ascii="Arial" w:hAnsi="Arial" w:cs="Arial"/>
          <w:iCs/>
          <w:color w:val="000000" w:themeColor="text1"/>
          <w:sz w:val="20"/>
          <w:szCs w:val="20"/>
        </w:rPr>
        <w:t>XXXXXXXXX</w:t>
      </w:r>
    </w:p>
    <w:p w14:paraId="0E47AF79" w14:textId="12C452D0" w:rsidR="00116B75" w:rsidRPr="00A62B12" w:rsidRDefault="005521D3" w:rsidP="00A62B12">
      <w:pPr>
        <w:pStyle w:val="Normlnweb"/>
        <w:tabs>
          <w:tab w:val="left" w:pos="1701"/>
        </w:tabs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color w:val="000000" w:themeColor="text1"/>
          <w:sz w:val="20"/>
          <w:szCs w:val="20"/>
        </w:rPr>
        <w:t>(dále jen „objednatel“)</w:t>
      </w:r>
    </w:p>
    <w:p w14:paraId="10A9A9A4" w14:textId="77777777" w:rsidR="00A62B12" w:rsidRPr="00A62B12" w:rsidRDefault="00A62B12" w:rsidP="00A62B12">
      <w:pPr>
        <w:pStyle w:val="Normlnweb"/>
        <w:tabs>
          <w:tab w:val="left" w:pos="1701"/>
        </w:tabs>
        <w:ind w:left="1701"/>
        <w:rPr>
          <w:rFonts w:ascii="Arial" w:hAnsi="Arial" w:cs="Arial"/>
          <w:color w:val="000000" w:themeColor="text1"/>
          <w:sz w:val="20"/>
          <w:szCs w:val="20"/>
        </w:rPr>
      </w:pPr>
    </w:p>
    <w:p w14:paraId="57DDB545" w14:textId="6F7FF6D9" w:rsidR="00A62B12" w:rsidRPr="00A62B12" w:rsidRDefault="00A62B12" w:rsidP="00A62B12">
      <w:pPr>
        <w:pStyle w:val="Normlnweb"/>
        <w:tabs>
          <w:tab w:val="left" w:pos="1701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0E47AF7A" w14:textId="77777777" w:rsidR="00670045" w:rsidRDefault="00670045" w:rsidP="000D2A7E">
      <w:pPr>
        <w:pStyle w:val="Normlnweb"/>
        <w:tabs>
          <w:tab w:val="left" w:pos="1701"/>
        </w:tabs>
        <w:ind w:left="1701" w:hanging="1701"/>
        <w:rPr>
          <w:rFonts w:ascii="Arial" w:hAnsi="Arial" w:cs="Arial"/>
        </w:rPr>
      </w:pPr>
    </w:p>
    <w:p w14:paraId="1C7C4877" w14:textId="77777777" w:rsidR="009F3DCE" w:rsidRPr="00A62B12" w:rsidRDefault="009F3DCE" w:rsidP="000D2A7E">
      <w:pPr>
        <w:pStyle w:val="Normlnweb"/>
        <w:tabs>
          <w:tab w:val="left" w:pos="1701"/>
        </w:tabs>
        <w:ind w:left="1701" w:hanging="1701"/>
        <w:rPr>
          <w:rFonts w:ascii="Arial" w:hAnsi="Arial" w:cs="Arial"/>
        </w:rPr>
      </w:pPr>
    </w:p>
    <w:p w14:paraId="0E47AF7B" w14:textId="54376E59" w:rsidR="000362D8" w:rsidRPr="00A62B12" w:rsidRDefault="000362D8" w:rsidP="000D2A7E">
      <w:pPr>
        <w:pStyle w:val="Normlnweb"/>
        <w:tabs>
          <w:tab w:val="left" w:pos="1701"/>
        </w:tabs>
        <w:ind w:left="1701" w:hanging="1701"/>
        <w:rPr>
          <w:rFonts w:ascii="Arial" w:hAnsi="Arial" w:cs="Arial"/>
          <w:b/>
          <w:bCs/>
          <w:iCs/>
          <w:sz w:val="22"/>
          <w:szCs w:val="22"/>
        </w:rPr>
      </w:pPr>
      <w:r w:rsidRPr="00A62B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Zhotovitel:</w:t>
      </w:r>
      <w:r w:rsidRPr="00A62B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="000857D7" w:rsidRPr="00A62B12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Povodí Moravy, </w:t>
      </w:r>
      <w:proofErr w:type="spellStart"/>
      <w:proofErr w:type="gramStart"/>
      <w:r w:rsidR="000857D7" w:rsidRPr="00A62B12">
        <w:rPr>
          <w:rFonts w:ascii="Arial" w:hAnsi="Arial" w:cs="Arial"/>
          <w:b/>
          <w:bCs/>
          <w:iCs/>
          <w:color w:val="000000"/>
          <w:sz w:val="22"/>
          <w:szCs w:val="22"/>
        </w:rPr>
        <w:t>s.</w:t>
      </w:r>
      <w:r w:rsidR="000857D7" w:rsidRPr="00A62B12">
        <w:rPr>
          <w:rFonts w:ascii="Arial" w:hAnsi="Arial" w:cs="Arial"/>
          <w:b/>
          <w:bCs/>
          <w:iCs/>
          <w:sz w:val="22"/>
          <w:szCs w:val="22"/>
        </w:rPr>
        <w:t>p</w:t>
      </w:r>
      <w:proofErr w:type="spellEnd"/>
      <w:r w:rsidR="000857D7" w:rsidRPr="00A62B12">
        <w:rPr>
          <w:rFonts w:ascii="Arial" w:hAnsi="Arial" w:cs="Arial"/>
          <w:b/>
          <w:bCs/>
          <w:iCs/>
          <w:sz w:val="22"/>
          <w:szCs w:val="22"/>
        </w:rPr>
        <w:t>.</w:t>
      </w:r>
      <w:proofErr w:type="gramEnd"/>
    </w:p>
    <w:p w14:paraId="6C32D023" w14:textId="34CDE857" w:rsidR="00522336" w:rsidRPr="00A62B12" w:rsidRDefault="00FB7084" w:rsidP="000D2A7E">
      <w:pPr>
        <w:pStyle w:val="Normlnweb"/>
        <w:tabs>
          <w:tab w:val="left" w:pos="1701"/>
        </w:tabs>
        <w:ind w:left="1701" w:hanging="1701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b/>
          <w:bCs/>
          <w:i/>
          <w:iCs/>
        </w:rPr>
        <w:tab/>
      </w:r>
      <w:r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se sídlem </w:t>
      </w:r>
      <w:r w:rsidR="00D87FE4"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v Brně, </w:t>
      </w:r>
      <w:r w:rsidR="00595EB5"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Dřevařská </w:t>
      </w:r>
      <w:r w:rsidR="00D05D98">
        <w:rPr>
          <w:rFonts w:ascii="Arial" w:hAnsi="Arial" w:cs="Arial"/>
          <w:bCs/>
          <w:iCs/>
          <w:color w:val="000000" w:themeColor="text1"/>
          <w:sz w:val="20"/>
          <w:szCs w:val="20"/>
        </w:rPr>
        <w:t>932/</w:t>
      </w:r>
      <w:r w:rsidR="00595EB5"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11, </w:t>
      </w:r>
      <w:r w:rsidR="00D87FE4"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>PSČ 602 00</w:t>
      </w:r>
    </w:p>
    <w:p w14:paraId="7C3BD47F" w14:textId="0444B77E" w:rsidR="00FB7084" w:rsidRPr="00A62B12" w:rsidRDefault="00522336" w:rsidP="000D2A7E">
      <w:pPr>
        <w:pStyle w:val="Normlnweb"/>
        <w:tabs>
          <w:tab w:val="left" w:pos="1701"/>
        </w:tabs>
        <w:ind w:left="1701" w:hanging="1701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ab/>
        <w:t>zapsán: v obchodním rejstříku vedeném u Krajského soudu v Brně, v oddílu A, vložce 13565</w:t>
      </w:r>
      <w:r w:rsidR="001749D4"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ab/>
      </w:r>
    </w:p>
    <w:p w14:paraId="0E47AF7C" w14:textId="1525E002" w:rsidR="00445E83" w:rsidRPr="00A62B12" w:rsidRDefault="000456EB" w:rsidP="000D2A7E">
      <w:pPr>
        <w:pStyle w:val="Normlnweb"/>
        <w:tabs>
          <w:tab w:val="left" w:pos="1701"/>
        </w:tabs>
        <w:ind w:left="1701" w:hanging="1701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ab/>
        <w:t>zastoupen</w:t>
      </w:r>
      <w:r w:rsidR="00595EB5"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ý: </w:t>
      </w:r>
      <w:r w:rsidR="00A46263">
        <w:rPr>
          <w:rFonts w:ascii="Arial" w:hAnsi="Arial" w:cs="Arial"/>
          <w:bCs/>
          <w:iCs/>
          <w:color w:val="000000" w:themeColor="text1"/>
          <w:sz w:val="20"/>
          <w:szCs w:val="20"/>
        </w:rPr>
        <w:t>XXXXXXXXXXX</w:t>
      </w:r>
    </w:p>
    <w:p w14:paraId="0E47AF7D" w14:textId="6EBE2114" w:rsidR="00E17D76" w:rsidRPr="00A62B12" w:rsidRDefault="000D2A7E" w:rsidP="00522336">
      <w:pPr>
        <w:pStyle w:val="Normlnweb"/>
        <w:tabs>
          <w:tab w:val="left" w:pos="1701"/>
          <w:tab w:val="left" w:pos="4140"/>
        </w:tabs>
        <w:ind w:left="1701" w:hanging="170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color w:val="000000" w:themeColor="text1"/>
          <w:sz w:val="20"/>
          <w:szCs w:val="20"/>
        </w:rPr>
        <w:tab/>
      </w:r>
      <w:r w:rsidR="00E17D76" w:rsidRPr="00A62B12">
        <w:rPr>
          <w:rFonts w:ascii="Arial" w:hAnsi="Arial" w:cs="Arial"/>
          <w:color w:val="000000" w:themeColor="text1"/>
          <w:sz w:val="20"/>
          <w:szCs w:val="20"/>
        </w:rPr>
        <w:t>IČ</w:t>
      </w:r>
      <w:r w:rsidR="00D05D98">
        <w:rPr>
          <w:rFonts w:ascii="Arial" w:hAnsi="Arial" w:cs="Arial"/>
          <w:color w:val="000000" w:themeColor="text1"/>
          <w:sz w:val="20"/>
          <w:szCs w:val="20"/>
        </w:rPr>
        <w:t>O</w:t>
      </w:r>
      <w:r w:rsidR="00E17D76" w:rsidRPr="00A62B12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0857D7" w:rsidRPr="00A62B12">
        <w:rPr>
          <w:rFonts w:ascii="Arial" w:hAnsi="Arial" w:cs="Arial"/>
          <w:color w:val="000000" w:themeColor="text1"/>
          <w:sz w:val="20"/>
          <w:szCs w:val="20"/>
        </w:rPr>
        <w:t>70890013</w:t>
      </w:r>
      <w:r w:rsidR="00ED24F3" w:rsidRPr="00A62B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49D4" w:rsidRPr="00A62B12">
        <w:rPr>
          <w:rFonts w:ascii="Arial" w:hAnsi="Arial" w:cs="Arial"/>
          <w:color w:val="000000" w:themeColor="text1"/>
          <w:sz w:val="20"/>
          <w:szCs w:val="20"/>
        </w:rPr>
        <w:tab/>
      </w:r>
      <w:r w:rsidR="001749D4" w:rsidRPr="00A62B1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E47AF7E" w14:textId="4F8104EB" w:rsidR="00E17D76" w:rsidRPr="00A62B12" w:rsidRDefault="000D2A7E" w:rsidP="000D2A7E">
      <w:pPr>
        <w:pStyle w:val="Normlnweb"/>
        <w:tabs>
          <w:tab w:val="left" w:pos="1701"/>
        </w:tabs>
        <w:ind w:left="1701" w:hanging="1701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color w:val="000000" w:themeColor="text1"/>
          <w:sz w:val="20"/>
          <w:szCs w:val="20"/>
        </w:rPr>
        <w:tab/>
      </w:r>
      <w:r w:rsidR="00E17D76" w:rsidRPr="00A62B12">
        <w:rPr>
          <w:rFonts w:ascii="Arial" w:hAnsi="Arial" w:cs="Arial"/>
          <w:color w:val="000000" w:themeColor="text1"/>
          <w:sz w:val="20"/>
          <w:szCs w:val="20"/>
        </w:rPr>
        <w:t xml:space="preserve">DIČ: </w:t>
      </w:r>
      <w:r w:rsidR="000857D7" w:rsidRPr="00A62B12">
        <w:rPr>
          <w:rFonts w:ascii="Arial" w:hAnsi="Arial" w:cs="Arial"/>
          <w:color w:val="000000" w:themeColor="text1"/>
          <w:sz w:val="20"/>
          <w:szCs w:val="20"/>
        </w:rPr>
        <w:t>CZ70890013</w:t>
      </w:r>
      <w:r w:rsidR="001749D4" w:rsidRPr="00A62B12">
        <w:rPr>
          <w:rFonts w:ascii="Arial" w:hAnsi="Arial" w:cs="Arial"/>
          <w:color w:val="000000" w:themeColor="text1"/>
          <w:sz w:val="20"/>
          <w:szCs w:val="20"/>
        </w:rPr>
        <w:tab/>
      </w:r>
      <w:r w:rsidR="001749D4" w:rsidRPr="00A62B1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F2FE4E2" w14:textId="0AAACCD0" w:rsidR="000D2A7E" w:rsidRPr="00A62B12" w:rsidRDefault="000D2A7E" w:rsidP="000D2A7E">
      <w:pPr>
        <w:pStyle w:val="Normlnweb"/>
        <w:tabs>
          <w:tab w:val="left" w:pos="1701"/>
          <w:tab w:val="left" w:pos="4140"/>
        </w:tabs>
        <w:ind w:left="1701" w:hanging="1701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ab/>
      </w:r>
      <w:r w:rsidR="001749D4" w:rsidRPr="00A62B12">
        <w:rPr>
          <w:rFonts w:ascii="Arial" w:hAnsi="Arial" w:cs="Arial"/>
          <w:iCs/>
          <w:color w:val="000000" w:themeColor="text1"/>
          <w:sz w:val="20"/>
          <w:szCs w:val="20"/>
        </w:rPr>
        <w:t>bank</w:t>
      </w: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>ovní</w:t>
      </w:r>
      <w:r w:rsidR="001749D4" w:rsidRPr="00A62B12">
        <w:rPr>
          <w:rFonts w:ascii="Arial" w:hAnsi="Arial" w:cs="Arial"/>
          <w:iCs/>
          <w:color w:val="000000" w:themeColor="text1"/>
          <w:sz w:val="20"/>
          <w:szCs w:val="20"/>
        </w:rPr>
        <w:t xml:space="preserve"> spojení: </w:t>
      </w:r>
      <w:r w:rsidR="00595EB5" w:rsidRPr="00A62B12">
        <w:rPr>
          <w:rFonts w:ascii="Arial" w:hAnsi="Arial" w:cs="Arial"/>
          <w:iCs/>
          <w:color w:val="000000" w:themeColor="text1"/>
          <w:sz w:val="20"/>
          <w:szCs w:val="20"/>
        </w:rPr>
        <w:t>Komerční banka, a. s., pobočka Brno – venkov</w:t>
      </w:r>
    </w:p>
    <w:p w14:paraId="0E47AF80" w14:textId="02968148" w:rsidR="00445E83" w:rsidRPr="00A62B12" w:rsidRDefault="000D2A7E" w:rsidP="000D2A7E">
      <w:pPr>
        <w:pStyle w:val="Normlnweb"/>
        <w:tabs>
          <w:tab w:val="left" w:pos="1701"/>
          <w:tab w:val="left" w:pos="4140"/>
        </w:tabs>
        <w:ind w:left="1701" w:hanging="1701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ab/>
        <w:t>číslo účtu</w:t>
      </w:r>
      <w:r w:rsidR="00D87FE4" w:rsidRPr="00A62B12">
        <w:rPr>
          <w:rFonts w:ascii="Arial" w:hAnsi="Arial" w:cs="Arial"/>
          <w:iCs/>
          <w:color w:val="000000" w:themeColor="text1"/>
          <w:sz w:val="20"/>
          <w:szCs w:val="20"/>
        </w:rPr>
        <w:t>:</w:t>
      </w: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 xml:space="preserve"> 29639641/0100</w:t>
      </w:r>
      <w:r w:rsidR="00595EB5" w:rsidRPr="00A62B12">
        <w:rPr>
          <w:rFonts w:ascii="Arial" w:hAnsi="Arial" w:cs="Arial"/>
          <w:iCs/>
          <w:color w:val="000000" w:themeColor="text1"/>
          <w:sz w:val="20"/>
          <w:szCs w:val="20"/>
        </w:rPr>
        <w:t xml:space="preserve"> </w:t>
      </w:r>
    </w:p>
    <w:p w14:paraId="3FCD12B0" w14:textId="4306117D" w:rsidR="005521D3" w:rsidRDefault="000D2A7E" w:rsidP="005521D3">
      <w:pPr>
        <w:pStyle w:val="Normlnweb"/>
        <w:tabs>
          <w:tab w:val="left" w:pos="1701"/>
          <w:tab w:val="left" w:pos="4140"/>
        </w:tabs>
        <w:ind w:left="1701" w:hanging="1701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="00522336"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zástupce ve věcech technických: </w:t>
      </w:r>
      <w:r w:rsidR="008012A6">
        <w:rPr>
          <w:rFonts w:ascii="Arial" w:hAnsi="Arial" w:cs="Arial"/>
          <w:bCs/>
          <w:iCs/>
          <w:color w:val="000000" w:themeColor="text1"/>
          <w:sz w:val="20"/>
          <w:szCs w:val="20"/>
        </w:rPr>
        <w:t>XXXXXXXXXX</w:t>
      </w:r>
    </w:p>
    <w:p w14:paraId="63AF0A52" w14:textId="3CD38E43" w:rsidR="00D96407" w:rsidRPr="00A62B12" w:rsidRDefault="00D96407" w:rsidP="005521D3">
      <w:pPr>
        <w:pStyle w:val="Normlnweb"/>
        <w:tabs>
          <w:tab w:val="left" w:pos="1701"/>
          <w:tab w:val="left" w:pos="4140"/>
        </w:tabs>
        <w:ind w:left="1701" w:hanging="1701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iCs/>
          <w:color w:val="000000" w:themeColor="text1"/>
          <w:sz w:val="20"/>
          <w:szCs w:val="20"/>
        </w:rPr>
        <w:tab/>
        <w:t>zástupce ve věcech smluvních:</w:t>
      </w:r>
      <w:r w:rsidR="00745B8C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A46263">
        <w:rPr>
          <w:rFonts w:ascii="Arial" w:hAnsi="Arial" w:cs="Arial"/>
          <w:bCs/>
          <w:iCs/>
          <w:color w:val="000000" w:themeColor="text1"/>
          <w:sz w:val="20"/>
          <w:szCs w:val="20"/>
        </w:rPr>
        <w:t>XXXXXXXXXXX</w:t>
      </w:r>
    </w:p>
    <w:p w14:paraId="0E47AF82" w14:textId="34EE94D5" w:rsidR="00670045" w:rsidRPr="00A62B12" w:rsidRDefault="005521D3" w:rsidP="005521D3">
      <w:pPr>
        <w:pStyle w:val="Normlnweb"/>
        <w:tabs>
          <w:tab w:val="left" w:pos="1701"/>
          <w:tab w:val="left" w:pos="4140"/>
        </w:tabs>
        <w:ind w:left="1701" w:hanging="170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2B12">
        <w:rPr>
          <w:rFonts w:ascii="Arial" w:hAnsi="Arial" w:cs="Arial"/>
          <w:bCs/>
          <w:iCs/>
          <w:color w:val="000000" w:themeColor="text1"/>
          <w:sz w:val="20"/>
          <w:szCs w:val="20"/>
        </w:rPr>
        <w:tab/>
      </w:r>
      <w:r w:rsidRPr="00A62B12">
        <w:rPr>
          <w:rFonts w:ascii="Arial" w:hAnsi="Arial" w:cs="Arial"/>
          <w:iCs/>
          <w:color w:val="000000" w:themeColor="text1"/>
          <w:sz w:val="20"/>
          <w:szCs w:val="20"/>
        </w:rPr>
        <w:t>(dále jen „zhotovitel“)</w:t>
      </w:r>
    </w:p>
    <w:p w14:paraId="5842325A" w14:textId="77777777" w:rsidR="009F3DCE" w:rsidRPr="00D96407" w:rsidRDefault="009F3DCE" w:rsidP="00F352D1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14:paraId="0E47AF86" w14:textId="77777777" w:rsidR="00116B75" w:rsidRPr="00A62B12" w:rsidRDefault="00116B75" w:rsidP="00116B75">
      <w:pPr>
        <w:jc w:val="center"/>
        <w:rPr>
          <w:rFonts w:ascii="Arial" w:hAnsi="Arial" w:cs="Arial"/>
          <w:b/>
          <w:sz w:val="22"/>
          <w:szCs w:val="22"/>
        </w:rPr>
      </w:pPr>
      <w:r w:rsidRPr="00A62B12">
        <w:rPr>
          <w:rFonts w:ascii="Arial" w:hAnsi="Arial" w:cs="Arial"/>
          <w:b/>
          <w:sz w:val="22"/>
          <w:szCs w:val="22"/>
        </w:rPr>
        <w:t>I.</w:t>
      </w:r>
    </w:p>
    <w:p w14:paraId="0E47AF87" w14:textId="77777777" w:rsidR="00116B75" w:rsidRPr="00A62B12" w:rsidRDefault="00116B75" w:rsidP="00116B75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62B12">
        <w:rPr>
          <w:rFonts w:ascii="Arial" w:hAnsi="Arial" w:cs="Arial"/>
          <w:b/>
          <w:sz w:val="22"/>
          <w:szCs w:val="22"/>
        </w:rPr>
        <w:t>Předmět</w:t>
      </w:r>
      <w:r w:rsidRPr="00A62B1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A62B12">
        <w:rPr>
          <w:rFonts w:ascii="Arial" w:hAnsi="Arial" w:cs="Arial"/>
          <w:b/>
          <w:bCs/>
          <w:iCs/>
          <w:color w:val="000000"/>
          <w:sz w:val="22"/>
          <w:szCs w:val="22"/>
        </w:rPr>
        <w:t>smlouvy</w:t>
      </w:r>
    </w:p>
    <w:p w14:paraId="0E47AF88" w14:textId="77777777" w:rsidR="00116B75" w:rsidRDefault="00116B75" w:rsidP="000E1E3D">
      <w:pPr>
        <w:pStyle w:val="Normlnweb"/>
        <w:spacing w:after="120"/>
        <w:ind w:firstLine="6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47AF89" w14:textId="26F54393" w:rsidR="00116B75" w:rsidRPr="00A62B12" w:rsidRDefault="00116B75" w:rsidP="00F3744F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39" w:hanging="539"/>
        <w:jc w:val="both"/>
        <w:rPr>
          <w:rFonts w:ascii="Arial" w:hAnsi="Arial" w:cs="Arial"/>
        </w:rPr>
      </w:pPr>
      <w:r w:rsidRPr="00A62B12">
        <w:rPr>
          <w:rFonts w:ascii="Arial" w:hAnsi="Arial" w:cs="Arial"/>
        </w:rPr>
        <w:t>Zhotovitel se touto smlouvou zavazuje provést na svůj náklad a na své nebezpečí pro</w:t>
      </w:r>
      <w:r w:rsidR="00F3744F" w:rsidRPr="00A62B12">
        <w:rPr>
          <w:rFonts w:ascii="Arial" w:hAnsi="Arial" w:cs="Arial"/>
        </w:rPr>
        <w:t> </w:t>
      </w:r>
      <w:r w:rsidRPr="00A62B12">
        <w:rPr>
          <w:rFonts w:ascii="Arial" w:hAnsi="Arial" w:cs="Arial"/>
        </w:rPr>
        <w:t>objednatele dílo v rozsahu a za podmínek stanovených touto smlouvou.</w:t>
      </w:r>
    </w:p>
    <w:p w14:paraId="0E47AF8B" w14:textId="129319A6" w:rsidR="00E27E97" w:rsidRPr="00A62B12" w:rsidRDefault="00116B75" w:rsidP="00F3744F">
      <w:pPr>
        <w:pStyle w:val="Normlnweb"/>
        <w:spacing w:after="120"/>
        <w:ind w:left="540"/>
        <w:jc w:val="both"/>
        <w:rPr>
          <w:rFonts w:ascii="Arial" w:hAnsi="Arial" w:cs="Arial"/>
          <w:sz w:val="20"/>
          <w:szCs w:val="20"/>
        </w:rPr>
      </w:pPr>
      <w:r w:rsidRPr="00A62B12">
        <w:rPr>
          <w:rFonts w:ascii="Arial" w:hAnsi="Arial" w:cs="Arial"/>
          <w:sz w:val="20"/>
          <w:szCs w:val="20"/>
        </w:rPr>
        <w:t>Pro účely této smlouvy se dílem rozumí</w:t>
      </w:r>
      <w:r w:rsidR="00E17D76" w:rsidRPr="00A62B12">
        <w:rPr>
          <w:rFonts w:ascii="Arial" w:hAnsi="Arial" w:cs="Arial"/>
          <w:sz w:val="20"/>
          <w:szCs w:val="20"/>
        </w:rPr>
        <w:t xml:space="preserve">: </w:t>
      </w:r>
      <w:r w:rsidR="00721CD2" w:rsidRPr="00A62B12">
        <w:rPr>
          <w:rFonts w:ascii="Arial" w:hAnsi="Arial" w:cs="Arial"/>
          <w:b/>
          <w:sz w:val="20"/>
          <w:szCs w:val="20"/>
        </w:rPr>
        <w:t xml:space="preserve">Provedení </w:t>
      </w:r>
      <w:r w:rsidR="00D76AB0">
        <w:rPr>
          <w:rFonts w:ascii="Arial" w:hAnsi="Arial" w:cs="Arial"/>
          <w:b/>
          <w:sz w:val="20"/>
          <w:szCs w:val="20"/>
        </w:rPr>
        <w:t xml:space="preserve">odběru a </w:t>
      </w:r>
      <w:r w:rsidR="0014605A">
        <w:rPr>
          <w:rFonts w:ascii="Arial" w:hAnsi="Arial" w:cs="Arial"/>
          <w:b/>
          <w:sz w:val="20"/>
          <w:szCs w:val="20"/>
        </w:rPr>
        <w:t xml:space="preserve">rozborů </w:t>
      </w:r>
      <w:r w:rsidR="0014605A" w:rsidRPr="00D76AB0">
        <w:rPr>
          <w:rFonts w:ascii="Arial" w:hAnsi="Arial" w:cs="Arial"/>
          <w:b/>
          <w:sz w:val="20"/>
          <w:szCs w:val="20"/>
        </w:rPr>
        <w:t xml:space="preserve">odpadních vod </w:t>
      </w:r>
      <w:r w:rsidR="00D76AB0" w:rsidRPr="00D76AB0">
        <w:rPr>
          <w:rFonts w:ascii="Arial" w:hAnsi="Arial" w:cs="Arial"/>
          <w:b/>
          <w:sz w:val="20"/>
          <w:szCs w:val="20"/>
        </w:rPr>
        <w:t>ze tří</w:t>
      </w:r>
      <w:r w:rsidR="0014605A" w:rsidRPr="00D76AB0">
        <w:rPr>
          <w:rFonts w:ascii="Arial" w:hAnsi="Arial" w:cs="Arial"/>
          <w:b/>
          <w:sz w:val="20"/>
          <w:szCs w:val="20"/>
        </w:rPr>
        <w:t xml:space="preserve"> výus</w:t>
      </w:r>
      <w:r w:rsidR="00D76AB0" w:rsidRPr="00D76AB0">
        <w:rPr>
          <w:rFonts w:ascii="Arial" w:hAnsi="Arial" w:cs="Arial"/>
          <w:b/>
          <w:sz w:val="20"/>
          <w:szCs w:val="20"/>
        </w:rPr>
        <w:t>tí</w:t>
      </w:r>
      <w:r w:rsidR="0014605A">
        <w:rPr>
          <w:rFonts w:ascii="Arial" w:hAnsi="Arial" w:cs="Arial"/>
          <w:b/>
          <w:sz w:val="20"/>
          <w:szCs w:val="20"/>
        </w:rPr>
        <w:t xml:space="preserve"> </w:t>
      </w:r>
      <w:r w:rsidR="00965039">
        <w:rPr>
          <w:rFonts w:ascii="Arial" w:hAnsi="Arial" w:cs="Arial"/>
          <w:b/>
          <w:sz w:val="20"/>
          <w:szCs w:val="20"/>
        </w:rPr>
        <w:t xml:space="preserve">odpadních vod </w:t>
      </w:r>
      <w:r w:rsidR="0014605A">
        <w:rPr>
          <w:rFonts w:ascii="Arial" w:hAnsi="Arial" w:cs="Arial"/>
          <w:b/>
          <w:sz w:val="20"/>
          <w:szCs w:val="20"/>
        </w:rPr>
        <w:t xml:space="preserve">a 2x </w:t>
      </w:r>
      <w:r w:rsidR="00D76AB0">
        <w:rPr>
          <w:rFonts w:ascii="Arial" w:hAnsi="Arial" w:cs="Arial"/>
          <w:b/>
          <w:sz w:val="20"/>
          <w:szCs w:val="20"/>
        </w:rPr>
        <w:t xml:space="preserve">povrchové vody z </w:t>
      </w:r>
      <w:r w:rsidR="0014605A">
        <w:rPr>
          <w:rFonts w:ascii="Arial" w:hAnsi="Arial" w:cs="Arial"/>
          <w:b/>
          <w:sz w:val="20"/>
          <w:szCs w:val="20"/>
        </w:rPr>
        <w:t>vodní</w:t>
      </w:r>
      <w:r w:rsidR="00D76AB0">
        <w:rPr>
          <w:rFonts w:ascii="Arial" w:hAnsi="Arial" w:cs="Arial"/>
          <w:b/>
          <w:sz w:val="20"/>
          <w:szCs w:val="20"/>
        </w:rPr>
        <w:t>ho</w:t>
      </w:r>
      <w:r w:rsidR="0014605A">
        <w:rPr>
          <w:rFonts w:ascii="Arial" w:hAnsi="Arial" w:cs="Arial"/>
          <w:b/>
          <w:sz w:val="20"/>
          <w:szCs w:val="20"/>
        </w:rPr>
        <w:t xml:space="preserve"> tok</w:t>
      </w:r>
      <w:r w:rsidR="00D76AB0">
        <w:rPr>
          <w:rFonts w:ascii="Arial" w:hAnsi="Arial" w:cs="Arial"/>
          <w:b/>
          <w:sz w:val="20"/>
          <w:szCs w:val="20"/>
        </w:rPr>
        <w:t>u</w:t>
      </w:r>
      <w:r w:rsidR="0014605A">
        <w:rPr>
          <w:rFonts w:ascii="Arial" w:hAnsi="Arial" w:cs="Arial"/>
          <w:b/>
          <w:sz w:val="20"/>
          <w:szCs w:val="20"/>
        </w:rPr>
        <w:t xml:space="preserve"> Bečva v lokalitě Valašské Meziříčí v rozsahu odebíraných ukazatelů a míst odběrů specifikovaných v příloze č. 1</w:t>
      </w:r>
      <w:r w:rsidR="00441C25" w:rsidRPr="00A62B12">
        <w:rPr>
          <w:rFonts w:ascii="Arial" w:hAnsi="Arial" w:cs="Arial"/>
          <w:sz w:val="20"/>
          <w:szCs w:val="20"/>
        </w:rPr>
        <w:t>.</w:t>
      </w:r>
    </w:p>
    <w:p w14:paraId="0E47AF92" w14:textId="698EAD7A" w:rsidR="004A187D" w:rsidRPr="00A62B12" w:rsidRDefault="00116B75" w:rsidP="00F3744F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spacing w:after="120"/>
        <w:ind w:left="540" w:hanging="540"/>
        <w:jc w:val="both"/>
        <w:rPr>
          <w:rFonts w:ascii="Arial" w:hAnsi="Arial" w:cs="Arial"/>
        </w:rPr>
      </w:pPr>
      <w:r w:rsidRPr="00A62B12">
        <w:rPr>
          <w:rFonts w:ascii="Arial" w:hAnsi="Arial" w:cs="Arial"/>
        </w:rPr>
        <w:t>Součástí předmětu smlouvy jsou i práce v této smlouvě výslovně nespecifikované, které však jsou k řádnému provedení díla nezbytné a o kterých zhotovitel vzhledem ke své kvalifikaci a zkušenostem měl, nebo mohl vědět. Provedení těchto prací však v žádném případě nezvyšuje touto smlouvou sjednanou cenu díla.</w:t>
      </w:r>
    </w:p>
    <w:p w14:paraId="76F1B5DB" w14:textId="77777777" w:rsidR="009D3232" w:rsidRPr="00D96407" w:rsidRDefault="009D3232" w:rsidP="00116B75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54B320F1" w14:textId="77777777" w:rsidR="009F3DCE" w:rsidRPr="00D96407" w:rsidRDefault="009F3DCE" w:rsidP="00116B75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E47AF94" w14:textId="77777777" w:rsidR="00116B75" w:rsidRPr="00A62B12" w:rsidRDefault="00116B75" w:rsidP="00116B75">
      <w:pPr>
        <w:pStyle w:val="Normlnweb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62B12">
        <w:rPr>
          <w:rFonts w:ascii="Arial" w:hAnsi="Arial" w:cs="Arial"/>
          <w:b/>
          <w:bCs/>
          <w:iCs/>
          <w:sz w:val="22"/>
          <w:szCs w:val="22"/>
        </w:rPr>
        <w:t>II.</w:t>
      </w:r>
    </w:p>
    <w:p w14:paraId="0E47AF95" w14:textId="77777777" w:rsidR="00116B75" w:rsidRDefault="00116B75" w:rsidP="00116B75">
      <w:pPr>
        <w:pStyle w:val="Normlnweb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62B12">
        <w:rPr>
          <w:rFonts w:ascii="Arial" w:hAnsi="Arial" w:cs="Arial"/>
          <w:b/>
          <w:bCs/>
          <w:iCs/>
          <w:sz w:val="22"/>
          <w:szCs w:val="22"/>
        </w:rPr>
        <w:t>Rozsah díla</w:t>
      </w:r>
    </w:p>
    <w:p w14:paraId="290A5792" w14:textId="77777777" w:rsidR="00AA5DC4" w:rsidRPr="00AC0B32" w:rsidRDefault="00AA5DC4" w:rsidP="000E1E3D">
      <w:pPr>
        <w:pStyle w:val="Normlnweb"/>
        <w:spacing w:after="120"/>
        <w:jc w:val="center"/>
        <w:rPr>
          <w:rFonts w:ascii="Arial" w:hAnsi="Arial" w:cs="Arial"/>
          <w:bCs/>
          <w:iCs/>
          <w:color w:val="FF0000"/>
          <w:sz w:val="20"/>
          <w:szCs w:val="20"/>
        </w:rPr>
      </w:pPr>
    </w:p>
    <w:p w14:paraId="68C92488" w14:textId="46F4912E" w:rsidR="00965039" w:rsidRDefault="00965039" w:rsidP="00F3744F">
      <w:pPr>
        <w:numPr>
          <w:ilvl w:val="1"/>
          <w:numId w:val="43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A62B12">
        <w:rPr>
          <w:rFonts w:ascii="Arial" w:hAnsi="Arial" w:cs="Arial"/>
          <w:color w:val="000000" w:themeColor="text1"/>
        </w:rPr>
        <w:t xml:space="preserve">Dílem se rozumí provedení </w:t>
      </w:r>
      <w:r>
        <w:rPr>
          <w:rFonts w:ascii="Arial" w:hAnsi="Arial" w:cs="Arial"/>
          <w:color w:val="000000" w:themeColor="text1"/>
        </w:rPr>
        <w:t xml:space="preserve">odběrů a rozborů na stanovení nebezpečných látek, zvlášť nebezpečných závadných látek, </w:t>
      </w:r>
      <w:r w:rsidR="002F2EC8">
        <w:rPr>
          <w:rFonts w:ascii="Arial" w:hAnsi="Arial" w:cs="Arial"/>
          <w:color w:val="000000" w:themeColor="text1"/>
        </w:rPr>
        <w:t xml:space="preserve">prioritních látek a </w:t>
      </w:r>
      <w:r>
        <w:rPr>
          <w:rFonts w:ascii="Arial" w:hAnsi="Arial" w:cs="Arial"/>
          <w:color w:val="000000" w:themeColor="text1"/>
        </w:rPr>
        <w:t xml:space="preserve">prioritních nebezpečných látek </w:t>
      </w:r>
      <w:r w:rsidR="002F2EC8">
        <w:rPr>
          <w:rFonts w:ascii="Arial" w:hAnsi="Arial" w:cs="Arial"/>
          <w:color w:val="000000" w:themeColor="text1"/>
        </w:rPr>
        <w:t xml:space="preserve">v oblasti vodní politiky </w:t>
      </w:r>
      <w:r>
        <w:rPr>
          <w:rFonts w:ascii="Arial" w:hAnsi="Arial" w:cs="Arial"/>
          <w:color w:val="000000" w:themeColor="text1"/>
        </w:rPr>
        <w:t>dle nařízení vlády č. 401/2015 Sb.,</w:t>
      </w:r>
      <w:r w:rsidRPr="00965039">
        <w:rPr>
          <w:rFonts w:ascii="Arial" w:hAnsi="Arial" w:cs="Arial"/>
        </w:rPr>
        <w:t xml:space="preserve"> </w:t>
      </w:r>
      <w:r w:rsidRPr="00CD01C0">
        <w:rPr>
          <w:rFonts w:ascii="Arial" w:hAnsi="Arial" w:cs="Arial"/>
        </w:rPr>
        <w:t xml:space="preserve">o ukazatelích a hodnotách přípustného znečištění </w:t>
      </w:r>
      <w:r w:rsidRPr="00CD01C0">
        <w:rPr>
          <w:rFonts w:ascii="Arial" w:hAnsi="Arial" w:cs="Arial"/>
        </w:rPr>
        <w:lastRenderedPageBreak/>
        <w:t>povrchových vod a odpadních vod, náležitostech povolení k vypouštění odpadních vod do vod povrchových a do kanalizací a o citlivých oblastech, ve znění pozdějších předpisů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 w:themeColor="text1"/>
        </w:rPr>
        <w:t xml:space="preserve"> v povrchových a odpadních vodách v lokalitě Valašské Meziříčí</w:t>
      </w:r>
      <w:r w:rsidR="006357A9">
        <w:rPr>
          <w:rFonts w:ascii="Arial" w:hAnsi="Arial" w:cs="Arial"/>
          <w:color w:val="000000" w:themeColor="text1"/>
        </w:rPr>
        <w:t>,</w:t>
      </w:r>
      <w:r w:rsidR="0019174F">
        <w:rPr>
          <w:rFonts w:ascii="Arial" w:hAnsi="Arial" w:cs="Arial"/>
          <w:color w:val="000000" w:themeColor="text1"/>
        </w:rPr>
        <w:t xml:space="preserve"> sloužící</w:t>
      </w:r>
      <w:r w:rsidR="006357A9">
        <w:rPr>
          <w:rFonts w:ascii="Arial" w:hAnsi="Arial" w:cs="Arial"/>
          <w:color w:val="000000" w:themeColor="text1"/>
        </w:rPr>
        <w:t>ch</w:t>
      </w:r>
      <w:r w:rsidR="0019174F">
        <w:rPr>
          <w:rFonts w:ascii="Arial" w:hAnsi="Arial" w:cs="Arial"/>
          <w:color w:val="000000" w:themeColor="text1"/>
        </w:rPr>
        <w:t xml:space="preserve"> pro kontrolní činnost Krajského úřadu Zlínského kraje v rámci kauzy Bečva</w:t>
      </w:r>
      <w:r>
        <w:rPr>
          <w:rFonts w:ascii="Arial" w:hAnsi="Arial" w:cs="Arial"/>
          <w:color w:val="000000" w:themeColor="text1"/>
        </w:rPr>
        <w:t>.</w:t>
      </w:r>
    </w:p>
    <w:p w14:paraId="5DD5AB19" w14:textId="1597A862" w:rsidR="008B59BC" w:rsidRPr="00B57BF9" w:rsidRDefault="00C07FA7" w:rsidP="00D0752B">
      <w:pPr>
        <w:numPr>
          <w:ilvl w:val="1"/>
          <w:numId w:val="43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B57BF9">
        <w:rPr>
          <w:rFonts w:ascii="Arial" w:hAnsi="Arial" w:cs="Arial"/>
          <w:color w:val="000000" w:themeColor="text1"/>
        </w:rPr>
        <w:t>Od</w:t>
      </w:r>
      <w:r w:rsidR="00172BB0" w:rsidRPr="00B57BF9">
        <w:rPr>
          <w:rFonts w:ascii="Arial" w:hAnsi="Arial" w:cs="Arial"/>
          <w:color w:val="000000" w:themeColor="text1"/>
        </w:rPr>
        <w:t>b</w:t>
      </w:r>
      <w:r w:rsidRPr="00B57BF9">
        <w:rPr>
          <w:rFonts w:ascii="Arial" w:hAnsi="Arial" w:cs="Arial"/>
          <w:color w:val="000000" w:themeColor="text1"/>
        </w:rPr>
        <w:t>ěr</w:t>
      </w:r>
      <w:r w:rsidR="0071341E" w:rsidRPr="00B57BF9">
        <w:rPr>
          <w:rFonts w:ascii="Arial" w:hAnsi="Arial" w:cs="Arial"/>
          <w:color w:val="000000" w:themeColor="text1"/>
        </w:rPr>
        <w:t xml:space="preserve">y vzorků </w:t>
      </w:r>
      <w:r w:rsidR="0019174F" w:rsidRPr="00B57BF9">
        <w:rPr>
          <w:rFonts w:ascii="Arial" w:hAnsi="Arial" w:cs="Arial"/>
          <w:color w:val="000000" w:themeColor="text1"/>
        </w:rPr>
        <w:t xml:space="preserve">odpadní vody </w:t>
      </w:r>
      <w:r w:rsidR="008B59BC" w:rsidRPr="00B57BF9">
        <w:rPr>
          <w:rFonts w:ascii="Arial" w:hAnsi="Arial" w:cs="Arial"/>
          <w:color w:val="000000" w:themeColor="text1"/>
        </w:rPr>
        <w:t>z</w:t>
      </w:r>
      <w:r w:rsidR="00965039" w:rsidRPr="00B57BF9">
        <w:rPr>
          <w:rFonts w:ascii="Arial" w:hAnsi="Arial" w:cs="Arial"/>
          <w:color w:val="000000" w:themeColor="text1"/>
        </w:rPr>
        <w:t>e tří</w:t>
      </w:r>
      <w:r w:rsidR="008B59BC" w:rsidRPr="00B57BF9">
        <w:rPr>
          <w:rFonts w:ascii="Arial" w:hAnsi="Arial" w:cs="Arial"/>
          <w:color w:val="000000" w:themeColor="text1"/>
        </w:rPr>
        <w:t> </w:t>
      </w:r>
      <w:r w:rsidR="00965039" w:rsidRPr="00B57BF9">
        <w:rPr>
          <w:rFonts w:ascii="Arial" w:hAnsi="Arial" w:cs="Arial"/>
          <w:color w:val="000000" w:themeColor="text1"/>
        </w:rPr>
        <w:t xml:space="preserve">výustí odpadních vod a </w:t>
      </w:r>
      <w:r w:rsidR="0019174F" w:rsidRPr="00B57BF9">
        <w:rPr>
          <w:rFonts w:ascii="Arial" w:hAnsi="Arial" w:cs="Arial"/>
          <w:color w:val="000000" w:themeColor="text1"/>
        </w:rPr>
        <w:t xml:space="preserve">povrchové vody </w:t>
      </w:r>
      <w:r w:rsidR="00965039" w:rsidRPr="00B57BF9">
        <w:rPr>
          <w:rFonts w:ascii="Arial" w:hAnsi="Arial" w:cs="Arial"/>
          <w:color w:val="000000" w:themeColor="text1"/>
        </w:rPr>
        <w:t xml:space="preserve">ve dvou profilech vodního toku Bečva budou provedeny do konce března </w:t>
      </w:r>
      <w:r w:rsidR="00965039" w:rsidRPr="00B57BF9">
        <w:rPr>
          <w:rFonts w:ascii="Arial" w:hAnsi="Arial" w:cs="Arial"/>
        </w:rPr>
        <w:t xml:space="preserve">2021, </w:t>
      </w:r>
      <w:r w:rsidR="0019174F" w:rsidRPr="00B57BF9">
        <w:rPr>
          <w:rFonts w:ascii="Arial" w:hAnsi="Arial" w:cs="Arial"/>
        </w:rPr>
        <w:t>konkrétní</w:t>
      </w:r>
      <w:r w:rsidR="00965039" w:rsidRPr="00B57BF9">
        <w:rPr>
          <w:rFonts w:ascii="Arial" w:hAnsi="Arial" w:cs="Arial"/>
        </w:rPr>
        <w:t xml:space="preserve"> termín </w:t>
      </w:r>
      <w:r w:rsidR="006357A9" w:rsidRPr="00B57BF9">
        <w:rPr>
          <w:rFonts w:ascii="Arial" w:hAnsi="Arial" w:cs="Arial"/>
        </w:rPr>
        <w:t xml:space="preserve">odběru </w:t>
      </w:r>
      <w:r w:rsidR="0019174F" w:rsidRPr="00B57BF9">
        <w:rPr>
          <w:rFonts w:ascii="Arial" w:hAnsi="Arial" w:cs="Arial"/>
        </w:rPr>
        <w:t xml:space="preserve">bude upřesněn </w:t>
      </w:r>
      <w:r w:rsidR="00965039" w:rsidRPr="00B57BF9">
        <w:rPr>
          <w:rFonts w:ascii="Arial" w:hAnsi="Arial" w:cs="Arial"/>
        </w:rPr>
        <w:t>dle</w:t>
      </w:r>
      <w:r w:rsidR="0019174F" w:rsidRPr="00B57BF9">
        <w:rPr>
          <w:rFonts w:ascii="Arial" w:hAnsi="Arial" w:cs="Arial"/>
        </w:rPr>
        <w:t xml:space="preserve"> </w:t>
      </w:r>
      <w:r w:rsidR="009D583D" w:rsidRPr="00B57BF9">
        <w:rPr>
          <w:rFonts w:ascii="Arial" w:hAnsi="Arial" w:cs="Arial"/>
        </w:rPr>
        <w:t>písemného pokynu ve formě e-mailu objednatele</w:t>
      </w:r>
      <w:r w:rsidR="000857D7" w:rsidRPr="00B57BF9">
        <w:rPr>
          <w:rFonts w:ascii="Arial" w:hAnsi="Arial" w:cs="Arial"/>
        </w:rPr>
        <w:t xml:space="preserve">. </w:t>
      </w:r>
    </w:p>
    <w:p w14:paraId="5C3CF28A" w14:textId="6482D8DA" w:rsidR="00295A50" w:rsidRPr="00A62B12" w:rsidRDefault="00A80E83" w:rsidP="00F3744F">
      <w:pPr>
        <w:numPr>
          <w:ilvl w:val="1"/>
          <w:numId w:val="43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A62B12">
        <w:rPr>
          <w:rFonts w:ascii="Arial" w:hAnsi="Arial" w:cs="Arial"/>
          <w:color w:val="000000" w:themeColor="text1"/>
        </w:rPr>
        <w:t xml:space="preserve">Popis a lokalizace všech odběrných </w:t>
      </w:r>
      <w:r w:rsidR="00965039">
        <w:rPr>
          <w:rFonts w:ascii="Arial" w:hAnsi="Arial" w:cs="Arial"/>
          <w:color w:val="000000" w:themeColor="text1"/>
        </w:rPr>
        <w:t>míst v lokalitě Valašské Meziříčí</w:t>
      </w:r>
      <w:r w:rsidR="008B59BC" w:rsidRPr="00A62B12">
        <w:rPr>
          <w:rFonts w:ascii="Arial" w:hAnsi="Arial" w:cs="Arial"/>
          <w:color w:val="000000" w:themeColor="text1"/>
        </w:rPr>
        <w:t xml:space="preserve"> </w:t>
      </w:r>
      <w:r w:rsidR="00611793" w:rsidRPr="00A62B12">
        <w:rPr>
          <w:rFonts w:ascii="Arial" w:hAnsi="Arial" w:cs="Arial"/>
          <w:color w:val="000000" w:themeColor="text1"/>
        </w:rPr>
        <w:t xml:space="preserve">je uveden v příloze č. 1 této smlouvy. </w:t>
      </w:r>
      <w:r w:rsidR="00965039">
        <w:rPr>
          <w:rFonts w:ascii="Arial" w:hAnsi="Arial" w:cs="Arial"/>
          <w:color w:val="000000" w:themeColor="text1"/>
        </w:rPr>
        <w:t>Zástupce objednavatele bude přítomen odběrům</w:t>
      </w:r>
      <w:r w:rsidR="009D583D">
        <w:rPr>
          <w:rFonts w:ascii="Arial" w:hAnsi="Arial" w:cs="Arial"/>
          <w:color w:val="000000" w:themeColor="text1"/>
        </w:rPr>
        <w:t>,</w:t>
      </w:r>
      <w:r w:rsidR="009D583D" w:rsidRPr="009D583D">
        <w:rPr>
          <w:rFonts w:ascii="Arial" w:hAnsi="Arial" w:cs="Arial"/>
          <w:color w:val="000000" w:themeColor="text1"/>
        </w:rPr>
        <w:t xml:space="preserve"> </w:t>
      </w:r>
      <w:r w:rsidR="009D583D">
        <w:rPr>
          <w:rFonts w:ascii="Arial" w:hAnsi="Arial" w:cs="Arial"/>
          <w:color w:val="000000" w:themeColor="text1"/>
        </w:rPr>
        <w:t xml:space="preserve">objednatel musí tedy být informován o přesném čase odběru nejméně 2 pracovní dny předem, a to formou e-mailu zaslaného na adresu: </w:t>
      </w:r>
      <w:r w:rsidR="00A46263" w:rsidRPr="00A46263">
        <w:rPr>
          <w:rFonts w:ascii="Arial" w:hAnsi="Arial" w:cs="Arial"/>
        </w:rPr>
        <w:t>XXXXXXXXX</w:t>
      </w:r>
      <w:r w:rsidR="009D583D">
        <w:rPr>
          <w:rFonts w:ascii="Arial" w:hAnsi="Arial" w:cs="Arial"/>
          <w:color w:val="000000" w:themeColor="text1"/>
        </w:rPr>
        <w:t>. Zhotovitel provede odběry až po odsouhlasení konkrétního místa provedení odběru zástupcem objednatele, který tak učiní s ohledem na  terénní podmínky na lokalitě</w:t>
      </w:r>
      <w:r w:rsidR="009D583D" w:rsidRPr="00630E38">
        <w:rPr>
          <w:rFonts w:ascii="Arial" w:hAnsi="Arial" w:cs="Arial"/>
          <w:color w:val="000000" w:themeColor="text1"/>
        </w:rPr>
        <w:t xml:space="preserve"> </w:t>
      </w:r>
      <w:r w:rsidR="009D583D">
        <w:rPr>
          <w:rFonts w:ascii="Arial" w:hAnsi="Arial" w:cs="Arial"/>
          <w:color w:val="000000" w:themeColor="text1"/>
        </w:rPr>
        <w:t>v souladu s přílohou č. 1 této smlouvy.</w:t>
      </w:r>
    </w:p>
    <w:p w14:paraId="421F037A" w14:textId="77777777" w:rsidR="0019174F" w:rsidRDefault="0071341E" w:rsidP="00B705D8">
      <w:pPr>
        <w:numPr>
          <w:ilvl w:val="1"/>
          <w:numId w:val="43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19174F">
        <w:rPr>
          <w:rFonts w:ascii="Arial" w:hAnsi="Arial" w:cs="Arial"/>
          <w:color w:val="000000" w:themeColor="text1"/>
        </w:rPr>
        <w:t>Rozbor každého jednotlivého vzorku bude proveden v</w:t>
      </w:r>
      <w:r w:rsidR="0019174F" w:rsidRPr="0019174F">
        <w:rPr>
          <w:rFonts w:ascii="Arial" w:hAnsi="Arial" w:cs="Arial"/>
          <w:color w:val="000000" w:themeColor="text1"/>
        </w:rPr>
        <w:t> </w:t>
      </w:r>
      <w:r w:rsidRPr="0019174F">
        <w:rPr>
          <w:rFonts w:ascii="Arial" w:hAnsi="Arial" w:cs="Arial"/>
          <w:color w:val="000000" w:themeColor="text1"/>
        </w:rPr>
        <w:t>rozsahu</w:t>
      </w:r>
      <w:r w:rsidR="0019174F" w:rsidRPr="0019174F">
        <w:rPr>
          <w:rFonts w:ascii="Arial" w:hAnsi="Arial" w:cs="Arial"/>
          <w:color w:val="000000" w:themeColor="text1"/>
        </w:rPr>
        <w:t xml:space="preserve"> dle přílohy č. 1.</w:t>
      </w:r>
    </w:p>
    <w:p w14:paraId="3446A4F4" w14:textId="77777777" w:rsidR="0019174F" w:rsidRDefault="0019174F" w:rsidP="00B705D8">
      <w:pPr>
        <w:numPr>
          <w:ilvl w:val="1"/>
          <w:numId w:val="43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Typ vzorku bude získán sléváním 8 dílčích vzorků stejného objemu v intervalu 1 hodiny.</w:t>
      </w:r>
    </w:p>
    <w:p w14:paraId="1A765A95" w14:textId="3A45AA79" w:rsidR="006A0242" w:rsidRPr="00A62B12" w:rsidRDefault="0019174F" w:rsidP="00F3744F">
      <w:pPr>
        <w:numPr>
          <w:ilvl w:val="1"/>
          <w:numId w:val="43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Výstupem budou výsledky rozborů jednotlivých ukazatelů v rozsahu přílohy č. 1 provedené akreditovanou laboratoří u 5 odebíraných vzorků</w:t>
      </w:r>
      <w:r w:rsidR="00DD2C4D" w:rsidRPr="00A62B12">
        <w:rPr>
          <w:rFonts w:ascii="Arial" w:hAnsi="Arial" w:cs="Arial"/>
          <w:color w:val="000000" w:themeColor="text1"/>
        </w:rPr>
        <w:t xml:space="preserve">. </w:t>
      </w:r>
    </w:p>
    <w:p w14:paraId="3607E058" w14:textId="14D54B2E" w:rsidR="002D481D" w:rsidRDefault="002D481D" w:rsidP="002D481D">
      <w:pPr>
        <w:jc w:val="both"/>
        <w:rPr>
          <w:rFonts w:ascii="Arial" w:hAnsi="Arial" w:cs="Arial"/>
          <w:sz w:val="22"/>
          <w:szCs w:val="22"/>
        </w:rPr>
      </w:pPr>
    </w:p>
    <w:p w14:paraId="55B1E978" w14:textId="77777777" w:rsidR="00E46647" w:rsidRPr="000E1E3D" w:rsidRDefault="00E46647" w:rsidP="002D481D">
      <w:pPr>
        <w:jc w:val="both"/>
        <w:rPr>
          <w:rFonts w:ascii="Arial" w:hAnsi="Arial" w:cs="Arial"/>
          <w:sz w:val="22"/>
          <w:szCs w:val="22"/>
        </w:rPr>
      </w:pPr>
    </w:p>
    <w:p w14:paraId="0E47AFB4" w14:textId="67AA5F55" w:rsidR="00116B75" w:rsidRPr="00A62B12" w:rsidRDefault="002D481D" w:rsidP="002D481D">
      <w:pPr>
        <w:jc w:val="center"/>
        <w:rPr>
          <w:rFonts w:ascii="Arial" w:hAnsi="Arial" w:cs="Arial"/>
          <w:b/>
          <w:sz w:val="22"/>
          <w:szCs w:val="22"/>
        </w:rPr>
      </w:pPr>
      <w:r w:rsidRPr="00A62B12">
        <w:rPr>
          <w:rFonts w:ascii="Arial" w:hAnsi="Arial" w:cs="Arial"/>
          <w:b/>
          <w:sz w:val="22"/>
          <w:szCs w:val="22"/>
        </w:rPr>
        <w:t>III.</w:t>
      </w:r>
    </w:p>
    <w:p w14:paraId="66DF83AC" w14:textId="45E469F4" w:rsidR="00AC0B32" w:rsidRDefault="00116B75" w:rsidP="00AC0B32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62B12">
        <w:rPr>
          <w:rFonts w:ascii="Arial" w:hAnsi="Arial" w:cs="Arial"/>
          <w:b/>
          <w:bCs/>
          <w:iCs/>
          <w:color w:val="000000"/>
          <w:sz w:val="22"/>
          <w:szCs w:val="22"/>
        </w:rPr>
        <w:t>Doba plnění</w:t>
      </w:r>
    </w:p>
    <w:p w14:paraId="0E47AFB6" w14:textId="77777777" w:rsidR="00116B75" w:rsidRPr="00AC0B32" w:rsidRDefault="00116B75" w:rsidP="000E1E3D">
      <w:pPr>
        <w:pStyle w:val="Normlnweb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E47AFB7" w14:textId="0F28C917" w:rsidR="00116B75" w:rsidRPr="00A62B12" w:rsidRDefault="00116B75" w:rsidP="00F3744F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A62B12">
        <w:rPr>
          <w:rFonts w:ascii="Arial" w:hAnsi="Arial" w:cs="Arial"/>
          <w:color w:val="000000"/>
          <w:sz w:val="20"/>
          <w:szCs w:val="20"/>
        </w:rPr>
        <w:t>Zhotovitel se zavazuje dílo řádně provést v </w:t>
      </w:r>
      <w:r w:rsidRPr="00B65DBD">
        <w:rPr>
          <w:rFonts w:ascii="Arial" w:hAnsi="Arial" w:cs="Arial"/>
          <w:sz w:val="20"/>
          <w:szCs w:val="20"/>
        </w:rPr>
        <w:t xml:space="preserve">termínu </w:t>
      </w:r>
      <w:r w:rsidRPr="00B65DBD">
        <w:rPr>
          <w:rFonts w:ascii="Arial" w:hAnsi="Arial" w:cs="Arial"/>
          <w:b/>
          <w:sz w:val="20"/>
          <w:szCs w:val="20"/>
        </w:rPr>
        <w:t xml:space="preserve">do </w:t>
      </w:r>
      <w:r w:rsidR="007C01A9" w:rsidRPr="00B65DBD">
        <w:rPr>
          <w:rFonts w:ascii="Arial" w:hAnsi="Arial" w:cs="Arial"/>
          <w:b/>
          <w:sz w:val="20"/>
          <w:szCs w:val="20"/>
        </w:rPr>
        <w:t xml:space="preserve">31. </w:t>
      </w:r>
      <w:r w:rsidR="0019174F">
        <w:rPr>
          <w:rFonts w:ascii="Arial" w:hAnsi="Arial" w:cs="Arial"/>
          <w:b/>
          <w:sz w:val="20"/>
          <w:szCs w:val="20"/>
        </w:rPr>
        <w:t>3</w:t>
      </w:r>
      <w:r w:rsidR="000C470A" w:rsidRPr="00B65DBD">
        <w:rPr>
          <w:rFonts w:ascii="Arial" w:hAnsi="Arial" w:cs="Arial"/>
          <w:b/>
          <w:sz w:val="20"/>
          <w:szCs w:val="20"/>
        </w:rPr>
        <w:t>.</w:t>
      </w:r>
      <w:r w:rsidR="005743F2" w:rsidRPr="00B65DBD">
        <w:rPr>
          <w:rFonts w:ascii="Arial" w:hAnsi="Arial" w:cs="Arial"/>
          <w:b/>
          <w:sz w:val="20"/>
          <w:szCs w:val="20"/>
        </w:rPr>
        <w:t xml:space="preserve"> </w:t>
      </w:r>
      <w:r w:rsidR="00BA16B0" w:rsidRPr="00B65DBD">
        <w:rPr>
          <w:rFonts w:ascii="Arial" w:hAnsi="Arial" w:cs="Arial"/>
          <w:b/>
          <w:sz w:val="20"/>
          <w:szCs w:val="20"/>
        </w:rPr>
        <w:t>202</w:t>
      </w:r>
      <w:r w:rsidR="0019174F">
        <w:rPr>
          <w:rFonts w:ascii="Arial" w:hAnsi="Arial" w:cs="Arial"/>
          <w:b/>
          <w:sz w:val="20"/>
          <w:szCs w:val="20"/>
        </w:rPr>
        <w:t>1</w:t>
      </w:r>
      <w:r w:rsidR="000F37D6" w:rsidRPr="00B65DBD">
        <w:rPr>
          <w:rFonts w:ascii="Arial" w:hAnsi="Arial" w:cs="Arial"/>
          <w:b/>
          <w:sz w:val="20"/>
          <w:szCs w:val="20"/>
        </w:rPr>
        <w:t>.</w:t>
      </w:r>
    </w:p>
    <w:p w14:paraId="0E47AFB9" w14:textId="7DA483CF" w:rsidR="00116B75" w:rsidRPr="00A62B12" w:rsidRDefault="00116B75" w:rsidP="00F3744F">
      <w:pPr>
        <w:pStyle w:val="Normlnweb"/>
        <w:numPr>
          <w:ilvl w:val="1"/>
          <w:numId w:val="2"/>
        </w:numPr>
        <w:tabs>
          <w:tab w:val="clear" w:pos="360"/>
          <w:tab w:val="num" w:pos="540"/>
        </w:tabs>
        <w:spacing w:after="120"/>
        <w:ind w:left="539" w:hanging="539"/>
        <w:jc w:val="both"/>
        <w:rPr>
          <w:rFonts w:ascii="Arial" w:hAnsi="Arial" w:cs="Arial"/>
          <w:color w:val="000000"/>
          <w:sz w:val="20"/>
          <w:szCs w:val="20"/>
        </w:rPr>
      </w:pPr>
      <w:r w:rsidRPr="00A62B12">
        <w:rPr>
          <w:rFonts w:ascii="Arial" w:hAnsi="Arial" w:cs="Arial"/>
          <w:color w:val="000000"/>
          <w:sz w:val="20"/>
          <w:szCs w:val="20"/>
        </w:rPr>
        <w:t xml:space="preserve">Objednatel se zavazuje, že </w:t>
      </w:r>
      <w:r w:rsidR="006133AD" w:rsidRPr="00A62B12">
        <w:rPr>
          <w:rFonts w:ascii="Arial" w:hAnsi="Arial" w:cs="Arial"/>
          <w:color w:val="000000"/>
          <w:sz w:val="20"/>
          <w:szCs w:val="20"/>
        </w:rPr>
        <w:t xml:space="preserve">za </w:t>
      </w:r>
      <w:r w:rsidRPr="00A62B12">
        <w:rPr>
          <w:rFonts w:ascii="Arial" w:hAnsi="Arial" w:cs="Arial"/>
          <w:color w:val="000000"/>
          <w:sz w:val="20"/>
          <w:szCs w:val="20"/>
        </w:rPr>
        <w:t xml:space="preserve">provedené dílo </w:t>
      </w:r>
      <w:r w:rsidR="001028DA" w:rsidRPr="00A62B12">
        <w:rPr>
          <w:rFonts w:ascii="Arial" w:hAnsi="Arial" w:cs="Arial"/>
          <w:color w:val="000000"/>
          <w:sz w:val="20"/>
          <w:szCs w:val="20"/>
        </w:rPr>
        <w:t xml:space="preserve">ve smyslu čl. II. smlouvy </w:t>
      </w:r>
      <w:r w:rsidRPr="00A62B12">
        <w:rPr>
          <w:rFonts w:ascii="Arial" w:hAnsi="Arial" w:cs="Arial"/>
          <w:color w:val="000000"/>
          <w:sz w:val="20"/>
          <w:szCs w:val="20"/>
        </w:rPr>
        <w:t>zaplatí zhotoviteli dohodnutou cenu podle čl. IV. této smlouvy.</w:t>
      </w:r>
    </w:p>
    <w:p w14:paraId="37EFA040" w14:textId="20B61997" w:rsidR="002320AA" w:rsidRDefault="002320AA" w:rsidP="00EA317C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14:paraId="05006CA2" w14:textId="77777777" w:rsidR="00E46647" w:rsidRPr="000E1E3D" w:rsidRDefault="00E46647" w:rsidP="00EA317C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14:paraId="0E47AFBC" w14:textId="77777777" w:rsidR="00116B75" w:rsidRPr="00A62B12" w:rsidRDefault="00116B75" w:rsidP="00116B75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62B12">
        <w:rPr>
          <w:rFonts w:ascii="Arial" w:hAnsi="Arial" w:cs="Arial"/>
          <w:b/>
          <w:bCs/>
          <w:iCs/>
          <w:color w:val="000000"/>
          <w:sz w:val="22"/>
          <w:szCs w:val="22"/>
        </w:rPr>
        <w:t>IV.</w:t>
      </w:r>
    </w:p>
    <w:p w14:paraId="0E47AFBD" w14:textId="77777777" w:rsidR="00116B75" w:rsidRDefault="00116B75" w:rsidP="00116B75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62B12">
        <w:rPr>
          <w:rFonts w:ascii="Arial" w:hAnsi="Arial" w:cs="Arial"/>
          <w:b/>
          <w:bCs/>
          <w:iCs/>
          <w:color w:val="000000"/>
          <w:sz w:val="22"/>
          <w:szCs w:val="22"/>
        </w:rPr>
        <w:t>Cena za dílo</w:t>
      </w:r>
    </w:p>
    <w:p w14:paraId="0E47AFBE" w14:textId="77777777" w:rsidR="00116B75" w:rsidRPr="00AC0B32" w:rsidRDefault="00116B75" w:rsidP="000E1E3D">
      <w:pPr>
        <w:pStyle w:val="Normlnweb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E47AFBF" w14:textId="22B6AD90" w:rsidR="00116B75" w:rsidRPr="00A62B12" w:rsidRDefault="00116B75" w:rsidP="00F3744F">
      <w:pPr>
        <w:pStyle w:val="Normlnweb"/>
        <w:numPr>
          <w:ilvl w:val="1"/>
          <w:numId w:val="3"/>
        </w:numPr>
        <w:spacing w:after="120"/>
        <w:ind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A62B12">
        <w:rPr>
          <w:rFonts w:ascii="Arial" w:hAnsi="Arial" w:cs="Arial"/>
          <w:color w:val="000000"/>
          <w:sz w:val="20"/>
          <w:szCs w:val="20"/>
        </w:rPr>
        <w:t>Cena za zhotovení předmětu této smlouvy v rozsahu podle čl. II. byla stanovena jako maximální v souladu s platnými cenovými předpisy</w:t>
      </w:r>
      <w:r w:rsidR="0019174F">
        <w:rPr>
          <w:rFonts w:ascii="Arial" w:hAnsi="Arial" w:cs="Arial"/>
          <w:color w:val="000000"/>
          <w:sz w:val="20"/>
          <w:szCs w:val="20"/>
        </w:rPr>
        <w:t xml:space="preserve"> na základě cenové nabídky</w:t>
      </w:r>
      <w:r w:rsidR="00623564">
        <w:rPr>
          <w:rFonts w:ascii="Arial" w:hAnsi="Arial" w:cs="Arial"/>
          <w:color w:val="000000"/>
          <w:sz w:val="20"/>
          <w:szCs w:val="20"/>
        </w:rPr>
        <w:t xml:space="preserve"> zhotovitele</w:t>
      </w:r>
      <w:r w:rsidR="0019174F">
        <w:rPr>
          <w:rFonts w:ascii="Arial" w:hAnsi="Arial" w:cs="Arial"/>
          <w:color w:val="000000"/>
          <w:sz w:val="20"/>
          <w:szCs w:val="20"/>
        </w:rPr>
        <w:t xml:space="preserve"> z 12. 2. 2021</w:t>
      </w:r>
      <w:r w:rsidRPr="00A62B12">
        <w:rPr>
          <w:rFonts w:ascii="Arial" w:hAnsi="Arial" w:cs="Arial"/>
          <w:color w:val="000000"/>
          <w:sz w:val="20"/>
          <w:szCs w:val="20"/>
        </w:rPr>
        <w:t>.</w:t>
      </w:r>
      <w:r w:rsidR="001028DA" w:rsidRPr="00A62B1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E47AFC1" w14:textId="77777777" w:rsidR="00E17D76" w:rsidRPr="00A62B12" w:rsidRDefault="00116B75" w:rsidP="002747FC">
      <w:pPr>
        <w:pStyle w:val="Normlnweb"/>
        <w:numPr>
          <w:ilvl w:val="1"/>
          <w:numId w:val="3"/>
        </w:numPr>
        <w:ind w:left="539" w:hanging="539"/>
        <w:rPr>
          <w:rFonts w:ascii="Arial" w:hAnsi="Arial" w:cs="Arial"/>
          <w:color w:val="000000"/>
          <w:sz w:val="20"/>
          <w:szCs w:val="20"/>
        </w:rPr>
      </w:pPr>
      <w:r w:rsidRPr="00A62B12">
        <w:rPr>
          <w:rFonts w:ascii="Arial" w:hAnsi="Arial" w:cs="Arial"/>
          <w:color w:val="000000"/>
          <w:sz w:val="20"/>
          <w:szCs w:val="20"/>
        </w:rPr>
        <w:t>C</w:t>
      </w:r>
      <w:r w:rsidR="00DF06F6" w:rsidRPr="00A62B12">
        <w:rPr>
          <w:rFonts w:ascii="Arial" w:hAnsi="Arial" w:cs="Arial"/>
          <w:color w:val="000000"/>
          <w:sz w:val="20"/>
          <w:szCs w:val="20"/>
        </w:rPr>
        <w:t>elková c</w:t>
      </w:r>
      <w:r w:rsidRPr="00A62B12">
        <w:rPr>
          <w:rFonts w:ascii="Arial" w:hAnsi="Arial" w:cs="Arial"/>
          <w:color w:val="000000"/>
          <w:sz w:val="20"/>
          <w:szCs w:val="20"/>
        </w:rPr>
        <w:t xml:space="preserve">ena za zhotovení díla činí: </w:t>
      </w:r>
      <w:r w:rsidR="00E17D76" w:rsidRPr="00A62B12">
        <w:rPr>
          <w:rFonts w:ascii="Arial" w:hAnsi="Arial" w:cs="Arial"/>
          <w:color w:val="000000"/>
          <w:sz w:val="20"/>
          <w:szCs w:val="20"/>
        </w:rPr>
        <w:br/>
      </w:r>
    </w:p>
    <w:tbl>
      <w:tblPr>
        <w:tblW w:w="87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843"/>
        <w:gridCol w:w="3544"/>
      </w:tblGrid>
      <w:tr w:rsidR="002C63E9" w:rsidRPr="00A62B12" w14:paraId="0E47AFC5" w14:textId="77777777" w:rsidTr="00623564">
        <w:trPr>
          <w:trHeight w:val="624"/>
        </w:trPr>
        <w:tc>
          <w:tcPr>
            <w:tcW w:w="3402" w:type="dxa"/>
            <w:vAlign w:val="center"/>
          </w:tcPr>
          <w:p w14:paraId="0E47AFC2" w14:textId="77777777" w:rsidR="005303DA" w:rsidRPr="00A62B12" w:rsidRDefault="005303DA" w:rsidP="00623564">
            <w:pPr>
              <w:rPr>
                <w:rFonts w:ascii="Arial" w:hAnsi="Arial" w:cs="Arial"/>
                <w:color w:val="000000"/>
              </w:rPr>
            </w:pPr>
            <w:r w:rsidRPr="00A62B12">
              <w:rPr>
                <w:rFonts w:ascii="Arial" w:hAnsi="Arial" w:cs="Arial"/>
                <w:color w:val="000000"/>
              </w:rPr>
              <w:t>Celková cena v Kč bez DPH</w:t>
            </w:r>
          </w:p>
        </w:tc>
        <w:tc>
          <w:tcPr>
            <w:tcW w:w="1843" w:type="dxa"/>
            <w:vAlign w:val="center"/>
          </w:tcPr>
          <w:p w14:paraId="0E47AFC3" w14:textId="6B14C0ED" w:rsidR="005303DA" w:rsidRPr="00A62B12" w:rsidRDefault="005431DB" w:rsidP="00623564">
            <w:pPr>
              <w:rPr>
                <w:rFonts w:ascii="Arial" w:hAnsi="Arial" w:cs="Arial"/>
                <w:color w:val="000000" w:themeColor="text1"/>
              </w:rPr>
            </w:pPr>
            <w:r w:rsidRPr="00A62B12"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="00C04C29" w:rsidRPr="00A62B12">
              <w:rPr>
                <w:rFonts w:ascii="Arial" w:hAnsi="Arial" w:cs="Arial"/>
                <w:bCs/>
                <w:iCs/>
                <w:color w:val="000000" w:themeColor="text1"/>
              </w:rPr>
              <w:t>1</w:t>
            </w:r>
            <w:r w:rsidR="00623564">
              <w:rPr>
                <w:rFonts w:ascii="Arial" w:hAnsi="Arial" w:cs="Arial"/>
                <w:bCs/>
                <w:iCs/>
                <w:color w:val="000000" w:themeColor="text1"/>
              </w:rPr>
              <w:t>3</w:t>
            </w:r>
            <w:r w:rsidR="00C04C29" w:rsidRPr="00A62B12">
              <w:rPr>
                <w:rFonts w:ascii="Arial" w:hAnsi="Arial" w:cs="Arial"/>
                <w:bCs/>
                <w:iCs/>
                <w:color w:val="000000" w:themeColor="text1"/>
              </w:rPr>
              <w:t xml:space="preserve">8 </w:t>
            </w:r>
            <w:r w:rsidR="00623564">
              <w:rPr>
                <w:rFonts w:ascii="Arial" w:hAnsi="Arial" w:cs="Arial"/>
                <w:bCs/>
                <w:iCs/>
                <w:color w:val="000000" w:themeColor="text1"/>
              </w:rPr>
              <w:t>345</w:t>
            </w:r>
            <w:r w:rsidRPr="00A62B12">
              <w:rPr>
                <w:rFonts w:ascii="Arial" w:hAnsi="Arial" w:cs="Arial"/>
                <w:bCs/>
                <w:iCs/>
                <w:color w:val="000000" w:themeColor="text1"/>
              </w:rPr>
              <w:t>,</w:t>
            </w:r>
            <w:r w:rsidR="002747FC" w:rsidRPr="00A62B12">
              <w:rPr>
                <w:rFonts w:ascii="Arial" w:hAnsi="Arial" w:cs="Arial"/>
                <w:bCs/>
                <w:iCs/>
                <w:color w:val="000000" w:themeColor="text1"/>
              </w:rPr>
              <w:t>00</w:t>
            </w:r>
            <w:r w:rsidRPr="00A62B12">
              <w:rPr>
                <w:rFonts w:ascii="Arial" w:hAnsi="Arial" w:cs="Arial"/>
                <w:bCs/>
                <w:iCs/>
                <w:color w:val="000000" w:themeColor="text1"/>
              </w:rPr>
              <w:t xml:space="preserve"> </w:t>
            </w:r>
            <w:r w:rsidR="0071648E" w:rsidRPr="00A62B12">
              <w:rPr>
                <w:rFonts w:ascii="Arial" w:hAnsi="Arial" w:cs="Arial"/>
                <w:color w:val="000000" w:themeColor="text1"/>
              </w:rPr>
              <w:t>Kč</w:t>
            </w:r>
          </w:p>
        </w:tc>
        <w:tc>
          <w:tcPr>
            <w:tcW w:w="3544" w:type="dxa"/>
            <w:vAlign w:val="center"/>
          </w:tcPr>
          <w:p w14:paraId="0E47AFC4" w14:textId="5A6CCF60" w:rsidR="005303DA" w:rsidRPr="00A62B12" w:rsidRDefault="00233E12" w:rsidP="00623564">
            <w:pPr>
              <w:rPr>
                <w:rFonts w:ascii="Arial" w:hAnsi="Arial" w:cs="Arial"/>
                <w:color w:val="000000" w:themeColor="text1"/>
              </w:rPr>
            </w:pPr>
            <w:r w:rsidRPr="00A62B12">
              <w:rPr>
                <w:rFonts w:ascii="Arial" w:hAnsi="Arial" w:cs="Arial"/>
                <w:color w:val="000000" w:themeColor="text1"/>
              </w:rPr>
              <w:t xml:space="preserve">slovy: 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sto </w:t>
            </w:r>
            <w:r w:rsidR="00623564">
              <w:rPr>
                <w:rFonts w:ascii="Arial" w:hAnsi="Arial" w:cs="Arial"/>
                <w:color w:val="000000" w:themeColor="text1"/>
              </w:rPr>
              <w:t>třicet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 osm tisíc </w:t>
            </w:r>
            <w:r w:rsidR="00623564">
              <w:rPr>
                <w:rFonts w:ascii="Arial" w:hAnsi="Arial" w:cs="Arial"/>
                <w:color w:val="000000" w:themeColor="text1"/>
              </w:rPr>
              <w:t>tři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 st</w:t>
            </w:r>
            <w:r w:rsidR="00623564">
              <w:rPr>
                <w:rFonts w:ascii="Arial" w:hAnsi="Arial" w:cs="Arial"/>
                <w:color w:val="000000" w:themeColor="text1"/>
              </w:rPr>
              <w:t>a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 čtyřicet </w:t>
            </w:r>
            <w:r w:rsidR="00623564">
              <w:rPr>
                <w:rFonts w:ascii="Arial" w:hAnsi="Arial" w:cs="Arial"/>
                <w:color w:val="000000" w:themeColor="text1"/>
              </w:rPr>
              <w:t xml:space="preserve">pět 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>korun českých</w:t>
            </w:r>
          </w:p>
        </w:tc>
      </w:tr>
      <w:tr w:rsidR="002C63E9" w:rsidRPr="00A62B12" w14:paraId="0E47AFC9" w14:textId="77777777" w:rsidTr="00623564">
        <w:trPr>
          <w:trHeight w:val="624"/>
        </w:trPr>
        <w:tc>
          <w:tcPr>
            <w:tcW w:w="3402" w:type="dxa"/>
            <w:vAlign w:val="center"/>
          </w:tcPr>
          <w:p w14:paraId="0E47AFC6" w14:textId="39FC0DDE" w:rsidR="005303DA" w:rsidRPr="00A62B12" w:rsidRDefault="00CA5240" w:rsidP="00623564">
            <w:pPr>
              <w:rPr>
                <w:rFonts w:ascii="Arial" w:hAnsi="Arial" w:cs="Arial"/>
                <w:color w:val="000000"/>
              </w:rPr>
            </w:pPr>
            <w:r w:rsidRPr="00A62B12">
              <w:rPr>
                <w:rFonts w:ascii="Arial" w:hAnsi="Arial" w:cs="Arial"/>
                <w:color w:val="000000"/>
              </w:rPr>
              <w:t>21</w:t>
            </w:r>
            <w:r w:rsidR="005303DA" w:rsidRPr="00A62B12">
              <w:rPr>
                <w:rFonts w:ascii="Arial" w:hAnsi="Arial" w:cs="Arial"/>
                <w:color w:val="000000"/>
              </w:rPr>
              <w:t>% DPH</w:t>
            </w:r>
          </w:p>
        </w:tc>
        <w:tc>
          <w:tcPr>
            <w:tcW w:w="1843" w:type="dxa"/>
            <w:vAlign w:val="center"/>
          </w:tcPr>
          <w:p w14:paraId="0E47AFC7" w14:textId="6C810689" w:rsidR="005303DA" w:rsidRPr="00A62B12" w:rsidRDefault="00C04C29" w:rsidP="00623564">
            <w:pPr>
              <w:rPr>
                <w:rFonts w:ascii="Arial" w:hAnsi="Arial" w:cs="Arial"/>
                <w:color w:val="000000" w:themeColor="text1"/>
              </w:rPr>
            </w:pPr>
            <w:r w:rsidRPr="00A62B12">
              <w:rPr>
                <w:rFonts w:ascii="Arial" w:hAnsi="Arial" w:cs="Arial"/>
                <w:color w:val="000000" w:themeColor="text1"/>
              </w:rPr>
              <w:t xml:space="preserve">   </w:t>
            </w:r>
            <w:r w:rsidR="00623564">
              <w:rPr>
                <w:rFonts w:ascii="Arial" w:hAnsi="Arial" w:cs="Arial"/>
                <w:color w:val="000000" w:themeColor="text1"/>
              </w:rPr>
              <w:t>29</w:t>
            </w:r>
            <w:r w:rsidRPr="00A62B1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23564">
              <w:rPr>
                <w:rFonts w:ascii="Arial" w:hAnsi="Arial" w:cs="Arial"/>
                <w:color w:val="000000" w:themeColor="text1"/>
              </w:rPr>
              <w:t>053</w:t>
            </w:r>
            <w:r w:rsidR="005431DB" w:rsidRPr="00A62B12">
              <w:rPr>
                <w:rFonts w:ascii="Arial" w:hAnsi="Arial" w:cs="Arial"/>
                <w:color w:val="000000" w:themeColor="text1"/>
              </w:rPr>
              <w:t>,</w:t>
            </w:r>
            <w:r w:rsidR="002747FC" w:rsidRPr="00A62B12">
              <w:rPr>
                <w:rFonts w:ascii="Arial" w:hAnsi="Arial" w:cs="Arial"/>
                <w:color w:val="000000" w:themeColor="text1"/>
              </w:rPr>
              <w:t>00</w:t>
            </w:r>
            <w:r w:rsidR="005431DB" w:rsidRPr="00A62B1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33E12" w:rsidRPr="00A62B12">
              <w:rPr>
                <w:rFonts w:ascii="Arial" w:hAnsi="Arial" w:cs="Arial"/>
                <w:color w:val="000000" w:themeColor="text1"/>
              </w:rPr>
              <w:t>Kč</w:t>
            </w:r>
          </w:p>
        </w:tc>
        <w:tc>
          <w:tcPr>
            <w:tcW w:w="3544" w:type="dxa"/>
            <w:vAlign w:val="center"/>
          </w:tcPr>
          <w:p w14:paraId="0E47AFC8" w14:textId="3F153BF3" w:rsidR="005303DA" w:rsidRPr="00A62B12" w:rsidRDefault="00233E12" w:rsidP="00623564">
            <w:pPr>
              <w:rPr>
                <w:rFonts w:ascii="Arial" w:hAnsi="Arial" w:cs="Arial"/>
                <w:color w:val="000000" w:themeColor="text1"/>
              </w:rPr>
            </w:pPr>
            <w:r w:rsidRPr="00A62B12">
              <w:rPr>
                <w:rFonts w:ascii="Arial" w:hAnsi="Arial" w:cs="Arial"/>
                <w:color w:val="000000" w:themeColor="text1"/>
              </w:rPr>
              <w:t xml:space="preserve">slovy: </w:t>
            </w:r>
            <w:r w:rsidR="00623564">
              <w:rPr>
                <w:rFonts w:ascii="Arial" w:hAnsi="Arial" w:cs="Arial"/>
                <w:color w:val="000000" w:themeColor="text1"/>
              </w:rPr>
              <w:t>dvacet devět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 tisíc padesát </w:t>
            </w:r>
            <w:r w:rsidR="00623564">
              <w:rPr>
                <w:rFonts w:ascii="Arial" w:hAnsi="Arial" w:cs="Arial"/>
                <w:color w:val="000000" w:themeColor="text1"/>
              </w:rPr>
              <w:t>tři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 korun českých</w:t>
            </w:r>
          </w:p>
        </w:tc>
      </w:tr>
      <w:tr w:rsidR="002C63E9" w:rsidRPr="00A62B12" w14:paraId="0E47AFCD" w14:textId="77777777" w:rsidTr="00623564">
        <w:trPr>
          <w:trHeight w:val="624"/>
        </w:trPr>
        <w:tc>
          <w:tcPr>
            <w:tcW w:w="3402" w:type="dxa"/>
            <w:vAlign w:val="center"/>
          </w:tcPr>
          <w:p w14:paraId="0E47AFCA" w14:textId="77777777" w:rsidR="005303DA" w:rsidRPr="00A62B12" w:rsidRDefault="005303DA" w:rsidP="00623564">
            <w:pPr>
              <w:rPr>
                <w:rFonts w:ascii="Arial" w:hAnsi="Arial" w:cs="Arial"/>
                <w:color w:val="000000"/>
              </w:rPr>
            </w:pPr>
            <w:r w:rsidRPr="00A62B12">
              <w:rPr>
                <w:rFonts w:ascii="Arial" w:hAnsi="Arial" w:cs="Arial"/>
                <w:color w:val="000000"/>
              </w:rPr>
              <w:t>Celková cena v Kč včetně DPH</w:t>
            </w:r>
          </w:p>
        </w:tc>
        <w:tc>
          <w:tcPr>
            <w:tcW w:w="1843" w:type="dxa"/>
            <w:vAlign w:val="center"/>
          </w:tcPr>
          <w:p w14:paraId="0E47AFCB" w14:textId="0A6E3449" w:rsidR="005303DA" w:rsidRPr="00A62B12" w:rsidRDefault="00C04C29" w:rsidP="00623564">
            <w:pPr>
              <w:rPr>
                <w:rFonts w:ascii="Arial" w:hAnsi="Arial" w:cs="Arial"/>
                <w:color w:val="000000" w:themeColor="text1"/>
              </w:rPr>
            </w:pPr>
            <w:r w:rsidRPr="00A62B12">
              <w:rPr>
                <w:rFonts w:ascii="Arial" w:hAnsi="Arial" w:cs="Arial"/>
                <w:bCs/>
                <w:iCs/>
                <w:color w:val="000000" w:themeColor="text1"/>
              </w:rPr>
              <w:t xml:space="preserve">  </w:t>
            </w:r>
            <w:r w:rsidR="00623564">
              <w:rPr>
                <w:rFonts w:ascii="Arial" w:hAnsi="Arial" w:cs="Arial"/>
                <w:bCs/>
                <w:iCs/>
                <w:color w:val="000000" w:themeColor="text1"/>
              </w:rPr>
              <w:t>167 3</w:t>
            </w:r>
            <w:r w:rsidRPr="00A62B12">
              <w:rPr>
                <w:rFonts w:ascii="Arial" w:hAnsi="Arial" w:cs="Arial"/>
                <w:bCs/>
                <w:iCs/>
                <w:color w:val="000000" w:themeColor="text1"/>
              </w:rPr>
              <w:t>9</w:t>
            </w:r>
            <w:r w:rsidR="00623564">
              <w:rPr>
                <w:rFonts w:ascii="Arial" w:hAnsi="Arial" w:cs="Arial"/>
                <w:bCs/>
                <w:iCs/>
                <w:color w:val="000000" w:themeColor="text1"/>
              </w:rPr>
              <w:t>8</w:t>
            </w:r>
            <w:r w:rsidR="008566FD" w:rsidRPr="00A62B12">
              <w:rPr>
                <w:rFonts w:ascii="Arial" w:hAnsi="Arial" w:cs="Arial"/>
                <w:bCs/>
                <w:iCs/>
                <w:color w:val="000000" w:themeColor="text1"/>
              </w:rPr>
              <w:t>,</w:t>
            </w:r>
            <w:r w:rsidR="00623564">
              <w:rPr>
                <w:rFonts w:ascii="Arial" w:hAnsi="Arial" w:cs="Arial"/>
                <w:bCs/>
                <w:iCs/>
                <w:color w:val="000000" w:themeColor="text1"/>
              </w:rPr>
              <w:t>00</w:t>
            </w:r>
            <w:r w:rsidR="002747FC" w:rsidRPr="00A62B1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33E12" w:rsidRPr="00A62B12">
              <w:rPr>
                <w:rFonts w:ascii="Arial" w:hAnsi="Arial" w:cs="Arial"/>
                <w:color w:val="000000" w:themeColor="text1"/>
              </w:rPr>
              <w:t>Kč</w:t>
            </w:r>
          </w:p>
        </w:tc>
        <w:tc>
          <w:tcPr>
            <w:tcW w:w="3544" w:type="dxa"/>
            <w:vAlign w:val="center"/>
          </w:tcPr>
          <w:p w14:paraId="0E47AFCC" w14:textId="0F9FC4D1" w:rsidR="005303DA" w:rsidRPr="00A62B12" w:rsidRDefault="00233E12" w:rsidP="00623564">
            <w:pPr>
              <w:rPr>
                <w:rFonts w:ascii="Arial" w:hAnsi="Arial" w:cs="Arial"/>
                <w:color w:val="000000" w:themeColor="text1"/>
              </w:rPr>
            </w:pPr>
            <w:r w:rsidRPr="00A62B12">
              <w:rPr>
                <w:rFonts w:ascii="Arial" w:hAnsi="Arial" w:cs="Arial"/>
                <w:color w:val="000000" w:themeColor="text1"/>
              </w:rPr>
              <w:t xml:space="preserve">slovy: </w:t>
            </w:r>
            <w:r w:rsidR="00623564">
              <w:rPr>
                <w:rFonts w:ascii="Arial" w:hAnsi="Arial" w:cs="Arial"/>
                <w:color w:val="000000" w:themeColor="text1"/>
              </w:rPr>
              <w:t>sto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23564">
              <w:rPr>
                <w:rFonts w:ascii="Arial" w:hAnsi="Arial" w:cs="Arial"/>
                <w:color w:val="000000" w:themeColor="text1"/>
              </w:rPr>
              <w:t>šedesát sedm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 tisíc </w:t>
            </w:r>
            <w:r w:rsidR="00623564">
              <w:rPr>
                <w:rFonts w:ascii="Arial" w:hAnsi="Arial" w:cs="Arial"/>
                <w:color w:val="000000" w:themeColor="text1"/>
              </w:rPr>
              <w:t>tři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 st</w:t>
            </w:r>
            <w:r w:rsidR="00623564">
              <w:rPr>
                <w:rFonts w:ascii="Arial" w:hAnsi="Arial" w:cs="Arial"/>
                <w:color w:val="000000" w:themeColor="text1"/>
              </w:rPr>
              <w:t>a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 xml:space="preserve"> devadesát </w:t>
            </w:r>
            <w:r w:rsidR="00623564">
              <w:rPr>
                <w:rFonts w:ascii="Arial" w:hAnsi="Arial" w:cs="Arial"/>
                <w:color w:val="000000" w:themeColor="text1"/>
              </w:rPr>
              <w:t>os</w:t>
            </w:r>
            <w:r w:rsidR="000857D7" w:rsidRPr="00A62B12">
              <w:rPr>
                <w:rFonts w:ascii="Arial" w:hAnsi="Arial" w:cs="Arial"/>
                <w:color w:val="000000" w:themeColor="text1"/>
              </w:rPr>
              <w:t>m korun českých</w:t>
            </w:r>
          </w:p>
        </w:tc>
      </w:tr>
    </w:tbl>
    <w:p w14:paraId="0E47AFCE" w14:textId="77777777" w:rsidR="00116B75" w:rsidRPr="00A62B12" w:rsidRDefault="00116B75" w:rsidP="00F3744F">
      <w:pPr>
        <w:pStyle w:val="Normlnweb"/>
        <w:spacing w:after="120"/>
        <w:jc w:val="both"/>
        <w:rPr>
          <w:rFonts w:ascii="Arial" w:hAnsi="Arial" w:cs="Arial"/>
          <w:sz w:val="20"/>
          <w:szCs w:val="20"/>
        </w:rPr>
      </w:pPr>
    </w:p>
    <w:p w14:paraId="0E47AFCF" w14:textId="399E9BAA" w:rsidR="00E215C2" w:rsidRPr="00A62B12" w:rsidRDefault="00116B75" w:rsidP="00F3744F">
      <w:pPr>
        <w:pStyle w:val="Normlnweb"/>
        <w:numPr>
          <w:ilvl w:val="1"/>
          <w:numId w:val="3"/>
        </w:numPr>
        <w:spacing w:after="120"/>
        <w:ind w:left="539" w:hanging="540"/>
        <w:jc w:val="both"/>
        <w:rPr>
          <w:rFonts w:ascii="Arial" w:hAnsi="Arial" w:cs="Arial"/>
          <w:sz w:val="20"/>
          <w:szCs w:val="20"/>
        </w:rPr>
      </w:pPr>
      <w:r w:rsidRPr="00A62B12">
        <w:rPr>
          <w:rFonts w:ascii="Arial" w:hAnsi="Arial" w:cs="Arial"/>
          <w:color w:val="000000"/>
          <w:sz w:val="20"/>
          <w:szCs w:val="20"/>
        </w:rPr>
        <w:t>Sjednaná cena zahrnuje veškeré náklady a zisk zhotovitele nezbytné k řádnému a</w:t>
      </w:r>
      <w:r w:rsidR="008F7D73" w:rsidRPr="00A62B12">
        <w:rPr>
          <w:rFonts w:ascii="Arial" w:hAnsi="Arial" w:cs="Arial"/>
          <w:color w:val="000000"/>
          <w:sz w:val="20"/>
          <w:szCs w:val="20"/>
        </w:rPr>
        <w:t> </w:t>
      </w:r>
      <w:r w:rsidRPr="00A62B12">
        <w:rPr>
          <w:rFonts w:ascii="Arial" w:hAnsi="Arial" w:cs="Arial"/>
          <w:color w:val="000000"/>
          <w:sz w:val="20"/>
          <w:szCs w:val="20"/>
        </w:rPr>
        <w:t xml:space="preserve">včasnému </w:t>
      </w:r>
      <w:r w:rsidRPr="00A62B12">
        <w:rPr>
          <w:rFonts w:ascii="Arial" w:hAnsi="Arial" w:cs="Arial"/>
          <w:sz w:val="20"/>
          <w:szCs w:val="20"/>
        </w:rPr>
        <w:t>provedení díla.</w:t>
      </w:r>
      <w:r w:rsidR="00E215C2" w:rsidRPr="00A62B12">
        <w:rPr>
          <w:rFonts w:ascii="Arial" w:hAnsi="Arial" w:cs="Arial"/>
          <w:sz w:val="20"/>
          <w:szCs w:val="20"/>
        </w:rPr>
        <w:t xml:space="preserve"> Sjednaná cena za provedení díla je cenou nejvýše přípustnou, se započtením veškerých nákladů, rizik, zisku apod., kterou není možné překročit a kterou je možné změnit pouze v případě změny sazby DPH, a to tak, že zhotovitel bude fakturovat sjednanou cenu díla s daní z přidané hodnoty v procentní sazbě odpovídající zákonné úpravě účinné k datu uskutečněného zdanitelného plnění. Sjednaná cena za provedení díla zahrnuje veškeré činnosti, práce a dodávky, které jsou předmětem této smlouvy, jakož i činnosti, práce a dodávky v této smlouvě výslovně neuvedené, které však jsou k řádnému naplnění účelu a předmětu této smlouvy nezbytné, a o kterých zhotovitel vzhledem ke své kvalifikaci a zkušenostem měl, nebo mohl vědět.</w:t>
      </w:r>
    </w:p>
    <w:p w14:paraId="4B9E0123" w14:textId="5498492A" w:rsidR="0007217C" w:rsidRPr="00A62B12" w:rsidRDefault="00E215C2" w:rsidP="00F3744F">
      <w:pPr>
        <w:pStyle w:val="Normlnweb"/>
        <w:numPr>
          <w:ilvl w:val="1"/>
          <w:numId w:val="3"/>
        </w:numPr>
        <w:spacing w:after="120"/>
        <w:ind w:left="539" w:hanging="540"/>
        <w:jc w:val="both"/>
        <w:rPr>
          <w:rFonts w:ascii="Arial" w:hAnsi="Arial" w:cs="Arial"/>
          <w:sz w:val="20"/>
          <w:szCs w:val="20"/>
        </w:rPr>
      </w:pPr>
      <w:r w:rsidRPr="00A62B12">
        <w:rPr>
          <w:rFonts w:ascii="Arial" w:hAnsi="Arial" w:cs="Arial"/>
          <w:sz w:val="20"/>
          <w:szCs w:val="20"/>
        </w:rPr>
        <w:lastRenderedPageBreak/>
        <w:t>V případě snížení sazby DPH se o sníženou část DPH snižuje cena za splnění předmětu smlouvy uvedená v odst. 4.2 tohoto článku. V případě zvýšení sazby DPH se o</w:t>
      </w:r>
      <w:r w:rsidR="008F7D73" w:rsidRPr="00A62B12">
        <w:rPr>
          <w:rFonts w:ascii="Arial" w:hAnsi="Arial" w:cs="Arial"/>
          <w:sz w:val="20"/>
          <w:szCs w:val="20"/>
        </w:rPr>
        <w:t> </w:t>
      </w:r>
      <w:r w:rsidRPr="00A62B12">
        <w:rPr>
          <w:rFonts w:ascii="Arial" w:hAnsi="Arial" w:cs="Arial"/>
          <w:sz w:val="20"/>
          <w:szCs w:val="20"/>
        </w:rPr>
        <w:t xml:space="preserve">zvýšenou část DPH zvyšuje cena za splnění předmětu smlouvy uvedená v odst. </w:t>
      </w:r>
      <w:r w:rsidR="00182E9C" w:rsidRPr="00A62B12">
        <w:rPr>
          <w:rFonts w:ascii="Arial" w:hAnsi="Arial" w:cs="Arial"/>
          <w:sz w:val="20"/>
          <w:szCs w:val="20"/>
        </w:rPr>
        <w:t>4.</w:t>
      </w:r>
      <w:r w:rsidRPr="00A62B12">
        <w:rPr>
          <w:rFonts w:ascii="Arial" w:hAnsi="Arial" w:cs="Arial"/>
          <w:sz w:val="20"/>
          <w:szCs w:val="20"/>
        </w:rPr>
        <w:t>2 tohoto článku.</w:t>
      </w:r>
    </w:p>
    <w:p w14:paraId="0E47AFD4" w14:textId="77777777" w:rsidR="00A30BE7" w:rsidRDefault="00A30BE7" w:rsidP="00F3744F">
      <w:pPr>
        <w:pStyle w:val="Normlnweb"/>
        <w:spacing w:after="12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2BFA903" w14:textId="77777777" w:rsidR="000E1E3D" w:rsidRPr="000E1E3D" w:rsidRDefault="000E1E3D" w:rsidP="00F3744F">
      <w:pPr>
        <w:pStyle w:val="Normlnweb"/>
        <w:spacing w:after="12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E47AFD5" w14:textId="77777777" w:rsidR="00116B75" w:rsidRPr="00A62B12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62B12">
        <w:rPr>
          <w:rFonts w:ascii="Arial" w:hAnsi="Arial" w:cs="Arial"/>
          <w:b/>
          <w:bCs/>
          <w:iCs/>
          <w:color w:val="000000"/>
          <w:sz w:val="22"/>
          <w:szCs w:val="22"/>
        </w:rPr>
        <w:t>V.</w:t>
      </w:r>
    </w:p>
    <w:p w14:paraId="0E47AFD8" w14:textId="7D973072" w:rsidR="001028DA" w:rsidRDefault="00116B75" w:rsidP="009F3DCE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A62B12">
        <w:rPr>
          <w:rFonts w:ascii="Arial" w:hAnsi="Arial" w:cs="Arial"/>
          <w:b/>
          <w:bCs/>
          <w:iCs/>
          <w:color w:val="000000"/>
          <w:sz w:val="22"/>
          <w:szCs w:val="22"/>
        </w:rPr>
        <w:t>Platební podmínky</w:t>
      </w:r>
    </w:p>
    <w:p w14:paraId="2C2A7283" w14:textId="77777777" w:rsidR="009F3DCE" w:rsidRPr="000E1E3D" w:rsidRDefault="009F3DCE" w:rsidP="000E1E3D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0E47AFD9" w14:textId="77777777" w:rsidR="00DF06F6" w:rsidRPr="009F3DCE" w:rsidRDefault="00DF06F6" w:rsidP="00F3744F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>Podkladem pro úhradu ceny za provedení díla bude faktura vystavená zhotovitelem</w:t>
      </w:r>
      <w:r w:rsidR="009B5D84" w:rsidRPr="009F3DCE">
        <w:rPr>
          <w:rFonts w:ascii="Arial" w:hAnsi="Arial" w:cs="Arial"/>
          <w:color w:val="000000" w:themeColor="text1"/>
          <w:sz w:val="20"/>
          <w:szCs w:val="20"/>
        </w:rPr>
        <w:t>.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E47AFDA" w14:textId="7949190D" w:rsidR="00DF06F6" w:rsidRPr="009F3DCE" w:rsidRDefault="00DF06F6" w:rsidP="00F3744F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>Závěrečná faktura bude zhot</w:t>
      </w:r>
      <w:r w:rsidR="009D3232" w:rsidRPr="009F3DCE">
        <w:rPr>
          <w:rFonts w:ascii="Arial" w:hAnsi="Arial" w:cs="Arial"/>
          <w:color w:val="000000" w:themeColor="text1"/>
          <w:sz w:val="20"/>
          <w:szCs w:val="20"/>
        </w:rPr>
        <w:t xml:space="preserve">ovitelem vystavena v termínu do 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>5</w:t>
      </w:r>
      <w:r w:rsidR="009B5D84" w:rsidRPr="009F3DCE">
        <w:rPr>
          <w:rFonts w:ascii="Arial" w:hAnsi="Arial" w:cs="Arial"/>
          <w:color w:val="000000" w:themeColor="text1"/>
          <w:sz w:val="20"/>
          <w:szCs w:val="20"/>
        </w:rPr>
        <w:t>-ti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0FC5" w:rsidRPr="009F3DCE">
        <w:rPr>
          <w:rFonts w:ascii="Arial" w:hAnsi="Arial" w:cs="Arial"/>
          <w:color w:val="000000" w:themeColor="text1"/>
          <w:sz w:val="20"/>
          <w:szCs w:val="20"/>
        </w:rPr>
        <w:t xml:space="preserve">pracovních 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dnů ode dne </w:t>
      </w:r>
      <w:r w:rsidR="000C470A" w:rsidRPr="009F3DCE">
        <w:rPr>
          <w:rFonts w:ascii="Arial" w:hAnsi="Arial" w:cs="Arial"/>
          <w:color w:val="000000" w:themeColor="text1"/>
          <w:sz w:val="20"/>
          <w:szCs w:val="20"/>
        </w:rPr>
        <w:t xml:space="preserve">předání </w:t>
      </w:r>
      <w:r w:rsidR="009D583D">
        <w:rPr>
          <w:rFonts w:ascii="Arial" w:hAnsi="Arial" w:cs="Arial"/>
          <w:color w:val="000000" w:themeColor="text1"/>
          <w:sz w:val="20"/>
          <w:szCs w:val="20"/>
        </w:rPr>
        <w:t>díla bez vad a nedodělků</w:t>
      </w:r>
      <w:r w:rsidR="000C470A" w:rsidRPr="009F3D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70615" w:rsidRPr="009F3DCE">
        <w:rPr>
          <w:rFonts w:ascii="Arial" w:hAnsi="Arial" w:cs="Arial"/>
          <w:color w:val="000000" w:themeColor="text1"/>
          <w:sz w:val="20"/>
          <w:szCs w:val="20"/>
        </w:rPr>
        <w:t>objedna</w:t>
      </w:r>
      <w:r w:rsidR="000C470A" w:rsidRPr="009F3DCE">
        <w:rPr>
          <w:rFonts w:ascii="Arial" w:hAnsi="Arial" w:cs="Arial"/>
          <w:color w:val="000000" w:themeColor="text1"/>
          <w:sz w:val="20"/>
          <w:szCs w:val="20"/>
        </w:rPr>
        <w:t>teli</w:t>
      </w:r>
      <w:r w:rsidR="009D583D">
        <w:rPr>
          <w:rFonts w:ascii="Arial" w:hAnsi="Arial" w:cs="Arial"/>
          <w:color w:val="000000" w:themeColor="text1"/>
          <w:sz w:val="20"/>
          <w:szCs w:val="20"/>
        </w:rPr>
        <w:t xml:space="preserve"> ve smyslu </w:t>
      </w:r>
      <w:proofErr w:type="spellStart"/>
      <w:r w:rsidR="009D583D">
        <w:rPr>
          <w:rFonts w:ascii="Arial" w:hAnsi="Arial" w:cs="Arial"/>
          <w:color w:val="000000" w:themeColor="text1"/>
          <w:sz w:val="20"/>
          <w:szCs w:val="20"/>
        </w:rPr>
        <w:t>ust</w:t>
      </w:r>
      <w:proofErr w:type="spellEnd"/>
      <w:r w:rsidR="009D583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="00204BF7">
        <w:rPr>
          <w:rFonts w:ascii="Arial" w:hAnsi="Arial" w:cs="Arial"/>
          <w:color w:val="000000" w:themeColor="text1"/>
          <w:sz w:val="20"/>
          <w:szCs w:val="20"/>
        </w:rPr>
        <w:t>č</w:t>
      </w:r>
      <w:r w:rsidR="009D583D">
        <w:rPr>
          <w:rFonts w:ascii="Arial" w:hAnsi="Arial" w:cs="Arial"/>
          <w:color w:val="000000" w:themeColor="text1"/>
          <w:sz w:val="20"/>
          <w:szCs w:val="20"/>
        </w:rPr>
        <w:t>l.</w:t>
      </w:r>
      <w:proofErr w:type="gramEnd"/>
      <w:r w:rsidR="009D583D">
        <w:rPr>
          <w:rFonts w:ascii="Arial" w:hAnsi="Arial" w:cs="Arial"/>
          <w:color w:val="000000" w:themeColor="text1"/>
          <w:sz w:val="20"/>
          <w:szCs w:val="20"/>
        </w:rPr>
        <w:t xml:space="preserve"> VII. této smlouvy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9782C36" w14:textId="34FEB7D0" w:rsidR="00721CD2" w:rsidRPr="009F3DCE" w:rsidRDefault="00721CD2" w:rsidP="00F3744F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Podkladem pro vystavení daňového dokladu – faktury, </w:t>
      </w:r>
      <w:r w:rsidR="008F7D73" w:rsidRPr="009F3DCE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>oběma stranami podepsan</w:t>
      </w:r>
      <w:r w:rsidR="008F7D73" w:rsidRPr="009F3DCE">
        <w:rPr>
          <w:rFonts w:ascii="Arial" w:hAnsi="Arial" w:cs="Arial"/>
          <w:color w:val="000000" w:themeColor="text1"/>
          <w:sz w:val="20"/>
          <w:szCs w:val="20"/>
        </w:rPr>
        <w:t>ý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 předávací </w:t>
      </w:r>
      <w:r w:rsidR="008F7D73" w:rsidRPr="009F3DCE">
        <w:rPr>
          <w:rFonts w:ascii="Arial" w:hAnsi="Arial" w:cs="Arial"/>
          <w:color w:val="000000" w:themeColor="text1"/>
          <w:sz w:val="20"/>
          <w:szCs w:val="20"/>
        </w:rPr>
        <w:t>P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>rotokol o předání a převzetí díla.</w:t>
      </w:r>
      <w:r w:rsidR="009F3DCE" w:rsidRPr="009F3D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7D73" w:rsidRPr="009F3DCE">
        <w:rPr>
          <w:rFonts w:ascii="Arial" w:hAnsi="Arial" w:cs="Arial"/>
          <w:color w:val="000000" w:themeColor="text1"/>
          <w:sz w:val="20"/>
          <w:szCs w:val="20"/>
        </w:rPr>
        <w:t>Tento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 protokol bud</w:t>
      </w:r>
      <w:r w:rsidR="009F3DCE" w:rsidRPr="009F3DCE">
        <w:rPr>
          <w:rFonts w:ascii="Arial" w:hAnsi="Arial" w:cs="Arial"/>
          <w:color w:val="000000" w:themeColor="text1"/>
          <w:sz w:val="20"/>
          <w:szCs w:val="20"/>
        </w:rPr>
        <w:t>e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 současně tvořit přílohu daňového dokladu </w:t>
      </w:r>
      <w:r w:rsidR="00876F89" w:rsidRPr="009F3DCE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 faktury</w:t>
      </w:r>
      <w:r w:rsidR="00876F89" w:rsidRPr="009F3DC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1AE797B" w14:textId="332B26FA" w:rsidR="00F352D1" w:rsidRPr="009F3DCE" w:rsidRDefault="00E215C2" w:rsidP="00F3744F">
      <w:pPr>
        <w:pStyle w:val="Normlnweb"/>
        <w:numPr>
          <w:ilvl w:val="1"/>
          <w:numId w:val="4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>Daňový doklad – faktura bude obsahovat s</w:t>
      </w:r>
      <w:r w:rsidR="00A30BE7" w:rsidRPr="009F3DCE">
        <w:rPr>
          <w:rFonts w:ascii="Arial" w:hAnsi="Arial" w:cs="Arial"/>
          <w:color w:val="000000" w:themeColor="text1"/>
          <w:sz w:val="20"/>
          <w:szCs w:val="20"/>
        </w:rPr>
        <w:t xml:space="preserve">pecifikaci fakturovaných prací a 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>číslo smlouvy. Faktura bude vystavena ve dvou originálech. Zhotovitel je na každé faktuře povinen výslovně uvést, zda je, či není plátcem DPH. V případě, že je zhotovitel plátcem DPH, pak součástí každé faktury musí být prohlášení zhotovitele</w:t>
      </w:r>
      <w:r w:rsidR="009F3DCE" w:rsidRPr="009F3D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>(podepsané statutárním orgánem) o tom, že:</w:t>
      </w:r>
    </w:p>
    <w:p w14:paraId="12979898" w14:textId="77777777" w:rsidR="003D3CC0" w:rsidRPr="009F3DCE" w:rsidRDefault="00E215C2" w:rsidP="00F3744F">
      <w:pPr>
        <w:pStyle w:val="Normlnweb"/>
        <w:numPr>
          <w:ilvl w:val="0"/>
          <w:numId w:val="37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>nemá v úmyslu nezaplatit daň z přidané hodnoty u zdanitelného plnění podle této faktury (dále jen „daň“),</w:t>
      </w:r>
    </w:p>
    <w:p w14:paraId="5B444CE4" w14:textId="1D855216" w:rsidR="00F352D1" w:rsidRPr="009F3DCE" w:rsidRDefault="00E215C2" w:rsidP="00F3744F">
      <w:pPr>
        <w:pStyle w:val="Normlnweb"/>
        <w:numPr>
          <w:ilvl w:val="0"/>
          <w:numId w:val="37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nejsou </w:t>
      </w:r>
      <w:r w:rsidR="00C04C29" w:rsidRPr="009F3DCE">
        <w:rPr>
          <w:rFonts w:ascii="Arial" w:hAnsi="Arial" w:cs="Arial"/>
          <w:color w:val="000000" w:themeColor="text1"/>
          <w:sz w:val="20"/>
          <w:szCs w:val="20"/>
        </w:rPr>
        <w:t xml:space="preserve">mu 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>známy skutečnosti, nasvědčující tomu, že se dostane do postavení, kdy nemůže daň zaplatit a ani se ke dni vystavení této faktury v takovém postavení nenachází,</w:t>
      </w:r>
    </w:p>
    <w:p w14:paraId="5047FC6D" w14:textId="393537F2" w:rsidR="00F352D1" w:rsidRPr="009F3DCE" w:rsidRDefault="00E215C2" w:rsidP="00F3744F">
      <w:pPr>
        <w:pStyle w:val="Normlnweb"/>
        <w:numPr>
          <w:ilvl w:val="0"/>
          <w:numId w:val="37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>nezkrátí d</w:t>
      </w:r>
      <w:r w:rsidR="002D166A" w:rsidRPr="009F3DCE">
        <w:rPr>
          <w:rFonts w:ascii="Arial" w:hAnsi="Arial" w:cs="Arial"/>
          <w:color w:val="000000" w:themeColor="text1"/>
          <w:sz w:val="20"/>
          <w:szCs w:val="20"/>
        </w:rPr>
        <w:t>aň nebo nevyláká daňovou výhodu,</w:t>
      </w:r>
    </w:p>
    <w:p w14:paraId="4BB350F2" w14:textId="49B00532" w:rsidR="002D166A" w:rsidRPr="009F3DCE" w:rsidRDefault="002D166A" w:rsidP="00F3744F">
      <w:pPr>
        <w:pStyle w:val="Normlnweb"/>
        <w:numPr>
          <w:ilvl w:val="0"/>
          <w:numId w:val="37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>úplata za plnění dle smlouvy není odchylná od obvyklé ceny,</w:t>
      </w:r>
    </w:p>
    <w:p w14:paraId="72B3D510" w14:textId="77777777" w:rsidR="00F352D1" w:rsidRPr="009F3DCE" w:rsidRDefault="00E215C2" w:rsidP="00F3744F">
      <w:pPr>
        <w:pStyle w:val="Normlnweb"/>
        <w:numPr>
          <w:ilvl w:val="0"/>
          <w:numId w:val="37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>nebude nespolehlivým plátcem,</w:t>
      </w:r>
    </w:p>
    <w:p w14:paraId="0E47AFE1" w14:textId="562BA319" w:rsidR="00E215C2" w:rsidRPr="009F3DCE" w:rsidRDefault="00E215C2" w:rsidP="00F3744F">
      <w:pPr>
        <w:pStyle w:val="Normlnweb"/>
        <w:numPr>
          <w:ilvl w:val="0"/>
          <w:numId w:val="37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>bude mít u správce daně registrován bankovní účet po</w:t>
      </w:r>
      <w:r w:rsidR="002D166A" w:rsidRPr="009F3DCE">
        <w:rPr>
          <w:rFonts w:ascii="Arial" w:hAnsi="Arial" w:cs="Arial"/>
          <w:color w:val="000000" w:themeColor="text1"/>
          <w:sz w:val="20"/>
          <w:szCs w:val="20"/>
        </w:rPr>
        <w:t>užívaný pro ekonomickou činnost,</w:t>
      </w:r>
    </w:p>
    <w:p w14:paraId="64D34848" w14:textId="4FA38F18" w:rsidR="002D166A" w:rsidRPr="009F3DCE" w:rsidRDefault="002D166A" w:rsidP="00F3744F">
      <w:pPr>
        <w:pStyle w:val="Normlnweb"/>
        <w:numPr>
          <w:ilvl w:val="0"/>
          <w:numId w:val="37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souhlasí s tím, že pokud ke dni uskutečnění zdanitelného plnění nebo k okamžiku poskytnutí úplaty </w:t>
      </w:r>
      <w:r w:rsidR="00D62CE7" w:rsidRPr="009F3DCE">
        <w:rPr>
          <w:rFonts w:ascii="Arial" w:hAnsi="Arial" w:cs="Arial"/>
          <w:color w:val="000000" w:themeColor="text1"/>
          <w:sz w:val="20"/>
          <w:szCs w:val="20"/>
        </w:rPr>
        <w:t>z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>a plnění bude o </w:t>
      </w:r>
      <w:r w:rsidR="00F07A08" w:rsidRPr="009F3DCE">
        <w:rPr>
          <w:rFonts w:ascii="Arial" w:hAnsi="Arial" w:cs="Arial"/>
          <w:color w:val="000000" w:themeColor="text1"/>
          <w:sz w:val="20"/>
          <w:szCs w:val="20"/>
        </w:rPr>
        <w:t>zhotovi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teli zveřejněna správcem daně skutečnost, že </w:t>
      </w:r>
      <w:r w:rsidR="00F07A08" w:rsidRPr="009F3DCE">
        <w:rPr>
          <w:rFonts w:ascii="Arial" w:hAnsi="Arial" w:cs="Arial"/>
          <w:color w:val="000000" w:themeColor="text1"/>
          <w:sz w:val="20"/>
          <w:szCs w:val="20"/>
        </w:rPr>
        <w:t>zhotovitel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 je nespolehlivým plátcem, uhradí Zlínský kraj daň z přidané hodnoty z přijatého zdanitelného plnění příslušnému správci daně,</w:t>
      </w:r>
    </w:p>
    <w:p w14:paraId="62DD285A" w14:textId="68D890A0" w:rsidR="002D166A" w:rsidRPr="009F3DCE" w:rsidRDefault="002D166A" w:rsidP="00F3744F">
      <w:pPr>
        <w:pStyle w:val="Normlnweb"/>
        <w:numPr>
          <w:ilvl w:val="0"/>
          <w:numId w:val="37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souhlasí s tím, že pokud ke dni uskutečnění zdanitelného plnění nebo k okamžiku poskytnutí úplaty na plnění bude zjištěna nesrovnalost v registraci bankovního účtu </w:t>
      </w:r>
      <w:r w:rsidR="00F07A08" w:rsidRPr="009F3DCE">
        <w:rPr>
          <w:rFonts w:ascii="Arial" w:hAnsi="Arial" w:cs="Arial"/>
          <w:color w:val="000000" w:themeColor="text1"/>
          <w:sz w:val="20"/>
          <w:szCs w:val="20"/>
        </w:rPr>
        <w:t>zhotovitele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 určeného pro ekonomickou činnost správcem daně, uhradí objednatel daň z přidané hodnoty z přijatého zdanitelného plnění příslušnému správci daně.</w:t>
      </w:r>
    </w:p>
    <w:p w14:paraId="0E47AFE2" w14:textId="77777777" w:rsidR="00E215C2" w:rsidRPr="00A62B12" w:rsidRDefault="00E215C2" w:rsidP="00F3744F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spacing w:after="120"/>
        <w:ind w:left="567" w:hanging="567"/>
        <w:contextualSpacing w:val="0"/>
        <w:jc w:val="both"/>
        <w:rPr>
          <w:rFonts w:ascii="Arial" w:hAnsi="Arial" w:cs="Arial"/>
          <w:b/>
        </w:rPr>
      </w:pPr>
      <w:r w:rsidRPr="00A62B12">
        <w:rPr>
          <w:rFonts w:ascii="Arial" w:hAnsi="Arial" w:cs="Arial"/>
        </w:rPr>
        <w:t xml:space="preserve">Splatnost daňového dokladu – faktury je 30 dnů od jeho doručení objednateli. Za den doručení faktury se pokládá den uvedený na otisku doručovacího razítka podatelny objednatele. Faktura musí obsahovat veškeré náležitosti účetního a daňového dokladu stanovené v zákoně č. 235/2004 Sb., o dani z přidané hodnoty, ve znění pozdějších předpisů, a dle </w:t>
      </w:r>
      <w:r w:rsidRPr="00A62B12">
        <w:rPr>
          <w:rFonts w:ascii="Arial" w:hAnsi="Arial" w:cs="Arial"/>
          <w:color w:val="000000"/>
        </w:rPr>
        <w:t>zákona č. 563/1991 Sb., o účetnictví, ve znění pozdějších předpisů</w:t>
      </w:r>
      <w:r w:rsidRPr="00A62B12">
        <w:rPr>
          <w:rFonts w:ascii="Arial" w:hAnsi="Arial" w:cs="Arial"/>
        </w:rPr>
        <w:t xml:space="preserve">. </w:t>
      </w:r>
    </w:p>
    <w:p w14:paraId="0E47AFE3" w14:textId="5296FA99" w:rsidR="00E215C2" w:rsidRPr="00A62B12" w:rsidRDefault="00E215C2" w:rsidP="00F3744F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spacing w:after="120"/>
        <w:ind w:left="567" w:hanging="567"/>
        <w:contextualSpacing w:val="0"/>
        <w:jc w:val="both"/>
        <w:rPr>
          <w:rFonts w:ascii="Arial" w:hAnsi="Arial" w:cs="Arial"/>
          <w:b/>
        </w:rPr>
      </w:pPr>
      <w:r w:rsidRPr="00A62B12">
        <w:rPr>
          <w:rFonts w:ascii="Arial" w:hAnsi="Arial" w:cs="Arial"/>
        </w:rPr>
        <w:t xml:space="preserve">Objednatel je oprávněn před uplynutím data splatnosti vrátit zhotoviteli fakturu, pokud neobsahuje požadované náležitosti nebo obsahuje </w:t>
      </w:r>
      <w:r w:rsidR="00A76750" w:rsidRPr="00A62B12">
        <w:rPr>
          <w:rFonts w:ascii="Arial" w:hAnsi="Arial" w:cs="Arial"/>
        </w:rPr>
        <w:t>nesprávné údaje</w:t>
      </w:r>
      <w:r w:rsidR="00876F89" w:rsidRPr="00A62B12">
        <w:rPr>
          <w:rFonts w:ascii="Arial" w:hAnsi="Arial" w:cs="Arial"/>
        </w:rPr>
        <w:t xml:space="preserve"> nebo pokud byla vystavena dříve, než bylo zhotovitelem předáno objednateli hotové dílo dle čl. I této smlouvy</w:t>
      </w:r>
      <w:r w:rsidR="00A76750" w:rsidRPr="00A62B12">
        <w:rPr>
          <w:rFonts w:ascii="Arial" w:hAnsi="Arial" w:cs="Arial"/>
        </w:rPr>
        <w:t xml:space="preserve">. </w:t>
      </w:r>
      <w:r w:rsidRPr="00A62B12">
        <w:rPr>
          <w:rFonts w:ascii="Arial" w:hAnsi="Arial" w:cs="Arial"/>
        </w:rPr>
        <w:t>Oprávněným vrácením faktury přestává běžet původní lhůta splatnosti. Opravená nebo přepracovaná faktura bude opatřena novou lhůtou splatnosti.</w:t>
      </w:r>
    </w:p>
    <w:p w14:paraId="0E47AFE9" w14:textId="7759159C" w:rsidR="000E60D2" w:rsidRPr="00A62B12" w:rsidRDefault="00E215C2" w:rsidP="00F3744F">
      <w:pPr>
        <w:pStyle w:val="Odstavecseseznamem"/>
        <w:numPr>
          <w:ilvl w:val="1"/>
          <w:numId w:val="4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" w:hAnsi="Arial" w:cs="Arial"/>
          <w:b/>
        </w:rPr>
      </w:pPr>
      <w:r w:rsidRPr="00A62B12">
        <w:rPr>
          <w:rFonts w:ascii="Arial" w:hAnsi="Arial" w:cs="Arial"/>
        </w:rPr>
        <w:t>Objednatel neposkytuje zálohy. Platby dle této smlouvy bude objednatel hradit bezhotovostním převodem na účet zhotovite</w:t>
      </w:r>
      <w:r w:rsidR="00F352D1" w:rsidRPr="00A62B12">
        <w:rPr>
          <w:rFonts w:ascii="Arial" w:hAnsi="Arial" w:cs="Arial"/>
        </w:rPr>
        <w:t>le.</w:t>
      </w:r>
    </w:p>
    <w:p w14:paraId="402437BE" w14:textId="77777777" w:rsidR="000E1E3D" w:rsidRDefault="000E1E3D" w:rsidP="00F3744F">
      <w:pPr>
        <w:pStyle w:val="Normlnweb"/>
        <w:spacing w:after="120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E47AFEC" w14:textId="77777777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lastRenderedPageBreak/>
        <w:t>VI.</w:t>
      </w:r>
    </w:p>
    <w:p w14:paraId="0E47AFED" w14:textId="77777777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Podmínky a způsob provedení díla</w:t>
      </w:r>
    </w:p>
    <w:p w14:paraId="0E47AFEE" w14:textId="77777777" w:rsidR="00E517A2" w:rsidRPr="00AC0B32" w:rsidRDefault="00E517A2" w:rsidP="000E1E3D">
      <w:pPr>
        <w:pStyle w:val="Normlnweb"/>
        <w:spacing w:after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0E47AFF0" w14:textId="23836662" w:rsidR="00182E9C" w:rsidRPr="009F3DCE" w:rsidRDefault="00AA5DC4" w:rsidP="00F3744F">
      <w:pPr>
        <w:pStyle w:val="Normlnweb"/>
        <w:spacing w:after="120"/>
        <w:ind w:left="567" w:hanging="567"/>
        <w:jc w:val="both"/>
        <w:rPr>
          <w:rFonts w:ascii="Arial" w:hAnsi="Arial" w:cs="Arial"/>
          <w:bCs/>
          <w:iCs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>6.1</w:t>
      </w:r>
      <w:r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ab/>
      </w:r>
      <w:r w:rsidR="00E17D76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>Zhotovi</w:t>
      </w:r>
      <w:r w:rsidR="00876F89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>tel provede dílo na svůj náklad a nebezpečí</w:t>
      </w:r>
      <w:r w:rsidR="00C1448F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>.</w:t>
      </w:r>
    </w:p>
    <w:p w14:paraId="0E47AFF3" w14:textId="0A0E9A8D" w:rsidR="00182E9C" w:rsidRPr="009F3DCE" w:rsidRDefault="005431DB" w:rsidP="00F3744F">
      <w:pPr>
        <w:pStyle w:val="Normlnweb"/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>6.2</w:t>
      </w:r>
      <w:r w:rsidR="00AA5DC4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ab/>
      </w:r>
      <w:r w:rsidR="00E17D76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Ke kontrole postupu prací </w:t>
      </w:r>
      <w:r w:rsidR="00862026">
        <w:rPr>
          <w:rFonts w:ascii="Arial" w:hAnsi="Arial" w:cs="Arial"/>
          <w:bCs/>
          <w:iCs/>
          <w:color w:val="000000" w:themeColor="text1"/>
          <w:sz w:val="20"/>
          <w:szCs w:val="20"/>
        </w:rPr>
        <w:t>v </w:t>
      </w:r>
      <w:r w:rsidR="00862026" w:rsidRPr="002F2EC8">
        <w:rPr>
          <w:rFonts w:ascii="Arial" w:hAnsi="Arial" w:cs="Arial"/>
          <w:bCs/>
          <w:iCs/>
          <w:color w:val="000000" w:themeColor="text1"/>
          <w:sz w:val="20"/>
          <w:szCs w:val="20"/>
        </w:rPr>
        <w:t>souladu s čl. II odst. 2.</w:t>
      </w:r>
      <w:r w:rsidR="002F2EC8" w:rsidRPr="002F2EC8">
        <w:rPr>
          <w:rFonts w:ascii="Arial" w:hAnsi="Arial" w:cs="Arial"/>
          <w:bCs/>
          <w:iCs/>
          <w:color w:val="000000" w:themeColor="text1"/>
          <w:sz w:val="20"/>
          <w:szCs w:val="20"/>
        </w:rPr>
        <w:t>3</w:t>
      </w:r>
      <w:r w:rsidR="00862026" w:rsidRPr="002F2EC8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E17D76" w:rsidRPr="002F2EC8">
        <w:rPr>
          <w:rFonts w:ascii="Arial" w:hAnsi="Arial" w:cs="Arial"/>
          <w:bCs/>
          <w:iCs/>
          <w:color w:val="000000" w:themeColor="text1"/>
          <w:sz w:val="20"/>
          <w:szCs w:val="20"/>
        </w:rPr>
        <w:t>na</w:t>
      </w:r>
      <w:r w:rsidR="00E17D76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díle </w:t>
      </w:r>
      <w:r w:rsidR="00862026">
        <w:rPr>
          <w:rFonts w:ascii="Arial" w:hAnsi="Arial" w:cs="Arial"/>
          <w:bCs/>
          <w:iCs/>
          <w:color w:val="000000" w:themeColor="text1"/>
          <w:sz w:val="20"/>
          <w:szCs w:val="20"/>
        </w:rPr>
        <w:t>bude</w:t>
      </w:r>
      <w:r w:rsidR="00E17D76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C1448F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>o</w:t>
      </w:r>
      <w:r w:rsidR="00E17D76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>bjedna</w:t>
      </w:r>
      <w:r w:rsidR="00862026">
        <w:rPr>
          <w:rFonts w:ascii="Arial" w:hAnsi="Arial" w:cs="Arial"/>
          <w:bCs/>
          <w:iCs/>
          <w:color w:val="000000" w:themeColor="text1"/>
          <w:sz w:val="20"/>
          <w:szCs w:val="20"/>
        </w:rPr>
        <w:t>va</w:t>
      </w:r>
      <w:r w:rsidR="00E17D76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tel </w:t>
      </w:r>
      <w:r w:rsidR="00862026">
        <w:rPr>
          <w:rFonts w:ascii="Arial" w:hAnsi="Arial" w:cs="Arial"/>
          <w:bCs/>
          <w:iCs/>
          <w:color w:val="000000" w:themeColor="text1"/>
          <w:sz w:val="20"/>
          <w:szCs w:val="20"/>
        </w:rPr>
        <w:t>přítomen v průběhu práce zho</w:t>
      </w:r>
      <w:r w:rsidR="00E17D76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>tovitele</w:t>
      </w:r>
      <w:r w:rsidR="00862026">
        <w:rPr>
          <w:rFonts w:ascii="Arial" w:hAnsi="Arial" w:cs="Arial"/>
          <w:bCs/>
          <w:iCs/>
          <w:color w:val="000000" w:themeColor="text1"/>
          <w:sz w:val="20"/>
          <w:szCs w:val="20"/>
        </w:rPr>
        <w:t>.</w:t>
      </w:r>
      <w:r w:rsidR="00E17D76" w:rsidRPr="009F3DCE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 </w:t>
      </w:r>
      <w:r w:rsidR="00182E9C" w:rsidRPr="009F3DCE">
        <w:rPr>
          <w:rFonts w:ascii="Arial" w:hAnsi="Arial" w:cs="Arial"/>
          <w:color w:val="000000" w:themeColor="text1"/>
          <w:sz w:val="20"/>
          <w:szCs w:val="20"/>
        </w:rPr>
        <w:t>Při té příležitosti je objednatel oprávněn uplatnit pokyny a</w:t>
      </w:r>
      <w:r w:rsidR="00C1448F" w:rsidRPr="009F3DCE">
        <w:rPr>
          <w:rFonts w:ascii="Arial" w:hAnsi="Arial" w:cs="Arial"/>
          <w:color w:val="000000" w:themeColor="text1"/>
          <w:sz w:val="20"/>
          <w:szCs w:val="20"/>
        </w:rPr>
        <w:t> </w:t>
      </w:r>
      <w:r w:rsidR="00182E9C" w:rsidRPr="009F3DCE">
        <w:rPr>
          <w:rFonts w:ascii="Arial" w:hAnsi="Arial" w:cs="Arial"/>
          <w:color w:val="000000" w:themeColor="text1"/>
          <w:sz w:val="20"/>
          <w:szCs w:val="20"/>
        </w:rPr>
        <w:t>připomínky. Zhotovitel připomínky objednatele zohlední při svém dalším postupu při</w:t>
      </w:r>
      <w:r w:rsidR="00C1448F" w:rsidRPr="009F3DCE">
        <w:rPr>
          <w:rFonts w:ascii="Arial" w:hAnsi="Arial" w:cs="Arial"/>
          <w:color w:val="000000" w:themeColor="text1"/>
          <w:sz w:val="20"/>
          <w:szCs w:val="20"/>
        </w:rPr>
        <w:t> </w:t>
      </w:r>
      <w:r w:rsidR="00182E9C" w:rsidRPr="009F3DCE">
        <w:rPr>
          <w:rFonts w:ascii="Arial" w:hAnsi="Arial" w:cs="Arial"/>
          <w:color w:val="000000" w:themeColor="text1"/>
          <w:sz w:val="20"/>
          <w:szCs w:val="20"/>
        </w:rPr>
        <w:t xml:space="preserve">plnění svých povinností. </w:t>
      </w:r>
    </w:p>
    <w:p w14:paraId="3C40EBFC" w14:textId="7870C26F" w:rsidR="00A53F3D" w:rsidRPr="009F3DCE" w:rsidRDefault="005431DB" w:rsidP="00F3744F">
      <w:p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9F3DCE">
        <w:rPr>
          <w:rFonts w:ascii="Arial" w:hAnsi="Arial" w:cs="Arial"/>
          <w:color w:val="000000" w:themeColor="text1"/>
        </w:rPr>
        <w:t>6.3</w:t>
      </w:r>
      <w:r w:rsidR="00AA5DC4" w:rsidRPr="009F3DCE">
        <w:rPr>
          <w:rFonts w:ascii="Arial" w:hAnsi="Arial" w:cs="Arial"/>
          <w:color w:val="000000" w:themeColor="text1"/>
        </w:rPr>
        <w:tab/>
      </w:r>
      <w:r w:rsidR="00182E9C" w:rsidRPr="009F3DCE">
        <w:rPr>
          <w:rFonts w:ascii="Arial" w:hAnsi="Arial" w:cs="Arial"/>
          <w:color w:val="000000" w:themeColor="text1"/>
        </w:rPr>
        <w:t>Zhotovitel je povinen v průběhu zhotovování díla poskytovat objednateli informace o</w:t>
      </w:r>
      <w:r w:rsidR="00C1448F" w:rsidRPr="009F3DCE">
        <w:rPr>
          <w:rFonts w:ascii="Arial" w:hAnsi="Arial" w:cs="Arial"/>
          <w:color w:val="000000" w:themeColor="text1"/>
        </w:rPr>
        <w:t> </w:t>
      </w:r>
      <w:r w:rsidR="00182E9C" w:rsidRPr="009F3DCE">
        <w:rPr>
          <w:rFonts w:ascii="Arial" w:hAnsi="Arial" w:cs="Arial"/>
          <w:color w:val="000000" w:themeColor="text1"/>
        </w:rPr>
        <w:t>postupu jeho plnění a o skutečnostech, které mohou mít na zhotovování díla vliv, dod</w:t>
      </w:r>
      <w:r w:rsidR="00AE43D3" w:rsidRPr="009F3DCE">
        <w:rPr>
          <w:rFonts w:ascii="Arial" w:hAnsi="Arial" w:cs="Arial"/>
          <w:color w:val="000000" w:themeColor="text1"/>
        </w:rPr>
        <w:t>ržovat obecně závazné předpisy a</w:t>
      </w:r>
      <w:r w:rsidR="00182E9C" w:rsidRPr="009F3DCE">
        <w:rPr>
          <w:rFonts w:ascii="Arial" w:hAnsi="Arial" w:cs="Arial"/>
          <w:color w:val="000000" w:themeColor="text1"/>
        </w:rPr>
        <w:t xml:space="preserve"> postupovat s náležitou odbornou péčí a chránit zájmy objednatele.</w:t>
      </w:r>
    </w:p>
    <w:p w14:paraId="5D8B9171" w14:textId="1CAE80D8" w:rsidR="008F7D73" w:rsidRPr="009F3DCE" w:rsidRDefault="008F7D73" w:rsidP="00F3744F">
      <w:pPr>
        <w:spacing w:after="120"/>
        <w:ind w:left="567" w:hanging="567"/>
        <w:jc w:val="both"/>
        <w:rPr>
          <w:rFonts w:ascii="Arial" w:hAnsi="Arial" w:cs="Arial"/>
          <w:color w:val="000000" w:themeColor="text1"/>
        </w:rPr>
      </w:pPr>
      <w:r w:rsidRPr="009F3DCE">
        <w:rPr>
          <w:rFonts w:ascii="Arial" w:hAnsi="Arial" w:cs="Arial"/>
          <w:color w:val="000000" w:themeColor="text1"/>
        </w:rPr>
        <w:t>6.4</w:t>
      </w:r>
      <w:r w:rsidRPr="009F3DCE">
        <w:rPr>
          <w:rFonts w:ascii="Arial" w:hAnsi="Arial" w:cs="Arial"/>
          <w:color w:val="000000" w:themeColor="text1"/>
        </w:rPr>
        <w:tab/>
        <w:t xml:space="preserve">Objednatel se zavazuje poskytnout </w:t>
      </w:r>
      <w:r w:rsidR="00C1448F" w:rsidRPr="009F3DCE">
        <w:rPr>
          <w:rFonts w:ascii="Arial" w:hAnsi="Arial" w:cs="Arial"/>
          <w:color w:val="000000" w:themeColor="text1"/>
        </w:rPr>
        <w:t>z</w:t>
      </w:r>
      <w:r w:rsidRPr="009F3DCE">
        <w:rPr>
          <w:rFonts w:ascii="Arial" w:hAnsi="Arial" w:cs="Arial"/>
          <w:color w:val="000000" w:themeColor="text1"/>
        </w:rPr>
        <w:t xml:space="preserve">hotoviteli na vyžádání podklady, jejichž potřeba vzejde v průběhu prací, pokud je má </w:t>
      </w:r>
      <w:r w:rsidR="00C1448F" w:rsidRPr="009F3DCE">
        <w:rPr>
          <w:rFonts w:ascii="Arial" w:hAnsi="Arial" w:cs="Arial"/>
          <w:color w:val="000000" w:themeColor="text1"/>
        </w:rPr>
        <w:t>o</w:t>
      </w:r>
      <w:r w:rsidRPr="009F3DCE">
        <w:rPr>
          <w:rFonts w:ascii="Arial" w:hAnsi="Arial" w:cs="Arial"/>
          <w:color w:val="000000" w:themeColor="text1"/>
        </w:rPr>
        <w:t>bjednatel v</w:t>
      </w:r>
      <w:r w:rsidR="00C1448F" w:rsidRPr="009F3DCE">
        <w:rPr>
          <w:rFonts w:ascii="Arial" w:hAnsi="Arial" w:cs="Arial"/>
          <w:color w:val="000000" w:themeColor="text1"/>
        </w:rPr>
        <w:t> držení nebo je bude schopen zajistit, přičemž požadavek na dodání musí být zhotovitelem přesně a včas písemně definován.</w:t>
      </w:r>
    </w:p>
    <w:p w14:paraId="2AA3C9BA" w14:textId="77777777" w:rsidR="00C1448F" w:rsidRPr="00491812" w:rsidRDefault="00C1448F" w:rsidP="00491812">
      <w:pPr>
        <w:jc w:val="both"/>
        <w:rPr>
          <w:rFonts w:ascii="Arial" w:hAnsi="Arial" w:cs="Arial"/>
        </w:rPr>
      </w:pPr>
    </w:p>
    <w:p w14:paraId="487B39B5" w14:textId="77777777" w:rsidR="000E1E3D" w:rsidRPr="00491812" w:rsidRDefault="000E1E3D" w:rsidP="00491812">
      <w:pPr>
        <w:jc w:val="both"/>
        <w:rPr>
          <w:rFonts w:ascii="Arial" w:hAnsi="Arial" w:cs="Arial"/>
        </w:rPr>
      </w:pPr>
    </w:p>
    <w:p w14:paraId="0E47AFF7" w14:textId="1C48202C" w:rsidR="00116B75" w:rsidRPr="009F3DCE" w:rsidRDefault="009E7ED4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VII</w:t>
      </w:r>
      <w:r w:rsidR="00116B75"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14:paraId="0E47AFF8" w14:textId="77777777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Předání a převzetí díla</w:t>
      </w:r>
    </w:p>
    <w:p w14:paraId="0E47AFF9" w14:textId="77777777" w:rsidR="00E517A2" w:rsidRPr="00AC0B32" w:rsidRDefault="00E517A2" w:rsidP="000E1E3D">
      <w:pPr>
        <w:pStyle w:val="Normlnweb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7F6387C" w14:textId="4575DE57" w:rsidR="009E7ED4" w:rsidRPr="002F2EC8" w:rsidRDefault="00116B75" w:rsidP="00F3744F">
      <w:pPr>
        <w:pStyle w:val="Normlnweb"/>
        <w:numPr>
          <w:ilvl w:val="1"/>
          <w:numId w:val="25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Zhotovitel je povinen po řádném dokončení díla </w:t>
      </w:r>
      <w:r w:rsidR="00623564">
        <w:rPr>
          <w:rFonts w:ascii="Arial" w:hAnsi="Arial" w:cs="Arial"/>
          <w:color w:val="000000" w:themeColor="text1"/>
          <w:sz w:val="20"/>
          <w:szCs w:val="20"/>
        </w:rPr>
        <w:t>výsledky rozborů odebraných pěti vzorků vod</w:t>
      </w:r>
      <w:r w:rsidR="00444687" w:rsidRPr="009F3DCE">
        <w:rPr>
          <w:rFonts w:ascii="Arial" w:hAnsi="Arial" w:cs="Arial"/>
          <w:color w:val="000000" w:themeColor="text1"/>
          <w:sz w:val="20"/>
          <w:szCs w:val="20"/>
        </w:rPr>
        <w:t>,</w:t>
      </w:r>
      <w:r w:rsidR="00C7704B" w:rsidRPr="009F3DCE">
        <w:rPr>
          <w:rFonts w:ascii="Arial" w:hAnsi="Arial" w:cs="Arial"/>
          <w:color w:val="000000" w:themeColor="text1"/>
          <w:sz w:val="20"/>
          <w:szCs w:val="20"/>
        </w:rPr>
        <w:t xml:space="preserve"> ve smyslu čl. II </w:t>
      </w:r>
      <w:r w:rsidR="00EA317C" w:rsidRPr="009F3DCE">
        <w:rPr>
          <w:rFonts w:ascii="Arial" w:hAnsi="Arial" w:cs="Arial"/>
          <w:color w:val="000000" w:themeColor="text1"/>
          <w:sz w:val="20"/>
          <w:szCs w:val="20"/>
        </w:rPr>
        <w:t>od</w:t>
      </w:r>
      <w:r w:rsidR="00EA317C" w:rsidRPr="002F2EC8">
        <w:rPr>
          <w:rFonts w:ascii="Arial" w:hAnsi="Arial" w:cs="Arial"/>
          <w:color w:val="000000" w:themeColor="text1"/>
          <w:sz w:val="20"/>
          <w:szCs w:val="20"/>
        </w:rPr>
        <w:t>st.</w:t>
      </w:r>
      <w:r w:rsidR="00E546A5" w:rsidRPr="002F2EC8">
        <w:rPr>
          <w:rFonts w:ascii="Arial" w:hAnsi="Arial" w:cs="Arial"/>
          <w:color w:val="000000" w:themeColor="text1"/>
          <w:sz w:val="20"/>
          <w:szCs w:val="20"/>
        </w:rPr>
        <w:t xml:space="preserve"> 2.</w:t>
      </w:r>
      <w:r w:rsidR="002F2EC8" w:rsidRPr="002F2EC8">
        <w:rPr>
          <w:rFonts w:ascii="Arial" w:hAnsi="Arial" w:cs="Arial"/>
          <w:color w:val="000000" w:themeColor="text1"/>
          <w:sz w:val="20"/>
          <w:szCs w:val="20"/>
        </w:rPr>
        <w:t>6</w:t>
      </w:r>
      <w:r w:rsidRPr="002F2EC8">
        <w:rPr>
          <w:rFonts w:ascii="Arial" w:hAnsi="Arial" w:cs="Arial"/>
          <w:color w:val="000000" w:themeColor="text1"/>
          <w:sz w:val="20"/>
          <w:szCs w:val="20"/>
        </w:rPr>
        <w:t xml:space="preserve"> předat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62026">
        <w:rPr>
          <w:rFonts w:ascii="Arial" w:hAnsi="Arial" w:cs="Arial"/>
          <w:color w:val="000000" w:themeColor="text1"/>
          <w:sz w:val="20"/>
          <w:szCs w:val="20"/>
        </w:rPr>
        <w:t xml:space="preserve">s Protokolem o předání a převzetí díla 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objednateli. </w:t>
      </w:r>
      <w:r w:rsidR="00182E9C" w:rsidRPr="009F3DCE">
        <w:rPr>
          <w:rFonts w:ascii="Arial" w:hAnsi="Arial" w:cs="Arial"/>
          <w:color w:val="000000" w:themeColor="text1"/>
          <w:sz w:val="20"/>
          <w:szCs w:val="20"/>
        </w:rPr>
        <w:t xml:space="preserve">Objednatel se zavazuje řádně dokončený předmět smlouvy, tj. </w:t>
      </w:r>
      <w:r w:rsidR="00623564">
        <w:rPr>
          <w:rFonts w:ascii="Arial" w:hAnsi="Arial" w:cs="Arial"/>
          <w:color w:val="000000" w:themeColor="text1"/>
          <w:sz w:val="20"/>
          <w:szCs w:val="20"/>
        </w:rPr>
        <w:t>protokoly výsledků rozborů od</w:t>
      </w:r>
      <w:r w:rsidR="00004BEB" w:rsidRPr="009F3D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2E9C" w:rsidRPr="009F3DCE">
        <w:rPr>
          <w:rFonts w:ascii="Arial" w:hAnsi="Arial" w:cs="Arial"/>
          <w:color w:val="000000" w:themeColor="text1"/>
          <w:sz w:val="20"/>
          <w:szCs w:val="20"/>
        </w:rPr>
        <w:t xml:space="preserve">zhotovitele převzít </w:t>
      </w:r>
      <w:r w:rsidR="00182E9C" w:rsidRPr="002F2EC8">
        <w:rPr>
          <w:rFonts w:ascii="Arial" w:hAnsi="Arial" w:cs="Arial"/>
          <w:color w:val="000000" w:themeColor="text1"/>
          <w:sz w:val="20"/>
          <w:szCs w:val="20"/>
        </w:rPr>
        <w:t xml:space="preserve">a zaplatit cenu ve výši a za podmínek sjednaných touto smlouvou. </w:t>
      </w:r>
    </w:p>
    <w:p w14:paraId="6B701892" w14:textId="73A7CCC7" w:rsidR="009E7ED4" w:rsidRPr="002F2EC8" w:rsidRDefault="00116B75" w:rsidP="00F3744F">
      <w:pPr>
        <w:pStyle w:val="Normlnweb"/>
        <w:numPr>
          <w:ilvl w:val="1"/>
          <w:numId w:val="25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2EC8">
        <w:rPr>
          <w:rFonts w:ascii="Arial" w:hAnsi="Arial" w:cs="Arial"/>
          <w:color w:val="000000" w:themeColor="text1"/>
          <w:sz w:val="20"/>
          <w:szCs w:val="20"/>
        </w:rPr>
        <w:t xml:space="preserve">Zhotovitel je povinen objednatele vyzvat k převzetí </w:t>
      </w:r>
      <w:r w:rsidR="002F2EC8" w:rsidRPr="002F2EC8">
        <w:rPr>
          <w:rFonts w:ascii="Arial" w:hAnsi="Arial" w:cs="Arial"/>
          <w:color w:val="000000" w:themeColor="text1"/>
          <w:sz w:val="20"/>
          <w:szCs w:val="20"/>
        </w:rPr>
        <w:t>díla</w:t>
      </w:r>
      <w:r w:rsidRPr="002F2EC8">
        <w:rPr>
          <w:rFonts w:ascii="Arial" w:hAnsi="Arial" w:cs="Arial"/>
          <w:color w:val="000000" w:themeColor="text1"/>
          <w:sz w:val="20"/>
          <w:szCs w:val="20"/>
        </w:rPr>
        <w:t xml:space="preserve"> nejpozději v poslední den lhůty k</w:t>
      </w:r>
      <w:r w:rsidR="004E25A7" w:rsidRPr="002F2EC8">
        <w:rPr>
          <w:rFonts w:ascii="Arial" w:hAnsi="Arial" w:cs="Arial"/>
          <w:color w:val="000000" w:themeColor="text1"/>
          <w:sz w:val="20"/>
          <w:szCs w:val="20"/>
        </w:rPr>
        <w:t> </w:t>
      </w:r>
      <w:r w:rsidRPr="002F2EC8">
        <w:rPr>
          <w:rFonts w:ascii="Arial" w:hAnsi="Arial" w:cs="Arial"/>
          <w:color w:val="000000" w:themeColor="text1"/>
          <w:sz w:val="20"/>
          <w:szCs w:val="20"/>
        </w:rPr>
        <w:t>provedení</w:t>
      </w:r>
      <w:r w:rsidR="004E25A7" w:rsidRPr="002F2EC8">
        <w:rPr>
          <w:rFonts w:ascii="Arial" w:hAnsi="Arial" w:cs="Arial"/>
          <w:color w:val="000000" w:themeColor="text1"/>
          <w:sz w:val="20"/>
          <w:szCs w:val="20"/>
        </w:rPr>
        <w:t xml:space="preserve"> díla</w:t>
      </w:r>
      <w:r w:rsidRPr="002F2EC8">
        <w:rPr>
          <w:rFonts w:ascii="Arial" w:hAnsi="Arial" w:cs="Arial"/>
          <w:color w:val="000000" w:themeColor="text1"/>
          <w:sz w:val="20"/>
          <w:szCs w:val="20"/>
        </w:rPr>
        <w:t xml:space="preserve"> podle článku III. této smlouvy.</w:t>
      </w:r>
    </w:p>
    <w:p w14:paraId="7B9DF053" w14:textId="4337E526" w:rsidR="00A40852" w:rsidRPr="009F3DCE" w:rsidRDefault="00A40852" w:rsidP="00F3744F">
      <w:pPr>
        <w:pStyle w:val="Normlnweb"/>
        <w:numPr>
          <w:ilvl w:val="1"/>
          <w:numId w:val="25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Zhotovitel předá </w:t>
      </w:r>
      <w:r w:rsidR="00522336" w:rsidRPr="009F3DCE">
        <w:rPr>
          <w:rFonts w:ascii="Arial" w:hAnsi="Arial" w:cs="Arial"/>
          <w:color w:val="000000" w:themeColor="text1"/>
          <w:sz w:val="20"/>
          <w:szCs w:val="20"/>
        </w:rPr>
        <w:t>výsledk</w:t>
      </w:r>
      <w:r w:rsidR="00862026">
        <w:rPr>
          <w:rFonts w:ascii="Arial" w:hAnsi="Arial" w:cs="Arial"/>
          <w:color w:val="000000" w:themeColor="text1"/>
          <w:sz w:val="20"/>
          <w:szCs w:val="20"/>
        </w:rPr>
        <w:t>y</w:t>
      </w:r>
      <w:r w:rsidR="00522336" w:rsidRPr="009F3DCE">
        <w:rPr>
          <w:rFonts w:ascii="Arial" w:hAnsi="Arial" w:cs="Arial"/>
          <w:color w:val="000000" w:themeColor="text1"/>
          <w:sz w:val="20"/>
          <w:szCs w:val="20"/>
        </w:rPr>
        <w:t xml:space="preserve"> měření v tištěné podobě v 1 vyhotovení.</w:t>
      </w:r>
      <w:r w:rsidR="00862026" w:rsidRPr="008620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D8A47CA" w14:textId="611B5785" w:rsidR="009E7ED4" w:rsidRPr="009F3DCE" w:rsidRDefault="00CC3ED6" w:rsidP="00F3744F">
      <w:pPr>
        <w:pStyle w:val="Normlnweb"/>
        <w:numPr>
          <w:ilvl w:val="1"/>
          <w:numId w:val="25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V případě, že objednatel odmítne </w:t>
      </w:r>
      <w:r w:rsidR="00C7704B" w:rsidRPr="009F3DCE">
        <w:rPr>
          <w:rFonts w:ascii="Arial" w:hAnsi="Arial" w:cs="Arial"/>
          <w:color w:val="000000" w:themeColor="text1"/>
          <w:sz w:val="20"/>
          <w:szCs w:val="20"/>
        </w:rPr>
        <w:t>předávan</w:t>
      </w:r>
      <w:r w:rsidR="00862026">
        <w:rPr>
          <w:rFonts w:ascii="Arial" w:hAnsi="Arial" w:cs="Arial"/>
          <w:color w:val="000000" w:themeColor="text1"/>
          <w:sz w:val="20"/>
          <w:szCs w:val="20"/>
        </w:rPr>
        <w:t>é dílo</w:t>
      </w:r>
      <w:r w:rsidR="00C7704B" w:rsidRPr="009F3DCE">
        <w:rPr>
          <w:rFonts w:ascii="Arial" w:hAnsi="Arial" w:cs="Arial"/>
          <w:color w:val="000000" w:themeColor="text1"/>
          <w:sz w:val="20"/>
          <w:szCs w:val="20"/>
        </w:rPr>
        <w:t xml:space="preserve"> z důvodu </w:t>
      </w:r>
      <w:r w:rsidR="00EE232A" w:rsidRPr="009F3DCE">
        <w:rPr>
          <w:rFonts w:ascii="Arial" w:hAnsi="Arial" w:cs="Arial"/>
          <w:color w:val="000000" w:themeColor="text1"/>
          <w:sz w:val="20"/>
          <w:szCs w:val="20"/>
          <w:lang w:val="en-US"/>
        </w:rPr>
        <w:t>je</w:t>
      </w:r>
      <w:r w:rsidR="00EE232A">
        <w:rPr>
          <w:rFonts w:ascii="Arial" w:hAnsi="Arial" w:cs="Arial"/>
          <w:color w:val="000000" w:themeColor="text1"/>
          <w:sz w:val="20"/>
          <w:szCs w:val="20"/>
          <w:lang w:val="en-US"/>
        </w:rPr>
        <w:t>ho</w:t>
      </w:r>
      <w:r w:rsidR="00EE232A" w:rsidRPr="009F3DC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neúplnosti či vad převzít, zhotovitel je povinen tyto nedodělky či vady odstranit v přiměřené lhůtě stanovené objednatelem. </w:t>
      </w:r>
    </w:p>
    <w:p w14:paraId="22C79AB0" w14:textId="24E7F8BD" w:rsidR="00AA5DC4" w:rsidRPr="009F3DCE" w:rsidRDefault="00AA5DC4" w:rsidP="00F3744F">
      <w:pPr>
        <w:pStyle w:val="Normlnweb"/>
        <w:numPr>
          <w:ilvl w:val="1"/>
          <w:numId w:val="25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3DCE">
        <w:rPr>
          <w:rFonts w:ascii="Arial" w:hAnsi="Arial" w:cs="Arial"/>
          <w:color w:val="000000" w:themeColor="text1"/>
          <w:sz w:val="20"/>
          <w:szCs w:val="20"/>
        </w:rPr>
        <w:t xml:space="preserve">O předání a převzetí díla bude sepsán Protokol o předání a </w:t>
      </w:r>
      <w:r w:rsidR="0027554F" w:rsidRPr="009F3DCE">
        <w:rPr>
          <w:rFonts w:ascii="Arial" w:hAnsi="Arial" w:cs="Arial"/>
          <w:color w:val="000000" w:themeColor="text1"/>
          <w:sz w:val="20"/>
          <w:szCs w:val="20"/>
        </w:rPr>
        <w:t>převzetí díla, který bude podepsán oběma</w:t>
      </w:r>
      <w:r w:rsidR="00A40852" w:rsidRPr="009F3DCE">
        <w:rPr>
          <w:rFonts w:ascii="Arial" w:hAnsi="Arial" w:cs="Arial"/>
          <w:color w:val="000000" w:themeColor="text1"/>
          <w:sz w:val="20"/>
          <w:szCs w:val="20"/>
        </w:rPr>
        <w:t xml:space="preserve"> zástupci ve věcech technických</w:t>
      </w:r>
      <w:r w:rsidR="005521D3" w:rsidRPr="009F3DCE">
        <w:rPr>
          <w:rFonts w:ascii="Arial" w:hAnsi="Arial" w:cs="Arial"/>
          <w:color w:val="000000" w:themeColor="text1"/>
          <w:sz w:val="20"/>
          <w:szCs w:val="20"/>
        </w:rPr>
        <w:t>,</w:t>
      </w:r>
      <w:r w:rsidR="00A40852" w:rsidRPr="009F3DCE">
        <w:rPr>
          <w:rFonts w:ascii="Arial" w:hAnsi="Arial" w:cs="Arial"/>
          <w:color w:val="000000" w:themeColor="text1"/>
          <w:sz w:val="20"/>
          <w:szCs w:val="20"/>
        </w:rPr>
        <w:t xml:space="preserve"> jeho nedílnou součástí bude soupis případných vad a nedodělků zjištěných při předání a převzetí s termínem jejich odstranění. Předávací protokol bude vyhotoven ve 2 stejnopisech, z nichž každá smluvní strana obdrží po jednom. </w:t>
      </w:r>
    </w:p>
    <w:p w14:paraId="333CA0AA" w14:textId="77777777" w:rsidR="00A53F3D" w:rsidRPr="00491812" w:rsidRDefault="00A53F3D" w:rsidP="0049181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35D2F57" w14:textId="77777777" w:rsidR="009F3DCE" w:rsidRPr="00491812" w:rsidRDefault="009F3DCE" w:rsidP="00491812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0E47B001" w14:textId="520F772C" w:rsidR="00116B75" w:rsidRPr="009F3DCE" w:rsidRDefault="009E7ED4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VIII</w:t>
      </w:r>
      <w:r w:rsidR="00116B75"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14:paraId="0E47B002" w14:textId="77777777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Záruka a odpovědnost za vady</w:t>
      </w:r>
    </w:p>
    <w:p w14:paraId="0E47B003" w14:textId="77777777" w:rsidR="00116B75" w:rsidRPr="009F3DCE" w:rsidRDefault="00116B75" w:rsidP="000E1E3D">
      <w:pPr>
        <w:pStyle w:val="Normlnweb"/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39542B6" w14:textId="557ABD72" w:rsidR="009E7ED4" w:rsidRPr="009F3DCE" w:rsidRDefault="00116B75" w:rsidP="00F3744F">
      <w:pPr>
        <w:pStyle w:val="Normlnweb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color w:val="000000"/>
          <w:sz w:val="20"/>
          <w:szCs w:val="20"/>
        </w:rPr>
        <w:t>Zhotovitel odpovídá za to, že dílo bude provedeno v souladu a za podmínek stanovených touto smlouvou</w:t>
      </w:r>
      <w:r w:rsidR="00876F89" w:rsidRPr="009F3DCE">
        <w:rPr>
          <w:rFonts w:ascii="Arial" w:hAnsi="Arial" w:cs="Arial"/>
          <w:color w:val="000000"/>
          <w:sz w:val="20"/>
          <w:szCs w:val="20"/>
        </w:rPr>
        <w:t>, právními předpisy a závaznými technickými normami</w:t>
      </w:r>
      <w:r w:rsidR="00DE3A91" w:rsidRPr="009F3DCE">
        <w:rPr>
          <w:rFonts w:ascii="Arial" w:hAnsi="Arial" w:cs="Arial"/>
          <w:color w:val="000000"/>
          <w:sz w:val="20"/>
          <w:szCs w:val="20"/>
        </w:rPr>
        <w:t>.</w:t>
      </w:r>
    </w:p>
    <w:p w14:paraId="23588A75" w14:textId="307D10D1" w:rsidR="009E7ED4" w:rsidRPr="009F3DCE" w:rsidRDefault="00116B75" w:rsidP="00F3744F">
      <w:pPr>
        <w:pStyle w:val="Normlnweb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 xml:space="preserve">Zhotovitel odpovídá za vady, které má předmět této smlouvy v době jeho předání zhotovitelem a převzetí objednatelem. Za vady vzniklé po této době zhotovitel odpovídá pouze, jestliže byly způsobeny porušením jeho povinností. </w:t>
      </w:r>
    </w:p>
    <w:p w14:paraId="14A6F93D" w14:textId="64AFCFB4" w:rsidR="009E7ED4" w:rsidRPr="009F3DCE" w:rsidRDefault="00116B75" w:rsidP="00F3744F">
      <w:pPr>
        <w:pStyle w:val="Normlnweb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 xml:space="preserve">Na vady a nedodělky, které objednatel zjistil až po převzetí díla, je objednatel povinen nejpozději do </w:t>
      </w:r>
      <w:r w:rsidR="00DE4BEA" w:rsidRPr="009F3DCE">
        <w:rPr>
          <w:rFonts w:ascii="Arial" w:hAnsi="Arial" w:cs="Arial"/>
          <w:sz w:val="20"/>
          <w:szCs w:val="20"/>
        </w:rPr>
        <w:t>15</w:t>
      </w:r>
      <w:r w:rsidR="00E17D76" w:rsidRPr="009F3DCE">
        <w:rPr>
          <w:rFonts w:ascii="Arial" w:hAnsi="Arial" w:cs="Arial"/>
          <w:sz w:val="20"/>
          <w:szCs w:val="20"/>
        </w:rPr>
        <w:t xml:space="preserve"> dnů</w:t>
      </w:r>
      <w:r w:rsidRPr="009F3DCE">
        <w:rPr>
          <w:rFonts w:ascii="Arial" w:hAnsi="Arial" w:cs="Arial"/>
          <w:sz w:val="20"/>
          <w:szCs w:val="20"/>
        </w:rPr>
        <w:t xml:space="preserve"> od jejich zjištění písemně upozornit zhotovitele a vyzvat jej k</w:t>
      </w:r>
      <w:r w:rsidR="002747FC" w:rsidRPr="009F3DCE">
        <w:rPr>
          <w:rFonts w:ascii="Arial" w:hAnsi="Arial" w:cs="Arial"/>
          <w:sz w:val="20"/>
          <w:szCs w:val="20"/>
        </w:rPr>
        <w:t> </w:t>
      </w:r>
      <w:r w:rsidRPr="009F3DCE">
        <w:rPr>
          <w:rFonts w:ascii="Arial" w:hAnsi="Arial" w:cs="Arial"/>
          <w:sz w:val="20"/>
          <w:szCs w:val="20"/>
        </w:rPr>
        <w:t>jejich odstranění</w:t>
      </w:r>
      <w:r w:rsidR="000F0F48" w:rsidRPr="009F3DCE">
        <w:rPr>
          <w:rFonts w:ascii="Arial" w:hAnsi="Arial" w:cs="Arial"/>
          <w:sz w:val="20"/>
          <w:szCs w:val="20"/>
        </w:rPr>
        <w:t>.</w:t>
      </w:r>
      <w:r w:rsidRPr="009F3DCE">
        <w:rPr>
          <w:rFonts w:ascii="Arial" w:hAnsi="Arial" w:cs="Arial"/>
          <w:sz w:val="20"/>
          <w:szCs w:val="20"/>
        </w:rPr>
        <w:t xml:space="preserve"> </w:t>
      </w:r>
    </w:p>
    <w:p w14:paraId="40E3384D" w14:textId="323F379C" w:rsidR="009E7ED4" w:rsidRPr="009F3DCE" w:rsidRDefault="00116B75" w:rsidP="00F3744F">
      <w:pPr>
        <w:pStyle w:val="Normlnweb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 xml:space="preserve">Zhotovitel se zavazuje uplatněné vady a nedodělky odstranit nejpozději do </w:t>
      </w:r>
      <w:r w:rsidR="00876F89" w:rsidRPr="009F3DCE">
        <w:rPr>
          <w:rFonts w:ascii="Arial" w:hAnsi="Arial" w:cs="Arial"/>
          <w:sz w:val="20"/>
          <w:szCs w:val="20"/>
        </w:rPr>
        <w:t>1</w:t>
      </w:r>
      <w:r w:rsidR="004D14A3" w:rsidRPr="009F3DCE">
        <w:rPr>
          <w:rFonts w:ascii="Arial" w:hAnsi="Arial" w:cs="Arial"/>
          <w:sz w:val="20"/>
          <w:szCs w:val="20"/>
        </w:rPr>
        <w:t xml:space="preserve">0 </w:t>
      </w:r>
      <w:r w:rsidRPr="009F3DCE">
        <w:rPr>
          <w:rFonts w:ascii="Arial" w:hAnsi="Arial" w:cs="Arial"/>
          <w:sz w:val="20"/>
          <w:szCs w:val="20"/>
        </w:rPr>
        <w:t>dnů od</w:t>
      </w:r>
      <w:r w:rsidR="002747FC" w:rsidRPr="009F3DCE">
        <w:rPr>
          <w:rFonts w:ascii="Arial" w:hAnsi="Arial" w:cs="Arial"/>
          <w:sz w:val="20"/>
          <w:szCs w:val="20"/>
        </w:rPr>
        <w:t> </w:t>
      </w:r>
      <w:r w:rsidRPr="009F3DCE">
        <w:rPr>
          <w:rFonts w:ascii="Arial" w:hAnsi="Arial" w:cs="Arial"/>
          <w:sz w:val="20"/>
          <w:szCs w:val="20"/>
        </w:rPr>
        <w:t>provedeného upozornění</w:t>
      </w:r>
      <w:r w:rsidR="00D416ED" w:rsidRPr="009F3DCE">
        <w:rPr>
          <w:rFonts w:ascii="Arial" w:hAnsi="Arial" w:cs="Arial"/>
          <w:sz w:val="20"/>
          <w:szCs w:val="20"/>
        </w:rPr>
        <w:t>.</w:t>
      </w:r>
      <w:r w:rsidRPr="009F3DCE">
        <w:rPr>
          <w:rFonts w:ascii="Arial" w:hAnsi="Arial" w:cs="Arial"/>
          <w:sz w:val="20"/>
          <w:szCs w:val="20"/>
        </w:rPr>
        <w:t xml:space="preserve"> </w:t>
      </w:r>
      <w:r w:rsidR="00D416ED" w:rsidRPr="009F3DCE">
        <w:rPr>
          <w:rFonts w:ascii="Arial" w:hAnsi="Arial" w:cs="Arial"/>
          <w:sz w:val="20"/>
          <w:szCs w:val="20"/>
        </w:rPr>
        <w:t xml:space="preserve"> </w:t>
      </w:r>
    </w:p>
    <w:p w14:paraId="66568BD7" w14:textId="74B7426E" w:rsidR="009E7ED4" w:rsidRPr="009F3DCE" w:rsidRDefault="00116B75" w:rsidP="00F3744F">
      <w:pPr>
        <w:pStyle w:val="Normlnweb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>Zhotovitel dále prohlašuje, že v době předání a převzetí nebude mít dílo právní vady.</w:t>
      </w:r>
    </w:p>
    <w:p w14:paraId="3EEF1602" w14:textId="48FAEEF4" w:rsidR="009E7ED4" w:rsidRPr="009F3DCE" w:rsidRDefault="0084668A" w:rsidP="00F3744F">
      <w:pPr>
        <w:pStyle w:val="Normlnweb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lastRenderedPageBreak/>
        <w:t>Náklady na odstranění vad a nedodělků díla a další náklady související s jejich odstraněním je povinen z titulu své odpovědnosti uhradit zhotovitel.</w:t>
      </w:r>
    </w:p>
    <w:p w14:paraId="24E0FEF3" w14:textId="01064AAF" w:rsidR="009F3DCE" w:rsidRPr="000E1E3D" w:rsidRDefault="00116B75" w:rsidP="000E1E3D">
      <w:pPr>
        <w:pStyle w:val="Normlnweb"/>
        <w:numPr>
          <w:ilvl w:val="1"/>
          <w:numId w:val="26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>Objednatel je oprávněn případnou vadu díla odstranit, jestliže dá zhotovitel k</w:t>
      </w:r>
      <w:r w:rsidR="00153967" w:rsidRPr="009F3DCE">
        <w:rPr>
          <w:rFonts w:ascii="Arial" w:hAnsi="Arial" w:cs="Arial"/>
          <w:sz w:val="20"/>
          <w:szCs w:val="20"/>
        </w:rPr>
        <w:t xml:space="preserve"> odstranění vady </w:t>
      </w:r>
      <w:r w:rsidRPr="009F3DCE">
        <w:rPr>
          <w:rFonts w:ascii="Arial" w:hAnsi="Arial" w:cs="Arial"/>
          <w:sz w:val="20"/>
          <w:szCs w:val="20"/>
        </w:rPr>
        <w:t xml:space="preserve">písemný souhlas nebo jestliže zhotovitel bez závažného důvodu vady neodstranil ve lhůtě </w:t>
      </w:r>
      <w:r w:rsidR="00153967" w:rsidRPr="009F3DCE">
        <w:rPr>
          <w:rFonts w:ascii="Arial" w:hAnsi="Arial" w:cs="Arial"/>
          <w:sz w:val="20"/>
          <w:szCs w:val="20"/>
        </w:rPr>
        <w:t>stanovené objednatelem po nahlášení v</w:t>
      </w:r>
      <w:r w:rsidRPr="009F3DCE">
        <w:rPr>
          <w:rFonts w:ascii="Arial" w:hAnsi="Arial" w:cs="Arial"/>
          <w:sz w:val="20"/>
          <w:szCs w:val="20"/>
        </w:rPr>
        <w:t>ady</w:t>
      </w:r>
      <w:r w:rsidR="00153967" w:rsidRPr="009F3DCE">
        <w:rPr>
          <w:rFonts w:ascii="Arial" w:hAnsi="Arial" w:cs="Arial"/>
          <w:sz w:val="20"/>
          <w:szCs w:val="20"/>
        </w:rPr>
        <w:t xml:space="preserve"> zhotoviteli</w:t>
      </w:r>
      <w:r w:rsidRPr="009F3DCE">
        <w:rPr>
          <w:rFonts w:ascii="Arial" w:hAnsi="Arial" w:cs="Arial"/>
          <w:sz w:val="20"/>
          <w:szCs w:val="20"/>
        </w:rPr>
        <w:t>, a to na náklad zhotovitele</w:t>
      </w:r>
      <w:r w:rsidR="000F0F48" w:rsidRPr="009F3DCE">
        <w:rPr>
          <w:rFonts w:ascii="Arial" w:hAnsi="Arial" w:cs="Arial"/>
          <w:sz w:val="20"/>
          <w:szCs w:val="20"/>
        </w:rPr>
        <w:t>.</w:t>
      </w:r>
    </w:p>
    <w:p w14:paraId="613EF796" w14:textId="77777777" w:rsidR="00AC0B32" w:rsidRDefault="00AC0B32" w:rsidP="00491812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57CE0EE" w14:textId="77777777" w:rsidR="000E1E3D" w:rsidRPr="000E1E3D" w:rsidRDefault="000E1E3D" w:rsidP="00491812">
      <w:pPr>
        <w:pStyle w:val="Normlnweb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E47B01B" w14:textId="673D6BDE" w:rsidR="00116B75" w:rsidRPr="009F3DCE" w:rsidRDefault="009E7ED4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I</w:t>
      </w:r>
      <w:r w:rsidR="00116B75"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X.</w:t>
      </w:r>
    </w:p>
    <w:p w14:paraId="0E47B01C" w14:textId="77777777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Nebezpečí škody a vlastnické právo dílu.</w:t>
      </w:r>
    </w:p>
    <w:p w14:paraId="0E47B01D" w14:textId="77777777" w:rsidR="00E517A2" w:rsidRPr="00491812" w:rsidRDefault="00E517A2" w:rsidP="000E1E3D">
      <w:pPr>
        <w:pStyle w:val="Normlnweb"/>
        <w:spacing w:after="12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E47B01E" w14:textId="62F7E3AC" w:rsidR="00116B75" w:rsidRPr="009F3DCE" w:rsidRDefault="009E7ED4" w:rsidP="00F3744F">
      <w:pPr>
        <w:pStyle w:val="Normlnweb"/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color w:val="000000"/>
          <w:sz w:val="20"/>
          <w:szCs w:val="20"/>
        </w:rPr>
        <w:t>9</w:t>
      </w:r>
      <w:r w:rsidR="00C1448F" w:rsidRPr="009F3DCE">
        <w:rPr>
          <w:rFonts w:ascii="Arial" w:hAnsi="Arial" w:cs="Arial"/>
          <w:color w:val="000000"/>
          <w:sz w:val="20"/>
          <w:szCs w:val="20"/>
        </w:rPr>
        <w:t>.1</w:t>
      </w:r>
      <w:r w:rsidR="00C1448F" w:rsidRPr="009F3DCE">
        <w:rPr>
          <w:rFonts w:ascii="Arial" w:hAnsi="Arial" w:cs="Arial"/>
          <w:color w:val="000000"/>
          <w:sz w:val="20"/>
          <w:szCs w:val="20"/>
        </w:rPr>
        <w:tab/>
      </w:r>
      <w:r w:rsidR="00116B75" w:rsidRPr="009F3DCE">
        <w:rPr>
          <w:rFonts w:ascii="Arial" w:hAnsi="Arial" w:cs="Arial"/>
          <w:color w:val="000000"/>
          <w:sz w:val="20"/>
          <w:szCs w:val="20"/>
        </w:rPr>
        <w:t>Zhotovitel je vlastníkem díla a nese nebezpečí škody na něm až do okamžiku jeho předání a převzetí objednatelem v souladu s čl. VII., kdy nebezpečí škody i vlastnické právo k dílu přechází na objednatele.</w:t>
      </w:r>
    </w:p>
    <w:p w14:paraId="12CDDADD" w14:textId="048A4E07" w:rsidR="000E1E3D" w:rsidRDefault="000E1E3D" w:rsidP="00491812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14:paraId="48E01558" w14:textId="77777777" w:rsidR="00E46647" w:rsidRPr="000E1E3D" w:rsidRDefault="00E46647" w:rsidP="00491812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14:paraId="0E47B021" w14:textId="6E2B0FC9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X.</w:t>
      </w:r>
    </w:p>
    <w:p w14:paraId="0E47B022" w14:textId="4741FCAC" w:rsidR="00116B75" w:rsidRPr="009F3DCE" w:rsidRDefault="001746EE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</w:rPr>
        <w:t>Sankční ujednání</w:t>
      </w:r>
    </w:p>
    <w:p w14:paraId="0E47B023" w14:textId="77777777" w:rsidR="00E517A2" w:rsidRPr="00491812" w:rsidRDefault="00E517A2" w:rsidP="000E1E3D">
      <w:pPr>
        <w:pStyle w:val="Normlnweb"/>
        <w:spacing w:after="120"/>
        <w:jc w:val="center"/>
        <w:rPr>
          <w:rFonts w:ascii="Arial" w:hAnsi="Arial" w:cs="Arial"/>
          <w:bCs/>
          <w:iCs/>
          <w:color w:val="000000"/>
          <w:sz w:val="16"/>
          <w:szCs w:val="16"/>
        </w:rPr>
      </w:pPr>
    </w:p>
    <w:p w14:paraId="0E47B024" w14:textId="481C7CB2" w:rsidR="00116B75" w:rsidRPr="009F3DCE" w:rsidRDefault="009E7ED4" w:rsidP="00F3744F">
      <w:pPr>
        <w:pStyle w:val="Normlnweb"/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>10.1</w:t>
      </w:r>
      <w:r w:rsidR="00C1448F" w:rsidRPr="009F3DCE">
        <w:rPr>
          <w:rFonts w:ascii="Arial" w:hAnsi="Arial" w:cs="Arial"/>
          <w:sz w:val="20"/>
          <w:szCs w:val="20"/>
        </w:rPr>
        <w:tab/>
      </w:r>
      <w:r w:rsidR="00116B75" w:rsidRPr="009F3DCE">
        <w:rPr>
          <w:rFonts w:ascii="Arial" w:hAnsi="Arial" w:cs="Arial"/>
          <w:sz w:val="20"/>
          <w:szCs w:val="20"/>
        </w:rPr>
        <w:t>Smluvní strany této smlouvy se dohodly, že zhotovitel je povinen zaplatit smluvní pokutu ve výši:</w:t>
      </w:r>
    </w:p>
    <w:p w14:paraId="0E47B025" w14:textId="62332EF8" w:rsidR="00116B75" w:rsidRPr="009F3DCE" w:rsidRDefault="004D14A3" w:rsidP="00F3744F">
      <w:pPr>
        <w:pStyle w:val="Normlnweb"/>
        <w:numPr>
          <w:ilvl w:val="0"/>
          <w:numId w:val="8"/>
        </w:numPr>
        <w:tabs>
          <w:tab w:val="num" w:pos="900"/>
        </w:tabs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>0,01</w:t>
      </w:r>
      <w:r w:rsidR="00116B75" w:rsidRPr="009F3DCE">
        <w:rPr>
          <w:rFonts w:ascii="Arial" w:hAnsi="Arial" w:cs="Arial"/>
          <w:i/>
          <w:sz w:val="20"/>
          <w:szCs w:val="20"/>
        </w:rPr>
        <w:t xml:space="preserve"> </w:t>
      </w:r>
      <w:r w:rsidR="00116B75" w:rsidRPr="009F3DCE">
        <w:rPr>
          <w:rFonts w:ascii="Arial" w:hAnsi="Arial" w:cs="Arial"/>
          <w:sz w:val="20"/>
          <w:szCs w:val="20"/>
        </w:rPr>
        <w:t xml:space="preserve">% z ceny </w:t>
      </w:r>
      <w:r w:rsidR="001746EE">
        <w:rPr>
          <w:rFonts w:ascii="Arial" w:hAnsi="Arial" w:cs="Arial"/>
          <w:sz w:val="20"/>
          <w:szCs w:val="20"/>
        </w:rPr>
        <w:t xml:space="preserve">bez DPH </w:t>
      </w:r>
      <w:r w:rsidR="00116B75" w:rsidRPr="009F3DCE">
        <w:rPr>
          <w:rFonts w:ascii="Arial" w:hAnsi="Arial" w:cs="Arial"/>
          <w:sz w:val="20"/>
          <w:szCs w:val="20"/>
        </w:rPr>
        <w:t>podle čl. IV. odst.</w:t>
      </w:r>
      <w:r w:rsidR="00153967" w:rsidRPr="009F3DCE">
        <w:rPr>
          <w:rFonts w:ascii="Arial" w:hAnsi="Arial" w:cs="Arial"/>
          <w:sz w:val="20"/>
          <w:szCs w:val="20"/>
        </w:rPr>
        <w:t xml:space="preserve"> 4.</w:t>
      </w:r>
      <w:r w:rsidR="00116B75" w:rsidRPr="009F3DCE">
        <w:rPr>
          <w:rFonts w:ascii="Arial" w:hAnsi="Arial" w:cs="Arial"/>
          <w:sz w:val="20"/>
          <w:szCs w:val="20"/>
        </w:rPr>
        <w:t>2 této smlouvy za každý den prodlení s předáním řádně provedeného díla podle čl. II. této smlouvy,</w:t>
      </w:r>
    </w:p>
    <w:p w14:paraId="0E47B026" w14:textId="13F51C1B" w:rsidR="00116B75" w:rsidRPr="009F3DCE" w:rsidRDefault="005303DA" w:rsidP="00F3744F">
      <w:pPr>
        <w:pStyle w:val="Normlnweb"/>
        <w:numPr>
          <w:ilvl w:val="0"/>
          <w:numId w:val="8"/>
        </w:numPr>
        <w:tabs>
          <w:tab w:val="num" w:pos="900"/>
        </w:tabs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>10.000,-</w:t>
      </w:r>
      <w:r w:rsidR="00116B75" w:rsidRPr="009F3DCE">
        <w:rPr>
          <w:rFonts w:ascii="Arial" w:hAnsi="Arial" w:cs="Arial"/>
          <w:i/>
          <w:sz w:val="20"/>
          <w:szCs w:val="20"/>
        </w:rPr>
        <w:t xml:space="preserve"> </w:t>
      </w:r>
      <w:r w:rsidR="00116B75" w:rsidRPr="009F3DCE">
        <w:rPr>
          <w:rFonts w:ascii="Arial" w:hAnsi="Arial" w:cs="Arial"/>
          <w:sz w:val="20"/>
          <w:szCs w:val="20"/>
        </w:rPr>
        <w:t>Kč v případě, že při předání a převzetí dílo nebo je</w:t>
      </w:r>
      <w:r w:rsidR="0084668A" w:rsidRPr="009F3DCE">
        <w:rPr>
          <w:rFonts w:ascii="Arial" w:hAnsi="Arial" w:cs="Arial"/>
          <w:sz w:val="20"/>
          <w:szCs w:val="20"/>
        </w:rPr>
        <w:t>ho</w:t>
      </w:r>
      <w:r w:rsidR="00116B75" w:rsidRPr="009F3DCE">
        <w:rPr>
          <w:rFonts w:ascii="Arial" w:hAnsi="Arial" w:cs="Arial"/>
          <w:sz w:val="20"/>
          <w:szCs w:val="20"/>
        </w:rPr>
        <w:t xml:space="preserve"> část mělo vady nebo nedodělky</w:t>
      </w:r>
      <w:r w:rsidR="000E34A5">
        <w:rPr>
          <w:rFonts w:ascii="Arial" w:hAnsi="Arial" w:cs="Arial"/>
          <w:sz w:val="20"/>
          <w:szCs w:val="20"/>
        </w:rPr>
        <w:t xml:space="preserve"> </w:t>
      </w:r>
      <w:r w:rsidR="000E34A5" w:rsidRPr="00B57BF9">
        <w:rPr>
          <w:rFonts w:ascii="Arial" w:hAnsi="Arial" w:cs="Arial"/>
          <w:sz w:val="20"/>
          <w:szCs w:val="20"/>
        </w:rPr>
        <w:t>a zhotovitel tyto vady či nedodělky neodstraní v přiměřené lhůtě stanovené objednatelem v souladu s čl. VII. odst. 7.4.</w:t>
      </w:r>
    </w:p>
    <w:p w14:paraId="0E47B027" w14:textId="77777777" w:rsidR="00116B75" w:rsidRPr="009F3DCE" w:rsidRDefault="005303DA" w:rsidP="00F3744F">
      <w:pPr>
        <w:pStyle w:val="Normlnweb"/>
        <w:numPr>
          <w:ilvl w:val="0"/>
          <w:numId w:val="8"/>
        </w:numPr>
        <w:tabs>
          <w:tab w:val="num" w:pos="900"/>
        </w:tabs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>500,-</w:t>
      </w:r>
      <w:r w:rsidR="00116B75" w:rsidRPr="009F3DCE">
        <w:rPr>
          <w:rFonts w:ascii="Arial" w:hAnsi="Arial" w:cs="Arial"/>
          <w:sz w:val="20"/>
          <w:szCs w:val="20"/>
        </w:rPr>
        <w:t xml:space="preserve"> Kč denně za prodlení s odstraněním každé vady nebo nedodělku, uvedené v protokolu o předání a převzetí díla,</w:t>
      </w:r>
    </w:p>
    <w:p w14:paraId="0E47B02A" w14:textId="349B96E0" w:rsidR="00116B75" w:rsidRPr="009F3DCE" w:rsidRDefault="005303DA" w:rsidP="00F3744F">
      <w:pPr>
        <w:pStyle w:val="Normlnweb"/>
        <w:numPr>
          <w:ilvl w:val="0"/>
          <w:numId w:val="8"/>
        </w:numPr>
        <w:tabs>
          <w:tab w:val="num" w:pos="900"/>
        </w:tabs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>500,-</w:t>
      </w:r>
      <w:r w:rsidR="00116B75" w:rsidRPr="009F3DCE">
        <w:rPr>
          <w:rFonts w:ascii="Arial" w:hAnsi="Arial" w:cs="Arial"/>
          <w:sz w:val="20"/>
          <w:szCs w:val="20"/>
        </w:rPr>
        <w:t xml:space="preserve"> Kč denně za každou vadu díla</w:t>
      </w:r>
      <w:r w:rsidR="00DE4BEA" w:rsidRPr="009F3DCE">
        <w:rPr>
          <w:rFonts w:ascii="Arial" w:hAnsi="Arial" w:cs="Arial"/>
          <w:sz w:val="20"/>
          <w:szCs w:val="20"/>
        </w:rPr>
        <w:t>,</w:t>
      </w:r>
      <w:r w:rsidR="00116B75" w:rsidRPr="009F3DCE">
        <w:rPr>
          <w:rFonts w:ascii="Arial" w:hAnsi="Arial" w:cs="Arial"/>
          <w:sz w:val="20"/>
          <w:szCs w:val="20"/>
        </w:rPr>
        <w:t xml:space="preserve"> za níž odpovídá zhotovitel nebo zjištěnou objednatelem</w:t>
      </w:r>
      <w:r w:rsidR="00EE232A">
        <w:rPr>
          <w:rFonts w:ascii="Arial" w:hAnsi="Arial" w:cs="Arial"/>
          <w:sz w:val="20"/>
          <w:szCs w:val="20"/>
        </w:rPr>
        <w:t>, která se objeví do 6ti měsíců od převzetí díla bez vad a nedodělků</w:t>
      </w:r>
      <w:r w:rsidR="00116B75" w:rsidRPr="009F3DCE">
        <w:rPr>
          <w:rFonts w:ascii="Arial" w:hAnsi="Arial" w:cs="Arial"/>
          <w:sz w:val="20"/>
          <w:szCs w:val="20"/>
        </w:rPr>
        <w:t xml:space="preserve">, pokud ji neodstraní do </w:t>
      </w:r>
      <w:r w:rsidRPr="009F3DCE">
        <w:rPr>
          <w:rFonts w:ascii="Arial" w:hAnsi="Arial" w:cs="Arial"/>
          <w:sz w:val="20"/>
          <w:szCs w:val="20"/>
        </w:rPr>
        <w:t>30</w:t>
      </w:r>
      <w:r w:rsidR="00116B75" w:rsidRPr="009F3DCE">
        <w:rPr>
          <w:rFonts w:ascii="Arial" w:hAnsi="Arial" w:cs="Arial"/>
          <w:i/>
          <w:sz w:val="20"/>
          <w:szCs w:val="20"/>
        </w:rPr>
        <w:t xml:space="preserve"> </w:t>
      </w:r>
      <w:r w:rsidR="00116B75" w:rsidRPr="009F3DCE">
        <w:rPr>
          <w:rFonts w:ascii="Arial" w:hAnsi="Arial" w:cs="Arial"/>
          <w:sz w:val="20"/>
          <w:szCs w:val="20"/>
        </w:rPr>
        <w:t>dnů od doručení reklamace</w:t>
      </w:r>
      <w:r w:rsidR="00F352D1" w:rsidRPr="009F3DCE">
        <w:rPr>
          <w:rFonts w:ascii="Arial" w:hAnsi="Arial" w:cs="Arial"/>
          <w:sz w:val="20"/>
          <w:szCs w:val="20"/>
        </w:rPr>
        <w:t>.</w:t>
      </w:r>
    </w:p>
    <w:p w14:paraId="5AABE87A" w14:textId="3DF7D198" w:rsidR="009E7ED4" w:rsidRDefault="00F713DC" w:rsidP="00F3744F">
      <w:pPr>
        <w:pStyle w:val="Textvbloku"/>
        <w:numPr>
          <w:ilvl w:val="1"/>
          <w:numId w:val="27"/>
        </w:numPr>
        <w:spacing w:after="120"/>
        <w:ind w:left="567" w:hanging="567"/>
        <w:rPr>
          <w:rFonts w:ascii="Arial" w:hAnsi="Arial" w:cs="Arial"/>
          <w:sz w:val="20"/>
        </w:rPr>
      </w:pPr>
      <w:r w:rsidRPr="009F3DCE">
        <w:rPr>
          <w:rFonts w:ascii="Arial" w:hAnsi="Arial" w:cs="Arial"/>
          <w:sz w:val="20"/>
        </w:rPr>
        <w:t xml:space="preserve">Dojde-li na straně objednatele k prodlení s úhradou faktury, je zhotovitel oprávněn účtovat objednateli úrok z prodlení ve výši stanovené nařízením vlády </w:t>
      </w:r>
      <w:r w:rsidR="00876F89" w:rsidRPr="009F3DCE">
        <w:rPr>
          <w:rFonts w:ascii="Arial" w:hAnsi="Arial" w:cs="Arial"/>
          <w:sz w:val="20"/>
        </w:rPr>
        <w:t xml:space="preserve">č. 351/2013 Sb. </w:t>
      </w:r>
      <w:r w:rsidRPr="009F3DCE">
        <w:rPr>
          <w:rFonts w:ascii="Arial" w:hAnsi="Arial" w:cs="Arial"/>
          <w:sz w:val="20"/>
        </w:rPr>
        <w:t>ve</w:t>
      </w:r>
      <w:r w:rsidR="00C1448F" w:rsidRPr="009F3DCE">
        <w:rPr>
          <w:rFonts w:ascii="Arial" w:hAnsi="Arial" w:cs="Arial"/>
          <w:sz w:val="20"/>
        </w:rPr>
        <w:t> </w:t>
      </w:r>
      <w:r w:rsidRPr="009F3DCE">
        <w:rPr>
          <w:rFonts w:ascii="Arial" w:hAnsi="Arial" w:cs="Arial"/>
          <w:sz w:val="20"/>
        </w:rPr>
        <w:t>smyslu § 1970 OZ, a to z dlužné částky za každý započatý den prodlení až do doby zaplacení a objednatel je povinen takto účtovaný úrok z prodlení zaplatit.</w:t>
      </w:r>
    </w:p>
    <w:p w14:paraId="673086CA" w14:textId="186C7936" w:rsidR="00B57BF9" w:rsidRDefault="00B57BF9" w:rsidP="00F3744F">
      <w:pPr>
        <w:pStyle w:val="Textvbloku"/>
        <w:numPr>
          <w:ilvl w:val="1"/>
          <w:numId w:val="27"/>
        </w:numPr>
        <w:spacing w:after="120"/>
        <w:ind w:left="567" w:hanging="567"/>
        <w:rPr>
          <w:rFonts w:ascii="Arial" w:hAnsi="Arial" w:cs="Arial"/>
          <w:sz w:val="20"/>
        </w:rPr>
      </w:pPr>
      <w:r w:rsidRPr="00B57BF9">
        <w:rPr>
          <w:rFonts w:ascii="Arial" w:hAnsi="Arial" w:cs="Arial"/>
          <w:sz w:val="20"/>
        </w:rPr>
        <w:t>Dojde-li na straně objednatele k prodlení s úhradou faktury, je zhotovitel oprávněn účtovat objednateli smluvní pokutu 0,01 % z ceny bez DPH podle čl. IV. odst. 4.2 této smlouvy, a to za každý den prodlení</w:t>
      </w:r>
      <w:r>
        <w:rPr>
          <w:rFonts w:ascii="Arial" w:hAnsi="Arial" w:cs="Arial"/>
          <w:sz w:val="20"/>
        </w:rPr>
        <w:t>.</w:t>
      </w:r>
    </w:p>
    <w:p w14:paraId="4E9EC083" w14:textId="19F2BF69" w:rsidR="009E7ED4" w:rsidRPr="009F3DCE" w:rsidRDefault="00F713DC" w:rsidP="00F3744F">
      <w:pPr>
        <w:pStyle w:val="Textvbloku"/>
        <w:numPr>
          <w:ilvl w:val="1"/>
          <w:numId w:val="27"/>
        </w:numPr>
        <w:spacing w:after="120"/>
        <w:ind w:left="567" w:hanging="567"/>
        <w:rPr>
          <w:rFonts w:ascii="Arial" w:hAnsi="Arial" w:cs="Arial"/>
          <w:sz w:val="20"/>
        </w:rPr>
      </w:pPr>
      <w:r w:rsidRPr="009F3DCE">
        <w:rPr>
          <w:rFonts w:ascii="Arial" w:hAnsi="Arial" w:cs="Arial"/>
          <w:sz w:val="20"/>
        </w:rPr>
        <w:t xml:space="preserve">Splatnost smluvních pokut se sjednává na 15 kalendářních dnů ode dne </w:t>
      </w:r>
      <w:r w:rsidR="00F352D1" w:rsidRPr="009F3DCE">
        <w:rPr>
          <w:rFonts w:ascii="Arial" w:hAnsi="Arial" w:cs="Arial"/>
          <w:sz w:val="20"/>
        </w:rPr>
        <w:t xml:space="preserve">doručení jejich </w:t>
      </w:r>
      <w:r w:rsidRPr="009F3DCE">
        <w:rPr>
          <w:rFonts w:ascii="Arial" w:hAnsi="Arial" w:cs="Arial"/>
          <w:sz w:val="20"/>
        </w:rPr>
        <w:t>vyúčtování</w:t>
      </w:r>
      <w:r w:rsidR="00F352D1" w:rsidRPr="009F3DCE">
        <w:rPr>
          <w:rFonts w:ascii="Arial" w:hAnsi="Arial" w:cs="Arial"/>
          <w:sz w:val="20"/>
        </w:rPr>
        <w:t xml:space="preserve"> </w:t>
      </w:r>
      <w:r w:rsidR="000E34A5" w:rsidRPr="00B57BF9">
        <w:rPr>
          <w:rFonts w:ascii="Arial" w:hAnsi="Arial" w:cs="Arial"/>
          <w:sz w:val="20"/>
        </w:rPr>
        <w:t xml:space="preserve">druhé smluvní straně. </w:t>
      </w:r>
      <w:r w:rsidRPr="009F3DCE">
        <w:rPr>
          <w:rFonts w:ascii="Arial" w:hAnsi="Arial" w:cs="Arial"/>
          <w:sz w:val="20"/>
        </w:rPr>
        <w:t xml:space="preserve">Výsledné částky se zaokrouhlují na celé koruny nahoru. </w:t>
      </w:r>
    </w:p>
    <w:p w14:paraId="7E463CCB" w14:textId="1B78CCC6" w:rsidR="009E7ED4" w:rsidRPr="009F3DCE" w:rsidRDefault="00F713DC" w:rsidP="00F3744F">
      <w:pPr>
        <w:pStyle w:val="Textvbloku"/>
        <w:numPr>
          <w:ilvl w:val="1"/>
          <w:numId w:val="27"/>
        </w:numPr>
        <w:spacing w:after="120"/>
        <w:ind w:left="567" w:hanging="567"/>
        <w:rPr>
          <w:rFonts w:ascii="Arial" w:hAnsi="Arial" w:cs="Arial"/>
          <w:sz w:val="20"/>
        </w:rPr>
      </w:pPr>
      <w:r w:rsidRPr="009F3DCE">
        <w:rPr>
          <w:rFonts w:ascii="Arial" w:hAnsi="Arial" w:cs="Arial"/>
          <w:sz w:val="20"/>
        </w:rPr>
        <w:t>Zaplacením jakékoli smluvní pokuty dle této smlouvy, není dotčeno právo oprávněné strany na náhradu škody způsobené porušením povinností dle této smlouvy.</w:t>
      </w:r>
    </w:p>
    <w:p w14:paraId="079D010F" w14:textId="650915E6" w:rsidR="00AC590B" w:rsidRPr="000E1E3D" w:rsidRDefault="00116B75" w:rsidP="000E1E3D">
      <w:pPr>
        <w:pStyle w:val="Textvbloku"/>
        <w:numPr>
          <w:ilvl w:val="1"/>
          <w:numId w:val="27"/>
        </w:numPr>
        <w:spacing w:after="120"/>
        <w:ind w:left="567" w:hanging="567"/>
        <w:rPr>
          <w:rFonts w:ascii="Arial" w:hAnsi="Arial" w:cs="Arial"/>
          <w:sz w:val="20"/>
        </w:rPr>
      </w:pPr>
      <w:r w:rsidRPr="009F3DCE">
        <w:rPr>
          <w:rFonts w:ascii="Arial" w:hAnsi="Arial" w:cs="Arial"/>
          <w:sz w:val="20"/>
        </w:rPr>
        <w:t>Odstoupení od smlouvy nemá vliv na povinnost zaplatit smluvní pokutu.</w:t>
      </w:r>
    </w:p>
    <w:p w14:paraId="7E51FFF0" w14:textId="77777777" w:rsidR="000E1E3D" w:rsidRDefault="000E1E3D" w:rsidP="00491812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AD4881C" w14:textId="77777777" w:rsidR="000E1E3D" w:rsidRDefault="000E1E3D" w:rsidP="00491812">
      <w:pPr>
        <w:pStyle w:val="Normlnweb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E47B035" w14:textId="0A6426CA" w:rsidR="00116B75" w:rsidRPr="009F3DCE" w:rsidRDefault="009E7ED4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XI</w:t>
      </w:r>
      <w:r w:rsidR="00116B75"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14:paraId="0E47B036" w14:textId="77777777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Odstoupení od smlouvy</w:t>
      </w:r>
    </w:p>
    <w:p w14:paraId="0E47B037" w14:textId="77777777" w:rsidR="00E517A2" w:rsidRPr="00491812" w:rsidRDefault="00E517A2" w:rsidP="00F3744F">
      <w:pPr>
        <w:pStyle w:val="Normlnweb"/>
        <w:spacing w:after="120"/>
        <w:jc w:val="center"/>
        <w:rPr>
          <w:rFonts w:ascii="Arial" w:hAnsi="Arial" w:cs="Arial"/>
          <w:color w:val="000000"/>
          <w:sz w:val="16"/>
          <w:szCs w:val="16"/>
        </w:rPr>
      </w:pPr>
    </w:p>
    <w:p w14:paraId="7B989C88" w14:textId="77777777" w:rsidR="00C1448F" w:rsidRPr="009F3DCE" w:rsidRDefault="00116B75" w:rsidP="00F3744F">
      <w:pPr>
        <w:pStyle w:val="Normlnweb"/>
        <w:numPr>
          <w:ilvl w:val="1"/>
          <w:numId w:val="2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>Každá ze smluvních stran této smlouvy je oprávněna od této smlouvy nebo její příslušné části odstoupit v případě jejího podstatného porušení druhou smluvní stranou.</w:t>
      </w:r>
    </w:p>
    <w:p w14:paraId="0E47B03A" w14:textId="28BA0944" w:rsidR="00116B75" w:rsidRPr="009F3DCE" w:rsidRDefault="00116B75" w:rsidP="00F3744F">
      <w:pPr>
        <w:pStyle w:val="Normlnweb"/>
        <w:numPr>
          <w:ilvl w:val="1"/>
          <w:numId w:val="28"/>
        </w:num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lastRenderedPageBreak/>
        <w:t>Za podstatné porušení smlouvy se považuje zejména:</w:t>
      </w:r>
    </w:p>
    <w:p w14:paraId="0E47B03C" w14:textId="494799FC" w:rsidR="00116B75" w:rsidRPr="009F3DCE" w:rsidRDefault="00116B75" w:rsidP="00F3744F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>jestliže zhotovitel neprovádí dílo dohodnutým způsobem a tento postup nebo dosavadní výsledek provádění díla vedou nepochybně k vadnému plnění,</w:t>
      </w:r>
    </w:p>
    <w:p w14:paraId="62DB8CA5" w14:textId="77777777" w:rsidR="00C1448F" w:rsidRPr="009F3DCE" w:rsidRDefault="00116B75" w:rsidP="00F3744F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sz w:val="20"/>
          <w:szCs w:val="20"/>
        </w:rPr>
        <w:t xml:space="preserve">jestliže je zhotovitel v prodlení s předáním díla podle této smlouvy trvajícím déle než </w:t>
      </w:r>
      <w:r w:rsidR="00BC61C5" w:rsidRPr="009F3DCE">
        <w:rPr>
          <w:rFonts w:ascii="Arial" w:hAnsi="Arial" w:cs="Arial"/>
          <w:sz w:val="20"/>
          <w:szCs w:val="20"/>
        </w:rPr>
        <w:t>5</w:t>
      </w:r>
      <w:r w:rsidR="004D14A3" w:rsidRPr="009F3DCE">
        <w:rPr>
          <w:rFonts w:ascii="Arial" w:hAnsi="Arial" w:cs="Arial"/>
          <w:sz w:val="20"/>
          <w:szCs w:val="20"/>
        </w:rPr>
        <w:t xml:space="preserve"> </w:t>
      </w:r>
      <w:r w:rsidR="009B6B10" w:rsidRPr="009F3DCE">
        <w:rPr>
          <w:rFonts w:ascii="Arial" w:hAnsi="Arial" w:cs="Arial"/>
          <w:sz w:val="20"/>
          <w:szCs w:val="20"/>
        </w:rPr>
        <w:t>dnů,</w:t>
      </w:r>
      <w:r w:rsidR="00C1448F" w:rsidRPr="009F3DCE">
        <w:rPr>
          <w:rFonts w:ascii="Arial" w:hAnsi="Arial" w:cs="Arial"/>
          <w:sz w:val="20"/>
          <w:szCs w:val="20"/>
        </w:rPr>
        <w:t xml:space="preserve"> </w:t>
      </w:r>
    </w:p>
    <w:p w14:paraId="22478AD6" w14:textId="50256D2E" w:rsidR="00C1448F" w:rsidRPr="00B57BF9" w:rsidRDefault="005B31DE" w:rsidP="00F3744F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B57BF9">
        <w:rPr>
          <w:rFonts w:ascii="Arial" w:hAnsi="Arial" w:cs="Arial"/>
          <w:sz w:val="20"/>
          <w:szCs w:val="20"/>
        </w:rPr>
        <w:t>j</w:t>
      </w:r>
      <w:r w:rsidR="00C7704B" w:rsidRPr="00B57BF9">
        <w:rPr>
          <w:rFonts w:ascii="Arial" w:hAnsi="Arial" w:cs="Arial"/>
          <w:sz w:val="20"/>
          <w:szCs w:val="20"/>
        </w:rPr>
        <w:t xml:space="preserve">estliže </w:t>
      </w:r>
      <w:r w:rsidR="00876F89" w:rsidRPr="00B57BF9">
        <w:rPr>
          <w:rFonts w:ascii="Arial" w:hAnsi="Arial" w:cs="Arial"/>
          <w:sz w:val="20"/>
          <w:szCs w:val="20"/>
        </w:rPr>
        <w:t>neoprávněně přerušil nebo neoprávněně zastavil provádění díla</w:t>
      </w:r>
      <w:r w:rsidR="00DF0073" w:rsidRPr="00B57BF9">
        <w:rPr>
          <w:rFonts w:ascii="Arial" w:hAnsi="Arial" w:cs="Arial"/>
          <w:sz w:val="20"/>
          <w:szCs w:val="20"/>
        </w:rPr>
        <w:t xml:space="preserve"> podle této smlouvy</w:t>
      </w:r>
      <w:r w:rsidR="00961FF3" w:rsidRPr="00B57BF9">
        <w:rPr>
          <w:rFonts w:ascii="Arial" w:hAnsi="Arial" w:cs="Arial"/>
          <w:sz w:val="20"/>
          <w:szCs w:val="20"/>
        </w:rPr>
        <w:t>,</w:t>
      </w:r>
    </w:p>
    <w:p w14:paraId="6C268621" w14:textId="3537B057" w:rsidR="00704FDD" w:rsidRPr="00B57BF9" w:rsidRDefault="00704FDD" w:rsidP="00F3744F">
      <w:pPr>
        <w:pStyle w:val="Normlnweb"/>
        <w:numPr>
          <w:ilvl w:val="0"/>
          <w:numId w:val="11"/>
        </w:numPr>
        <w:tabs>
          <w:tab w:val="clear" w:pos="720"/>
          <w:tab w:val="num" w:pos="900"/>
        </w:tabs>
        <w:spacing w:after="120"/>
        <w:ind w:left="900"/>
        <w:jc w:val="both"/>
        <w:rPr>
          <w:rFonts w:ascii="Arial" w:hAnsi="Arial" w:cs="Arial"/>
          <w:sz w:val="20"/>
          <w:szCs w:val="20"/>
        </w:rPr>
      </w:pPr>
      <w:r w:rsidRPr="00B57BF9">
        <w:rPr>
          <w:rFonts w:ascii="Arial" w:hAnsi="Arial" w:cs="Arial"/>
          <w:sz w:val="20"/>
          <w:szCs w:val="20"/>
        </w:rPr>
        <w:t>jestliže je objednatel v prodlení s úhradou faktury déle než 5 dnů</w:t>
      </w:r>
      <w:r w:rsidR="001746EE" w:rsidRPr="00B57BF9">
        <w:rPr>
          <w:rFonts w:ascii="Arial" w:hAnsi="Arial" w:cs="Arial"/>
          <w:sz w:val="20"/>
          <w:szCs w:val="20"/>
        </w:rPr>
        <w:t>.</w:t>
      </w:r>
    </w:p>
    <w:p w14:paraId="6CC1F8B6" w14:textId="3BE40CA5" w:rsidR="00B57BF9" w:rsidRDefault="00B57BF9" w:rsidP="00F3744F">
      <w:pPr>
        <w:pStyle w:val="Normlnweb"/>
        <w:numPr>
          <w:ilvl w:val="1"/>
          <w:numId w:val="28"/>
        </w:numPr>
        <w:spacing w:after="120"/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B57BF9">
        <w:rPr>
          <w:rFonts w:ascii="Arial" w:hAnsi="Arial" w:cs="Arial"/>
          <w:sz w:val="20"/>
          <w:szCs w:val="20"/>
        </w:rPr>
        <w:t>Odstoupením od smlouvy zanikají všechna práva a povinnosti smluvních stran ze smlouvy,</w:t>
      </w:r>
      <w:r w:rsidRPr="00B57BF9">
        <w:t xml:space="preserve"> </w:t>
      </w:r>
      <w:r w:rsidRPr="00B57BF9">
        <w:rPr>
          <w:rFonts w:ascii="Arial" w:hAnsi="Arial" w:cs="Arial"/>
          <w:sz w:val="20"/>
          <w:szCs w:val="20"/>
        </w:rPr>
        <w:t>vyjma nároku na zaplacení smluvní pokuty dle čl. X této smlouvy.</w:t>
      </w:r>
    </w:p>
    <w:p w14:paraId="37F2F76E" w14:textId="7151DE16" w:rsidR="00A53F3D" w:rsidRPr="009F3DCE" w:rsidRDefault="00116B75" w:rsidP="00F3744F">
      <w:pPr>
        <w:pStyle w:val="Normlnweb"/>
        <w:numPr>
          <w:ilvl w:val="1"/>
          <w:numId w:val="28"/>
        </w:numPr>
        <w:spacing w:after="120"/>
        <w:ind w:left="540" w:hanging="540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color w:val="000000"/>
          <w:sz w:val="20"/>
          <w:szCs w:val="20"/>
        </w:rPr>
        <w:t>Odstoupení od smlouvy se nedotýká nároku na náhradu škody vzniklé porušením této smlouvy.</w:t>
      </w:r>
    </w:p>
    <w:p w14:paraId="36765FA2" w14:textId="77777777" w:rsidR="000E1E3D" w:rsidRPr="000E1E3D" w:rsidRDefault="000E1E3D" w:rsidP="00F3744F">
      <w:pPr>
        <w:pStyle w:val="Normlnweb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E47B04B" w14:textId="62EA3638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XII.</w:t>
      </w:r>
    </w:p>
    <w:p w14:paraId="0E47B04C" w14:textId="77777777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Ostatní ujednání</w:t>
      </w:r>
    </w:p>
    <w:p w14:paraId="0E47B04D" w14:textId="77777777" w:rsidR="00E517A2" w:rsidRPr="00A62B12" w:rsidRDefault="00E517A2" w:rsidP="00F3744F">
      <w:pPr>
        <w:pStyle w:val="Normlnweb"/>
        <w:spacing w:after="120"/>
        <w:jc w:val="center"/>
        <w:rPr>
          <w:rFonts w:ascii="Arial" w:hAnsi="Arial" w:cs="Arial"/>
          <w:color w:val="000000"/>
        </w:rPr>
      </w:pPr>
    </w:p>
    <w:p w14:paraId="39301FA2" w14:textId="77777777" w:rsidR="005743F2" w:rsidRPr="009F3DCE" w:rsidRDefault="00116B75" w:rsidP="00F3744F">
      <w:pPr>
        <w:pStyle w:val="Normlnweb"/>
        <w:numPr>
          <w:ilvl w:val="1"/>
          <w:numId w:val="30"/>
        </w:numPr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color w:val="000000"/>
          <w:sz w:val="20"/>
          <w:szCs w:val="20"/>
        </w:rPr>
        <w:t>Jakékoliv vícepráce a jejich cena musí být odsouhlaseny objednatelem formou písemného dodatku k této smlouvě.</w:t>
      </w:r>
    </w:p>
    <w:p w14:paraId="0E5F8603" w14:textId="15824D35" w:rsidR="005743F2" w:rsidRPr="009F3DCE" w:rsidRDefault="00116B75" w:rsidP="00F3744F">
      <w:pPr>
        <w:pStyle w:val="Normlnweb"/>
        <w:numPr>
          <w:ilvl w:val="1"/>
          <w:numId w:val="30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9F3DCE">
        <w:rPr>
          <w:rFonts w:ascii="Arial" w:hAnsi="Arial" w:cs="Arial"/>
          <w:color w:val="000000"/>
          <w:sz w:val="20"/>
          <w:szCs w:val="20"/>
        </w:rPr>
        <w:t>Za vícepráce se považují takové práce, které přesahují smluvní závazky zhotovitele podle této smlouvy a jejichž provedení nemá vliv na řádné a včasné provedení smluveného předmětu díla podle článku I. a II. této smlouvy nebo které nemohl zhotovitel při vynaložení veškeré odborné péče, kterou lze na něm požadovat, předvídat ani jim zabránit.</w:t>
      </w:r>
    </w:p>
    <w:p w14:paraId="0E47B052" w14:textId="3BEC4315" w:rsidR="00116B75" w:rsidRPr="00B57BF9" w:rsidRDefault="00116B75" w:rsidP="00F3744F">
      <w:pPr>
        <w:pStyle w:val="Normlnweb"/>
        <w:numPr>
          <w:ilvl w:val="1"/>
          <w:numId w:val="30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F3DCE">
        <w:rPr>
          <w:rFonts w:ascii="Arial" w:hAnsi="Arial" w:cs="Arial"/>
          <w:color w:val="000000"/>
          <w:sz w:val="20"/>
          <w:szCs w:val="20"/>
        </w:rPr>
        <w:t>Měnit nebo doplňovat text této smlouvy lze jen formou písemných dodatků, které nabývají platnosti podpisem oprávněných zástupců obou smluvních stran</w:t>
      </w:r>
      <w:r w:rsidR="00704FDD" w:rsidRPr="00B57BF9">
        <w:rPr>
          <w:rFonts w:ascii="Arial" w:hAnsi="Arial" w:cs="Arial"/>
          <w:sz w:val="20"/>
          <w:szCs w:val="20"/>
        </w:rPr>
        <w:t>, účinnosti uveřejněním v registru smluv.</w:t>
      </w:r>
    </w:p>
    <w:p w14:paraId="763F8BEF" w14:textId="77777777" w:rsidR="000E1E3D" w:rsidRPr="000E1E3D" w:rsidRDefault="000E1E3D" w:rsidP="00F3744F">
      <w:pPr>
        <w:pStyle w:val="Normlnweb"/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0E47B055" w14:textId="69B89DC2" w:rsidR="00116B75" w:rsidRPr="009F3DCE" w:rsidRDefault="009E7ED4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XIII</w:t>
      </w:r>
      <w:r w:rsidR="00116B75"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</w:p>
    <w:p w14:paraId="0E47B056" w14:textId="77777777" w:rsidR="00116B75" w:rsidRPr="009F3DCE" w:rsidRDefault="00116B75" w:rsidP="00F3744F">
      <w:pPr>
        <w:pStyle w:val="Normlnweb"/>
        <w:spacing w:after="120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9F3DCE">
        <w:rPr>
          <w:rFonts w:ascii="Arial" w:hAnsi="Arial" w:cs="Arial"/>
          <w:b/>
          <w:bCs/>
          <w:iCs/>
          <w:color w:val="000000"/>
          <w:sz w:val="22"/>
          <w:szCs w:val="22"/>
        </w:rPr>
        <w:t>Závěrečná ustanovení</w:t>
      </w:r>
    </w:p>
    <w:p w14:paraId="0E47B057" w14:textId="77777777" w:rsidR="00E517A2" w:rsidRPr="000E1E3D" w:rsidRDefault="00E517A2" w:rsidP="00F3744F">
      <w:pPr>
        <w:pStyle w:val="Normlnweb"/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C13B99F" w14:textId="3F90515E" w:rsidR="00C1448F" w:rsidRPr="00AC0B32" w:rsidRDefault="00961FF3" w:rsidP="00AC0B32">
      <w:pPr>
        <w:pStyle w:val="Normlnweb"/>
        <w:numPr>
          <w:ilvl w:val="1"/>
          <w:numId w:val="31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7BF9">
        <w:rPr>
          <w:rFonts w:ascii="Arial" w:hAnsi="Arial" w:cs="Arial"/>
          <w:sz w:val="20"/>
          <w:szCs w:val="20"/>
        </w:rPr>
        <w:t xml:space="preserve">Smluvní </w:t>
      </w:r>
      <w:r w:rsidR="00116B75" w:rsidRPr="00AC0B32">
        <w:rPr>
          <w:rFonts w:ascii="Arial" w:hAnsi="Arial" w:cs="Arial"/>
          <w:color w:val="000000" w:themeColor="text1"/>
          <w:sz w:val="20"/>
          <w:szCs w:val="20"/>
        </w:rPr>
        <w:t xml:space="preserve">strany sjednávají, že závazkový vztah založený touto smlouvou se řídí </w:t>
      </w:r>
      <w:r w:rsidR="00D416ED" w:rsidRPr="00AC0B32">
        <w:rPr>
          <w:rFonts w:ascii="Arial" w:hAnsi="Arial" w:cs="Arial"/>
          <w:color w:val="000000" w:themeColor="text1"/>
          <w:sz w:val="20"/>
          <w:szCs w:val="20"/>
        </w:rPr>
        <w:t>Občanským zákoníkem</w:t>
      </w:r>
      <w:r w:rsidR="00A53F3D" w:rsidRPr="00AC0B3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47FA14" w14:textId="383B9079" w:rsidR="00472FAA" w:rsidRPr="00AC0B32" w:rsidRDefault="002747FC" w:rsidP="002F2EC8">
      <w:pPr>
        <w:pStyle w:val="Normlnweb"/>
        <w:numPr>
          <w:ilvl w:val="1"/>
          <w:numId w:val="31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0B32">
        <w:rPr>
          <w:rFonts w:ascii="Arial" w:hAnsi="Arial" w:cs="Arial"/>
          <w:color w:val="000000" w:themeColor="text1"/>
          <w:sz w:val="20"/>
          <w:szCs w:val="20"/>
        </w:rPr>
        <w:t>Součástí s</w:t>
      </w:r>
      <w:r w:rsidR="00E517A2" w:rsidRPr="00AC0B32">
        <w:rPr>
          <w:rFonts w:ascii="Arial" w:hAnsi="Arial" w:cs="Arial"/>
          <w:color w:val="000000" w:themeColor="text1"/>
          <w:sz w:val="20"/>
          <w:szCs w:val="20"/>
        </w:rPr>
        <w:t>mlouv</w:t>
      </w:r>
      <w:r w:rsidRPr="00AC0B32">
        <w:rPr>
          <w:rFonts w:ascii="Arial" w:hAnsi="Arial" w:cs="Arial"/>
          <w:color w:val="000000" w:themeColor="text1"/>
          <w:sz w:val="20"/>
          <w:szCs w:val="20"/>
        </w:rPr>
        <w:t>y</w:t>
      </w:r>
      <w:r w:rsidR="00E517A2" w:rsidRPr="00AC0B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C0B32">
        <w:rPr>
          <w:rFonts w:ascii="Arial" w:hAnsi="Arial" w:cs="Arial"/>
          <w:color w:val="000000" w:themeColor="text1"/>
          <w:sz w:val="20"/>
          <w:szCs w:val="20"/>
        </w:rPr>
        <w:t>je</w:t>
      </w:r>
      <w:r w:rsidR="00E517A2" w:rsidRPr="00AC0B32">
        <w:rPr>
          <w:rFonts w:ascii="Arial" w:hAnsi="Arial" w:cs="Arial"/>
          <w:color w:val="000000" w:themeColor="text1"/>
          <w:sz w:val="20"/>
          <w:szCs w:val="20"/>
        </w:rPr>
        <w:t xml:space="preserve"> příloh</w:t>
      </w:r>
      <w:r w:rsidRPr="00AC0B32">
        <w:rPr>
          <w:rFonts w:ascii="Arial" w:hAnsi="Arial" w:cs="Arial"/>
          <w:color w:val="000000" w:themeColor="text1"/>
          <w:sz w:val="20"/>
          <w:szCs w:val="20"/>
        </w:rPr>
        <w:t>a</w:t>
      </w:r>
      <w:r w:rsidR="00472FAA" w:rsidRPr="00AC0B32">
        <w:rPr>
          <w:rFonts w:ascii="Arial" w:hAnsi="Arial" w:cs="Arial"/>
          <w:color w:val="000000" w:themeColor="text1"/>
          <w:sz w:val="20"/>
          <w:szCs w:val="20"/>
        </w:rPr>
        <w:t xml:space="preserve"> č. 1 – </w:t>
      </w:r>
      <w:r w:rsidR="002F2EC8" w:rsidRPr="002F2EC8">
        <w:rPr>
          <w:rFonts w:ascii="Arial" w:hAnsi="Arial" w:cs="Arial"/>
          <w:color w:val="000000" w:themeColor="text1"/>
          <w:sz w:val="20"/>
          <w:szCs w:val="20"/>
        </w:rPr>
        <w:t>Popis a lokalizace všech odběrných míst v lokalitě Valašské Meziříčí, včetně výčtu rozsahu odebíraných ukazatelů dle př. 1 (tabulky č. 2 a 3) a př. 6 nařízení vlády č. 401/2015 Sb.</w:t>
      </w:r>
    </w:p>
    <w:p w14:paraId="0D9A3A90" w14:textId="77777777" w:rsidR="00472FAA" w:rsidRPr="00AC0B32" w:rsidRDefault="00116B75" w:rsidP="00AC0B32">
      <w:pPr>
        <w:pStyle w:val="Normlnweb"/>
        <w:numPr>
          <w:ilvl w:val="1"/>
          <w:numId w:val="31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0B32">
        <w:rPr>
          <w:rFonts w:ascii="Arial" w:hAnsi="Arial" w:cs="Arial"/>
          <w:color w:val="000000" w:themeColor="text1"/>
          <w:sz w:val="20"/>
          <w:szCs w:val="20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5D3C61AB" w14:textId="1C0A9CDF" w:rsidR="008244E1" w:rsidRPr="00AC0B32" w:rsidRDefault="008244E1" w:rsidP="00AC0B32">
      <w:pPr>
        <w:pStyle w:val="Normlnweb"/>
        <w:numPr>
          <w:ilvl w:val="1"/>
          <w:numId w:val="31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0B32">
        <w:rPr>
          <w:rFonts w:ascii="Arial" w:hAnsi="Arial" w:cs="Arial"/>
          <w:color w:val="000000" w:themeColor="text1"/>
          <w:sz w:val="20"/>
          <w:szCs w:val="20"/>
        </w:rPr>
        <w:t>Smluvní strany prohlašují, že žádná část smlouvy nenaplňuje znaky obchodního tajemství dle § 504 zákona č. 89/2012 Sb., občanský zákoník, ve znění pozdějších předpisů. Zhotovitel souhlasí s uveřejněním podmínek, za jakých byla smlouva uzavřena v rozsahu dle zákona č. 134/2016 Sb., zákona č. 340/2015 Sb. a zákona č.</w:t>
      </w:r>
      <w:r w:rsidR="00472FAA" w:rsidRPr="00AC0B32">
        <w:rPr>
          <w:rFonts w:ascii="Arial" w:hAnsi="Arial" w:cs="Arial"/>
          <w:color w:val="000000" w:themeColor="text1"/>
          <w:sz w:val="20"/>
          <w:szCs w:val="20"/>
        </w:rPr>
        <w:t> </w:t>
      </w:r>
      <w:r w:rsidRPr="00AC0B32">
        <w:rPr>
          <w:rFonts w:ascii="Arial" w:hAnsi="Arial" w:cs="Arial"/>
          <w:color w:val="000000" w:themeColor="text1"/>
          <w:sz w:val="20"/>
          <w:szCs w:val="20"/>
        </w:rPr>
        <w:t>106/1999 Sb.</w:t>
      </w:r>
    </w:p>
    <w:p w14:paraId="64F80656" w14:textId="27DD31E2" w:rsidR="008244E1" w:rsidRPr="00AC0B32" w:rsidRDefault="008244E1" w:rsidP="00F3744F">
      <w:pPr>
        <w:pStyle w:val="Normlnweb"/>
        <w:numPr>
          <w:ilvl w:val="1"/>
          <w:numId w:val="31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0B32">
        <w:rPr>
          <w:rFonts w:ascii="Arial" w:hAnsi="Arial" w:cs="Arial"/>
          <w:color w:val="000000" w:themeColor="text1"/>
          <w:sz w:val="20"/>
          <w:szCs w:val="20"/>
        </w:rPr>
        <w:t>Tato smlouva nabývá platnosti dnem uzavření smlouvy, tj</w:t>
      </w:r>
      <w:r w:rsidR="00057B50">
        <w:rPr>
          <w:rFonts w:ascii="Arial" w:hAnsi="Arial" w:cs="Arial"/>
          <w:color w:val="000000" w:themeColor="text1"/>
          <w:sz w:val="20"/>
          <w:szCs w:val="20"/>
        </w:rPr>
        <w:t>.</w:t>
      </w:r>
      <w:r w:rsidRPr="00AC0B32">
        <w:rPr>
          <w:rFonts w:ascii="Arial" w:hAnsi="Arial" w:cs="Arial"/>
          <w:color w:val="000000" w:themeColor="text1"/>
          <w:sz w:val="20"/>
          <w:szCs w:val="20"/>
        </w:rPr>
        <w:t xml:space="preserve"> dnem podpisu obou smluvních stran, nebo osobami jimi zmocněnými. Tato smlouva nabývá účinnosti dnem jejího uveřejnění v registru smluv dle § 6 zákona č. 340/2015 Sb.</w:t>
      </w:r>
    </w:p>
    <w:p w14:paraId="68545762" w14:textId="25F3E4E7" w:rsidR="00472FAA" w:rsidRPr="00097B80" w:rsidRDefault="00097B80" w:rsidP="00F3744F">
      <w:pPr>
        <w:pStyle w:val="Normlnweb"/>
        <w:numPr>
          <w:ilvl w:val="1"/>
          <w:numId w:val="31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Smluvní strany se dohodly, </w:t>
      </w:r>
      <w:r w:rsidRPr="00BC3DCE">
        <w:rPr>
          <w:rFonts w:ascii="Arial" w:hAnsi="Arial" w:cs="Arial"/>
          <w:sz w:val="20"/>
        </w:rPr>
        <w:t xml:space="preserve">že Zlínský kraj v zákonné lhůtě odešle smlouvu k řádnému uveřejnění do registru smluv vedeného Ministerstvem vnitra ČR. O uveřejnění smlouvy Zlínský kraj bezodkladně </w:t>
      </w:r>
      <w:r w:rsidR="00B65DBD">
        <w:rPr>
          <w:rFonts w:ascii="Arial" w:hAnsi="Arial" w:cs="Arial"/>
          <w:sz w:val="20"/>
        </w:rPr>
        <w:t>písemně</w:t>
      </w:r>
      <w:r>
        <w:rPr>
          <w:rFonts w:ascii="Arial" w:hAnsi="Arial" w:cs="Arial"/>
          <w:sz w:val="20"/>
        </w:rPr>
        <w:t xml:space="preserve"> </w:t>
      </w:r>
      <w:r w:rsidRPr="00BC3DCE">
        <w:rPr>
          <w:rFonts w:ascii="Arial" w:hAnsi="Arial" w:cs="Arial"/>
          <w:sz w:val="20"/>
        </w:rPr>
        <w:t>informuje druhou smluvní stranu</w:t>
      </w:r>
      <w:r w:rsidR="00B65DB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</w:p>
    <w:p w14:paraId="5A5C23B4" w14:textId="2BFACD98" w:rsidR="00097B80" w:rsidRPr="00AC0B32" w:rsidRDefault="00097B80" w:rsidP="00F3744F">
      <w:pPr>
        <w:pStyle w:val="Normlnweb"/>
        <w:numPr>
          <w:ilvl w:val="1"/>
          <w:numId w:val="31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</w:rPr>
        <w:t xml:space="preserve">Zhotovitel </w:t>
      </w:r>
      <w:r>
        <w:rPr>
          <w:rFonts w:ascii="Arial" w:hAnsi="Arial" w:cs="Arial"/>
          <w:sz w:val="20"/>
          <w:szCs w:val="20"/>
        </w:rPr>
        <w:t>bere na vědomí,</w:t>
      </w:r>
      <w:r w:rsidRPr="009E52B4">
        <w:rPr>
          <w:rFonts w:ascii="Arial" w:hAnsi="Arial" w:cs="Arial"/>
          <w:sz w:val="20"/>
          <w:szCs w:val="20"/>
        </w:rPr>
        <w:t xml:space="preserve"> že osobní údaje</w:t>
      </w:r>
      <w:r>
        <w:rPr>
          <w:rFonts w:ascii="Arial" w:hAnsi="Arial" w:cs="Arial"/>
          <w:sz w:val="20"/>
          <w:szCs w:val="20"/>
        </w:rPr>
        <w:t xml:space="preserve"> uvedené ve smlouvě Zlínský kraj </w:t>
      </w:r>
      <w:r w:rsidRPr="009E52B4">
        <w:rPr>
          <w:rFonts w:ascii="Arial" w:hAnsi="Arial" w:cs="Arial"/>
          <w:sz w:val="20"/>
          <w:szCs w:val="20"/>
        </w:rPr>
        <w:t xml:space="preserve">zpracovává </w:t>
      </w:r>
      <w:r>
        <w:rPr>
          <w:rFonts w:ascii="Arial" w:hAnsi="Arial" w:cs="Arial"/>
          <w:sz w:val="20"/>
          <w:szCs w:val="20"/>
        </w:rPr>
        <w:t>jako správce za účelem</w:t>
      </w:r>
      <w:r w:rsidRPr="009857EA">
        <w:rPr>
          <w:rFonts w:ascii="Arial" w:hAnsi="Arial" w:cs="Arial"/>
          <w:sz w:val="20"/>
          <w:szCs w:val="20"/>
        </w:rPr>
        <w:t xml:space="preserve"> uzavření, plnění a zveřejnění smlouvy </w:t>
      </w:r>
      <w:r w:rsidRPr="009E52B4">
        <w:rPr>
          <w:rFonts w:ascii="Arial" w:hAnsi="Arial" w:cs="Arial"/>
          <w:sz w:val="20"/>
          <w:szCs w:val="20"/>
        </w:rPr>
        <w:t xml:space="preserve">v souladu se zákonem č. 110/2019 Sb., </w:t>
      </w:r>
      <w:r>
        <w:rPr>
          <w:rFonts w:ascii="Arial" w:hAnsi="Arial" w:cs="Arial"/>
          <w:sz w:val="20"/>
          <w:szCs w:val="20"/>
        </w:rPr>
        <w:t xml:space="preserve">o zpracování osobních údajů a nařízením Evropského parlamentu a Rady (EU) 2016/679 (obecné </w:t>
      </w:r>
      <w:r>
        <w:rPr>
          <w:rFonts w:ascii="Arial" w:hAnsi="Arial" w:cs="Arial"/>
          <w:sz w:val="20"/>
          <w:szCs w:val="20"/>
        </w:rPr>
        <w:lastRenderedPageBreak/>
        <w:t>nařízení o ochraně osobních údajů).</w:t>
      </w:r>
      <w:r w:rsidRPr="009E52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Právní základ pro zpracování osobních údajů vychází z</w:t>
      </w:r>
      <w:r w:rsidRPr="001D40BE">
        <w:rPr>
          <w:rFonts w:ascii="Arial" w:hAnsi="Arial" w:cs="Arial"/>
          <w:sz w:val="20"/>
          <w:szCs w:val="20"/>
        </w:rPr>
        <w:t xml:space="preserve"> čl. 6 odst. 1 písm. b) a c) </w:t>
      </w:r>
      <w:r>
        <w:rPr>
          <w:rFonts w:ascii="Arial" w:hAnsi="Arial" w:cs="Arial"/>
          <w:sz w:val="20"/>
          <w:szCs w:val="20"/>
        </w:rPr>
        <w:t xml:space="preserve">uvedeného obecného nařízení. </w:t>
      </w:r>
      <w:r w:rsidRPr="009E52B4">
        <w:rPr>
          <w:rFonts w:ascii="Arial" w:hAnsi="Arial" w:cs="Arial"/>
          <w:sz w:val="20"/>
        </w:rPr>
        <w:t xml:space="preserve">Osobní údaje budou správcem uloženy po dobu stanovenou jeho spisovým a skartačním plánem. </w:t>
      </w:r>
      <w:r>
        <w:rPr>
          <w:rFonts w:ascii="Arial" w:hAnsi="Arial" w:cs="Arial"/>
          <w:sz w:val="20"/>
        </w:rPr>
        <w:t xml:space="preserve">Kontaktní údaje správce, pověřence pro ochranu osobních údajů, informace o právech subjektu údajů a další informace ke zpracování osobních údajů jsou dostupné na webových stránkách Zlínského kraje </w:t>
      </w:r>
      <w:hyperlink r:id="rId8" w:history="1">
        <w:r w:rsidRPr="009466E6">
          <w:rPr>
            <w:rStyle w:val="Hypertextovodkaz"/>
            <w:rFonts w:ascii="Arial" w:hAnsi="Arial" w:cs="Arial"/>
            <w:sz w:val="20"/>
          </w:rPr>
          <w:t>www.kr-zlínsky.cz</w:t>
        </w:r>
      </w:hyperlink>
      <w:r>
        <w:rPr>
          <w:rFonts w:ascii="Arial" w:hAnsi="Arial" w:cs="Arial"/>
          <w:sz w:val="20"/>
        </w:rPr>
        <w:t>, v sekci Krajský úřad, Zpracování a ochrana osobních údajů (GDPR</w:t>
      </w:r>
      <w:r w:rsidR="00B65DBD">
        <w:rPr>
          <w:rFonts w:ascii="Arial" w:hAnsi="Arial" w:cs="Arial"/>
          <w:sz w:val="20"/>
        </w:rPr>
        <w:t>).</w:t>
      </w:r>
    </w:p>
    <w:p w14:paraId="0E47B05E" w14:textId="5EDF4B2A" w:rsidR="00116B75" w:rsidRPr="00AC0B32" w:rsidRDefault="004D14A3" w:rsidP="00F3744F">
      <w:pPr>
        <w:pStyle w:val="Normlnweb"/>
        <w:numPr>
          <w:ilvl w:val="1"/>
          <w:numId w:val="31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0B32">
        <w:rPr>
          <w:rFonts w:ascii="Arial" w:hAnsi="Arial" w:cs="Arial"/>
          <w:color w:val="000000" w:themeColor="text1"/>
          <w:sz w:val="20"/>
          <w:szCs w:val="20"/>
        </w:rPr>
        <w:t xml:space="preserve">Tato smlouva se vyhotovuje ve </w:t>
      </w:r>
      <w:r w:rsidR="00791BA4">
        <w:rPr>
          <w:rFonts w:ascii="Arial" w:hAnsi="Arial" w:cs="Arial"/>
          <w:color w:val="000000" w:themeColor="text1"/>
          <w:sz w:val="20"/>
          <w:szCs w:val="20"/>
        </w:rPr>
        <w:t>dvou vyhotoveních</w:t>
      </w:r>
      <w:r w:rsidRPr="00AC0B32">
        <w:rPr>
          <w:rFonts w:ascii="Arial" w:hAnsi="Arial" w:cs="Arial"/>
          <w:color w:val="000000" w:themeColor="text1"/>
          <w:sz w:val="20"/>
          <w:szCs w:val="20"/>
        </w:rPr>
        <w:t xml:space="preserve">, z nichž </w:t>
      </w:r>
      <w:r w:rsidR="0007217C" w:rsidRPr="00AC0B32">
        <w:rPr>
          <w:rFonts w:ascii="Arial" w:hAnsi="Arial" w:cs="Arial"/>
          <w:color w:val="000000" w:themeColor="text1"/>
          <w:sz w:val="20"/>
          <w:szCs w:val="20"/>
        </w:rPr>
        <w:t>jedn</w:t>
      </w:r>
      <w:r w:rsidR="00791BA4">
        <w:rPr>
          <w:rFonts w:ascii="Arial" w:hAnsi="Arial" w:cs="Arial"/>
          <w:color w:val="000000" w:themeColor="text1"/>
          <w:sz w:val="20"/>
          <w:szCs w:val="20"/>
        </w:rPr>
        <w:t>o</w:t>
      </w:r>
      <w:r w:rsidR="0007217C" w:rsidRPr="00AC0B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C0B32">
        <w:rPr>
          <w:rFonts w:ascii="Arial" w:hAnsi="Arial" w:cs="Arial"/>
          <w:color w:val="000000" w:themeColor="text1"/>
          <w:sz w:val="20"/>
          <w:szCs w:val="20"/>
        </w:rPr>
        <w:t>obdrží zhotovitel a</w:t>
      </w:r>
      <w:r w:rsidR="00472FAA" w:rsidRPr="00AC0B32">
        <w:rPr>
          <w:rFonts w:ascii="Arial" w:hAnsi="Arial" w:cs="Arial"/>
          <w:color w:val="000000" w:themeColor="text1"/>
          <w:sz w:val="20"/>
          <w:szCs w:val="20"/>
        </w:rPr>
        <w:t> </w:t>
      </w:r>
      <w:r w:rsidR="00791BA4">
        <w:rPr>
          <w:rFonts w:ascii="Arial" w:hAnsi="Arial" w:cs="Arial"/>
          <w:color w:val="000000" w:themeColor="text1"/>
          <w:sz w:val="20"/>
          <w:szCs w:val="20"/>
        </w:rPr>
        <w:t>jedno</w:t>
      </w:r>
      <w:r w:rsidR="008244E1" w:rsidRPr="00AC0B3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C0B32">
        <w:rPr>
          <w:rFonts w:ascii="Arial" w:hAnsi="Arial" w:cs="Arial"/>
          <w:iCs/>
          <w:color w:val="000000" w:themeColor="text1"/>
          <w:sz w:val="20"/>
          <w:szCs w:val="20"/>
        </w:rPr>
        <w:t>objednatel</w:t>
      </w:r>
      <w:r w:rsidR="00116B75" w:rsidRPr="00AC0B3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F4533D4" w14:textId="77777777" w:rsidR="008244E1" w:rsidRPr="00A62B12" w:rsidRDefault="008244E1" w:rsidP="008244E1">
      <w:pPr>
        <w:pStyle w:val="Textvbloku"/>
        <w:rPr>
          <w:rFonts w:ascii="Arial" w:hAnsi="Arial" w:cs="Arial"/>
          <w:sz w:val="20"/>
        </w:rPr>
      </w:pPr>
    </w:p>
    <w:p w14:paraId="435CD658" w14:textId="77777777" w:rsidR="00AC0B32" w:rsidRDefault="00AC0B32" w:rsidP="008244E1">
      <w:pPr>
        <w:pStyle w:val="Textvbloku"/>
        <w:rPr>
          <w:rFonts w:ascii="Arial" w:hAnsi="Arial" w:cs="Arial"/>
          <w:sz w:val="20"/>
        </w:rPr>
      </w:pPr>
    </w:p>
    <w:p w14:paraId="5B97C1BD" w14:textId="77777777" w:rsidR="00AC0B32" w:rsidRDefault="00AC0B32" w:rsidP="008244E1">
      <w:pPr>
        <w:pStyle w:val="Textvbloku"/>
        <w:rPr>
          <w:rFonts w:ascii="Arial" w:hAnsi="Arial" w:cs="Arial"/>
          <w:sz w:val="20"/>
        </w:rPr>
      </w:pPr>
    </w:p>
    <w:p w14:paraId="7EE857F7" w14:textId="77777777" w:rsidR="000E1E3D" w:rsidRDefault="000E1E3D" w:rsidP="008244E1">
      <w:pPr>
        <w:pStyle w:val="Textvbloku"/>
        <w:rPr>
          <w:rFonts w:ascii="Arial" w:hAnsi="Arial" w:cs="Arial"/>
          <w:sz w:val="20"/>
        </w:rPr>
      </w:pPr>
    </w:p>
    <w:p w14:paraId="67F04C58" w14:textId="77777777" w:rsidR="00AC0B32" w:rsidRDefault="00AC0B32" w:rsidP="008244E1">
      <w:pPr>
        <w:pStyle w:val="Textvbloku"/>
        <w:rPr>
          <w:rFonts w:ascii="Arial" w:hAnsi="Arial" w:cs="Arial"/>
          <w:sz w:val="20"/>
        </w:rPr>
      </w:pPr>
    </w:p>
    <w:p w14:paraId="08ADC043" w14:textId="77777777" w:rsidR="00AC0B32" w:rsidRDefault="00AC0B32" w:rsidP="008244E1">
      <w:pPr>
        <w:pStyle w:val="Textvbloku"/>
        <w:rPr>
          <w:rFonts w:ascii="Arial" w:hAnsi="Arial" w:cs="Arial"/>
          <w:sz w:val="20"/>
        </w:rPr>
      </w:pPr>
    </w:p>
    <w:p w14:paraId="0CB57A39" w14:textId="77777777" w:rsidR="00AC0B32" w:rsidRDefault="00AC0B32" w:rsidP="008244E1">
      <w:pPr>
        <w:pStyle w:val="Textvbloku"/>
        <w:rPr>
          <w:rFonts w:ascii="Arial" w:hAnsi="Arial" w:cs="Arial"/>
          <w:sz w:val="20"/>
        </w:rPr>
      </w:pPr>
    </w:p>
    <w:p w14:paraId="291E92CF" w14:textId="77777777" w:rsidR="00AC0B32" w:rsidRDefault="00AC0B32" w:rsidP="008244E1">
      <w:pPr>
        <w:pStyle w:val="Textvbloku"/>
        <w:rPr>
          <w:rFonts w:ascii="Arial" w:hAnsi="Arial" w:cs="Arial"/>
          <w:sz w:val="20"/>
        </w:rPr>
      </w:pPr>
    </w:p>
    <w:p w14:paraId="14F2C839" w14:textId="77777777" w:rsidR="00AC0B32" w:rsidRPr="00A62B12" w:rsidRDefault="00AC0B32" w:rsidP="008244E1">
      <w:pPr>
        <w:pStyle w:val="Textvbloku"/>
        <w:rPr>
          <w:rFonts w:ascii="Arial" w:hAnsi="Arial" w:cs="Arial"/>
          <w:sz w:val="20"/>
        </w:rPr>
      </w:pPr>
    </w:p>
    <w:p w14:paraId="2AE2E0DF" w14:textId="77777777" w:rsidR="00F3744F" w:rsidRPr="009F3DCE" w:rsidRDefault="00F3744F" w:rsidP="008244E1">
      <w:pPr>
        <w:pStyle w:val="Textvbloku"/>
        <w:rPr>
          <w:rFonts w:ascii="Arial" w:hAnsi="Arial" w:cs="Arial"/>
          <w:sz w:val="20"/>
        </w:rPr>
      </w:pPr>
    </w:p>
    <w:p w14:paraId="0CE2081D" w14:textId="0AF150F8" w:rsidR="008244E1" w:rsidRPr="009F3DCE" w:rsidRDefault="008244E1" w:rsidP="008244E1">
      <w:pPr>
        <w:pStyle w:val="Textvbloku"/>
        <w:rPr>
          <w:rFonts w:ascii="Arial" w:hAnsi="Arial" w:cs="Arial"/>
          <w:sz w:val="20"/>
        </w:rPr>
      </w:pPr>
      <w:r w:rsidRPr="009F3DCE">
        <w:rPr>
          <w:rFonts w:ascii="Arial" w:hAnsi="Arial" w:cs="Arial"/>
          <w:sz w:val="20"/>
        </w:rPr>
        <w:t>Ve Zlíně dne</w:t>
      </w:r>
      <w:r w:rsidR="00A62B12" w:rsidRPr="009F3DCE">
        <w:rPr>
          <w:rFonts w:ascii="Arial" w:hAnsi="Arial" w:cs="Arial"/>
          <w:sz w:val="20"/>
        </w:rPr>
        <w:t>:</w:t>
      </w:r>
      <w:bookmarkStart w:id="0" w:name="_GoBack"/>
      <w:bookmarkEnd w:id="0"/>
      <w:r w:rsidRPr="009F3DCE">
        <w:rPr>
          <w:rFonts w:ascii="Arial" w:hAnsi="Arial" w:cs="Arial"/>
          <w:sz w:val="20"/>
        </w:rPr>
        <w:t xml:space="preserve"> </w:t>
      </w:r>
      <w:r w:rsidR="00A46263">
        <w:rPr>
          <w:rFonts w:ascii="Arial" w:hAnsi="Arial" w:cs="Arial"/>
          <w:sz w:val="20"/>
        </w:rPr>
        <w:t>24. 2. 2021</w:t>
      </w:r>
      <w:r w:rsidRPr="009F3DCE">
        <w:rPr>
          <w:rFonts w:ascii="Arial" w:hAnsi="Arial" w:cs="Arial"/>
          <w:sz w:val="20"/>
        </w:rPr>
        <w:t xml:space="preserve">                                      </w:t>
      </w:r>
      <w:r w:rsidR="00E74BB8" w:rsidRPr="009F3DCE">
        <w:rPr>
          <w:rFonts w:ascii="Arial" w:hAnsi="Arial" w:cs="Arial"/>
          <w:sz w:val="20"/>
        </w:rPr>
        <w:t xml:space="preserve">    </w:t>
      </w:r>
      <w:r w:rsidR="00A46263">
        <w:rPr>
          <w:rFonts w:ascii="Arial" w:hAnsi="Arial" w:cs="Arial"/>
          <w:sz w:val="20"/>
        </w:rPr>
        <w:tab/>
      </w:r>
      <w:r w:rsidRPr="009F3DCE">
        <w:rPr>
          <w:rFonts w:ascii="Arial" w:hAnsi="Arial" w:cs="Arial"/>
          <w:sz w:val="20"/>
        </w:rPr>
        <w:t>V</w:t>
      </w:r>
      <w:r w:rsidR="00D92C92" w:rsidRPr="009F3DCE">
        <w:rPr>
          <w:rFonts w:ascii="Arial" w:hAnsi="Arial" w:cs="Arial"/>
          <w:sz w:val="20"/>
        </w:rPr>
        <w:t> </w:t>
      </w:r>
      <w:r w:rsidR="00441C25" w:rsidRPr="009F3DCE">
        <w:rPr>
          <w:rFonts w:ascii="Arial" w:hAnsi="Arial" w:cs="Arial"/>
          <w:sz w:val="20"/>
        </w:rPr>
        <w:t>Brně</w:t>
      </w:r>
      <w:r w:rsidR="00D92C92" w:rsidRPr="009F3DCE">
        <w:rPr>
          <w:rFonts w:ascii="Arial" w:hAnsi="Arial" w:cs="Arial"/>
          <w:sz w:val="20"/>
        </w:rPr>
        <w:t xml:space="preserve"> dne</w:t>
      </w:r>
      <w:r w:rsidR="00151568">
        <w:rPr>
          <w:rFonts w:ascii="Arial" w:hAnsi="Arial" w:cs="Arial"/>
          <w:sz w:val="20"/>
        </w:rPr>
        <w:t>:</w:t>
      </w:r>
      <w:r w:rsidR="00A46263">
        <w:rPr>
          <w:rFonts w:ascii="Arial" w:hAnsi="Arial" w:cs="Arial"/>
          <w:sz w:val="20"/>
        </w:rPr>
        <w:t xml:space="preserve"> 24. 2. 2021</w:t>
      </w:r>
    </w:p>
    <w:p w14:paraId="565DE792" w14:textId="77777777" w:rsidR="008244E1" w:rsidRPr="009F3DCE" w:rsidRDefault="008244E1" w:rsidP="008244E1">
      <w:pPr>
        <w:pStyle w:val="Textvbloku"/>
        <w:rPr>
          <w:rFonts w:ascii="Arial" w:hAnsi="Arial" w:cs="Arial"/>
          <w:sz w:val="20"/>
        </w:rPr>
      </w:pPr>
    </w:p>
    <w:p w14:paraId="6B89BE3A" w14:textId="77777777" w:rsidR="008244E1" w:rsidRPr="009F3DCE" w:rsidRDefault="008244E1" w:rsidP="008244E1">
      <w:pPr>
        <w:pStyle w:val="Textvbloku"/>
        <w:rPr>
          <w:rFonts w:ascii="Arial" w:hAnsi="Arial" w:cs="Arial"/>
          <w:sz w:val="20"/>
        </w:rPr>
      </w:pPr>
    </w:p>
    <w:p w14:paraId="5CD98EF8" w14:textId="77777777" w:rsidR="00F3744F" w:rsidRPr="009F3DCE" w:rsidRDefault="00F3744F" w:rsidP="008244E1">
      <w:pPr>
        <w:pStyle w:val="Textvbloku"/>
        <w:rPr>
          <w:rFonts w:ascii="Arial" w:hAnsi="Arial" w:cs="Arial"/>
          <w:sz w:val="20"/>
        </w:rPr>
      </w:pPr>
    </w:p>
    <w:p w14:paraId="1E53B062" w14:textId="4BE87149" w:rsidR="008244E1" w:rsidRPr="009F3DCE" w:rsidRDefault="00151568" w:rsidP="00AC0B32">
      <w:pPr>
        <w:pStyle w:val="Textvbloku"/>
        <w:tabs>
          <w:tab w:val="left" w:pos="496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 o</w:t>
      </w:r>
      <w:r w:rsidR="008244E1" w:rsidRPr="009F3DCE">
        <w:rPr>
          <w:rFonts w:ascii="Arial" w:hAnsi="Arial" w:cs="Arial"/>
          <w:sz w:val="20"/>
        </w:rPr>
        <w:t>bjednatel</w:t>
      </w:r>
      <w:r>
        <w:rPr>
          <w:rFonts w:ascii="Arial" w:hAnsi="Arial" w:cs="Arial"/>
          <w:sz w:val="20"/>
        </w:rPr>
        <w:t>e</w:t>
      </w:r>
      <w:r w:rsidR="008244E1" w:rsidRPr="009F3DCE">
        <w:rPr>
          <w:rFonts w:ascii="Arial" w:hAnsi="Arial" w:cs="Arial"/>
          <w:sz w:val="20"/>
        </w:rPr>
        <w:t>:</w:t>
      </w:r>
      <w:r w:rsidR="00AC0B3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Za z</w:t>
      </w:r>
      <w:r w:rsidR="008244E1" w:rsidRPr="009F3DCE">
        <w:rPr>
          <w:rFonts w:ascii="Arial" w:hAnsi="Arial" w:cs="Arial"/>
          <w:sz w:val="20"/>
        </w:rPr>
        <w:t>hotovitel</w:t>
      </w:r>
      <w:r>
        <w:rPr>
          <w:rFonts w:ascii="Arial" w:hAnsi="Arial" w:cs="Arial"/>
          <w:sz w:val="20"/>
        </w:rPr>
        <w:t>e</w:t>
      </w:r>
      <w:r w:rsidR="008244E1" w:rsidRPr="009F3DCE">
        <w:rPr>
          <w:rFonts w:ascii="Arial" w:hAnsi="Arial" w:cs="Arial"/>
          <w:sz w:val="20"/>
        </w:rPr>
        <w:t>:</w:t>
      </w:r>
    </w:p>
    <w:p w14:paraId="0BA25614" w14:textId="77777777" w:rsidR="008244E1" w:rsidRPr="009F3DCE" w:rsidRDefault="008244E1" w:rsidP="008244E1">
      <w:pPr>
        <w:pStyle w:val="Textvbloku"/>
        <w:tabs>
          <w:tab w:val="left" w:pos="5670"/>
        </w:tabs>
        <w:rPr>
          <w:rFonts w:ascii="Arial" w:hAnsi="Arial" w:cs="Arial"/>
          <w:b/>
          <w:bCs/>
          <w:sz w:val="20"/>
        </w:rPr>
      </w:pPr>
      <w:r w:rsidRPr="009F3DCE">
        <w:rPr>
          <w:rFonts w:ascii="Arial" w:hAnsi="Arial" w:cs="Arial"/>
          <w:b/>
          <w:bCs/>
          <w:sz w:val="20"/>
        </w:rPr>
        <w:tab/>
      </w:r>
      <w:r w:rsidRPr="009F3DCE">
        <w:rPr>
          <w:rFonts w:ascii="Arial" w:hAnsi="Arial" w:cs="Arial"/>
          <w:b/>
          <w:bCs/>
          <w:sz w:val="20"/>
        </w:rPr>
        <w:tab/>
      </w:r>
    </w:p>
    <w:p w14:paraId="6DCCF2C3" w14:textId="77777777" w:rsidR="008244E1" w:rsidRPr="009F3DCE" w:rsidRDefault="008244E1" w:rsidP="008244E1">
      <w:pPr>
        <w:pStyle w:val="Textvbloku"/>
        <w:rPr>
          <w:rFonts w:ascii="Arial" w:hAnsi="Arial" w:cs="Arial"/>
          <w:sz w:val="20"/>
        </w:rPr>
      </w:pPr>
    </w:p>
    <w:p w14:paraId="6A8A1734" w14:textId="77777777" w:rsidR="008244E1" w:rsidRDefault="008244E1" w:rsidP="008244E1">
      <w:pPr>
        <w:pStyle w:val="Textvbloku"/>
        <w:rPr>
          <w:rFonts w:ascii="Arial" w:hAnsi="Arial" w:cs="Arial"/>
          <w:sz w:val="20"/>
        </w:rPr>
      </w:pPr>
    </w:p>
    <w:p w14:paraId="3283A095" w14:textId="77777777" w:rsidR="000E1E3D" w:rsidRDefault="000E1E3D" w:rsidP="008244E1">
      <w:pPr>
        <w:pStyle w:val="Textvbloku"/>
        <w:rPr>
          <w:rFonts w:ascii="Arial" w:hAnsi="Arial" w:cs="Arial"/>
          <w:sz w:val="20"/>
        </w:rPr>
      </w:pPr>
    </w:p>
    <w:p w14:paraId="7EB445B9" w14:textId="77777777" w:rsidR="000E1E3D" w:rsidRDefault="000E1E3D" w:rsidP="008244E1">
      <w:pPr>
        <w:pStyle w:val="Textvbloku"/>
        <w:rPr>
          <w:rFonts w:ascii="Arial" w:hAnsi="Arial" w:cs="Arial"/>
          <w:sz w:val="20"/>
        </w:rPr>
      </w:pPr>
    </w:p>
    <w:p w14:paraId="64E3C2FD" w14:textId="77777777" w:rsidR="000E1E3D" w:rsidRPr="009F3DCE" w:rsidRDefault="000E1E3D" w:rsidP="008244E1">
      <w:pPr>
        <w:pStyle w:val="Textvbloku"/>
        <w:rPr>
          <w:rFonts w:ascii="Arial" w:hAnsi="Arial" w:cs="Arial"/>
          <w:sz w:val="20"/>
        </w:rPr>
      </w:pPr>
    </w:p>
    <w:p w14:paraId="7D5E5A46" w14:textId="77777777" w:rsidR="00CE0A9F" w:rsidRPr="009F3DCE" w:rsidRDefault="00CE0A9F" w:rsidP="008244E1">
      <w:pPr>
        <w:pStyle w:val="Textvbloku"/>
        <w:rPr>
          <w:rFonts w:ascii="Arial" w:hAnsi="Arial" w:cs="Arial"/>
          <w:sz w:val="20"/>
        </w:rPr>
      </w:pPr>
    </w:p>
    <w:p w14:paraId="181BEAE8" w14:textId="77777777" w:rsidR="00D92C92" w:rsidRPr="009F3DCE" w:rsidRDefault="00D92C92" w:rsidP="008244E1">
      <w:pPr>
        <w:pStyle w:val="Textvbloku"/>
        <w:rPr>
          <w:rFonts w:ascii="Arial" w:hAnsi="Arial" w:cs="Arial"/>
          <w:sz w:val="20"/>
        </w:rPr>
      </w:pPr>
    </w:p>
    <w:p w14:paraId="020F9423" w14:textId="78683F61" w:rsidR="00D92C92" w:rsidRPr="009F3DCE" w:rsidRDefault="00E74BB8" w:rsidP="008244E1">
      <w:pPr>
        <w:pStyle w:val="Textvbloku"/>
        <w:rPr>
          <w:rFonts w:ascii="Arial" w:hAnsi="Arial" w:cs="Arial"/>
          <w:sz w:val="20"/>
        </w:rPr>
      </w:pPr>
      <w:r w:rsidRPr="009F3DCE">
        <w:rPr>
          <w:rFonts w:ascii="Arial" w:hAnsi="Arial" w:cs="Arial"/>
          <w:sz w:val="20"/>
        </w:rPr>
        <w:tab/>
      </w:r>
      <w:r w:rsidRPr="009F3DCE">
        <w:rPr>
          <w:rFonts w:ascii="Arial" w:hAnsi="Arial" w:cs="Arial"/>
          <w:sz w:val="20"/>
        </w:rPr>
        <w:tab/>
      </w:r>
      <w:r w:rsidRPr="009F3DCE">
        <w:rPr>
          <w:rFonts w:ascii="Arial" w:hAnsi="Arial" w:cs="Arial"/>
          <w:sz w:val="20"/>
        </w:rPr>
        <w:tab/>
      </w:r>
      <w:r w:rsidRPr="009F3DCE">
        <w:rPr>
          <w:rFonts w:ascii="Arial" w:hAnsi="Arial" w:cs="Arial"/>
          <w:sz w:val="20"/>
        </w:rPr>
        <w:tab/>
      </w:r>
      <w:r w:rsidRPr="009F3DCE">
        <w:rPr>
          <w:rFonts w:ascii="Arial" w:hAnsi="Arial" w:cs="Arial"/>
          <w:sz w:val="20"/>
        </w:rPr>
        <w:tab/>
      </w:r>
    </w:p>
    <w:p w14:paraId="4EA9032D" w14:textId="1B116E41" w:rsidR="008244E1" w:rsidRPr="009F3DCE" w:rsidRDefault="008244E1" w:rsidP="008244E1">
      <w:pPr>
        <w:pStyle w:val="Textvbloku"/>
        <w:rPr>
          <w:rFonts w:ascii="Arial" w:hAnsi="Arial" w:cs="Arial"/>
          <w:sz w:val="20"/>
        </w:rPr>
      </w:pPr>
      <w:r w:rsidRPr="009F3DCE">
        <w:rPr>
          <w:rFonts w:ascii="Arial" w:hAnsi="Arial" w:cs="Arial"/>
          <w:sz w:val="20"/>
        </w:rPr>
        <w:t>………………………………………</w:t>
      </w:r>
      <w:r w:rsidRPr="009F3DCE">
        <w:rPr>
          <w:rFonts w:ascii="Arial" w:hAnsi="Arial" w:cs="Arial"/>
          <w:sz w:val="20"/>
        </w:rPr>
        <w:tab/>
      </w:r>
      <w:r w:rsidRPr="009F3DCE">
        <w:rPr>
          <w:rFonts w:ascii="Arial" w:hAnsi="Arial" w:cs="Arial"/>
          <w:sz w:val="20"/>
        </w:rPr>
        <w:tab/>
      </w:r>
      <w:r w:rsidRPr="009F3DCE">
        <w:rPr>
          <w:rFonts w:ascii="Arial" w:hAnsi="Arial" w:cs="Arial"/>
          <w:sz w:val="20"/>
        </w:rPr>
        <w:tab/>
        <w:t>…………………………………………</w:t>
      </w:r>
    </w:p>
    <w:p w14:paraId="217E6CAC" w14:textId="4F14F6BD" w:rsidR="008244E1" w:rsidRPr="009F3DCE" w:rsidRDefault="00D96407" w:rsidP="00D92C92">
      <w:pPr>
        <w:pStyle w:val="Textvblok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A46263">
        <w:rPr>
          <w:rFonts w:ascii="Arial" w:hAnsi="Arial" w:cs="Arial"/>
          <w:sz w:val="20"/>
        </w:rPr>
        <w:t>XXXXXXXXXX</w:t>
      </w:r>
      <w:r w:rsidR="008244E1" w:rsidRPr="009F3DCE">
        <w:rPr>
          <w:rFonts w:ascii="Arial" w:hAnsi="Arial" w:cs="Arial"/>
          <w:sz w:val="20"/>
        </w:rPr>
        <w:tab/>
      </w:r>
      <w:r w:rsidR="008244E1" w:rsidRPr="009F3DCE">
        <w:rPr>
          <w:rFonts w:ascii="Arial" w:hAnsi="Arial" w:cs="Arial"/>
          <w:sz w:val="20"/>
        </w:rPr>
        <w:tab/>
      </w:r>
      <w:r w:rsidR="008244E1" w:rsidRPr="009F3DCE">
        <w:rPr>
          <w:rFonts w:ascii="Arial" w:hAnsi="Arial" w:cs="Arial"/>
          <w:sz w:val="20"/>
        </w:rPr>
        <w:tab/>
      </w:r>
      <w:r w:rsidR="008244E1" w:rsidRPr="009F3DC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46263">
        <w:rPr>
          <w:rFonts w:ascii="Arial" w:hAnsi="Arial" w:cs="Arial"/>
          <w:sz w:val="20"/>
        </w:rPr>
        <w:tab/>
        <w:t>XXXXXXXXXXXXX</w:t>
      </w:r>
    </w:p>
    <w:p w14:paraId="0E47B063" w14:textId="2CC4AEBB" w:rsidR="00116B75" w:rsidRPr="009F3DCE" w:rsidRDefault="00116B75" w:rsidP="00745B8C">
      <w:pPr>
        <w:pStyle w:val="Normlnweb"/>
        <w:tabs>
          <w:tab w:val="left" w:pos="552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0E47B06B" w14:textId="3098751C" w:rsidR="000362D8" w:rsidRDefault="000362D8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63D187FD" w14:textId="2EBD05FC" w:rsidR="00097B80" w:rsidRDefault="00097B80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49B5357" w14:textId="78678194" w:rsidR="00097B80" w:rsidRDefault="00097B80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5E307F9" w14:textId="1FD19FB6" w:rsidR="00097B80" w:rsidRDefault="00097B80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47E8D731" w14:textId="0770F583" w:rsidR="00097B80" w:rsidRDefault="00097B80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38769ED" w14:textId="174460F4" w:rsidR="00097B80" w:rsidRDefault="00097B80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54828D6" w14:textId="2739E3E3" w:rsidR="00097B80" w:rsidRDefault="00097B80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66154C26" w14:textId="7862ABC4" w:rsidR="00097B80" w:rsidRDefault="00097B80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7C6471AA" w14:textId="1BEE14C4" w:rsidR="00D05D98" w:rsidRDefault="00D05D98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79F606C" w14:textId="1BB8F5EE" w:rsidR="00D05D98" w:rsidRDefault="00D05D98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1BF7352" w14:textId="09062FC0" w:rsidR="00D05D98" w:rsidRDefault="00D05D98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4D628EB3" w14:textId="3F2CFE9D" w:rsidR="00D05D98" w:rsidRDefault="00D05D98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C309F02" w14:textId="6B418133" w:rsidR="00D05D98" w:rsidRDefault="00D05D98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66B50861" w14:textId="77777777" w:rsidR="007B7F84" w:rsidRDefault="007B7F84" w:rsidP="000362D8">
      <w:pPr>
        <w:pStyle w:val="Normlnweb"/>
        <w:tabs>
          <w:tab w:val="left" w:pos="4500"/>
        </w:tabs>
        <w:jc w:val="both"/>
        <w:rPr>
          <w:rFonts w:ascii="Arial" w:hAnsi="Arial" w:cs="Arial"/>
          <w:color w:val="000000"/>
          <w:sz w:val="20"/>
          <w:szCs w:val="20"/>
        </w:rPr>
        <w:sectPr w:rsidR="007B7F84" w:rsidSect="00EE4B9C">
          <w:headerReference w:type="default" r:id="rId9"/>
          <w:footerReference w:type="default" r:id="rId10"/>
          <w:pgSz w:w="11907" w:h="16840" w:code="9"/>
          <w:pgMar w:top="1418" w:right="1418" w:bottom="1418" w:left="1418" w:header="708" w:footer="708" w:gutter="0"/>
          <w:paperSrc w:first="1" w:other="1"/>
          <w:cols w:space="708"/>
          <w:docGrid w:linePitch="360"/>
        </w:sectPr>
      </w:pPr>
    </w:p>
    <w:p w14:paraId="7F3304E4" w14:textId="3B9668D7" w:rsidR="006357A9" w:rsidRDefault="00D17C14" w:rsidP="00D17C14">
      <w:pPr>
        <w:spacing w:line="480" w:lineRule="auto"/>
        <w:rPr>
          <w:rFonts w:ascii="Arial" w:hAnsi="Arial" w:cs="Arial"/>
          <w:b/>
        </w:rPr>
      </w:pPr>
      <w:r w:rsidRPr="00BC7DF7">
        <w:rPr>
          <w:rFonts w:ascii="Arial" w:hAnsi="Arial" w:cs="Arial"/>
          <w:b/>
        </w:rPr>
        <w:lastRenderedPageBreak/>
        <w:t xml:space="preserve">Příloha č. 1 ke Smlouvě o dílo </w:t>
      </w:r>
      <w:r w:rsidRPr="00BC7DF7">
        <w:rPr>
          <w:rFonts w:ascii="Arial" w:hAnsi="Arial" w:cs="Arial"/>
          <w:b/>
          <w:bCs/>
          <w:iCs/>
          <w:szCs w:val="22"/>
        </w:rPr>
        <w:t>D/</w:t>
      </w:r>
      <w:r w:rsidR="008012A6">
        <w:rPr>
          <w:rFonts w:ascii="Arial" w:hAnsi="Arial" w:cs="Arial"/>
          <w:b/>
          <w:bCs/>
          <w:iCs/>
          <w:szCs w:val="22"/>
        </w:rPr>
        <w:t>0234</w:t>
      </w:r>
      <w:r w:rsidRPr="00BC7DF7">
        <w:rPr>
          <w:rFonts w:ascii="Arial" w:hAnsi="Arial" w:cs="Arial"/>
          <w:b/>
          <w:bCs/>
          <w:iCs/>
          <w:szCs w:val="22"/>
        </w:rPr>
        <w:t>/20</w:t>
      </w:r>
      <w:r w:rsidR="00862026">
        <w:rPr>
          <w:rFonts w:ascii="Arial" w:hAnsi="Arial" w:cs="Arial"/>
          <w:b/>
          <w:bCs/>
          <w:iCs/>
          <w:szCs w:val="22"/>
        </w:rPr>
        <w:t>21</w:t>
      </w:r>
      <w:r w:rsidRPr="00BC7DF7">
        <w:rPr>
          <w:rFonts w:ascii="Arial" w:hAnsi="Arial" w:cs="Arial"/>
          <w:b/>
          <w:bCs/>
          <w:iCs/>
          <w:szCs w:val="22"/>
        </w:rPr>
        <w:t>/</w:t>
      </w:r>
      <w:r w:rsidR="00862026">
        <w:rPr>
          <w:rFonts w:ascii="Arial" w:hAnsi="Arial" w:cs="Arial"/>
          <w:b/>
          <w:bCs/>
          <w:iCs/>
          <w:szCs w:val="22"/>
        </w:rPr>
        <w:t>ÚP</w:t>
      </w:r>
      <w:r w:rsidRPr="00BC7DF7">
        <w:rPr>
          <w:rFonts w:ascii="Arial" w:hAnsi="Arial" w:cs="Arial"/>
          <w:b/>
          <w:bCs/>
          <w:iCs/>
          <w:szCs w:val="22"/>
        </w:rPr>
        <w:t>ŽP</w:t>
      </w:r>
      <w:r w:rsidRPr="00BC7DF7">
        <w:rPr>
          <w:rFonts w:ascii="Arial" w:hAnsi="Arial" w:cs="Arial"/>
          <w:b/>
        </w:rPr>
        <w:t xml:space="preserve">: </w:t>
      </w:r>
    </w:p>
    <w:p w14:paraId="389356EC" w14:textId="46BC00D4" w:rsidR="00D17C14" w:rsidRPr="00BC7DF7" w:rsidRDefault="006357A9" w:rsidP="006357A9">
      <w:pPr>
        <w:spacing w:line="276" w:lineRule="auto"/>
        <w:jc w:val="center"/>
        <w:rPr>
          <w:rFonts w:ascii="Arial" w:hAnsi="Arial" w:cs="Arial"/>
          <w:b/>
        </w:rPr>
      </w:pPr>
      <w:r w:rsidRPr="006357A9">
        <w:rPr>
          <w:rFonts w:ascii="Arial" w:hAnsi="Arial" w:cs="Arial"/>
          <w:b/>
        </w:rPr>
        <w:t>Popis a lokalizace všech odběrných míst v lokalitě Valašské Meziříčí</w:t>
      </w:r>
      <w:r>
        <w:rPr>
          <w:rFonts w:ascii="Arial" w:hAnsi="Arial" w:cs="Arial"/>
          <w:b/>
        </w:rPr>
        <w:t>, včetně výčtu rozsahu odebíraných ukazatelů dle př. 1 (tabulky č. 2 a 3) a př. 6 nařízení vlády č. 401/2015 Sb.</w:t>
      </w:r>
    </w:p>
    <w:p w14:paraId="65F70B90" w14:textId="77777777" w:rsidR="006357A9" w:rsidRDefault="006357A9" w:rsidP="006357A9">
      <w:pPr>
        <w:rPr>
          <w:sz w:val="24"/>
          <w:szCs w:val="24"/>
        </w:rPr>
      </w:pPr>
    </w:p>
    <w:p w14:paraId="74A9DD07" w14:textId="729F57C5" w:rsidR="006357A9" w:rsidRPr="006357A9" w:rsidRDefault="006357A9" w:rsidP="006357A9">
      <w:pPr>
        <w:spacing w:line="480" w:lineRule="auto"/>
        <w:rPr>
          <w:rFonts w:ascii="Arial" w:hAnsi="Arial" w:cs="Arial"/>
          <w:b/>
          <w:u w:val="single"/>
        </w:rPr>
      </w:pPr>
      <w:r w:rsidRPr="006357A9">
        <w:rPr>
          <w:rFonts w:ascii="Arial" w:hAnsi="Arial" w:cs="Arial"/>
          <w:b/>
          <w:u w:val="single"/>
        </w:rPr>
        <w:t>Místa odběrů:</w:t>
      </w:r>
    </w:p>
    <w:p w14:paraId="339151B3" w14:textId="626B862C" w:rsidR="006357A9" w:rsidRPr="006357A9" w:rsidRDefault="006357A9" w:rsidP="006357A9">
      <w:pPr>
        <w:spacing w:line="360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 xml:space="preserve">1. vodní tok Bečva – cca 10 m </w:t>
      </w:r>
      <w:r>
        <w:rPr>
          <w:rFonts w:ascii="Arial" w:hAnsi="Arial" w:cs="Arial"/>
        </w:rPr>
        <w:t>na</w:t>
      </w:r>
      <w:r w:rsidRPr="006357A9">
        <w:rPr>
          <w:rFonts w:ascii="Arial" w:hAnsi="Arial" w:cs="Arial"/>
        </w:rPr>
        <w:t>d V1, pravý břeh proti proudu (neovlivnění V1)</w:t>
      </w:r>
    </w:p>
    <w:p w14:paraId="68F8191D" w14:textId="77777777" w:rsidR="006357A9" w:rsidRPr="006357A9" w:rsidRDefault="006357A9" w:rsidP="006357A9">
      <w:pPr>
        <w:spacing w:line="360" w:lineRule="auto"/>
        <w:ind w:right="-852"/>
        <w:rPr>
          <w:rFonts w:ascii="Arial" w:hAnsi="Arial" w:cs="Arial"/>
        </w:rPr>
      </w:pPr>
      <w:r w:rsidRPr="006357A9">
        <w:rPr>
          <w:rFonts w:ascii="Arial" w:hAnsi="Arial" w:cs="Arial"/>
        </w:rPr>
        <w:t>2. výusť V1</w:t>
      </w:r>
      <w:r w:rsidRPr="006357A9">
        <w:rPr>
          <w:rFonts w:ascii="Arial" w:hAnsi="Arial" w:cs="Arial"/>
        </w:rPr>
        <w:tab/>
      </w:r>
      <w:proofErr w:type="spellStart"/>
      <w:proofErr w:type="gramStart"/>
      <w:r w:rsidRPr="006357A9">
        <w:rPr>
          <w:rFonts w:ascii="Arial" w:hAnsi="Arial" w:cs="Arial"/>
        </w:rPr>
        <w:t>p.č</w:t>
      </w:r>
      <w:proofErr w:type="spellEnd"/>
      <w:r w:rsidRPr="006357A9">
        <w:rPr>
          <w:rFonts w:ascii="Arial" w:hAnsi="Arial" w:cs="Arial"/>
        </w:rPr>
        <w:t>.</w:t>
      </w:r>
      <w:proofErr w:type="gramEnd"/>
      <w:r w:rsidRPr="006357A9">
        <w:rPr>
          <w:rFonts w:ascii="Arial" w:hAnsi="Arial" w:cs="Arial"/>
        </w:rPr>
        <w:t xml:space="preserve"> 977/2 v </w:t>
      </w:r>
      <w:proofErr w:type="spellStart"/>
      <w:r w:rsidRPr="006357A9">
        <w:rPr>
          <w:rFonts w:ascii="Arial" w:hAnsi="Arial" w:cs="Arial"/>
        </w:rPr>
        <w:t>k.ú</w:t>
      </w:r>
      <w:proofErr w:type="spellEnd"/>
      <w:r w:rsidRPr="006357A9">
        <w:rPr>
          <w:rFonts w:ascii="Arial" w:hAnsi="Arial" w:cs="Arial"/>
        </w:rPr>
        <w:t>. Krásno nad Bečvou, přibližné souřadnice (S-JTSK) X: 1 138 279, Y: 497 891</w:t>
      </w:r>
    </w:p>
    <w:p w14:paraId="10E86C9E" w14:textId="77777777" w:rsidR="006357A9" w:rsidRPr="006357A9" w:rsidRDefault="006357A9" w:rsidP="006357A9">
      <w:pPr>
        <w:spacing w:line="360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3. výusť V2</w:t>
      </w:r>
      <w:r w:rsidRPr="006357A9">
        <w:rPr>
          <w:rFonts w:ascii="Arial" w:hAnsi="Arial" w:cs="Arial"/>
        </w:rPr>
        <w:tab/>
      </w:r>
      <w:proofErr w:type="spellStart"/>
      <w:proofErr w:type="gramStart"/>
      <w:r w:rsidRPr="006357A9">
        <w:rPr>
          <w:rFonts w:ascii="Arial" w:hAnsi="Arial" w:cs="Arial"/>
        </w:rPr>
        <w:t>p.č</w:t>
      </w:r>
      <w:proofErr w:type="spellEnd"/>
      <w:r w:rsidRPr="006357A9">
        <w:rPr>
          <w:rFonts w:ascii="Arial" w:hAnsi="Arial" w:cs="Arial"/>
        </w:rPr>
        <w:t>.</w:t>
      </w:r>
      <w:proofErr w:type="gramEnd"/>
      <w:r w:rsidRPr="006357A9">
        <w:rPr>
          <w:rFonts w:ascii="Arial" w:hAnsi="Arial" w:cs="Arial"/>
        </w:rPr>
        <w:t xml:space="preserve"> 2088/11 v </w:t>
      </w:r>
      <w:proofErr w:type="spellStart"/>
      <w:r w:rsidRPr="006357A9">
        <w:rPr>
          <w:rFonts w:ascii="Arial" w:hAnsi="Arial" w:cs="Arial"/>
        </w:rPr>
        <w:t>k.ú</w:t>
      </w:r>
      <w:proofErr w:type="spellEnd"/>
      <w:r w:rsidRPr="006357A9">
        <w:rPr>
          <w:rFonts w:ascii="Arial" w:hAnsi="Arial" w:cs="Arial"/>
        </w:rPr>
        <w:t xml:space="preserve">. </w:t>
      </w:r>
      <w:proofErr w:type="spellStart"/>
      <w:r w:rsidRPr="006357A9">
        <w:rPr>
          <w:rFonts w:ascii="Arial" w:hAnsi="Arial" w:cs="Arial"/>
        </w:rPr>
        <w:t>Poličná</w:t>
      </w:r>
      <w:proofErr w:type="spellEnd"/>
      <w:r w:rsidRPr="006357A9">
        <w:rPr>
          <w:rFonts w:ascii="Arial" w:hAnsi="Arial" w:cs="Arial"/>
        </w:rPr>
        <w:t>, přibližné souřadnice (S-JTSK) X: 1 138 098, Y: 497 945</w:t>
      </w:r>
    </w:p>
    <w:p w14:paraId="3F9B9F46" w14:textId="77777777" w:rsidR="006357A9" w:rsidRPr="006357A9" w:rsidRDefault="006357A9" w:rsidP="006357A9">
      <w:pPr>
        <w:spacing w:line="360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4. výusť V3</w:t>
      </w:r>
      <w:r w:rsidRPr="006357A9">
        <w:rPr>
          <w:rFonts w:ascii="Arial" w:hAnsi="Arial" w:cs="Arial"/>
        </w:rPr>
        <w:tab/>
      </w:r>
      <w:proofErr w:type="spellStart"/>
      <w:proofErr w:type="gramStart"/>
      <w:r w:rsidRPr="006357A9">
        <w:rPr>
          <w:rFonts w:ascii="Arial" w:hAnsi="Arial" w:cs="Arial"/>
        </w:rPr>
        <w:t>p.č</w:t>
      </w:r>
      <w:proofErr w:type="spellEnd"/>
      <w:r w:rsidRPr="006357A9">
        <w:rPr>
          <w:rFonts w:ascii="Arial" w:hAnsi="Arial" w:cs="Arial"/>
        </w:rPr>
        <w:t>.</w:t>
      </w:r>
      <w:proofErr w:type="gramEnd"/>
      <w:r w:rsidRPr="006357A9">
        <w:rPr>
          <w:rFonts w:ascii="Arial" w:hAnsi="Arial" w:cs="Arial"/>
        </w:rPr>
        <w:t xml:space="preserve"> 487 v </w:t>
      </w:r>
      <w:proofErr w:type="spellStart"/>
      <w:r w:rsidRPr="006357A9">
        <w:rPr>
          <w:rFonts w:ascii="Arial" w:hAnsi="Arial" w:cs="Arial"/>
        </w:rPr>
        <w:t>k.ú</w:t>
      </w:r>
      <w:proofErr w:type="spellEnd"/>
      <w:r w:rsidRPr="006357A9">
        <w:rPr>
          <w:rFonts w:ascii="Arial" w:hAnsi="Arial" w:cs="Arial"/>
        </w:rPr>
        <w:t>. Příluky, přibližné souřadnice (S-JTSK) X: 1 136 850, Y: 498 761</w:t>
      </w:r>
    </w:p>
    <w:p w14:paraId="503A0AE8" w14:textId="77777777" w:rsidR="006357A9" w:rsidRPr="006357A9" w:rsidRDefault="006357A9" w:rsidP="006357A9">
      <w:pPr>
        <w:spacing w:line="360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5. vodní tok Bečva – cca 100 m za V3, pravý břeh po proudu</w:t>
      </w:r>
    </w:p>
    <w:p w14:paraId="2BE72091" w14:textId="697CA2A9" w:rsidR="00D05D98" w:rsidRDefault="00D05D98" w:rsidP="00D05D98">
      <w:pPr>
        <w:rPr>
          <w:sz w:val="24"/>
          <w:szCs w:val="24"/>
        </w:rPr>
      </w:pPr>
    </w:p>
    <w:p w14:paraId="6D792D25" w14:textId="18932A79" w:rsidR="006357A9" w:rsidRPr="006357A9" w:rsidRDefault="006357A9" w:rsidP="006357A9">
      <w:pPr>
        <w:spacing w:line="480" w:lineRule="auto"/>
        <w:rPr>
          <w:rFonts w:ascii="Arial" w:hAnsi="Arial" w:cs="Arial"/>
          <w:b/>
          <w:u w:val="single"/>
        </w:rPr>
      </w:pPr>
      <w:r w:rsidRPr="006357A9">
        <w:rPr>
          <w:rFonts w:ascii="Arial" w:hAnsi="Arial" w:cs="Arial"/>
          <w:b/>
          <w:u w:val="single"/>
        </w:rPr>
        <w:t>Rozsah stanovovaných ukazatelů:</w:t>
      </w:r>
    </w:p>
    <w:p w14:paraId="11DB9F03" w14:textId="761701B8" w:rsidR="006357A9" w:rsidRPr="006357A9" w:rsidRDefault="006357A9" w:rsidP="006357A9">
      <w:pPr>
        <w:spacing w:line="276" w:lineRule="auto"/>
        <w:rPr>
          <w:rFonts w:ascii="Arial" w:hAnsi="Arial" w:cs="Arial"/>
          <w:u w:val="single"/>
        </w:rPr>
      </w:pPr>
      <w:r w:rsidRPr="006357A9">
        <w:rPr>
          <w:rFonts w:ascii="Arial" w:hAnsi="Arial" w:cs="Arial"/>
          <w:u w:val="single"/>
        </w:rPr>
        <w:t>Ukazatele z Tabulky 2 přílohy č. 1 NV č. 401/2015</w:t>
      </w:r>
      <w:r>
        <w:rPr>
          <w:rFonts w:ascii="Arial" w:hAnsi="Arial" w:cs="Arial"/>
          <w:u w:val="single"/>
        </w:rPr>
        <w:t xml:space="preserve"> Sb.</w:t>
      </w:r>
      <w:r w:rsidRPr="006357A9">
        <w:rPr>
          <w:rFonts w:ascii="Arial" w:hAnsi="Arial" w:cs="Arial"/>
          <w:u w:val="single"/>
        </w:rPr>
        <w:t>:</w:t>
      </w:r>
    </w:p>
    <w:p w14:paraId="316FDEC7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pH</w:t>
      </w:r>
    </w:p>
    <w:p w14:paraId="2BC243F9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CHSK</w:t>
      </w:r>
      <w:r w:rsidRPr="006357A9">
        <w:rPr>
          <w:rFonts w:ascii="Arial" w:hAnsi="Arial" w:cs="Arial"/>
          <w:vertAlign w:val="subscript"/>
        </w:rPr>
        <w:t>Cr</w:t>
      </w:r>
      <w:proofErr w:type="spellEnd"/>
    </w:p>
    <w:p w14:paraId="56B66C77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BSK</w:t>
      </w:r>
      <w:r w:rsidRPr="006357A9">
        <w:rPr>
          <w:rFonts w:ascii="Arial" w:hAnsi="Arial" w:cs="Arial"/>
          <w:vertAlign w:val="subscript"/>
        </w:rPr>
        <w:t>5</w:t>
      </w:r>
    </w:p>
    <w:p w14:paraId="2F6BF63C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NL</w:t>
      </w:r>
    </w:p>
    <w:p w14:paraId="5BD22FF1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N-NH</w:t>
      </w:r>
      <w:r w:rsidRPr="006357A9">
        <w:rPr>
          <w:rFonts w:ascii="Arial" w:hAnsi="Arial" w:cs="Arial"/>
          <w:vertAlign w:val="subscript"/>
        </w:rPr>
        <w:t>4</w:t>
      </w:r>
      <w:r w:rsidRPr="006357A9">
        <w:rPr>
          <w:rFonts w:ascii="Arial" w:hAnsi="Arial" w:cs="Arial"/>
          <w:vertAlign w:val="superscript"/>
        </w:rPr>
        <w:t>+</w:t>
      </w:r>
    </w:p>
    <w:p w14:paraId="298609B8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N-NO</w:t>
      </w:r>
      <w:r w:rsidRPr="006357A9">
        <w:rPr>
          <w:rFonts w:ascii="Arial" w:hAnsi="Arial" w:cs="Arial"/>
          <w:vertAlign w:val="subscript"/>
        </w:rPr>
        <w:t>3</w:t>
      </w:r>
      <w:r w:rsidRPr="006357A9">
        <w:rPr>
          <w:rFonts w:ascii="Arial" w:hAnsi="Arial" w:cs="Arial"/>
          <w:vertAlign w:val="superscript"/>
        </w:rPr>
        <w:t>-</w:t>
      </w:r>
    </w:p>
    <w:p w14:paraId="162F912B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N-NO</w:t>
      </w:r>
      <w:r w:rsidRPr="006357A9">
        <w:rPr>
          <w:rFonts w:ascii="Arial" w:hAnsi="Arial" w:cs="Arial"/>
          <w:vertAlign w:val="subscript"/>
        </w:rPr>
        <w:t>2</w:t>
      </w:r>
      <w:r w:rsidRPr="006357A9">
        <w:rPr>
          <w:rFonts w:ascii="Arial" w:hAnsi="Arial" w:cs="Arial"/>
          <w:vertAlign w:val="superscript"/>
        </w:rPr>
        <w:t>-</w:t>
      </w:r>
    </w:p>
    <w:p w14:paraId="39E0D060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N</w:t>
      </w:r>
      <w:r w:rsidRPr="006357A9">
        <w:rPr>
          <w:rFonts w:ascii="Arial" w:hAnsi="Arial" w:cs="Arial"/>
          <w:vertAlign w:val="subscript"/>
        </w:rPr>
        <w:t>celk</w:t>
      </w:r>
      <w:proofErr w:type="spellEnd"/>
    </w:p>
    <w:p w14:paraId="00A6BDBC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P</w:t>
      </w:r>
      <w:r w:rsidRPr="006357A9">
        <w:rPr>
          <w:rFonts w:ascii="Arial" w:hAnsi="Arial" w:cs="Arial"/>
          <w:vertAlign w:val="subscript"/>
        </w:rPr>
        <w:t>celk</w:t>
      </w:r>
      <w:proofErr w:type="spellEnd"/>
    </w:p>
    <w:p w14:paraId="17C97405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C</w:t>
      </w:r>
      <w:r w:rsidRPr="006357A9">
        <w:rPr>
          <w:rFonts w:ascii="Arial" w:hAnsi="Arial" w:cs="Arial"/>
          <w:vertAlign w:val="subscript"/>
        </w:rPr>
        <w:t>10-40</w:t>
      </w:r>
    </w:p>
    <w:p w14:paraId="2674A96E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PAU</w:t>
      </w:r>
    </w:p>
    <w:p w14:paraId="6494961F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AOX</w:t>
      </w:r>
    </w:p>
    <w:p w14:paraId="33500B73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benzen</w:t>
      </w:r>
    </w:p>
    <w:p w14:paraId="20D41764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RAS</w:t>
      </w:r>
    </w:p>
    <w:p w14:paraId="03921E4A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As</w:t>
      </w:r>
    </w:p>
    <w:p w14:paraId="17A0B0E3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Cd</w:t>
      </w:r>
    </w:p>
    <w:p w14:paraId="0AAEAA31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Cu</w:t>
      </w:r>
      <w:proofErr w:type="spellEnd"/>
    </w:p>
    <w:p w14:paraId="69C3D657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Co</w:t>
      </w:r>
    </w:p>
    <w:p w14:paraId="1902BED2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Cr</w:t>
      </w:r>
      <w:proofErr w:type="spellEnd"/>
    </w:p>
    <w:p w14:paraId="195F3165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Cr</w:t>
      </w:r>
      <w:r w:rsidRPr="006357A9">
        <w:rPr>
          <w:rFonts w:ascii="Arial" w:hAnsi="Arial" w:cs="Arial"/>
          <w:vertAlign w:val="superscript"/>
        </w:rPr>
        <w:t>6+</w:t>
      </w:r>
    </w:p>
    <w:p w14:paraId="73F69E85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Ni</w:t>
      </w:r>
    </w:p>
    <w:p w14:paraId="572C424F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Zn</w:t>
      </w:r>
      <w:proofErr w:type="spellEnd"/>
    </w:p>
    <w:p w14:paraId="57F8C36A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Pb</w:t>
      </w:r>
      <w:proofErr w:type="spellEnd"/>
    </w:p>
    <w:p w14:paraId="7D6D96DD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Hg</w:t>
      </w:r>
      <w:proofErr w:type="spellEnd"/>
    </w:p>
    <w:p w14:paraId="7041A8EC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Fe</w:t>
      </w:r>
      <w:proofErr w:type="spellEnd"/>
    </w:p>
    <w:p w14:paraId="21FA63B1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Al</w:t>
      </w:r>
    </w:p>
    <w:p w14:paraId="1DCF3DD1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Mn</w:t>
      </w:r>
      <w:proofErr w:type="spellEnd"/>
    </w:p>
    <w:p w14:paraId="32833D77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Li</w:t>
      </w:r>
      <w:proofErr w:type="spellEnd"/>
    </w:p>
    <w:p w14:paraId="6FD9BD18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B</w:t>
      </w:r>
    </w:p>
    <w:p w14:paraId="0F382AC6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Ba</w:t>
      </w:r>
    </w:p>
    <w:p w14:paraId="78CD9484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gramStart"/>
      <w:r w:rsidRPr="006357A9">
        <w:rPr>
          <w:rFonts w:ascii="Arial" w:hAnsi="Arial" w:cs="Arial"/>
        </w:rPr>
        <w:t>Se</w:t>
      </w:r>
      <w:proofErr w:type="gramEnd"/>
    </w:p>
    <w:p w14:paraId="01C77AB4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Ag</w:t>
      </w:r>
      <w:proofErr w:type="spellEnd"/>
    </w:p>
    <w:p w14:paraId="5CBAEA7C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Sn</w:t>
      </w:r>
      <w:proofErr w:type="spellEnd"/>
    </w:p>
    <w:p w14:paraId="05A223ED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fenoly</w:t>
      </w:r>
    </w:p>
    <w:p w14:paraId="3848E715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CN</w:t>
      </w:r>
      <w:r w:rsidRPr="006357A9">
        <w:rPr>
          <w:rFonts w:ascii="Arial" w:hAnsi="Arial" w:cs="Arial"/>
          <w:vertAlign w:val="subscript"/>
        </w:rPr>
        <w:t>celk</w:t>
      </w:r>
      <w:proofErr w:type="spellEnd"/>
    </w:p>
    <w:p w14:paraId="5FD5DC01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CN</w:t>
      </w:r>
      <w:r w:rsidRPr="006357A9">
        <w:rPr>
          <w:rFonts w:ascii="Arial" w:hAnsi="Arial" w:cs="Arial"/>
          <w:vertAlign w:val="subscript"/>
        </w:rPr>
        <w:t>snadno</w:t>
      </w:r>
      <w:proofErr w:type="spellEnd"/>
      <w:r w:rsidRPr="006357A9">
        <w:rPr>
          <w:rFonts w:ascii="Arial" w:hAnsi="Arial" w:cs="Arial"/>
          <w:vertAlign w:val="subscript"/>
        </w:rPr>
        <w:t xml:space="preserve"> uvolnitelné</w:t>
      </w:r>
    </w:p>
    <w:p w14:paraId="2A66083A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Cl</w:t>
      </w:r>
      <w:r w:rsidRPr="006357A9">
        <w:rPr>
          <w:rFonts w:ascii="Arial" w:hAnsi="Arial" w:cs="Arial"/>
          <w:vertAlign w:val="subscript"/>
        </w:rPr>
        <w:t>volný</w:t>
      </w:r>
      <w:proofErr w:type="spellEnd"/>
    </w:p>
    <w:p w14:paraId="27566832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lastRenderedPageBreak/>
        <w:t>tenzidy aniontové</w:t>
      </w:r>
    </w:p>
    <w:p w14:paraId="38E818D0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fluoridy</w:t>
      </w:r>
    </w:p>
    <w:p w14:paraId="3B0CA473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SO</w:t>
      </w:r>
      <w:r w:rsidRPr="006357A9">
        <w:rPr>
          <w:rFonts w:ascii="Arial" w:hAnsi="Arial" w:cs="Arial"/>
          <w:vertAlign w:val="subscript"/>
        </w:rPr>
        <w:t>4</w:t>
      </w:r>
      <w:r w:rsidRPr="006357A9">
        <w:rPr>
          <w:rFonts w:ascii="Arial" w:hAnsi="Arial" w:cs="Arial"/>
          <w:vertAlign w:val="superscript"/>
        </w:rPr>
        <w:t>-2</w:t>
      </w:r>
    </w:p>
    <w:p w14:paraId="6F0DB527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</w:rPr>
        <w:t>sulfidy</w:t>
      </w:r>
    </w:p>
    <w:p w14:paraId="7BEB9027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Tl</w:t>
      </w:r>
      <w:proofErr w:type="spellEnd"/>
    </w:p>
    <w:p w14:paraId="17061318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Sb</w:t>
      </w:r>
      <w:proofErr w:type="spellEnd"/>
    </w:p>
    <w:p w14:paraId="5F173AFC" w14:textId="77777777" w:rsidR="006357A9" w:rsidRPr="006357A9" w:rsidRDefault="006357A9" w:rsidP="006357A9">
      <w:pPr>
        <w:spacing w:line="276" w:lineRule="auto"/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Mo</w:t>
      </w:r>
      <w:proofErr w:type="spellEnd"/>
    </w:p>
    <w:p w14:paraId="193EC964" w14:textId="77777777" w:rsidR="006357A9" w:rsidRPr="006357A9" w:rsidRDefault="006357A9" w:rsidP="006357A9">
      <w:pPr>
        <w:rPr>
          <w:rFonts w:ascii="Arial" w:hAnsi="Arial" w:cs="Arial"/>
        </w:rPr>
      </w:pPr>
    </w:p>
    <w:p w14:paraId="18C0ADC3" w14:textId="69BE2A05" w:rsidR="006357A9" w:rsidRPr="006357A9" w:rsidRDefault="006357A9" w:rsidP="002F2EC8">
      <w:pPr>
        <w:spacing w:line="276" w:lineRule="auto"/>
        <w:rPr>
          <w:rFonts w:ascii="Arial" w:hAnsi="Arial" w:cs="Arial"/>
          <w:u w:val="single"/>
        </w:rPr>
      </w:pPr>
      <w:r w:rsidRPr="006357A9">
        <w:rPr>
          <w:rFonts w:ascii="Arial" w:hAnsi="Arial" w:cs="Arial"/>
          <w:u w:val="single"/>
        </w:rPr>
        <w:t>Neopakující se ukazatele z Tabulky 3 přílohy č. 1 NV č. 401/2015</w:t>
      </w:r>
      <w:r>
        <w:rPr>
          <w:rFonts w:ascii="Arial" w:hAnsi="Arial" w:cs="Arial"/>
          <w:u w:val="single"/>
        </w:rPr>
        <w:t xml:space="preserve"> Sb.</w:t>
      </w:r>
      <w:r w:rsidRPr="006357A9">
        <w:rPr>
          <w:rFonts w:ascii="Arial" w:hAnsi="Arial" w:cs="Arial"/>
          <w:u w:val="single"/>
        </w:rPr>
        <w:t>:</w:t>
      </w:r>
    </w:p>
    <w:p w14:paraId="32D6E0AA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hexachlorcyklohexan</w:t>
      </w:r>
      <w:proofErr w:type="spellEnd"/>
    </w:p>
    <w:p w14:paraId="7875B6E4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tetrachlormethan</w:t>
      </w:r>
      <w:proofErr w:type="spellEnd"/>
    </w:p>
    <w:p w14:paraId="56F64090" w14:textId="77777777" w:rsidR="006357A9" w:rsidRPr="006357A9" w:rsidRDefault="006357A9" w:rsidP="006357A9">
      <w:pPr>
        <w:rPr>
          <w:rFonts w:ascii="Arial" w:hAnsi="Arial" w:cs="Arial"/>
        </w:rPr>
      </w:pPr>
      <w:r w:rsidRPr="006357A9">
        <w:rPr>
          <w:rFonts w:ascii="Arial" w:hAnsi="Arial" w:cs="Arial"/>
        </w:rPr>
        <w:t xml:space="preserve">DDT (suma izomerů a </w:t>
      </w:r>
      <w:proofErr w:type="spellStart"/>
      <w:r w:rsidRPr="006357A9">
        <w:rPr>
          <w:rFonts w:ascii="Arial" w:hAnsi="Arial" w:cs="Arial"/>
        </w:rPr>
        <w:t>kongenerů</w:t>
      </w:r>
      <w:proofErr w:type="spellEnd"/>
      <w:r w:rsidRPr="006357A9">
        <w:rPr>
          <w:rFonts w:ascii="Arial" w:hAnsi="Arial" w:cs="Arial"/>
        </w:rPr>
        <w:t xml:space="preserve"> DDT: 1,1,1-trichlor-2,2-bis(p-</w:t>
      </w:r>
      <w:proofErr w:type="spellStart"/>
      <w:r w:rsidRPr="006357A9">
        <w:rPr>
          <w:rFonts w:ascii="Arial" w:hAnsi="Arial" w:cs="Arial"/>
        </w:rPr>
        <w:t>chlorfenyl</w:t>
      </w:r>
      <w:proofErr w:type="spellEnd"/>
      <w:r w:rsidRPr="006357A9">
        <w:rPr>
          <w:rFonts w:ascii="Arial" w:hAnsi="Arial" w:cs="Arial"/>
        </w:rPr>
        <w:t>)</w:t>
      </w:r>
      <w:proofErr w:type="spellStart"/>
      <w:r w:rsidRPr="006357A9">
        <w:rPr>
          <w:rFonts w:ascii="Arial" w:hAnsi="Arial" w:cs="Arial"/>
        </w:rPr>
        <w:t>ethan</w:t>
      </w:r>
      <w:proofErr w:type="spellEnd"/>
      <w:r w:rsidRPr="006357A9">
        <w:rPr>
          <w:rFonts w:ascii="Arial" w:hAnsi="Arial" w:cs="Arial"/>
        </w:rPr>
        <w:t>, 1,1,1-trichlor-2-(o-</w:t>
      </w:r>
      <w:proofErr w:type="spellStart"/>
      <w:r w:rsidRPr="006357A9">
        <w:rPr>
          <w:rFonts w:ascii="Arial" w:hAnsi="Arial" w:cs="Arial"/>
        </w:rPr>
        <w:t>chlorfenyl</w:t>
      </w:r>
      <w:proofErr w:type="spellEnd"/>
      <w:r w:rsidRPr="006357A9">
        <w:rPr>
          <w:rFonts w:ascii="Arial" w:hAnsi="Arial" w:cs="Arial"/>
        </w:rPr>
        <w:t>)-2-(p-</w:t>
      </w:r>
      <w:proofErr w:type="spellStart"/>
      <w:r w:rsidRPr="006357A9">
        <w:rPr>
          <w:rFonts w:ascii="Arial" w:hAnsi="Arial" w:cs="Arial"/>
        </w:rPr>
        <w:t>chlorfenyl</w:t>
      </w:r>
      <w:proofErr w:type="spellEnd"/>
      <w:r w:rsidRPr="006357A9">
        <w:rPr>
          <w:rFonts w:ascii="Arial" w:hAnsi="Arial" w:cs="Arial"/>
        </w:rPr>
        <w:t>)</w:t>
      </w:r>
      <w:proofErr w:type="spellStart"/>
      <w:r w:rsidRPr="006357A9">
        <w:rPr>
          <w:rFonts w:ascii="Arial" w:hAnsi="Arial" w:cs="Arial"/>
        </w:rPr>
        <w:t>ethan</w:t>
      </w:r>
      <w:proofErr w:type="spellEnd"/>
      <w:r w:rsidRPr="006357A9">
        <w:rPr>
          <w:rFonts w:ascii="Arial" w:hAnsi="Arial" w:cs="Arial"/>
        </w:rPr>
        <w:t>, 1,1-dichlor-2,2-bis(p-</w:t>
      </w:r>
      <w:proofErr w:type="spellStart"/>
      <w:r w:rsidRPr="006357A9">
        <w:rPr>
          <w:rFonts w:ascii="Arial" w:hAnsi="Arial" w:cs="Arial"/>
        </w:rPr>
        <w:t>chlorfenyl</w:t>
      </w:r>
      <w:proofErr w:type="spellEnd"/>
      <w:r w:rsidRPr="006357A9">
        <w:rPr>
          <w:rFonts w:ascii="Arial" w:hAnsi="Arial" w:cs="Arial"/>
        </w:rPr>
        <w:t>)</w:t>
      </w:r>
      <w:proofErr w:type="spellStart"/>
      <w:r w:rsidRPr="006357A9">
        <w:rPr>
          <w:rFonts w:ascii="Arial" w:hAnsi="Arial" w:cs="Arial"/>
        </w:rPr>
        <w:t>ethen</w:t>
      </w:r>
      <w:proofErr w:type="spellEnd"/>
      <w:r w:rsidRPr="006357A9">
        <w:rPr>
          <w:rFonts w:ascii="Arial" w:hAnsi="Arial" w:cs="Arial"/>
        </w:rPr>
        <w:t xml:space="preserve"> a 1,1-dichlor-2,2-bis(p-</w:t>
      </w:r>
      <w:proofErr w:type="spellStart"/>
      <w:r w:rsidRPr="006357A9">
        <w:rPr>
          <w:rFonts w:ascii="Arial" w:hAnsi="Arial" w:cs="Arial"/>
        </w:rPr>
        <w:t>chlorfenyl</w:t>
      </w:r>
      <w:proofErr w:type="spellEnd"/>
      <w:r w:rsidRPr="006357A9">
        <w:rPr>
          <w:rFonts w:ascii="Arial" w:hAnsi="Arial" w:cs="Arial"/>
        </w:rPr>
        <w:t>)</w:t>
      </w:r>
      <w:proofErr w:type="spellStart"/>
      <w:r w:rsidRPr="006357A9">
        <w:rPr>
          <w:rFonts w:ascii="Arial" w:hAnsi="Arial" w:cs="Arial"/>
        </w:rPr>
        <w:t>ethan</w:t>
      </w:r>
      <w:proofErr w:type="spellEnd"/>
    </w:p>
    <w:p w14:paraId="4017B858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pentachlorfenol</w:t>
      </w:r>
      <w:proofErr w:type="spellEnd"/>
    </w:p>
    <w:p w14:paraId="6907CE40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driny</w:t>
      </w:r>
      <w:proofErr w:type="spellEnd"/>
      <w:r w:rsidRPr="006357A9">
        <w:rPr>
          <w:rFonts w:ascii="Arial" w:hAnsi="Arial" w:cs="Arial"/>
        </w:rPr>
        <w:t xml:space="preserve">: aldrin, dieldrin, endrin, </w:t>
      </w:r>
      <w:proofErr w:type="spellStart"/>
      <w:r w:rsidRPr="006357A9">
        <w:rPr>
          <w:rFonts w:ascii="Arial" w:hAnsi="Arial" w:cs="Arial"/>
        </w:rPr>
        <w:t>isodrin</w:t>
      </w:r>
      <w:proofErr w:type="spellEnd"/>
    </w:p>
    <w:p w14:paraId="6B80559F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hexachlorbenzen</w:t>
      </w:r>
      <w:proofErr w:type="spellEnd"/>
    </w:p>
    <w:p w14:paraId="3561B5F0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hexachlorbutadien</w:t>
      </w:r>
      <w:proofErr w:type="spellEnd"/>
    </w:p>
    <w:p w14:paraId="008D97BA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trichlormethan</w:t>
      </w:r>
      <w:proofErr w:type="spellEnd"/>
    </w:p>
    <w:p w14:paraId="53025E63" w14:textId="77777777" w:rsidR="006357A9" w:rsidRPr="006357A9" w:rsidRDefault="006357A9" w:rsidP="006357A9">
      <w:pPr>
        <w:rPr>
          <w:rFonts w:ascii="Arial" w:hAnsi="Arial" w:cs="Arial"/>
        </w:rPr>
      </w:pPr>
      <w:r w:rsidRPr="006357A9">
        <w:rPr>
          <w:rFonts w:ascii="Arial" w:hAnsi="Arial" w:cs="Arial"/>
        </w:rPr>
        <w:t>1,2-dichlorethan</w:t>
      </w:r>
    </w:p>
    <w:p w14:paraId="1CEBCF10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trichlorethen</w:t>
      </w:r>
      <w:proofErr w:type="spellEnd"/>
      <w:r w:rsidRPr="006357A9">
        <w:rPr>
          <w:rFonts w:ascii="Arial" w:hAnsi="Arial" w:cs="Arial"/>
        </w:rPr>
        <w:t xml:space="preserve"> (</w:t>
      </w:r>
      <w:proofErr w:type="spellStart"/>
      <w:r w:rsidRPr="006357A9">
        <w:rPr>
          <w:rFonts w:ascii="Arial" w:hAnsi="Arial" w:cs="Arial"/>
        </w:rPr>
        <w:t>trichlorethylen</w:t>
      </w:r>
      <w:proofErr w:type="spellEnd"/>
      <w:r w:rsidRPr="006357A9">
        <w:rPr>
          <w:rFonts w:ascii="Arial" w:hAnsi="Arial" w:cs="Arial"/>
        </w:rPr>
        <w:t>)</w:t>
      </w:r>
    </w:p>
    <w:p w14:paraId="1D73689D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tetrachlorethen</w:t>
      </w:r>
      <w:proofErr w:type="spellEnd"/>
      <w:r w:rsidRPr="006357A9">
        <w:rPr>
          <w:rFonts w:ascii="Arial" w:hAnsi="Arial" w:cs="Arial"/>
        </w:rPr>
        <w:t xml:space="preserve"> (</w:t>
      </w:r>
      <w:proofErr w:type="spellStart"/>
      <w:r w:rsidRPr="006357A9">
        <w:rPr>
          <w:rFonts w:ascii="Arial" w:hAnsi="Arial" w:cs="Arial"/>
        </w:rPr>
        <w:t>perchlorethylen</w:t>
      </w:r>
      <w:proofErr w:type="spellEnd"/>
      <w:r w:rsidRPr="006357A9">
        <w:rPr>
          <w:rFonts w:ascii="Arial" w:hAnsi="Arial" w:cs="Arial"/>
        </w:rPr>
        <w:t>)</w:t>
      </w:r>
    </w:p>
    <w:p w14:paraId="6F8113AB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trichlorbenzen</w:t>
      </w:r>
      <w:proofErr w:type="spellEnd"/>
      <w:r w:rsidRPr="006357A9">
        <w:rPr>
          <w:rFonts w:ascii="Arial" w:hAnsi="Arial" w:cs="Arial"/>
        </w:rPr>
        <w:t xml:space="preserve"> (TCB) - směs tří izomerů: 1,2,3-trichlorbenzenu, 1,2,4-trichlorbenzenu a 1,3,5-tri-chlorbenzenu</w:t>
      </w:r>
    </w:p>
    <w:p w14:paraId="60D119E7" w14:textId="4F075EE5" w:rsidR="006357A9" w:rsidRDefault="006357A9" w:rsidP="00D05D98">
      <w:pPr>
        <w:rPr>
          <w:rFonts w:ascii="Arial" w:hAnsi="Arial" w:cs="Arial"/>
        </w:rPr>
      </w:pPr>
    </w:p>
    <w:p w14:paraId="68D043D7" w14:textId="21BC992E" w:rsidR="006357A9" w:rsidRDefault="006357A9" w:rsidP="002F2EC8">
      <w:pPr>
        <w:spacing w:line="276" w:lineRule="auto"/>
        <w:rPr>
          <w:rFonts w:ascii="Arial" w:hAnsi="Arial" w:cs="Arial"/>
        </w:rPr>
      </w:pPr>
      <w:r w:rsidRPr="006357A9">
        <w:rPr>
          <w:rFonts w:ascii="Arial" w:hAnsi="Arial" w:cs="Arial"/>
          <w:u w:val="single"/>
        </w:rPr>
        <w:t xml:space="preserve">Neopakující se ukazatele z přílohy č. </w:t>
      </w:r>
      <w:r>
        <w:rPr>
          <w:rFonts w:ascii="Arial" w:hAnsi="Arial" w:cs="Arial"/>
          <w:u w:val="single"/>
        </w:rPr>
        <w:t>6</w:t>
      </w:r>
      <w:r w:rsidRPr="006357A9">
        <w:rPr>
          <w:rFonts w:ascii="Arial" w:hAnsi="Arial" w:cs="Arial"/>
          <w:u w:val="single"/>
        </w:rPr>
        <w:t xml:space="preserve"> NV č. 401/2015</w:t>
      </w:r>
      <w:r>
        <w:rPr>
          <w:rFonts w:ascii="Arial" w:hAnsi="Arial" w:cs="Arial"/>
          <w:u w:val="single"/>
        </w:rPr>
        <w:t xml:space="preserve"> Sb.</w:t>
      </w:r>
      <w:r w:rsidRPr="006357A9">
        <w:rPr>
          <w:rFonts w:ascii="Arial" w:hAnsi="Arial" w:cs="Arial"/>
          <w:u w:val="single"/>
        </w:rPr>
        <w:t>:</w:t>
      </w:r>
    </w:p>
    <w:p w14:paraId="32B6D4F9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alachlor</w:t>
      </w:r>
      <w:proofErr w:type="spellEnd"/>
    </w:p>
    <w:p w14:paraId="2B15108D" w14:textId="77777777" w:rsidR="006357A9" w:rsidRPr="006357A9" w:rsidRDefault="006357A9" w:rsidP="006357A9">
      <w:pPr>
        <w:rPr>
          <w:rFonts w:ascii="Arial" w:hAnsi="Arial" w:cs="Arial"/>
        </w:rPr>
      </w:pPr>
      <w:r w:rsidRPr="006357A9">
        <w:rPr>
          <w:rFonts w:ascii="Arial" w:hAnsi="Arial" w:cs="Arial"/>
        </w:rPr>
        <w:t>anthracen</w:t>
      </w:r>
    </w:p>
    <w:p w14:paraId="6228BE9F" w14:textId="77777777" w:rsidR="006357A9" w:rsidRPr="006357A9" w:rsidRDefault="006357A9" w:rsidP="006357A9">
      <w:pPr>
        <w:rPr>
          <w:rFonts w:ascii="Arial" w:hAnsi="Arial" w:cs="Arial"/>
        </w:rPr>
      </w:pPr>
      <w:r w:rsidRPr="006357A9">
        <w:rPr>
          <w:rFonts w:ascii="Arial" w:hAnsi="Arial" w:cs="Arial"/>
        </w:rPr>
        <w:t>atrazin</w:t>
      </w:r>
    </w:p>
    <w:p w14:paraId="5025CBF4" w14:textId="77777777" w:rsidR="006357A9" w:rsidRPr="006357A9" w:rsidRDefault="006357A9" w:rsidP="006357A9">
      <w:pPr>
        <w:rPr>
          <w:rFonts w:ascii="Arial" w:hAnsi="Arial" w:cs="Arial"/>
        </w:rPr>
      </w:pPr>
      <w:r w:rsidRPr="006357A9">
        <w:rPr>
          <w:rFonts w:ascii="Arial" w:hAnsi="Arial" w:cs="Arial"/>
        </w:rPr>
        <w:t>benzen</w:t>
      </w:r>
    </w:p>
    <w:p w14:paraId="550E2296" w14:textId="77777777" w:rsidR="006357A9" w:rsidRPr="006357A9" w:rsidRDefault="006357A9" w:rsidP="006357A9">
      <w:pPr>
        <w:rPr>
          <w:rFonts w:ascii="Arial" w:hAnsi="Arial" w:cs="Arial"/>
        </w:rPr>
      </w:pPr>
      <w:r w:rsidRPr="006357A9">
        <w:rPr>
          <w:rFonts w:ascii="Arial" w:hAnsi="Arial" w:cs="Arial"/>
        </w:rPr>
        <w:t xml:space="preserve">brómované </w:t>
      </w:r>
      <w:proofErr w:type="spellStart"/>
      <w:r w:rsidRPr="006357A9">
        <w:rPr>
          <w:rFonts w:ascii="Arial" w:hAnsi="Arial" w:cs="Arial"/>
        </w:rPr>
        <w:t>difenylethery</w:t>
      </w:r>
      <w:proofErr w:type="spellEnd"/>
    </w:p>
    <w:p w14:paraId="4B09DF82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chloralkany</w:t>
      </w:r>
      <w:proofErr w:type="spellEnd"/>
      <w:r w:rsidRPr="006357A9">
        <w:rPr>
          <w:rFonts w:ascii="Arial" w:hAnsi="Arial" w:cs="Arial"/>
        </w:rPr>
        <w:t>, C</w:t>
      </w:r>
      <w:r w:rsidRPr="002F2EC8">
        <w:rPr>
          <w:rFonts w:ascii="Arial" w:hAnsi="Arial" w:cs="Arial"/>
          <w:vertAlign w:val="subscript"/>
        </w:rPr>
        <w:t>10-13</w:t>
      </w:r>
    </w:p>
    <w:p w14:paraId="54D05059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chlorfenvinfos</w:t>
      </w:r>
      <w:proofErr w:type="spellEnd"/>
    </w:p>
    <w:p w14:paraId="56A7432B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chlorpyrifos</w:t>
      </w:r>
      <w:proofErr w:type="spellEnd"/>
      <w:r w:rsidRPr="006357A9">
        <w:rPr>
          <w:rFonts w:ascii="Arial" w:hAnsi="Arial" w:cs="Arial"/>
        </w:rPr>
        <w:t xml:space="preserve"> (</w:t>
      </w:r>
      <w:proofErr w:type="spellStart"/>
      <w:r w:rsidRPr="006357A9">
        <w:rPr>
          <w:rFonts w:ascii="Arial" w:hAnsi="Arial" w:cs="Arial"/>
        </w:rPr>
        <w:t>chlorpyrifos-ethyl</w:t>
      </w:r>
      <w:proofErr w:type="spellEnd"/>
      <w:r w:rsidRPr="006357A9">
        <w:rPr>
          <w:rFonts w:ascii="Arial" w:hAnsi="Arial" w:cs="Arial"/>
        </w:rPr>
        <w:t>)</w:t>
      </w:r>
    </w:p>
    <w:p w14:paraId="515AF70C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dichlormethan</w:t>
      </w:r>
      <w:proofErr w:type="spellEnd"/>
    </w:p>
    <w:p w14:paraId="29C46492" w14:textId="77777777" w:rsidR="006357A9" w:rsidRPr="006357A9" w:rsidRDefault="006357A9" w:rsidP="006357A9">
      <w:pPr>
        <w:rPr>
          <w:rFonts w:ascii="Arial" w:hAnsi="Arial" w:cs="Arial"/>
        </w:rPr>
      </w:pPr>
      <w:proofErr w:type="gramStart"/>
      <w:r w:rsidRPr="006357A9">
        <w:rPr>
          <w:rFonts w:ascii="Arial" w:hAnsi="Arial" w:cs="Arial"/>
        </w:rPr>
        <w:t>bis(2-ethylhexyl</w:t>
      </w:r>
      <w:proofErr w:type="gramEnd"/>
      <w:r w:rsidRPr="006357A9">
        <w:rPr>
          <w:rFonts w:ascii="Arial" w:hAnsi="Arial" w:cs="Arial"/>
        </w:rPr>
        <w:t>)ftalát (DEHP)</w:t>
      </w:r>
    </w:p>
    <w:p w14:paraId="6E530D61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diuron</w:t>
      </w:r>
      <w:proofErr w:type="spellEnd"/>
    </w:p>
    <w:p w14:paraId="03352200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endosulfan</w:t>
      </w:r>
      <w:proofErr w:type="spellEnd"/>
    </w:p>
    <w:p w14:paraId="286612DF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fluoranthen</w:t>
      </w:r>
      <w:proofErr w:type="spellEnd"/>
    </w:p>
    <w:p w14:paraId="1F29D5E2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hexachlorcyklohexan</w:t>
      </w:r>
      <w:proofErr w:type="spellEnd"/>
    </w:p>
    <w:p w14:paraId="22FEF44E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isoproturon</w:t>
      </w:r>
      <w:proofErr w:type="spellEnd"/>
    </w:p>
    <w:p w14:paraId="5E82CD27" w14:textId="77777777" w:rsidR="006357A9" w:rsidRPr="006357A9" w:rsidRDefault="006357A9" w:rsidP="006357A9">
      <w:pPr>
        <w:rPr>
          <w:rFonts w:ascii="Arial" w:hAnsi="Arial" w:cs="Arial"/>
        </w:rPr>
      </w:pPr>
      <w:r w:rsidRPr="006357A9">
        <w:rPr>
          <w:rFonts w:ascii="Arial" w:hAnsi="Arial" w:cs="Arial"/>
        </w:rPr>
        <w:t>naftalen</w:t>
      </w:r>
    </w:p>
    <w:p w14:paraId="734F3ADE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nonylfenoly</w:t>
      </w:r>
      <w:proofErr w:type="spellEnd"/>
    </w:p>
    <w:p w14:paraId="221E48C8" w14:textId="42C5F01C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oktylfenoly</w:t>
      </w:r>
      <w:proofErr w:type="spellEnd"/>
      <w:r w:rsidRPr="006357A9">
        <w:rPr>
          <w:rFonts w:ascii="Arial" w:hAnsi="Arial" w:cs="Arial"/>
        </w:rPr>
        <w:cr/>
      </w:r>
      <w:proofErr w:type="spellStart"/>
      <w:r w:rsidRPr="006357A9">
        <w:rPr>
          <w:rFonts w:ascii="Arial" w:hAnsi="Arial" w:cs="Arial"/>
        </w:rPr>
        <w:t>pentachlorbenzen</w:t>
      </w:r>
      <w:proofErr w:type="spellEnd"/>
    </w:p>
    <w:p w14:paraId="7EDAD8D9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pentachlorfenol</w:t>
      </w:r>
      <w:proofErr w:type="spellEnd"/>
    </w:p>
    <w:p w14:paraId="10F444C2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simazin</w:t>
      </w:r>
      <w:proofErr w:type="spellEnd"/>
    </w:p>
    <w:p w14:paraId="05FE8CEA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tributylcín</w:t>
      </w:r>
      <w:proofErr w:type="spellEnd"/>
      <w:r w:rsidRPr="006357A9">
        <w:rPr>
          <w:rFonts w:ascii="Arial" w:hAnsi="Arial" w:cs="Arial"/>
        </w:rPr>
        <w:t xml:space="preserve"> a jeho sloučeniny</w:t>
      </w:r>
    </w:p>
    <w:p w14:paraId="79F380AA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trifluralin</w:t>
      </w:r>
      <w:proofErr w:type="spellEnd"/>
    </w:p>
    <w:p w14:paraId="0D9BE343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dikofol</w:t>
      </w:r>
      <w:proofErr w:type="spellEnd"/>
    </w:p>
    <w:p w14:paraId="306A2B3A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perfluoroktansulfonová</w:t>
      </w:r>
      <w:proofErr w:type="spellEnd"/>
      <w:r w:rsidRPr="006357A9">
        <w:rPr>
          <w:rFonts w:ascii="Arial" w:hAnsi="Arial" w:cs="Arial"/>
        </w:rPr>
        <w:t xml:space="preserve"> kyselina a její deriváty (PFOS)</w:t>
      </w:r>
    </w:p>
    <w:p w14:paraId="74091826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chinoxyfen</w:t>
      </w:r>
      <w:proofErr w:type="spellEnd"/>
    </w:p>
    <w:p w14:paraId="1BF05FF8" w14:textId="77777777" w:rsidR="006357A9" w:rsidRPr="006357A9" w:rsidRDefault="006357A9" w:rsidP="006357A9">
      <w:pPr>
        <w:rPr>
          <w:rFonts w:ascii="Arial" w:hAnsi="Arial" w:cs="Arial"/>
        </w:rPr>
      </w:pPr>
      <w:r w:rsidRPr="006357A9">
        <w:rPr>
          <w:rFonts w:ascii="Arial" w:hAnsi="Arial" w:cs="Arial"/>
        </w:rPr>
        <w:t>dioxiny a sloučeniny s dioxinovým efektem</w:t>
      </w:r>
    </w:p>
    <w:p w14:paraId="6F9E71CD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aclonifen</w:t>
      </w:r>
      <w:proofErr w:type="spellEnd"/>
    </w:p>
    <w:p w14:paraId="2C80B4F8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bifenox</w:t>
      </w:r>
      <w:proofErr w:type="spellEnd"/>
    </w:p>
    <w:p w14:paraId="60AB4C5C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cybutryn</w:t>
      </w:r>
      <w:proofErr w:type="spellEnd"/>
    </w:p>
    <w:p w14:paraId="793D62C2" w14:textId="57992F6D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cypermethrin</w:t>
      </w:r>
      <w:proofErr w:type="spellEnd"/>
      <w:r w:rsidRPr="006357A9">
        <w:rPr>
          <w:rFonts w:ascii="Arial" w:hAnsi="Arial" w:cs="Arial"/>
        </w:rPr>
        <w:cr/>
      </w:r>
      <w:proofErr w:type="spellStart"/>
      <w:r w:rsidRPr="006357A9">
        <w:rPr>
          <w:rFonts w:ascii="Arial" w:hAnsi="Arial" w:cs="Arial"/>
        </w:rPr>
        <w:t>dichlorvos</w:t>
      </w:r>
      <w:proofErr w:type="spellEnd"/>
    </w:p>
    <w:p w14:paraId="4302B0A6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hexabromcyklododekany</w:t>
      </w:r>
      <w:proofErr w:type="spellEnd"/>
      <w:r w:rsidRPr="006357A9">
        <w:rPr>
          <w:rFonts w:ascii="Arial" w:hAnsi="Arial" w:cs="Arial"/>
        </w:rPr>
        <w:t xml:space="preserve"> (HBCDD)</w:t>
      </w:r>
    </w:p>
    <w:p w14:paraId="593FBA07" w14:textId="77777777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heptachlor</w:t>
      </w:r>
      <w:proofErr w:type="spellEnd"/>
      <w:r w:rsidRPr="006357A9">
        <w:rPr>
          <w:rFonts w:ascii="Arial" w:hAnsi="Arial" w:cs="Arial"/>
        </w:rPr>
        <w:t xml:space="preserve"> a </w:t>
      </w:r>
      <w:proofErr w:type="spellStart"/>
      <w:r w:rsidRPr="006357A9">
        <w:rPr>
          <w:rFonts w:ascii="Arial" w:hAnsi="Arial" w:cs="Arial"/>
        </w:rPr>
        <w:t>heptachlorepoxid</w:t>
      </w:r>
      <w:proofErr w:type="spellEnd"/>
    </w:p>
    <w:p w14:paraId="39C64766" w14:textId="7CD083B1" w:rsidR="006357A9" w:rsidRPr="006357A9" w:rsidRDefault="006357A9" w:rsidP="006357A9">
      <w:pPr>
        <w:rPr>
          <w:rFonts w:ascii="Arial" w:hAnsi="Arial" w:cs="Arial"/>
        </w:rPr>
      </w:pPr>
      <w:proofErr w:type="spellStart"/>
      <w:r w:rsidRPr="006357A9">
        <w:rPr>
          <w:rFonts w:ascii="Arial" w:hAnsi="Arial" w:cs="Arial"/>
        </w:rPr>
        <w:t>terbutryn</w:t>
      </w:r>
      <w:proofErr w:type="spellEnd"/>
    </w:p>
    <w:sectPr w:rsidR="006357A9" w:rsidRPr="006357A9" w:rsidSect="002F2EC8">
      <w:footerReference w:type="default" r:id="rId11"/>
      <w:pgSz w:w="11907" w:h="16840" w:code="9"/>
      <w:pgMar w:top="1418" w:right="1418" w:bottom="993" w:left="1418" w:header="708" w:footer="708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66FFA" w14:textId="77777777" w:rsidR="00EF66C4" w:rsidRDefault="00EF66C4">
      <w:r>
        <w:separator/>
      </w:r>
    </w:p>
  </w:endnote>
  <w:endnote w:type="continuationSeparator" w:id="0">
    <w:p w14:paraId="5B3B32E3" w14:textId="77777777" w:rsidR="00EF66C4" w:rsidRDefault="00EF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B070" w14:textId="0EAA10AB" w:rsidR="009E4F04" w:rsidRPr="009F3DCE" w:rsidRDefault="00D10EBC">
    <w:pPr>
      <w:pStyle w:val="Zpat"/>
      <w:framePr w:wrap="auto" w:vAnchor="text" w:hAnchor="margin" w:xAlign="center" w:y="1"/>
      <w:rPr>
        <w:rStyle w:val="slostrnky"/>
        <w:rFonts w:ascii="Arial" w:hAnsi="Arial" w:cs="Arial"/>
        <w:sz w:val="20"/>
      </w:rPr>
    </w:pPr>
    <w:r w:rsidRPr="009F3DCE">
      <w:rPr>
        <w:rStyle w:val="slostrnky"/>
        <w:rFonts w:ascii="Arial" w:hAnsi="Arial" w:cs="Arial"/>
        <w:sz w:val="20"/>
      </w:rPr>
      <w:fldChar w:fldCharType="begin"/>
    </w:r>
    <w:r w:rsidR="009E4F04" w:rsidRPr="009F3DCE">
      <w:rPr>
        <w:rStyle w:val="slostrnky"/>
        <w:rFonts w:ascii="Arial" w:hAnsi="Arial" w:cs="Arial"/>
        <w:sz w:val="20"/>
      </w:rPr>
      <w:instrText xml:space="preserve">PAGE  </w:instrText>
    </w:r>
    <w:r w:rsidRPr="009F3DCE">
      <w:rPr>
        <w:rStyle w:val="slostrnky"/>
        <w:rFonts w:ascii="Arial" w:hAnsi="Arial" w:cs="Arial"/>
        <w:sz w:val="20"/>
      </w:rPr>
      <w:fldChar w:fldCharType="separate"/>
    </w:r>
    <w:r w:rsidR="00A46263">
      <w:rPr>
        <w:rStyle w:val="slostrnky"/>
        <w:rFonts w:ascii="Arial" w:hAnsi="Arial" w:cs="Arial"/>
        <w:noProof/>
        <w:sz w:val="20"/>
      </w:rPr>
      <w:t>7</w:t>
    </w:r>
    <w:r w:rsidRPr="009F3DCE">
      <w:rPr>
        <w:rStyle w:val="slostrnky"/>
        <w:rFonts w:ascii="Arial" w:hAnsi="Arial" w:cs="Arial"/>
        <w:sz w:val="20"/>
      </w:rPr>
      <w:fldChar w:fldCharType="end"/>
    </w:r>
  </w:p>
  <w:p w14:paraId="0E47B071" w14:textId="77777777" w:rsidR="009E4F04" w:rsidRDefault="009E4F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7BC9" w14:textId="2C7B9671" w:rsidR="007B7F84" w:rsidRPr="002F2EC8" w:rsidRDefault="002F2EC8" w:rsidP="002F2EC8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Příloha č. 1 strana č. </w:t>
    </w:r>
    <w:r w:rsidRPr="002F2EC8">
      <w:rPr>
        <w:rFonts w:ascii="Arial" w:hAnsi="Arial" w:cs="Arial"/>
        <w:sz w:val="16"/>
        <w:szCs w:val="16"/>
      </w:rPr>
      <w:fldChar w:fldCharType="begin"/>
    </w:r>
    <w:r w:rsidRPr="002F2EC8">
      <w:rPr>
        <w:rFonts w:ascii="Arial" w:hAnsi="Arial" w:cs="Arial"/>
        <w:sz w:val="16"/>
        <w:szCs w:val="16"/>
      </w:rPr>
      <w:instrText>PAGE   \* MERGEFORMAT</w:instrText>
    </w:r>
    <w:r w:rsidRPr="002F2EC8">
      <w:rPr>
        <w:rFonts w:ascii="Arial" w:hAnsi="Arial" w:cs="Arial"/>
        <w:sz w:val="16"/>
        <w:szCs w:val="16"/>
      </w:rPr>
      <w:fldChar w:fldCharType="separate"/>
    </w:r>
    <w:r w:rsidR="00A46263">
      <w:rPr>
        <w:rFonts w:ascii="Arial" w:hAnsi="Arial" w:cs="Arial"/>
        <w:noProof/>
        <w:sz w:val="16"/>
        <w:szCs w:val="16"/>
      </w:rPr>
      <w:t>2</w:t>
    </w:r>
    <w:r w:rsidRPr="002F2EC8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B4D7" w14:textId="77777777" w:rsidR="00EF66C4" w:rsidRDefault="00EF66C4">
      <w:r>
        <w:separator/>
      </w:r>
    </w:p>
  </w:footnote>
  <w:footnote w:type="continuationSeparator" w:id="0">
    <w:p w14:paraId="53E946C0" w14:textId="77777777" w:rsidR="00EF66C4" w:rsidRDefault="00EF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3A99D" w14:textId="6E1C27CA" w:rsidR="004C1030" w:rsidRPr="004C1030" w:rsidRDefault="00E73F68" w:rsidP="004C1030">
    <w:pPr>
      <w:outlineLvl w:val="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DC"/>
    <w:multiLevelType w:val="hybridMultilevel"/>
    <w:tmpl w:val="10C47E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B22EA"/>
    <w:multiLevelType w:val="hybridMultilevel"/>
    <w:tmpl w:val="360CF9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3BEE"/>
    <w:multiLevelType w:val="multilevel"/>
    <w:tmpl w:val="BEA4415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D9D7E5D"/>
    <w:multiLevelType w:val="hybridMultilevel"/>
    <w:tmpl w:val="F57C6080"/>
    <w:lvl w:ilvl="0" w:tplc="777410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2200B"/>
    <w:multiLevelType w:val="hybridMultilevel"/>
    <w:tmpl w:val="DB6A0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7DE8"/>
    <w:multiLevelType w:val="multilevel"/>
    <w:tmpl w:val="0694DF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061E6C"/>
    <w:multiLevelType w:val="hybridMultilevel"/>
    <w:tmpl w:val="7CC2B646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AB71EB3"/>
    <w:multiLevelType w:val="multilevel"/>
    <w:tmpl w:val="F432A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ACA6851"/>
    <w:multiLevelType w:val="hybridMultilevel"/>
    <w:tmpl w:val="81FAF980"/>
    <w:lvl w:ilvl="0" w:tplc="B68CD0A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34A19"/>
    <w:multiLevelType w:val="multilevel"/>
    <w:tmpl w:val="E7CACE2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EE2B2C"/>
    <w:multiLevelType w:val="multilevel"/>
    <w:tmpl w:val="2CD8C5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2761B0"/>
    <w:multiLevelType w:val="multilevel"/>
    <w:tmpl w:val="F170F2F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B2C7897"/>
    <w:multiLevelType w:val="multilevel"/>
    <w:tmpl w:val="392EE47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2B9B1609"/>
    <w:multiLevelType w:val="multilevel"/>
    <w:tmpl w:val="1164B0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B8656D"/>
    <w:multiLevelType w:val="hybridMultilevel"/>
    <w:tmpl w:val="30DCB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60733"/>
    <w:multiLevelType w:val="multilevel"/>
    <w:tmpl w:val="C040F63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623FC5"/>
    <w:multiLevelType w:val="hybridMultilevel"/>
    <w:tmpl w:val="36D02ADC"/>
    <w:lvl w:ilvl="0" w:tplc="B68CD0A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AF7DBC"/>
    <w:multiLevelType w:val="hybridMultilevel"/>
    <w:tmpl w:val="B5DEA8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1A3034"/>
    <w:multiLevelType w:val="hybridMultilevel"/>
    <w:tmpl w:val="94562418"/>
    <w:lvl w:ilvl="0" w:tplc="DFFEA272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BA60846"/>
    <w:multiLevelType w:val="hybridMultilevel"/>
    <w:tmpl w:val="37006A90"/>
    <w:lvl w:ilvl="0" w:tplc="B68CD0A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CD44AA6"/>
    <w:multiLevelType w:val="hybridMultilevel"/>
    <w:tmpl w:val="21D2C6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52250"/>
    <w:multiLevelType w:val="hybridMultilevel"/>
    <w:tmpl w:val="40DC895A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56D2E6A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60F735A"/>
    <w:multiLevelType w:val="hybridMultilevel"/>
    <w:tmpl w:val="F2567F7C"/>
    <w:lvl w:ilvl="0" w:tplc="39DAEE6A">
      <w:start w:val="4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62421DD"/>
    <w:multiLevelType w:val="multilevel"/>
    <w:tmpl w:val="905CC0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53254B"/>
    <w:multiLevelType w:val="multilevel"/>
    <w:tmpl w:val="CA361F5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4E2F2FF7"/>
    <w:multiLevelType w:val="multilevel"/>
    <w:tmpl w:val="C3E238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E8B7927"/>
    <w:multiLevelType w:val="hybridMultilevel"/>
    <w:tmpl w:val="760284A4"/>
    <w:lvl w:ilvl="0" w:tplc="10BA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B330F"/>
    <w:multiLevelType w:val="multilevel"/>
    <w:tmpl w:val="039A68B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508A7ABF"/>
    <w:multiLevelType w:val="hybridMultilevel"/>
    <w:tmpl w:val="81146062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6B19E5"/>
    <w:multiLevelType w:val="hybridMultilevel"/>
    <w:tmpl w:val="F6B4E596"/>
    <w:lvl w:ilvl="0" w:tplc="B68CD0A2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2734DDD"/>
    <w:multiLevelType w:val="multilevel"/>
    <w:tmpl w:val="D334F4C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E48303A"/>
    <w:multiLevelType w:val="hybridMultilevel"/>
    <w:tmpl w:val="BE540E58"/>
    <w:lvl w:ilvl="0" w:tplc="B68CD0A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8E3DFE"/>
    <w:multiLevelType w:val="multilevel"/>
    <w:tmpl w:val="D026FC8E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E9B2070"/>
    <w:multiLevelType w:val="multilevel"/>
    <w:tmpl w:val="7062C4D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394BB9"/>
    <w:multiLevelType w:val="hybridMultilevel"/>
    <w:tmpl w:val="57CE0536"/>
    <w:lvl w:ilvl="0" w:tplc="2DCE83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630C9"/>
    <w:multiLevelType w:val="multilevel"/>
    <w:tmpl w:val="9724C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0F7213"/>
    <w:multiLevelType w:val="hybridMultilevel"/>
    <w:tmpl w:val="2E865A44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6BE61A7"/>
    <w:multiLevelType w:val="hybridMultilevel"/>
    <w:tmpl w:val="AD66BB88"/>
    <w:lvl w:ilvl="0" w:tplc="D2465A60">
      <w:start w:val="2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9" w15:restartNumberingAfterBreak="0">
    <w:nsid w:val="68E14E5A"/>
    <w:multiLevelType w:val="multilevel"/>
    <w:tmpl w:val="298683B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CC63B25"/>
    <w:multiLevelType w:val="multilevel"/>
    <w:tmpl w:val="67908346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E8D5D49"/>
    <w:multiLevelType w:val="multilevel"/>
    <w:tmpl w:val="F82AE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EF455DF"/>
    <w:multiLevelType w:val="multilevel"/>
    <w:tmpl w:val="8DE0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885CB0"/>
    <w:multiLevelType w:val="multilevel"/>
    <w:tmpl w:val="22FA2A6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1191F45"/>
    <w:multiLevelType w:val="multilevel"/>
    <w:tmpl w:val="883CC4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5" w15:restartNumberingAfterBreak="0">
    <w:nsid w:val="75DB351E"/>
    <w:multiLevelType w:val="hybridMultilevel"/>
    <w:tmpl w:val="EF1A5884"/>
    <w:lvl w:ilvl="0" w:tplc="B68CD0A2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DE20E94"/>
    <w:multiLevelType w:val="hybridMultilevel"/>
    <w:tmpl w:val="D8E6754A"/>
    <w:lvl w:ilvl="0" w:tplc="44E68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1"/>
  </w:num>
  <w:num w:numId="2">
    <w:abstractNumId w:val="7"/>
  </w:num>
  <w:num w:numId="3">
    <w:abstractNumId w:val="44"/>
  </w:num>
  <w:num w:numId="4">
    <w:abstractNumId w:val="22"/>
  </w:num>
  <w:num w:numId="5">
    <w:abstractNumId w:val="31"/>
  </w:num>
  <w:num w:numId="6">
    <w:abstractNumId w:val="5"/>
  </w:num>
  <w:num w:numId="7">
    <w:abstractNumId w:val="26"/>
  </w:num>
  <w:num w:numId="8">
    <w:abstractNumId w:val="6"/>
  </w:num>
  <w:num w:numId="9">
    <w:abstractNumId w:val="28"/>
  </w:num>
  <w:num w:numId="10">
    <w:abstractNumId w:val="43"/>
  </w:num>
  <w:num w:numId="11">
    <w:abstractNumId w:val="0"/>
  </w:num>
  <w:num w:numId="12">
    <w:abstractNumId w:val="20"/>
  </w:num>
  <w:num w:numId="13">
    <w:abstractNumId w:val="40"/>
  </w:num>
  <w:num w:numId="14">
    <w:abstractNumId w:val="33"/>
  </w:num>
  <w:num w:numId="15">
    <w:abstractNumId w:val="23"/>
  </w:num>
  <w:num w:numId="16">
    <w:abstractNumId w:val="27"/>
  </w:num>
  <w:num w:numId="17">
    <w:abstractNumId w:val="38"/>
  </w:num>
  <w:num w:numId="18">
    <w:abstractNumId w:val="18"/>
  </w:num>
  <w:num w:numId="19">
    <w:abstractNumId w:val="34"/>
  </w:num>
  <w:num w:numId="20">
    <w:abstractNumId w:val="9"/>
  </w:num>
  <w:num w:numId="2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4"/>
  </w:num>
  <w:num w:numId="27">
    <w:abstractNumId w:val="11"/>
  </w:num>
  <w:num w:numId="28">
    <w:abstractNumId w:val="39"/>
  </w:num>
  <w:num w:numId="29">
    <w:abstractNumId w:val="12"/>
  </w:num>
  <w:num w:numId="30">
    <w:abstractNumId w:val="25"/>
  </w:num>
  <w:num w:numId="31">
    <w:abstractNumId w:val="15"/>
  </w:num>
  <w:num w:numId="32">
    <w:abstractNumId w:val="36"/>
  </w:num>
  <w:num w:numId="33">
    <w:abstractNumId w:val="29"/>
  </w:num>
  <w:num w:numId="34">
    <w:abstractNumId w:val="19"/>
  </w:num>
  <w:num w:numId="35">
    <w:abstractNumId w:val="32"/>
  </w:num>
  <w:num w:numId="36">
    <w:abstractNumId w:val="16"/>
  </w:num>
  <w:num w:numId="37">
    <w:abstractNumId w:val="21"/>
  </w:num>
  <w:num w:numId="38">
    <w:abstractNumId w:val="4"/>
  </w:num>
  <w:num w:numId="39">
    <w:abstractNumId w:val="17"/>
  </w:num>
  <w:num w:numId="40">
    <w:abstractNumId w:val="8"/>
  </w:num>
  <w:num w:numId="41">
    <w:abstractNumId w:val="45"/>
  </w:num>
  <w:num w:numId="42">
    <w:abstractNumId w:val="37"/>
  </w:num>
  <w:num w:numId="4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35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75"/>
    <w:rsid w:val="00004BEB"/>
    <w:rsid w:val="0001314D"/>
    <w:rsid w:val="000160E0"/>
    <w:rsid w:val="000171CC"/>
    <w:rsid w:val="000362D8"/>
    <w:rsid w:val="00036FC1"/>
    <w:rsid w:val="000456EB"/>
    <w:rsid w:val="00046CAF"/>
    <w:rsid w:val="00055E36"/>
    <w:rsid w:val="00057B50"/>
    <w:rsid w:val="0007217C"/>
    <w:rsid w:val="00073346"/>
    <w:rsid w:val="00077D9E"/>
    <w:rsid w:val="000857D7"/>
    <w:rsid w:val="00097B80"/>
    <w:rsid w:val="000A0F90"/>
    <w:rsid w:val="000A5659"/>
    <w:rsid w:val="000C470A"/>
    <w:rsid w:val="000D2A7E"/>
    <w:rsid w:val="000D42C8"/>
    <w:rsid w:val="000E1E3D"/>
    <w:rsid w:val="000E34A5"/>
    <w:rsid w:val="000E60D2"/>
    <w:rsid w:val="000E6856"/>
    <w:rsid w:val="000F0F48"/>
    <w:rsid w:val="000F37D6"/>
    <w:rsid w:val="000F6988"/>
    <w:rsid w:val="001028DA"/>
    <w:rsid w:val="001053D3"/>
    <w:rsid w:val="00107291"/>
    <w:rsid w:val="00112953"/>
    <w:rsid w:val="00113FD6"/>
    <w:rsid w:val="0011513C"/>
    <w:rsid w:val="00116B75"/>
    <w:rsid w:val="00141A7C"/>
    <w:rsid w:val="0014605A"/>
    <w:rsid w:val="00151568"/>
    <w:rsid w:val="00151F20"/>
    <w:rsid w:val="00153967"/>
    <w:rsid w:val="00167184"/>
    <w:rsid w:val="00172BB0"/>
    <w:rsid w:val="001746EE"/>
    <w:rsid w:val="001749D4"/>
    <w:rsid w:val="00182E9C"/>
    <w:rsid w:val="0019174F"/>
    <w:rsid w:val="001A5590"/>
    <w:rsid w:val="001B7B09"/>
    <w:rsid w:val="001D03EC"/>
    <w:rsid w:val="001D3F6F"/>
    <w:rsid w:val="001F4EA6"/>
    <w:rsid w:val="00203582"/>
    <w:rsid w:val="00204AA3"/>
    <w:rsid w:val="00204BF7"/>
    <w:rsid w:val="002146CC"/>
    <w:rsid w:val="00223C51"/>
    <w:rsid w:val="00226ABB"/>
    <w:rsid w:val="002312B8"/>
    <w:rsid w:val="002320AA"/>
    <w:rsid w:val="00233E12"/>
    <w:rsid w:val="002536C4"/>
    <w:rsid w:val="00255EED"/>
    <w:rsid w:val="002626E2"/>
    <w:rsid w:val="00270615"/>
    <w:rsid w:val="002747FC"/>
    <w:rsid w:val="0027554F"/>
    <w:rsid w:val="00281AAB"/>
    <w:rsid w:val="00295A50"/>
    <w:rsid w:val="002A1286"/>
    <w:rsid w:val="002A6FE8"/>
    <w:rsid w:val="002B07DE"/>
    <w:rsid w:val="002B08FF"/>
    <w:rsid w:val="002B558B"/>
    <w:rsid w:val="002C63E9"/>
    <w:rsid w:val="002D166A"/>
    <w:rsid w:val="002D2490"/>
    <w:rsid w:val="002D481D"/>
    <w:rsid w:val="002D5C02"/>
    <w:rsid w:val="002E0C20"/>
    <w:rsid w:val="002E17B2"/>
    <w:rsid w:val="002F2EC8"/>
    <w:rsid w:val="002F77A2"/>
    <w:rsid w:val="00312D65"/>
    <w:rsid w:val="0032470A"/>
    <w:rsid w:val="00343A2F"/>
    <w:rsid w:val="0036285F"/>
    <w:rsid w:val="0038620A"/>
    <w:rsid w:val="003D3CC0"/>
    <w:rsid w:val="003F7AA4"/>
    <w:rsid w:val="00406A48"/>
    <w:rsid w:val="0042428C"/>
    <w:rsid w:val="0043266C"/>
    <w:rsid w:val="00441C25"/>
    <w:rsid w:val="00444687"/>
    <w:rsid w:val="00445D78"/>
    <w:rsid w:val="00445E83"/>
    <w:rsid w:val="0045490E"/>
    <w:rsid w:val="00455936"/>
    <w:rsid w:val="004640CA"/>
    <w:rsid w:val="0046528A"/>
    <w:rsid w:val="004723C8"/>
    <w:rsid w:val="00472FAA"/>
    <w:rsid w:val="00480B3E"/>
    <w:rsid w:val="00491812"/>
    <w:rsid w:val="0049366E"/>
    <w:rsid w:val="004A0355"/>
    <w:rsid w:val="004A08D6"/>
    <w:rsid w:val="004A187D"/>
    <w:rsid w:val="004A1CF8"/>
    <w:rsid w:val="004B2CD7"/>
    <w:rsid w:val="004B5714"/>
    <w:rsid w:val="004C1030"/>
    <w:rsid w:val="004C33D5"/>
    <w:rsid w:val="004C5D91"/>
    <w:rsid w:val="004D14A3"/>
    <w:rsid w:val="004D7DCD"/>
    <w:rsid w:val="004E0836"/>
    <w:rsid w:val="004E0994"/>
    <w:rsid w:val="004E1275"/>
    <w:rsid w:val="004E25A7"/>
    <w:rsid w:val="004F789B"/>
    <w:rsid w:val="00511B37"/>
    <w:rsid w:val="00520C95"/>
    <w:rsid w:val="00522336"/>
    <w:rsid w:val="00523994"/>
    <w:rsid w:val="005303DA"/>
    <w:rsid w:val="00530429"/>
    <w:rsid w:val="005431DB"/>
    <w:rsid w:val="005460D6"/>
    <w:rsid w:val="005521D3"/>
    <w:rsid w:val="00566CCF"/>
    <w:rsid w:val="005743F2"/>
    <w:rsid w:val="00576D5E"/>
    <w:rsid w:val="005814E9"/>
    <w:rsid w:val="005845F7"/>
    <w:rsid w:val="00586801"/>
    <w:rsid w:val="00595EB5"/>
    <w:rsid w:val="005A0640"/>
    <w:rsid w:val="005B31DE"/>
    <w:rsid w:val="005E75FD"/>
    <w:rsid w:val="00602B71"/>
    <w:rsid w:val="00610D61"/>
    <w:rsid w:val="00611793"/>
    <w:rsid w:val="006133AD"/>
    <w:rsid w:val="00623564"/>
    <w:rsid w:val="006357A9"/>
    <w:rsid w:val="006423BB"/>
    <w:rsid w:val="00644DB1"/>
    <w:rsid w:val="00646020"/>
    <w:rsid w:val="006525F1"/>
    <w:rsid w:val="0065580B"/>
    <w:rsid w:val="00656506"/>
    <w:rsid w:val="00670045"/>
    <w:rsid w:val="006730B0"/>
    <w:rsid w:val="00683524"/>
    <w:rsid w:val="006944F8"/>
    <w:rsid w:val="0069477D"/>
    <w:rsid w:val="006A0242"/>
    <w:rsid w:val="006C2354"/>
    <w:rsid w:val="006C6C16"/>
    <w:rsid w:val="006D483F"/>
    <w:rsid w:val="006F22F4"/>
    <w:rsid w:val="00704FDD"/>
    <w:rsid w:val="007106A6"/>
    <w:rsid w:val="0071341E"/>
    <w:rsid w:val="00714C02"/>
    <w:rsid w:val="0071648E"/>
    <w:rsid w:val="00721CD2"/>
    <w:rsid w:val="00727055"/>
    <w:rsid w:val="00731329"/>
    <w:rsid w:val="00745B8C"/>
    <w:rsid w:val="00750D57"/>
    <w:rsid w:val="007633F4"/>
    <w:rsid w:val="00786FC0"/>
    <w:rsid w:val="00791BA4"/>
    <w:rsid w:val="0079285F"/>
    <w:rsid w:val="00794A00"/>
    <w:rsid w:val="007B01C0"/>
    <w:rsid w:val="007B7F84"/>
    <w:rsid w:val="007C01A9"/>
    <w:rsid w:val="007C16B4"/>
    <w:rsid w:val="007D734D"/>
    <w:rsid w:val="007E4A83"/>
    <w:rsid w:val="007F5967"/>
    <w:rsid w:val="008012A6"/>
    <w:rsid w:val="00802A00"/>
    <w:rsid w:val="00804C36"/>
    <w:rsid w:val="008244E1"/>
    <w:rsid w:val="008452EE"/>
    <w:rsid w:val="00845EF5"/>
    <w:rsid w:val="00846667"/>
    <w:rsid w:val="0084668A"/>
    <w:rsid w:val="008511B5"/>
    <w:rsid w:val="008566FD"/>
    <w:rsid w:val="00862026"/>
    <w:rsid w:val="00876F89"/>
    <w:rsid w:val="00880411"/>
    <w:rsid w:val="00885265"/>
    <w:rsid w:val="0089278D"/>
    <w:rsid w:val="008B09DE"/>
    <w:rsid w:val="008B4C45"/>
    <w:rsid w:val="008B59BC"/>
    <w:rsid w:val="008D6459"/>
    <w:rsid w:val="008E6F31"/>
    <w:rsid w:val="008F7D73"/>
    <w:rsid w:val="0090508C"/>
    <w:rsid w:val="00905FC3"/>
    <w:rsid w:val="00906960"/>
    <w:rsid w:val="00913F1F"/>
    <w:rsid w:val="00935C14"/>
    <w:rsid w:val="009408EA"/>
    <w:rsid w:val="0095299D"/>
    <w:rsid w:val="00961FF3"/>
    <w:rsid w:val="00964C8A"/>
    <w:rsid w:val="00965039"/>
    <w:rsid w:val="00967E25"/>
    <w:rsid w:val="0098631D"/>
    <w:rsid w:val="00993F19"/>
    <w:rsid w:val="009A6E98"/>
    <w:rsid w:val="009B5D84"/>
    <w:rsid w:val="009B6B10"/>
    <w:rsid w:val="009D3232"/>
    <w:rsid w:val="009D4054"/>
    <w:rsid w:val="009D583D"/>
    <w:rsid w:val="009E2235"/>
    <w:rsid w:val="009E4F04"/>
    <w:rsid w:val="009E7ED4"/>
    <w:rsid w:val="009F0214"/>
    <w:rsid w:val="009F3DCE"/>
    <w:rsid w:val="00A22DBE"/>
    <w:rsid w:val="00A30BE7"/>
    <w:rsid w:val="00A40852"/>
    <w:rsid w:val="00A46263"/>
    <w:rsid w:val="00A53F3D"/>
    <w:rsid w:val="00A55D24"/>
    <w:rsid w:val="00A62B12"/>
    <w:rsid w:val="00A76750"/>
    <w:rsid w:val="00A80E83"/>
    <w:rsid w:val="00A96756"/>
    <w:rsid w:val="00AA0FC5"/>
    <w:rsid w:val="00AA5DC4"/>
    <w:rsid w:val="00AC0B32"/>
    <w:rsid w:val="00AC0C11"/>
    <w:rsid w:val="00AC590B"/>
    <w:rsid w:val="00AC5D2F"/>
    <w:rsid w:val="00AD5E82"/>
    <w:rsid w:val="00AE43D3"/>
    <w:rsid w:val="00AE6E36"/>
    <w:rsid w:val="00B276F0"/>
    <w:rsid w:val="00B33B32"/>
    <w:rsid w:val="00B45EA7"/>
    <w:rsid w:val="00B57667"/>
    <w:rsid w:val="00B57BF9"/>
    <w:rsid w:val="00B65DBD"/>
    <w:rsid w:val="00B720E6"/>
    <w:rsid w:val="00B75231"/>
    <w:rsid w:val="00B91EEC"/>
    <w:rsid w:val="00BA16B0"/>
    <w:rsid w:val="00BA289F"/>
    <w:rsid w:val="00BB121B"/>
    <w:rsid w:val="00BC61C5"/>
    <w:rsid w:val="00BC6D81"/>
    <w:rsid w:val="00BF1FF4"/>
    <w:rsid w:val="00C040ED"/>
    <w:rsid w:val="00C04C29"/>
    <w:rsid w:val="00C07FA7"/>
    <w:rsid w:val="00C11605"/>
    <w:rsid w:val="00C1448F"/>
    <w:rsid w:val="00C3517F"/>
    <w:rsid w:val="00C50D43"/>
    <w:rsid w:val="00C67114"/>
    <w:rsid w:val="00C7704B"/>
    <w:rsid w:val="00CA5240"/>
    <w:rsid w:val="00CB4463"/>
    <w:rsid w:val="00CB6C9B"/>
    <w:rsid w:val="00CC3ED6"/>
    <w:rsid w:val="00CC4587"/>
    <w:rsid w:val="00CD2D22"/>
    <w:rsid w:val="00CD2DB2"/>
    <w:rsid w:val="00CD534A"/>
    <w:rsid w:val="00CE0A9F"/>
    <w:rsid w:val="00CE3A4D"/>
    <w:rsid w:val="00CE58AD"/>
    <w:rsid w:val="00CF1AB0"/>
    <w:rsid w:val="00CF3902"/>
    <w:rsid w:val="00D05D98"/>
    <w:rsid w:val="00D10EBC"/>
    <w:rsid w:val="00D17C14"/>
    <w:rsid w:val="00D405F2"/>
    <w:rsid w:val="00D416ED"/>
    <w:rsid w:val="00D4471C"/>
    <w:rsid w:val="00D62CE7"/>
    <w:rsid w:val="00D65A8A"/>
    <w:rsid w:val="00D76AB0"/>
    <w:rsid w:val="00D87FE4"/>
    <w:rsid w:val="00D92C92"/>
    <w:rsid w:val="00D96407"/>
    <w:rsid w:val="00DA7008"/>
    <w:rsid w:val="00DB26D4"/>
    <w:rsid w:val="00DC0891"/>
    <w:rsid w:val="00DC0BBA"/>
    <w:rsid w:val="00DD2C4D"/>
    <w:rsid w:val="00DD527F"/>
    <w:rsid w:val="00DE3A91"/>
    <w:rsid w:val="00DE4BEA"/>
    <w:rsid w:val="00DE7F63"/>
    <w:rsid w:val="00DF0073"/>
    <w:rsid w:val="00DF06F6"/>
    <w:rsid w:val="00DF7CC5"/>
    <w:rsid w:val="00E120BD"/>
    <w:rsid w:val="00E17D76"/>
    <w:rsid w:val="00E215C2"/>
    <w:rsid w:val="00E21F3E"/>
    <w:rsid w:val="00E27E97"/>
    <w:rsid w:val="00E46647"/>
    <w:rsid w:val="00E517A2"/>
    <w:rsid w:val="00E5464D"/>
    <w:rsid w:val="00E546A5"/>
    <w:rsid w:val="00E73F68"/>
    <w:rsid w:val="00E74BB8"/>
    <w:rsid w:val="00E75EFB"/>
    <w:rsid w:val="00E8473F"/>
    <w:rsid w:val="00E85850"/>
    <w:rsid w:val="00E92416"/>
    <w:rsid w:val="00EA317C"/>
    <w:rsid w:val="00EB0C80"/>
    <w:rsid w:val="00EC6F01"/>
    <w:rsid w:val="00ED24F3"/>
    <w:rsid w:val="00EE232A"/>
    <w:rsid w:val="00EE4B9C"/>
    <w:rsid w:val="00EF3C5E"/>
    <w:rsid w:val="00EF601F"/>
    <w:rsid w:val="00EF66C4"/>
    <w:rsid w:val="00F048EF"/>
    <w:rsid w:val="00F07A08"/>
    <w:rsid w:val="00F32948"/>
    <w:rsid w:val="00F352D1"/>
    <w:rsid w:val="00F35E88"/>
    <w:rsid w:val="00F3744F"/>
    <w:rsid w:val="00F503C3"/>
    <w:rsid w:val="00F65C7F"/>
    <w:rsid w:val="00F713DC"/>
    <w:rsid w:val="00F77E44"/>
    <w:rsid w:val="00F87534"/>
    <w:rsid w:val="00FA7E8E"/>
    <w:rsid w:val="00FB7084"/>
    <w:rsid w:val="00FC17AA"/>
    <w:rsid w:val="00FD1FBC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47AF67"/>
  <w15:docId w15:val="{014E4088-BEA9-4F80-8FAE-0974DB8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B75"/>
  </w:style>
  <w:style w:type="paragraph" w:styleId="Nadpis1">
    <w:name w:val="heading 1"/>
    <w:basedOn w:val="Normln"/>
    <w:next w:val="Normln"/>
    <w:qFormat/>
    <w:rsid w:val="00116B7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116B75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116B75"/>
  </w:style>
  <w:style w:type="paragraph" w:styleId="Normlnweb">
    <w:name w:val="Normal (Web)"/>
    <w:basedOn w:val="Normln"/>
    <w:rsid w:val="00116B75"/>
    <w:rPr>
      <w:sz w:val="24"/>
      <w:szCs w:val="24"/>
    </w:rPr>
  </w:style>
  <w:style w:type="table" w:styleId="Mkatabulky">
    <w:name w:val="Table Grid"/>
    <w:basedOn w:val="Normlntabulka"/>
    <w:rsid w:val="00E1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416ED"/>
    <w:pPr>
      <w:ind w:left="720"/>
      <w:contextualSpacing/>
    </w:pPr>
  </w:style>
  <w:style w:type="paragraph" w:styleId="Textvbloku">
    <w:name w:val="Block Text"/>
    <w:basedOn w:val="Normln"/>
    <w:rsid w:val="00F713DC"/>
    <w:pPr>
      <w:widowControl w:val="0"/>
      <w:ind w:right="-92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713DC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713DC"/>
    <w:rPr>
      <w:snapToGrid w:val="0"/>
      <w:sz w:val="24"/>
    </w:rPr>
  </w:style>
  <w:style w:type="paragraph" w:styleId="Textbubliny">
    <w:name w:val="Balloon Text"/>
    <w:basedOn w:val="Normln"/>
    <w:link w:val="TextbublinyChar"/>
    <w:semiHidden/>
    <w:unhideWhenUsed/>
    <w:rsid w:val="00480B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80B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C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1030"/>
  </w:style>
  <w:style w:type="paragraph" w:styleId="Zkladntextodsazen3">
    <w:name w:val="Body Text Indent 3"/>
    <w:basedOn w:val="Normln"/>
    <w:link w:val="Zkladntextodsazen3Char"/>
    <w:semiHidden/>
    <w:unhideWhenUsed/>
    <w:rsid w:val="009B6B1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B6B10"/>
    <w:rPr>
      <w:sz w:val="16"/>
      <w:szCs w:val="16"/>
    </w:rPr>
  </w:style>
  <w:style w:type="character" w:styleId="Hypertextovodkaz">
    <w:name w:val="Hyperlink"/>
    <w:basedOn w:val="Standardnpsmoodstavce"/>
    <w:unhideWhenUsed/>
    <w:rsid w:val="000171C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E34A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E34A5"/>
  </w:style>
  <w:style w:type="character" w:customStyle="1" w:styleId="TextkomenteChar">
    <w:name w:val="Text komentáře Char"/>
    <w:basedOn w:val="Standardnpsmoodstavce"/>
    <w:link w:val="Textkomente"/>
    <w:semiHidden/>
    <w:rsid w:val="000E34A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E34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E3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&#237;ns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5C06-4A90-4ECC-83DC-797C3552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2962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19716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Vítková Táňa</cp:lastModifiedBy>
  <cp:revision>4</cp:revision>
  <cp:lastPrinted>2019-09-06T11:55:00Z</cp:lastPrinted>
  <dcterms:created xsi:type="dcterms:W3CDTF">2021-02-24T14:16:00Z</dcterms:created>
  <dcterms:modified xsi:type="dcterms:W3CDTF">2021-02-24T14:43:00Z</dcterms:modified>
</cp:coreProperties>
</file>