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755D" w14:textId="5AAC155E" w:rsidR="00AC05C9" w:rsidRDefault="00AC05C9">
      <w:pPr>
        <w:spacing w:before="56" w:line="20" w:lineRule="exact"/>
      </w:pPr>
    </w:p>
    <w:tbl>
      <w:tblPr>
        <w:tblW w:w="11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0"/>
        <w:gridCol w:w="4147"/>
        <w:gridCol w:w="4509"/>
        <w:gridCol w:w="24"/>
      </w:tblGrid>
      <w:tr w:rsidR="003C02B0" w14:paraId="633EE3F1" w14:textId="77777777" w:rsidTr="003C02B0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294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4483F2A" w14:textId="77777777" w:rsidR="003C02B0" w:rsidRDefault="003C02B0">
            <w:pPr>
              <w:ind w:right="543"/>
              <w:jc w:val="right"/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  <w:t>Pojistná smlouva č.: 4487620568</w:t>
            </w: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ABE195" w14:textId="77777777" w:rsidR="003C02B0" w:rsidRDefault="003C02B0"/>
        </w:tc>
        <w:tc>
          <w:tcPr>
            <w:tcW w:w="41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AE7C6A2" w14:textId="77777777" w:rsidR="003C02B0" w:rsidRDefault="003C02B0">
            <w:pPr>
              <w:ind w:right="1528"/>
              <w:jc w:val="right"/>
              <w:rPr>
                <w:rFonts w:ascii="Times New Roman" w:hAnsi="Times New Roman"/>
                <w:color w:val="000000"/>
                <w:spacing w:val="-1"/>
                <w:sz w:val="16"/>
                <w:lang w:val="cs-CZ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6F9FB39" w14:textId="0CD3A877" w:rsidR="003C02B0" w:rsidRDefault="003C02B0" w:rsidP="003C02B0">
            <w:pPr>
              <w:ind w:right="1528" w:hanging="306"/>
              <w:rPr>
                <w:rFonts w:ascii="Times New Roman" w:hAnsi="Times New Roman"/>
                <w:color w:val="000000"/>
                <w:spacing w:val="-1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lang w:val="cs-CZ"/>
              </w:rPr>
              <w:t xml:space="preserve">Stav 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 xml:space="preserve">k datu: 1.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lang w:val="cs-CZ"/>
              </w:rPr>
              <w:t>2. 2021                            Strana: 3/4</w:t>
            </w:r>
          </w:p>
        </w:tc>
        <w:tc>
          <w:tcPr>
            <w:tcW w:w="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F27C1B3" w14:textId="77777777" w:rsidR="003C02B0" w:rsidRDefault="003C02B0">
            <w:pPr>
              <w:ind w:right="3"/>
              <w:jc w:val="right"/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6"/>
                <w:lang w:val="cs-CZ"/>
              </w:rPr>
              <w:t>Strana: 3/4</w:t>
            </w:r>
          </w:p>
        </w:tc>
      </w:tr>
      <w:tr w:rsidR="003C02B0" w14:paraId="3BD35DFE" w14:textId="77777777" w:rsidTr="003C02B0">
        <w:tblPrEx>
          <w:tblCellMar>
            <w:top w:w="0" w:type="dxa"/>
            <w:bottom w:w="0" w:type="dxa"/>
          </w:tblCellMar>
        </w:tblPrEx>
        <w:trPr>
          <w:trHeight w:hRule="exact" w:val="107"/>
        </w:trPr>
        <w:tc>
          <w:tcPr>
            <w:tcW w:w="294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B6E63" w14:textId="77777777" w:rsidR="003C02B0" w:rsidRDefault="003C02B0"/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86C3FF" w14:textId="77777777" w:rsidR="003C02B0" w:rsidRDefault="003C02B0"/>
        </w:tc>
        <w:tc>
          <w:tcPr>
            <w:tcW w:w="414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E79049" w14:textId="77777777" w:rsidR="003C02B0" w:rsidRDefault="003C02B0"/>
        </w:tc>
        <w:tc>
          <w:tcPr>
            <w:tcW w:w="450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1A0D8B" w14:textId="58BC326E" w:rsidR="003C02B0" w:rsidRDefault="003C02B0"/>
        </w:tc>
        <w:tc>
          <w:tcPr>
            <w:tcW w:w="2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86435E" w14:textId="77777777" w:rsidR="003C02B0" w:rsidRDefault="003C02B0"/>
        </w:tc>
      </w:tr>
    </w:tbl>
    <w:p w14:paraId="36C9A1E1" w14:textId="77777777" w:rsidR="00AC05C9" w:rsidRDefault="00AC05C9">
      <w:pPr>
        <w:spacing w:after="88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1015"/>
        <w:gridCol w:w="738"/>
        <w:gridCol w:w="914"/>
        <w:gridCol w:w="763"/>
        <w:gridCol w:w="764"/>
        <w:gridCol w:w="745"/>
        <w:gridCol w:w="907"/>
        <w:gridCol w:w="1191"/>
      </w:tblGrid>
      <w:tr w:rsidR="00AC05C9" w14:paraId="643FC52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0540EF3" w14:textId="77777777" w:rsidR="00AC05C9" w:rsidRDefault="003C02B0">
            <w:pPr>
              <w:ind w:left="6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AAASjednané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 pojištění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3CE74CA" w14:textId="40D4CE6A" w:rsidR="00AC05C9" w:rsidRDefault="003C02B0" w:rsidP="003C02B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v Kč</w:t>
            </w:r>
            <w:r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549C" w14:textId="77777777" w:rsidR="00AC05C9" w:rsidRDefault="003C02B0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Obchodní sleva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9560" w14:textId="77777777" w:rsidR="00AC05C9" w:rsidRDefault="003C02B0">
            <w:pPr>
              <w:ind w:right="62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Osobní sleva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6044" w14:textId="72D0F564" w:rsidR="00AC05C9" w:rsidRPr="003C02B0" w:rsidRDefault="003C02B0">
            <w:pPr>
              <w:ind w:right="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Bonus/malus</w:t>
            </w:r>
            <w:r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1)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FC5D9C1" w14:textId="77777777" w:rsidR="00AC05C9" w:rsidRDefault="003C02B0">
            <w:pPr>
              <w:ind w:left="288" w:right="72" w:hanging="180"/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 xml:space="preserve">Celkem roční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18"/>
                <w:lang w:val="cs-CZ"/>
              </w:rPr>
              <w:t xml:space="preserve">pojistné v Kč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_</w:t>
            </w:r>
          </w:p>
        </w:tc>
      </w:tr>
      <w:tr w:rsidR="00AC05C9" w14:paraId="5B73262B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39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ABA6" w14:textId="77777777" w:rsidR="00AC05C9" w:rsidRDefault="00AC05C9"/>
        </w:tc>
        <w:tc>
          <w:tcPr>
            <w:tcW w:w="10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AA2" w14:textId="77777777" w:rsidR="00AC05C9" w:rsidRDefault="00AC05C9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1874" w14:textId="77777777" w:rsidR="00AC05C9" w:rsidRDefault="003C02B0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0CA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3FBE" w14:textId="77777777" w:rsidR="00AC05C9" w:rsidRDefault="003C02B0">
            <w:pPr>
              <w:ind w:right="62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2740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DAA2D" w14:textId="77777777" w:rsidR="00AC05C9" w:rsidRDefault="003C02B0">
            <w:pPr>
              <w:ind w:right="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657B7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119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961" w14:textId="77777777" w:rsidR="00AC05C9" w:rsidRDefault="00AC05C9"/>
        </w:tc>
      </w:tr>
      <w:tr w:rsidR="00AC05C9" w14:paraId="4D4448B9" w14:textId="77777777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27D8" w14:textId="4F15B9A4" w:rsidR="00AC05C9" w:rsidRDefault="003C02B0">
            <w:pPr>
              <w:ind w:left="72" w:right="216"/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>Ú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>razové pojišt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 xml:space="preserve">ění — omezený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rozsah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CB5" w14:textId="77777777" w:rsidR="00AC05C9" w:rsidRDefault="003C02B0">
            <w:pPr>
              <w:ind w:right="5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3AE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1A7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C89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794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D815E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8BC80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7408" w14:textId="77777777" w:rsidR="00AC05C9" w:rsidRDefault="003C02B0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</w:tr>
      <w:tr w:rsidR="00AC05C9" w14:paraId="6653B01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B7C0" w14:textId="77777777" w:rsidR="00AC05C9" w:rsidRDefault="003C02B0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Celkem v Kč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12B9" w14:textId="77777777" w:rsidR="00AC05C9" w:rsidRDefault="003C02B0">
            <w:pPr>
              <w:ind w:right="5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33 859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21B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79EA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10 477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343" w14:textId="77777777" w:rsidR="00AC05C9" w:rsidRDefault="00AC05C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6F3B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1532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C005A0" w14:textId="77777777" w:rsidR="00AC05C9" w:rsidRDefault="003C02B0">
            <w:pPr>
              <w:ind w:right="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80C6" w14:textId="77777777" w:rsidR="00AC05C9" w:rsidRDefault="003C02B0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-7 341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07DD" w14:textId="77777777" w:rsidR="00AC05C9" w:rsidRDefault="003C02B0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14 509</w:t>
            </w:r>
          </w:p>
        </w:tc>
      </w:tr>
      <w:tr w:rsidR="00AC05C9" w14:paraId="50C22EC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8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E6C7" w14:textId="77777777" w:rsidR="00AC05C9" w:rsidRDefault="003C02B0">
            <w:pPr>
              <w:ind w:left="6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pojistné za pojistnou smlouvu upravené na dělitelnost počtem splátek v Kč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F45" w14:textId="77777777" w:rsidR="00AC05C9" w:rsidRDefault="003C02B0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14 509</w:t>
            </w:r>
          </w:p>
        </w:tc>
      </w:tr>
    </w:tbl>
    <w:p w14:paraId="4489516C" w14:textId="704D1159" w:rsidR="00AC05C9" w:rsidRDefault="003C02B0">
      <w:pPr>
        <w:spacing w:line="211" w:lineRule="auto"/>
        <w:rPr>
          <w:rFonts w:ascii="Times New Roman" w:hAnsi="Times New Roman"/>
          <w:color w:val="000000"/>
          <w:spacing w:val="-4"/>
          <w:sz w:val="6"/>
          <w:lang w:val="cs-CZ"/>
        </w:rPr>
      </w:pPr>
      <w:r>
        <w:rPr>
          <w:rFonts w:ascii="Times New Roman" w:hAnsi="Times New Roman"/>
          <w:color w:val="000000"/>
          <w:spacing w:val="-4"/>
          <w:w w:val="50"/>
          <w:sz w:val="6"/>
          <w:vertAlign w:val="superscript"/>
          <w:lang w:val="cs-CZ"/>
        </w:rPr>
        <w:t>s</w:t>
      </w:r>
      <w:r>
        <w:rPr>
          <w:rFonts w:ascii="Times New Roman" w:hAnsi="Times New Roman"/>
          <w:color w:val="000000"/>
          <w:spacing w:val="-4"/>
          <w:sz w:val="18"/>
          <w:vertAlign w:val="superscript"/>
          <w:lang w:val="cs-CZ"/>
        </w:rPr>
        <w:t xml:space="preserve">1) 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Bonus — v tabulce uveden se znaménkem mínus</w:t>
      </w:r>
    </w:p>
    <w:p w14:paraId="630580DC" w14:textId="66E4BDAA" w:rsidR="00AC05C9" w:rsidRDefault="003C02B0">
      <w:pPr>
        <w:spacing w:before="36" w:after="180"/>
        <w:rPr>
          <w:rFonts w:ascii="Arial" w:hAnsi="Arial"/>
          <w:color w:val="000000"/>
          <w:spacing w:val="2"/>
          <w:sz w:val="10"/>
          <w:vertAlign w:val="superscript"/>
          <w:lang w:val="cs-CZ"/>
        </w:rPr>
      </w:pPr>
      <w:r>
        <w:rPr>
          <w:rFonts w:ascii="Arial" w:hAnsi="Arial"/>
          <w:color w:val="000000"/>
          <w:spacing w:val="2"/>
          <w:sz w:val="10"/>
          <w:vertAlign w:val="superscript"/>
          <w:lang w:val="cs-CZ"/>
        </w:rPr>
        <w:t xml:space="preserve">2) </w:t>
      </w:r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pojistném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u některých pojištění je již zohledněna sleva za frekvenci placení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1476"/>
      </w:tblGrid>
      <w:tr w:rsidR="00AC05C9" w14:paraId="4FF034E7" w14:textId="77777777">
        <w:tblPrEx>
          <w:tblCellMar>
            <w:top w:w="0" w:type="dxa"/>
            <w:bottom w:w="0" w:type="dxa"/>
          </w:tblCellMar>
        </w:tblPrEx>
        <w:trPr>
          <w:trHeight w:hRule="exact" w:val="2653"/>
        </w:trPr>
        <w:tc>
          <w:tcPr>
            <w:tcW w:w="7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2D75F3" w14:textId="77777777" w:rsidR="00AC05C9" w:rsidRDefault="003C02B0">
            <w:pPr>
              <w:ind w:left="187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 w:rsidRPr="003C02B0">
              <w:rPr>
                <w:rFonts w:ascii="Times New Roman" w:hAnsi="Times New Roman"/>
                <w:b/>
                <w:bCs/>
                <w:color w:val="000000"/>
                <w:sz w:val="18"/>
                <w:lang w:val="cs-CZ"/>
              </w:rPr>
              <w:t xml:space="preserve">Výše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splátky pojistného</w:t>
            </w:r>
          </w:p>
          <w:p w14:paraId="1C12D90D" w14:textId="77777777" w:rsidR="00AC05C9" w:rsidRDefault="003C02B0">
            <w:pPr>
              <w:spacing w:before="180"/>
              <w:ind w:right="5760"/>
              <w:rPr>
                <w:rFonts w:ascii="Times New Roman" w:hAnsi="Times New Roman"/>
                <w:b/>
                <w:color w:val="000000"/>
                <w:spacing w:val="-9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18"/>
                <w:lang w:val="cs-CZ"/>
              </w:rPr>
              <w:t xml:space="preserve">6.2. Způsob úhrady pojistného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Trvalým příkazem</w:t>
            </w:r>
          </w:p>
          <w:p w14:paraId="1A1D7F2C" w14:textId="77777777" w:rsidR="00AC05C9" w:rsidRDefault="003C02B0">
            <w:pPr>
              <w:spacing w:before="108" w:line="290" w:lineRule="auto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Pojistné bude hrazeno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1 krát ročně,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vždy k 01. dni 02. měsíce roku na účet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Generali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 České pojišťovny a.s.:</w:t>
            </w:r>
          </w:p>
          <w:p w14:paraId="78A47E57" w14:textId="2CB5EAF8" w:rsidR="00AC05C9" w:rsidRDefault="003C02B0">
            <w:pPr>
              <w:spacing w:before="144"/>
              <w:ind w:left="187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Číslo účtu: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xxxxxxxxxxxxxx</w:t>
            </w:r>
            <w:proofErr w:type="spellEnd"/>
          </w:p>
          <w:p w14:paraId="598FDB1F" w14:textId="41C234B6" w:rsidR="00AC05C9" w:rsidRDefault="003C02B0">
            <w:pPr>
              <w:spacing w:before="36"/>
              <w:ind w:left="187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Kód banky: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xxxxx</w:t>
            </w:r>
            <w:proofErr w:type="spellEnd"/>
          </w:p>
          <w:p w14:paraId="7ED6167D" w14:textId="2415229D" w:rsidR="00AC05C9" w:rsidRDefault="003C02B0">
            <w:pPr>
              <w:ind w:left="187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 xml:space="preserve">Variabilní symbol: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>xxxxxx</w:t>
            </w:r>
            <w:proofErr w:type="spellEnd"/>
          </w:p>
          <w:p w14:paraId="7629BEA1" w14:textId="77777777" w:rsidR="00AC05C9" w:rsidRDefault="003C02B0">
            <w:pPr>
              <w:spacing w:before="21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Platbou přes QR kód</w:t>
            </w:r>
          </w:p>
          <w:p w14:paraId="3A832531" w14:textId="77777777" w:rsidR="00AC05C9" w:rsidRDefault="003C02B0">
            <w:pPr>
              <w:numPr>
                <w:ilvl w:val="0"/>
                <w:numId w:val="1"/>
              </w:numPr>
              <w:tabs>
                <w:tab w:val="clear" w:pos="216"/>
                <w:tab w:val="decimal" w:pos="223"/>
                <w:tab w:val="right" w:pos="6624"/>
              </w:tabs>
              <w:ind w:left="7"/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>přes mobilní telefon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ab/>
              <w:t>— na terminálech SAZKA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36A8A2" w14:textId="77777777" w:rsidR="00AC05C9" w:rsidRDefault="003C02B0">
            <w:pPr>
              <w:ind w:right="529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14 509 Kč</w:t>
            </w:r>
          </w:p>
        </w:tc>
      </w:tr>
    </w:tbl>
    <w:p w14:paraId="4D2A6AE4" w14:textId="77777777" w:rsidR="00AC05C9" w:rsidRDefault="00AC05C9">
      <w:pPr>
        <w:spacing w:after="232" w:line="20" w:lineRule="exact"/>
      </w:pPr>
    </w:p>
    <w:p w14:paraId="6F539906" w14:textId="77777777" w:rsidR="00AC05C9" w:rsidRDefault="00AC05C9">
      <w:pPr>
        <w:sectPr w:rsidR="00AC05C9">
          <w:pgSz w:w="11918" w:h="16854"/>
          <w:pgMar w:top="1460" w:right="850" w:bottom="130" w:left="1548" w:header="720" w:footer="720" w:gutter="0"/>
          <w:cols w:space="708"/>
        </w:sectPr>
      </w:pPr>
    </w:p>
    <w:p w14:paraId="7522601B" w14:textId="1CB65AA1" w:rsidR="00AC05C9" w:rsidRDefault="003C02B0">
      <w:pPr>
        <w:numPr>
          <w:ilvl w:val="0"/>
          <w:numId w:val="2"/>
        </w:numPr>
        <w:ind w:left="216" w:right="216" w:hanging="216"/>
        <w:jc w:val="both"/>
        <w:rPr>
          <w:rFonts w:ascii="Times New Roman" w:hAnsi="Times New Roman"/>
          <w:color w:val="000000"/>
          <w:spacing w:val="-6"/>
          <w:sz w:val="16"/>
          <w:lang w:val="cs-CZ"/>
        </w:rPr>
      </w:pPr>
      <w:r>
        <w:rPr>
          <w:rFonts w:ascii="Times New Roman" w:hAnsi="Times New Roman"/>
          <w:color w:val="000000"/>
          <w:spacing w:val="-6"/>
          <w:sz w:val="16"/>
          <w:lang w:val="cs-CZ"/>
        </w:rPr>
        <w:t>po spušt</w:t>
      </w:r>
      <w:r>
        <w:rPr>
          <w:rFonts w:ascii="Times New Roman" w:hAnsi="Times New Roman"/>
          <w:color w:val="000000"/>
          <w:spacing w:val="-6"/>
          <w:sz w:val="16"/>
          <w:lang w:val="cs-CZ"/>
        </w:rPr>
        <w:t xml:space="preserve">ění bankovní aplikace na </w:t>
      </w:r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Vašem </w:t>
      </w:r>
      <w:proofErr w:type="spellStart"/>
      <w:r>
        <w:rPr>
          <w:rFonts w:ascii="Times New Roman" w:hAnsi="Times New Roman"/>
          <w:color w:val="000000"/>
          <w:spacing w:val="-5"/>
          <w:sz w:val="16"/>
          <w:lang w:val="cs-CZ"/>
        </w:rPr>
        <w:t>mobilnim</w:t>
      </w:r>
      <w:proofErr w:type="spellEnd"/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 telefonu zvolte </w:t>
      </w:r>
      <w:r>
        <w:rPr>
          <w:rFonts w:ascii="Times New Roman" w:hAnsi="Times New Roman"/>
          <w:color w:val="000000"/>
          <w:sz w:val="16"/>
          <w:lang w:val="cs-CZ"/>
        </w:rPr>
        <w:t>platbu pomocí QR kódu</w:t>
      </w:r>
    </w:p>
    <w:p w14:paraId="42CDDF6C" w14:textId="77777777" w:rsidR="00AC05C9" w:rsidRDefault="003C02B0">
      <w:pPr>
        <w:numPr>
          <w:ilvl w:val="0"/>
          <w:numId w:val="2"/>
        </w:numPr>
        <w:spacing w:before="72" w:after="36" w:line="264" w:lineRule="auto"/>
        <w:ind w:left="216" w:hanging="216"/>
        <w:rPr>
          <w:rFonts w:ascii="Times New Roman" w:hAnsi="Times New Roman"/>
          <w:color w:val="000000"/>
          <w:spacing w:val="-5"/>
          <w:sz w:val="16"/>
          <w:lang w:val="cs-CZ"/>
        </w:rPr>
      </w:pPr>
      <w:r>
        <w:rPr>
          <w:rFonts w:ascii="Times New Roman" w:hAnsi="Times New Roman"/>
          <w:color w:val="000000"/>
          <w:spacing w:val="-5"/>
          <w:sz w:val="16"/>
          <w:lang w:val="cs-CZ"/>
        </w:rPr>
        <w:t xml:space="preserve">načtením tohoto QR kódu provedete </w:t>
      </w:r>
      <w:r>
        <w:rPr>
          <w:rFonts w:ascii="Times New Roman" w:hAnsi="Times New Roman"/>
          <w:color w:val="000000"/>
          <w:sz w:val="16"/>
          <w:lang w:val="cs-CZ"/>
        </w:rPr>
        <w:t>úhradu</w:t>
      </w:r>
    </w:p>
    <w:p w14:paraId="6F011690" w14:textId="77777777" w:rsidR="00AC05C9" w:rsidRDefault="003C02B0">
      <w:pPr>
        <w:numPr>
          <w:ilvl w:val="0"/>
          <w:numId w:val="3"/>
        </w:numPr>
        <w:spacing w:before="144"/>
        <w:ind w:left="288" w:hanging="288"/>
        <w:rPr>
          <w:rFonts w:ascii="Times New Roman" w:hAnsi="Times New Roman"/>
          <w:color w:val="000000"/>
          <w:spacing w:val="12"/>
          <w:sz w:val="16"/>
          <w:lang w:val="cs-CZ"/>
        </w:rPr>
      </w:pPr>
      <w:r>
        <w:pict w14:anchorId="20F0843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pt;margin-top:1.35pt;width:102.05pt;height:42.65pt;z-index:-251659776;mso-wrap-distance-left:0;mso-wrap-distance-right:0" filled="f" stroked="f">
            <v:textbox inset="0,0,0,0">
              <w:txbxContent>
                <w:p w14:paraId="1B317B74" w14:textId="77777777" w:rsidR="00AC05C9" w:rsidRDefault="003C02B0">
                  <w:pPr>
                    <w:ind w:left="432" w:right="745"/>
                  </w:pPr>
                  <w:r>
                    <w:rPr>
                      <w:noProof/>
                    </w:rPr>
                    <w:drawing>
                      <wp:inline distT="0" distB="0" distL="0" distR="0" wp14:anchorId="226F1DD6" wp14:editId="1BD86F30">
                        <wp:extent cx="541655" cy="54165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655" cy="541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12"/>
          <w:sz w:val="16"/>
          <w:lang w:val="cs-CZ"/>
        </w:rPr>
        <w:t xml:space="preserve">tento dokument předložte </w:t>
      </w:r>
      <w:r>
        <w:rPr>
          <w:rFonts w:ascii="Times New Roman" w:hAnsi="Times New Roman"/>
          <w:color w:val="000000"/>
          <w:spacing w:val="-2"/>
          <w:sz w:val="16"/>
          <w:lang w:val="cs-CZ"/>
        </w:rPr>
        <w:t>na vybraných terminálech SAZKA</w:t>
      </w:r>
    </w:p>
    <w:p w14:paraId="17CB7479" w14:textId="77777777" w:rsidR="00AC05C9" w:rsidRDefault="003C02B0">
      <w:pPr>
        <w:numPr>
          <w:ilvl w:val="0"/>
          <w:numId w:val="3"/>
        </w:numPr>
        <w:spacing w:before="108" w:after="180"/>
        <w:ind w:left="288" w:hanging="288"/>
        <w:rPr>
          <w:rFonts w:ascii="Times New Roman" w:hAnsi="Times New Roman"/>
          <w:color w:val="000000"/>
          <w:spacing w:val="6"/>
          <w:sz w:val="16"/>
          <w:lang w:val="cs-CZ"/>
        </w:rPr>
      </w:pPr>
      <w:r>
        <w:rPr>
          <w:rFonts w:ascii="Times New Roman" w:hAnsi="Times New Roman"/>
          <w:color w:val="000000"/>
          <w:spacing w:val="6"/>
          <w:sz w:val="16"/>
          <w:lang w:val="cs-CZ"/>
        </w:rPr>
        <w:t>částku zaplaťte v hotovosti</w:t>
      </w:r>
    </w:p>
    <w:p w14:paraId="733FF7A2" w14:textId="77777777" w:rsidR="00AC05C9" w:rsidRDefault="00AC05C9">
      <w:pPr>
        <w:sectPr w:rsidR="00AC05C9">
          <w:type w:val="continuous"/>
          <w:pgSz w:w="11918" w:h="16854"/>
          <w:pgMar w:top="1460" w:right="2891" w:bottom="130" w:left="1718" w:header="720" w:footer="720" w:gutter="0"/>
          <w:cols w:num="2" w:space="0" w:equalWidth="0">
            <w:col w:w="2520" w:space="2209"/>
            <w:col w:w="2520" w:space="0"/>
          </w:cols>
        </w:sectPr>
      </w:pPr>
    </w:p>
    <w:p w14:paraId="780BEC19" w14:textId="77777777" w:rsidR="00AC05C9" w:rsidRDefault="003C02B0">
      <w:pPr>
        <w:spacing w:before="216"/>
        <w:ind w:left="648"/>
        <w:rPr>
          <w:rFonts w:ascii="Times New Roman" w:hAnsi="Times New Roman"/>
          <w:b/>
          <w:color w:val="000000"/>
          <w:sz w:val="18"/>
          <w:lang w:val="cs-CZ"/>
        </w:rPr>
      </w:pPr>
      <w:r>
        <w:pict w14:anchorId="460C73CA">
          <v:shape id="_x0000_s1027" type="#_x0000_t202" style="position:absolute;left:0;text-align:left;margin-left:0;margin-top:411.9pt;width:402.45pt;height:7.3pt;z-index:-251658752;mso-wrap-distance-left:0;mso-wrap-distance-right:0" filled="f" stroked="f">
            <v:textbox inset="0,0,0,0">
              <w:txbxContent>
                <w:p w14:paraId="1556D65D" w14:textId="77777777" w:rsidR="00AC05C9" w:rsidRDefault="003C02B0">
                  <w:pPr>
                    <w:spacing w:line="278" w:lineRule="auto"/>
                    <w:rPr>
                      <w:rFonts w:ascii="Arial" w:hAnsi="Arial"/>
                      <w:color w:val="000000"/>
                      <w:spacing w:val="5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5"/>
                      <w:sz w:val="11"/>
                      <w:lang w:val="cs-CZ"/>
                    </w:rPr>
                    <w:t>Klientský servis: www,generaliceska.cz, R O. BOX 305,659 05 Brno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z w:val="18"/>
          <w:lang w:val="cs-CZ"/>
        </w:rPr>
        <w:t>7. Závěrečná prohlášení pojistníka</w:t>
      </w:r>
    </w:p>
    <w:p w14:paraId="7C6D6ACC" w14:textId="77777777" w:rsidR="00AC05C9" w:rsidRDefault="003C02B0">
      <w:pPr>
        <w:ind w:left="648" w:right="720"/>
        <w:jc w:val="both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Svým podpisem stvrzuji,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hlášení v této pojistné smlouvě i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v záznamu z jednání uvedená jsou pravdivá. Dále potvrzuji, že případné změny v údajích tý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kajících se pojistníka a vozidla, zejména RZ/SPZ, VIN/EČV a číslo </w:t>
      </w:r>
      <w:r>
        <w:rPr>
          <w:rFonts w:ascii="Times New Roman" w:hAnsi="Times New Roman"/>
          <w:b/>
          <w:color w:val="000000"/>
          <w:spacing w:val="-1"/>
          <w:sz w:val="18"/>
          <w:lang w:val="cs-CZ"/>
        </w:rPr>
        <w:t xml:space="preserve">TP,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sdělím GČP do 15 dnů ode dne, kdy k těmto změnám </w:t>
      </w:r>
      <w:r>
        <w:rPr>
          <w:rFonts w:ascii="Times New Roman" w:hAnsi="Times New Roman"/>
          <w:color w:val="000000"/>
          <w:sz w:val="18"/>
          <w:lang w:val="cs-CZ"/>
        </w:rPr>
        <w:t>došlo (dle § 3 odst. 5 zák. č. 168/1999 Sb.).</w:t>
      </w:r>
    </w:p>
    <w:p w14:paraId="0CA70DB9" w14:textId="185D080E" w:rsidR="00AC05C9" w:rsidRDefault="003C02B0">
      <w:pPr>
        <w:spacing w:before="144"/>
        <w:ind w:left="648" w:right="720"/>
        <w:jc w:val="both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Jsem si vědom toho, že GČP je oprávněna ověřovat správnost a úpl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nost v pojistné smlouvě uvedených údajů a pokud zjistí,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že jsou nesprávné, má právo je opravit. Pokud takováto oprava má vliv na stanovenou výši pojistného, má GČP nárok na po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z w:val="18"/>
          <w:lang w:val="cs-CZ"/>
        </w:rPr>
        <w:t>jistné od počátk</w:t>
      </w:r>
      <w:r>
        <w:rPr>
          <w:rFonts w:ascii="Times New Roman" w:hAnsi="Times New Roman"/>
          <w:color w:val="000000"/>
          <w:sz w:val="18"/>
          <w:lang w:val="cs-CZ"/>
        </w:rPr>
        <w:t xml:space="preserve">u pojištění ve výši, která odpovídá rozdílu mezi pojistným stanoveným v pojistné smlouvě a pojistným, které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by GČP stanovila, pokud by mu byl pravdivý a úpl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ný údaj znám. Nová výše ročního pojistného může, zejména v případě </w:t>
      </w:r>
      <w:r>
        <w:rPr>
          <w:rFonts w:ascii="Times New Roman" w:hAnsi="Times New Roman"/>
          <w:color w:val="000000"/>
          <w:sz w:val="18"/>
          <w:lang w:val="cs-CZ"/>
        </w:rPr>
        <w:t>uvedení nepravdivých nebo neúpl</w:t>
      </w:r>
      <w:r>
        <w:rPr>
          <w:rFonts w:ascii="Times New Roman" w:hAnsi="Times New Roman"/>
          <w:color w:val="000000"/>
          <w:sz w:val="18"/>
          <w:lang w:val="cs-CZ"/>
        </w:rPr>
        <w:t>ný</w:t>
      </w:r>
      <w:r>
        <w:rPr>
          <w:rFonts w:ascii="Times New Roman" w:hAnsi="Times New Roman"/>
          <w:color w:val="000000"/>
          <w:sz w:val="18"/>
          <w:lang w:val="cs-CZ"/>
        </w:rPr>
        <w:t>ch údajů, sloužících k identifikaci vlastníka pojištěného vozidla, dosáhnout několikaná</w:t>
      </w:r>
      <w:r>
        <w:rPr>
          <w:rFonts w:ascii="Times New Roman" w:hAnsi="Times New Roman"/>
          <w:color w:val="000000"/>
          <w:sz w:val="18"/>
          <w:lang w:val="cs-CZ"/>
        </w:rPr>
        <w:softHyphen/>
        <w:t>sobku ročního pojistného uvedeného v pojistné smlouvě.</w:t>
      </w:r>
    </w:p>
    <w:p w14:paraId="7FC61E30" w14:textId="77777777" w:rsidR="00AC05C9" w:rsidRDefault="003C02B0">
      <w:pPr>
        <w:spacing w:before="180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Potvrzuji, že jsem seznámen se zmocněními a zproštěním mlčenlivosti, jak je uvedeno v článku 10 VPPPMV-R-9/2020.</w:t>
      </w:r>
    </w:p>
    <w:p w14:paraId="6E81092D" w14:textId="77777777" w:rsidR="00AC05C9" w:rsidRDefault="003C02B0">
      <w:pPr>
        <w:spacing w:before="108"/>
        <w:ind w:left="648" w:right="720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Prohlašuji, že jsem byl informován o zpracování mnou sdělených osobních údajů a že podrobnosti týkající se osobních údajů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jsou dostupné na </w:t>
      </w:r>
      <w:hyperlink r:id="rId6">
        <w:r>
          <w:rPr>
            <w:rFonts w:ascii="Times New Roman" w:hAnsi="Times New Roman"/>
            <w:color w:val="0000FF"/>
            <w:spacing w:val="-1"/>
            <w:sz w:val="18"/>
            <w:u w:val="single"/>
            <w:lang w:val="cs-CZ"/>
          </w:rPr>
          <w:t>www.generaliceska.cz</w:t>
        </w:r>
      </w:hyperlink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a dále v obchodních místech pojistitele. Zavazuji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se, že v tomto rozsahu informuji i </w:t>
      </w:r>
      <w:r>
        <w:rPr>
          <w:rFonts w:ascii="Times New Roman" w:hAnsi="Times New Roman"/>
          <w:color w:val="000000"/>
          <w:sz w:val="18"/>
          <w:lang w:val="cs-CZ"/>
        </w:rPr>
        <w:t>pojištěné osoby. Dále se zavazují, že pojistiteli bezodkladně oznámím případné změny osobních údajů.</w:t>
      </w:r>
    </w:p>
    <w:p w14:paraId="6749F95C" w14:textId="77777777" w:rsidR="00AC05C9" w:rsidRDefault="003C02B0">
      <w:pPr>
        <w:spacing w:before="108"/>
        <w:ind w:left="648" w:right="720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Pojistník, nebo některý z pojištěných nesplňuje v souvislosti s pojistným odvětvím uvedeným v části B bodu 3, 8, 9, 10,</w:t>
      </w:r>
      <w:r>
        <w:rPr>
          <w:rFonts w:ascii="Times New Roman" w:hAnsi="Times New Roman"/>
          <w:color w:val="000000"/>
          <w:sz w:val="18"/>
          <w:lang w:val="cs-CZ"/>
        </w:rPr>
        <w:t xml:space="preserve"> 13 nebo 16 přílohy č. 1 k zákonu č. 277/2009 Sb., o pojišťovnictví, ve znění pozdějších předpisů, minimálně 2 ze 3 níže uvede</w:t>
      </w:r>
      <w:r>
        <w:rPr>
          <w:rFonts w:ascii="Times New Roman" w:hAnsi="Times New Roman"/>
          <w:color w:val="000000"/>
          <w:sz w:val="18"/>
          <w:lang w:val="cs-CZ"/>
        </w:rPr>
        <w:softHyphen/>
        <w:t>ných limitů:</w:t>
      </w:r>
    </w:p>
    <w:p w14:paraId="1BF01B8F" w14:textId="77777777" w:rsidR="00AC05C9" w:rsidRDefault="003C02B0">
      <w:pPr>
        <w:numPr>
          <w:ilvl w:val="0"/>
          <w:numId w:val="4"/>
        </w:numPr>
        <w:tabs>
          <w:tab w:val="clear" w:pos="144"/>
          <w:tab w:val="decimal" w:pos="792"/>
        </w:tabs>
        <w:spacing w:before="108"/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Čistý obrat min. 12 800 000 EUR (cca 320 000 000 Kč),</w:t>
      </w:r>
    </w:p>
    <w:p w14:paraId="655E0E52" w14:textId="77777777" w:rsidR="00AC05C9" w:rsidRDefault="003C02B0">
      <w:pPr>
        <w:numPr>
          <w:ilvl w:val="0"/>
          <w:numId w:val="4"/>
        </w:numPr>
        <w:tabs>
          <w:tab w:val="clear" w:pos="144"/>
          <w:tab w:val="decimal" w:pos="792"/>
        </w:tabs>
        <w:spacing w:line="360" w:lineRule="auto"/>
        <w:ind w:left="648" w:right="54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Úhrn rozvahy min. 6 200 000 EUR (cca 155 000 000 Kč), - Průměrný roční stav zaměstnanců min. 250.</w:t>
      </w:r>
    </w:p>
    <w:p w14:paraId="645843AB" w14:textId="77777777" w:rsidR="00AC05C9" w:rsidRDefault="003C02B0">
      <w:pPr>
        <w:spacing w:before="72"/>
        <w:ind w:left="6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dále stvrzuji, že:</w:t>
      </w:r>
    </w:p>
    <w:p w14:paraId="2928D5D5" w14:textId="77777777" w:rsidR="00AC05C9" w:rsidRDefault="003C02B0">
      <w:pPr>
        <w:numPr>
          <w:ilvl w:val="0"/>
          <w:numId w:val="5"/>
        </w:numPr>
        <w:tabs>
          <w:tab w:val="clear" w:pos="144"/>
          <w:tab w:val="decimal" w:pos="792"/>
        </w:tabs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zmocňuji GČP k nahlížení do spisů v rozsahu uvedeném ve VPPPMV-R-9/2020 čl. 10 odst. 1,</w:t>
      </w:r>
    </w:p>
    <w:p w14:paraId="1EA016A3" w14:textId="77777777" w:rsidR="00AC05C9" w:rsidRDefault="003C02B0">
      <w:pPr>
        <w:numPr>
          <w:ilvl w:val="0"/>
          <w:numId w:val="5"/>
        </w:numPr>
        <w:tabs>
          <w:tab w:val="clear" w:pos="144"/>
          <w:tab w:val="decimal" w:pos="792"/>
        </w:tabs>
        <w:spacing w:line="264" w:lineRule="auto"/>
        <w:ind w:left="648" w:right="720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akceptuji oprávnění GČP požadovat úda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je o svém zdravotním stavu za účelem šetření pojistných událostí a uděluji GČP vý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z w:val="18"/>
          <w:lang w:val="cs-CZ"/>
        </w:rPr>
        <w:t>slovný souhlas ke zjišťování a přezkoumávání zdravotního stavu,</w:t>
      </w:r>
    </w:p>
    <w:p w14:paraId="7E911EE9" w14:textId="77777777" w:rsidR="00AC05C9" w:rsidRDefault="003C02B0">
      <w:pPr>
        <w:numPr>
          <w:ilvl w:val="0"/>
          <w:numId w:val="5"/>
        </w:numPr>
        <w:tabs>
          <w:tab w:val="clear" w:pos="144"/>
          <w:tab w:val="decimal" w:pos="792"/>
        </w:tabs>
        <w:ind w:left="64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mám souhlas pojištěného/pojištěných uzavřít pojištění ve sjednaném rozsahu.</w:t>
      </w:r>
    </w:p>
    <w:p w14:paraId="205BDD96" w14:textId="77777777" w:rsidR="00AC05C9" w:rsidRDefault="003C02B0">
      <w:pPr>
        <w:spacing w:before="72"/>
        <w:ind w:left="648" w:right="1224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pict w14:anchorId="66C2EF5C">
          <v:line id="_x0000_s1026" style="position:absolute;left:0;text-align:left;z-index:251659776;mso-position-horizontal-relative:text;mso-position-vertical-relative:text" from="0,75.8pt" to="522.05pt,75.8pt" strokeweight=".7pt"/>
        </w:pic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Jako pojistník dále prohlašuji, že jsem byl před uzavřením této pojistné smlouvy seznámen s tím, že v případě sjednání </w:t>
      </w:r>
      <w:r>
        <w:rPr>
          <w:rFonts w:ascii="Times New Roman" w:hAnsi="Times New Roman"/>
          <w:color w:val="000000"/>
          <w:sz w:val="18"/>
          <w:lang w:val="cs-CZ"/>
        </w:rPr>
        <w:t>havarijního pojištění a/nebo některého doplňkového škodového pojištění (s výjimkou pojištění asistence), se sjednané</w:t>
      </w:r>
    </w:p>
    <w:sectPr w:rsidR="00AC05C9">
      <w:type w:val="continuous"/>
      <w:pgSz w:w="11918" w:h="16854"/>
      <w:pgMar w:top="1460" w:right="500" w:bottom="130" w:left="9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1B72"/>
    <w:multiLevelType w:val="multilevel"/>
    <w:tmpl w:val="140A1752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24E73"/>
    <w:multiLevelType w:val="multilevel"/>
    <w:tmpl w:val="96748C88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3486B"/>
    <w:multiLevelType w:val="multilevel"/>
    <w:tmpl w:val="0BA05F72"/>
    <w:lvl w:ilvl="0">
      <w:start w:val="1"/>
      <w:numFmt w:val="bullet"/>
      <w:lvlText w:val="—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250BDF"/>
    <w:multiLevelType w:val="multilevel"/>
    <w:tmpl w:val="326CBC38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761278"/>
    <w:multiLevelType w:val="multilevel"/>
    <w:tmpl w:val="776E3A5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5C9"/>
    <w:rsid w:val="003C02B0"/>
    <w:rsid w:val="00A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374EBC"/>
  <w15:docId w15:val="{F885E2A7-062B-4507-88FA-60370F9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generalice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2021-02-24T11:45:00Z</dcterms:created>
  <dcterms:modified xsi:type="dcterms:W3CDTF">2021-02-24T11:52:00Z</dcterms:modified>
</cp:coreProperties>
</file>