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8BCE" w14:textId="77777777" w:rsidR="009D2B69" w:rsidRPr="00F73633" w:rsidRDefault="009D2B69" w:rsidP="003A4812">
      <w:pPr>
        <w:pStyle w:val="Zkladntext"/>
        <w:rPr>
          <w:b/>
        </w:rPr>
      </w:pPr>
      <w:bookmarkStart w:id="0" w:name="_GoBack"/>
      <w:bookmarkEnd w:id="0"/>
      <w:r w:rsidRPr="00F73633">
        <w:rPr>
          <w:b/>
        </w:rPr>
        <w:t>Smluvní strany:</w:t>
      </w:r>
    </w:p>
    <w:p w14:paraId="3B5625B1" w14:textId="77777777" w:rsidR="003A4812" w:rsidRDefault="003A4812" w:rsidP="003A4812">
      <w:pPr>
        <w:pStyle w:val="Zkladntext"/>
      </w:pPr>
    </w:p>
    <w:p w14:paraId="72F0D88E" w14:textId="77777777" w:rsidR="009D2B69" w:rsidRDefault="009D2B69" w:rsidP="00F73633">
      <w:pPr>
        <w:pStyle w:val="Zkladntext"/>
        <w:tabs>
          <w:tab w:val="left" w:pos="1985"/>
        </w:tabs>
        <w:ind w:left="567" w:hanging="567"/>
        <w:rPr>
          <w:b/>
        </w:rPr>
      </w:pPr>
      <w:r w:rsidRPr="00F73633">
        <w:rPr>
          <w:b/>
          <w:bCs/>
        </w:rPr>
        <w:t>1.</w:t>
      </w:r>
      <w:r>
        <w:rPr>
          <w:bCs/>
        </w:rPr>
        <w:t xml:space="preserve"> </w:t>
      </w:r>
      <w:r w:rsidR="00714548">
        <w:rPr>
          <w:bCs/>
        </w:rPr>
        <w:tab/>
      </w:r>
      <w:r w:rsidR="00A56114">
        <w:rPr>
          <w:b/>
          <w:szCs w:val="24"/>
        </w:rPr>
        <w:t>IDS Advisory s.r.o.</w:t>
      </w:r>
      <w:r>
        <w:rPr>
          <w:bCs/>
        </w:rPr>
        <w:tab/>
      </w:r>
    </w:p>
    <w:p w14:paraId="1CB0B6F3" w14:textId="77777777" w:rsidR="009D2B69" w:rsidRDefault="00714548" w:rsidP="00F73633">
      <w:pPr>
        <w:pStyle w:val="Zkladntext"/>
        <w:tabs>
          <w:tab w:val="left" w:pos="1985"/>
        </w:tabs>
        <w:ind w:left="567" w:hanging="567"/>
      </w:pPr>
      <w:r>
        <w:tab/>
      </w:r>
      <w:r w:rsidR="009D2B69">
        <w:t xml:space="preserve">adresa sídla: </w:t>
      </w:r>
      <w:r w:rsidR="00A56114">
        <w:t>Otiskova 2823/30, 628 00 Brno</w:t>
      </w:r>
      <w:r w:rsidR="009D2B69">
        <w:tab/>
      </w:r>
    </w:p>
    <w:p w14:paraId="42674964" w14:textId="77777777" w:rsidR="009D2B69" w:rsidRDefault="00714548" w:rsidP="00F73633">
      <w:pPr>
        <w:pStyle w:val="Zkladntext"/>
        <w:tabs>
          <w:tab w:val="left" w:pos="1985"/>
        </w:tabs>
        <w:ind w:left="567" w:hanging="567"/>
      </w:pPr>
      <w:r>
        <w:tab/>
      </w:r>
      <w:r w:rsidR="00A56114">
        <w:t>IČ: 01428861</w:t>
      </w:r>
      <w:r w:rsidR="009D2B69">
        <w:tab/>
      </w:r>
    </w:p>
    <w:p w14:paraId="0F775540" w14:textId="6A868342" w:rsidR="0099272E" w:rsidRDefault="00714548" w:rsidP="0099272E">
      <w:pPr>
        <w:pStyle w:val="Zkladntext"/>
        <w:tabs>
          <w:tab w:val="left" w:pos="1985"/>
        </w:tabs>
        <w:ind w:left="567" w:hanging="567"/>
      </w:pPr>
      <w:r>
        <w:tab/>
      </w:r>
      <w:r w:rsidR="009D2B69">
        <w:t xml:space="preserve">zastoupená: </w:t>
      </w:r>
      <w:r w:rsidR="00AF0582">
        <w:t>x</w:t>
      </w:r>
      <w:r w:rsidR="000E2D61">
        <w:t>, jednatelem</w:t>
      </w:r>
    </w:p>
    <w:p w14:paraId="700E3C82" w14:textId="77777777" w:rsidR="003A4812" w:rsidRDefault="005A615B" w:rsidP="0099272E">
      <w:pPr>
        <w:pStyle w:val="Zkladntext"/>
        <w:tabs>
          <w:tab w:val="left" w:pos="1985"/>
        </w:tabs>
        <w:ind w:left="567" w:hanging="567"/>
      </w:pPr>
      <w:r>
        <w:tab/>
      </w:r>
      <w:r w:rsidR="009D2B69">
        <w:rPr>
          <w:bCs/>
        </w:rPr>
        <w:t>(dále jen</w:t>
      </w:r>
      <w:r w:rsidR="009D2B69">
        <w:rPr>
          <w:b/>
        </w:rPr>
        <w:t xml:space="preserve"> „příjemce“</w:t>
      </w:r>
      <w:r w:rsidR="00431702">
        <w:rPr>
          <w:b/>
        </w:rPr>
        <w:t xml:space="preserve"> </w:t>
      </w:r>
      <w:r w:rsidR="00431702" w:rsidRPr="00431702">
        <w:t>nebo</w:t>
      </w:r>
      <w:r w:rsidR="00431702">
        <w:rPr>
          <w:b/>
        </w:rPr>
        <w:t xml:space="preserve"> „IDS</w:t>
      </w:r>
      <w:r w:rsidR="005746FF">
        <w:rPr>
          <w:b/>
        </w:rPr>
        <w:t>A</w:t>
      </w:r>
      <w:r w:rsidR="00431702">
        <w:rPr>
          <w:b/>
        </w:rPr>
        <w:t>“</w:t>
      </w:r>
      <w:r w:rsidR="0099272E" w:rsidRPr="0099272E">
        <w:t>)</w:t>
      </w:r>
      <w:r w:rsidR="0070173D">
        <w:rPr>
          <w:b/>
        </w:rPr>
        <w:t xml:space="preserve"> </w:t>
      </w:r>
    </w:p>
    <w:p w14:paraId="6D343345" w14:textId="77777777" w:rsidR="009D2B69" w:rsidRPr="00B910F7" w:rsidRDefault="009D2B69" w:rsidP="00F73633">
      <w:pPr>
        <w:pStyle w:val="Zkladntext"/>
      </w:pPr>
      <w:r w:rsidRPr="00B910F7">
        <w:t>a</w:t>
      </w:r>
    </w:p>
    <w:p w14:paraId="069FDB93" w14:textId="77777777" w:rsidR="003A4812" w:rsidRDefault="003A4812" w:rsidP="00F73633">
      <w:pPr>
        <w:pStyle w:val="Zkladntext"/>
      </w:pPr>
    </w:p>
    <w:p w14:paraId="3DB75378" w14:textId="77777777" w:rsidR="009D2B69" w:rsidRPr="00981A5E" w:rsidRDefault="009D2B69" w:rsidP="00F73633">
      <w:pPr>
        <w:pStyle w:val="Zkladntext"/>
        <w:tabs>
          <w:tab w:val="left" w:pos="1985"/>
        </w:tabs>
        <w:ind w:left="567" w:hanging="567"/>
        <w:rPr>
          <w:b/>
          <w:szCs w:val="24"/>
        </w:rPr>
      </w:pPr>
      <w:r w:rsidRPr="00F73633">
        <w:rPr>
          <w:b/>
          <w:bCs/>
        </w:rPr>
        <w:t>2.</w:t>
      </w:r>
      <w:r w:rsidR="00714548" w:rsidRPr="00714548">
        <w:rPr>
          <w:szCs w:val="24"/>
        </w:rPr>
        <w:t xml:space="preserve"> </w:t>
      </w:r>
      <w:r w:rsidR="00714548">
        <w:rPr>
          <w:szCs w:val="24"/>
        </w:rPr>
        <w:tab/>
      </w:r>
      <w:r w:rsidR="00A56114">
        <w:rPr>
          <w:b/>
          <w:szCs w:val="24"/>
        </w:rPr>
        <w:t>Západočeská univerzita v Plzni</w:t>
      </w:r>
      <w:r w:rsidRPr="00655A1E">
        <w:rPr>
          <w:b/>
          <w:bCs/>
          <w:szCs w:val="24"/>
        </w:rPr>
        <w:tab/>
      </w:r>
    </w:p>
    <w:p w14:paraId="3D09FDDB" w14:textId="77777777" w:rsidR="009D2B69" w:rsidRPr="00981A5E" w:rsidRDefault="00714548" w:rsidP="00F73633">
      <w:pPr>
        <w:pStyle w:val="Zkladntext"/>
        <w:tabs>
          <w:tab w:val="left" w:pos="1985"/>
        </w:tabs>
        <w:ind w:left="567" w:hanging="567"/>
        <w:rPr>
          <w:szCs w:val="24"/>
        </w:rPr>
      </w:pPr>
      <w:r>
        <w:rPr>
          <w:szCs w:val="24"/>
        </w:rPr>
        <w:tab/>
      </w:r>
      <w:r w:rsidR="009D2B69" w:rsidRPr="00981A5E">
        <w:rPr>
          <w:szCs w:val="24"/>
        </w:rPr>
        <w:t>adresa sídla:</w:t>
      </w:r>
      <w:r w:rsidR="004B4BFE">
        <w:rPr>
          <w:szCs w:val="24"/>
        </w:rPr>
        <w:t xml:space="preserve"> </w:t>
      </w:r>
      <w:r w:rsidR="00A56114">
        <w:t>Univerzitní 2732/8, 301 00 Plzeň</w:t>
      </w:r>
    </w:p>
    <w:p w14:paraId="435C9D8A" w14:textId="77777777" w:rsidR="009D2B69" w:rsidRPr="00981A5E" w:rsidRDefault="00714548" w:rsidP="00F73633">
      <w:pPr>
        <w:pStyle w:val="Zkladntext"/>
        <w:tabs>
          <w:tab w:val="left" w:pos="1985"/>
        </w:tabs>
        <w:ind w:left="567" w:hanging="567"/>
        <w:rPr>
          <w:szCs w:val="24"/>
        </w:rPr>
      </w:pPr>
      <w:r>
        <w:rPr>
          <w:szCs w:val="24"/>
        </w:rPr>
        <w:tab/>
      </w:r>
      <w:r w:rsidR="009D2B69" w:rsidRPr="00981A5E">
        <w:rPr>
          <w:szCs w:val="24"/>
        </w:rPr>
        <w:t>IČ:</w:t>
      </w:r>
      <w:r w:rsidR="00A56114">
        <w:rPr>
          <w:szCs w:val="24"/>
        </w:rPr>
        <w:t xml:space="preserve"> 49777513</w:t>
      </w:r>
    </w:p>
    <w:p w14:paraId="53148EF3" w14:textId="481C46EB" w:rsidR="009D2B69" w:rsidRPr="00981A5E" w:rsidRDefault="00714548" w:rsidP="00F73633">
      <w:pPr>
        <w:pStyle w:val="Zkladntext"/>
        <w:tabs>
          <w:tab w:val="left" w:pos="1985"/>
        </w:tabs>
        <w:ind w:left="567" w:hanging="567"/>
        <w:rPr>
          <w:szCs w:val="24"/>
        </w:rPr>
      </w:pPr>
      <w:r>
        <w:rPr>
          <w:szCs w:val="24"/>
        </w:rPr>
        <w:tab/>
      </w:r>
      <w:r w:rsidR="009D2B69" w:rsidRPr="00981A5E">
        <w:rPr>
          <w:szCs w:val="24"/>
        </w:rPr>
        <w:t>zastoupená:</w:t>
      </w:r>
      <w:r w:rsidR="005A615B" w:rsidRPr="005A615B">
        <w:rPr>
          <w:rFonts w:ascii="Arial" w:hAnsi="Arial" w:cs="Arial"/>
          <w:i/>
          <w:sz w:val="20"/>
        </w:rPr>
        <w:t xml:space="preserve"> </w:t>
      </w:r>
      <w:r w:rsidR="00AF0582">
        <w:t>x</w:t>
      </w:r>
      <w:r w:rsidR="000E2D61">
        <w:t>.</w:t>
      </w:r>
    </w:p>
    <w:p w14:paraId="56BCD59F" w14:textId="77777777" w:rsidR="009D2B69" w:rsidRDefault="003A4812" w:rsidP="00F73633">
      <w:pPr>
        <w:pStyle w:val="Zkladntext"/>
        <w:tabs>
          <w:tab w:val="left" w:pos="1985"/>
        </w:tabs>
        <w:ind w:left="567" w:hanging="567"/>
        <w:rPr>
          <w:bCs/>
        </w:rPr>
      </w:pPr>
      <w:r>
        <w:tab/>
      </w:r>
      <w:r w:rsidR="009D2B69">
        <w:rPr>
          <w:bCs/>
        </w:rPr>
        <w:t>(dále jen</w:t>
      </w:r>
      <w:r w:rsidR="009D2B69">
        <w:rPr>
          <w:b/>
        </w:rPr>
        <w:t xml:space="preserve"> „</w:t>
      </w:r>
      <w:r w:rsidR="003C7A6B">
        <w:rPr>
          <w:b/>
        </w:rPr>
        <w:t xml:space="preserve">další </w:t>
      </w:r>
      <w:r w:rsidR="0065282D">
        <w:rPr>
          <w:b/>
        </w:rPr>
        <w:t>účastník projektu</w:t>
      </w:r>
      <w:r w:rsidR="009D2B69">
        <w:rPr>
          <w:b/>
        </w:rPr>
        <w:t>“</w:t>
      </w:r>
      <w:r w:rsidR="00A22B2A" w:rsidRPr="00A22B2A">
        <w:t>)</w:t>
      </w:r>
    </w:p>
    <w:p w14:paraId="255C0A55" w14:textId="77777777" w:rsidR="003A4812" w:rsidRDefault="003A4812" w:rsidP="00F73633">
      <w:pPr>
        <w:pStyle w:val="Zkladntext"/>
        <w:tabs>
          <w:tab w:val="left" w:pos="1985"/>
        </w:tabs>
        <w:rPr>
          <w:bCs/>
        </w:rPr>
      </w:pPr>
    </w:p>
    <w:p w14:paraId="0151F90E" w14:textId="2904A47C" w:rsidR="002B2D50" w:rsidRPr="008D116E" w:rsidRDefault="002B2D50" w:rsidP="008D116E">
      <w:pPr>
        <w:pStyle w:val="Zkladntext"/>
      </w:pPr>
      <w:r>
        <w:t>uzavírají níže uvedené</w:t>
      </w:r>
      <w:r w:rsidR="00C540B5">
        <w:t>ho</w:t>
      </w:r>
      <w:r>
        <w:t xml:space="preserve"> dne, měsíce a roku t</w:t>
      </w:r>
      <w:r w:rsidR="00A613AF">
        <w:t>en</w:t>
      </w:r>
      <w:r>
        <w:t xml:space="preserve">to </w:t>
      </w:r>
      <w:r w:rsidR="008D116E">
        <w:t xml:space="preserve">dodatek č. 1 ke </w:t>
      </w:r>
      <w:r w:rsidR="008D116E">
        <w:rPr>
          <w:b/>
          <w:szCs w:val="24"/>
        </w:rPr>
        <w:t>Smlouvě</w:t>
      </w:r>
      <w:r w:rsidRPr="008D116E">
        <w:rPr>
          <w:b/>
          <w:szCs w:val="24"/>
        </w:rPr>
        <w:t xml:space="preserve"> o využití výsledků </w:t>
      </w:r>
    </w:p>
    <w:p w14:paraId="042ECA95" w14:textId="77777777" w:rsidR="008D116E" w:rsidRDefault="002B2D50" w:rsidP="002B2D50">
      <w:pPr>
        <w:pStyle w:val="Zkladntext"/>
        <w:jc w:val="center"/>
        <w:rPr>
          <w:szCs w:val="24"/>
        </w:rPr>
      </w:pPr>
      <w:r w:rsidRPr="008D116E">
        <w:rPr>
          <w:b/>
          <w:szCs w:val="24"/>
        </w:rPr>
        <w:t>dosažených při řešení projektu výzkumu a vývoje</w:t>
      </w:r>
      <w:r w:rsidR="008D116E">
        <w:rPr>
          <w:b/>
          <w:szCs w:val="24"/>
        </w:rPr>
        <w:t xml:space="preserve"> </w:t>
      </w:r>
      <w:r w:rsidR="008D116E">
        <w:rPr>
          <w:szCs w:val="24"/>
        </w:rPr>
        <w:t xml:space="preserve">uzavřené mezi smluvními stranami </w:t>
      </w:r>
    </w:p>
    <w:p w14:paraId="40CC3C78" w14:textId="069B0581" w:rsidR="002B2D50" w:rsidRPr="008D116E" w:rsidRDefault="008D116E" w:rsidP="002B2D50">
      <w:pPr>
        <w:pStyle w:val="Zkladntext"/>
        <w:jc w:val="center"/>
        <w:rPr>
          <w:szCs w:val="24"/>
        </w:rPr>
      </w:pPr>
      <w:r>
        <w:rPr>
          <w:szCs w:val="24"/>
        </w:rPr>
        <w:t>dne 25. 1. 2021.</w:t>
      </w:r>
    </w:p>
    <w:p w14:paraId="76388BC7" w14:textId="77777777" w:rsidR="003A4812" w:rsidRDefault="003A4812" w:rsidP="006922EA">
      <w:pPr>
        <w:pStyle w:val="Zkladntext"/>
        <w:jc w:val="both"/>
      </w:pPr>
    </w:p>
    <w:p w14:paraId="35D5E770" w14:textId="378D9F34" w:rsidR="008D116E" w:rsidRDefault="008D116E" w:rsidP="008D116E">
      <w:pPr>
        <w:pStyle w:val="Zkladntext"/>
        <w:rPr>
          <w:szCs w:val="24"/>
        </w:rPr>
      </w:pPr>
      <w:r>
        <w:rPr>
          <w:szCs w:val="24"/>
        </w:rPr>
        <w:t xml:space="preserve">Ve </w:t>
      </w:r>
      <w:r>
        <w:rPr>
          <w:b/>
          <w:szCs w:val="24"/>
        </w:rPr>
        <w:t>Smlouvě</w:t>
      </w:r>
      <w:r w:rsidRPr="008D116E">
        <w:rPr>
          <w:b/>
          <w:szCs w:val="24"/>
        </w:rPr>
        <w:t xml:space="preserve"> o využití výsledků dosažených při řešení projektu výzkumu a vývoje</w:t>
      </w:r>
      <w:r>
        <w:rPr>
          <w:b/>
          <w:szCs w:val="24"/>
        </w:rPr>
        <w:t xml:space="preserve"> </w:t>
      </w:r>
      <w:r>
        <w:rPr>
          <w:szCs w:val="24"/>
        </w:rPr>
        <w:t xml:space="preserve">se </w:t>
      </w:r>
      <w:r w:rsidR="00EE5514">
        <w:rPr>
          <w:szCs w:val="24"/>
        </w:rPr>
        <w:t>mění</w:t>
      </w:r>
      <w:r>
        <w:rPr>
          <w:szCs w:val="24"/>
        </w:rPr>
        <w:t xml:space="preserve"> čl. II. Vymezení výsledků a vlastnických práv k nim, jehož znění je následující:</w:t>
      </w:r>
    </w:p>
    <w:p w14:paraId="376241F9" w14:textId="77777777" w:rsidR="008D116E" w:rsidRPr="008D116E" w:rsidRDefault="008D116E" w:rsidP="008D116E">
      <w:pPr>
        <w:pStyle w:val="Zkladntext"/>
      </w:pPr>
    </w:p>
    <w:p w14:paraId="1D5396C7" w14:textId="77777777" w:rsidR="008D116E" w:rsidRDefault="008D116E" w:rsidP="006922EA">
      <w:pPr>
        <w:pStyle w:val="Zkladntext"/>
        <w:jc w:val="center"/>
        <w:rPr>
          <w:b/>
        </w:rPr>
      </w:pPr>
    </w:p>
    <w:p w14:paraId="2DD91D4B" w14:textId="77777777" w:rsidR="009D2B69" w:rsidRDefault="009D2B69" w:rsidP="00A80E49">
      <w:pPr>
        <w:pStyle w:val="Zkladntext"/>
        <w:jc w:val="center"/>
        <w:rPr>
          <w:b/>
        </w:rPr>
      </w:pPr>
      <w:r>
        <w:rPr>
          <w:b/>
        </w:rPr>
        <w:t>II.</w:t>
      </w:r>
    </w:p>
    <w:p w14:paraId="7D45978A" w14:textId="77777777" w:rsidR="009D2B69" w:rsidRDefault="009D2B69">
      <w:pPr>
        <w:pStyle w:val="Zkladntext"/>
        <w:jc w:val="center"/>
        <w:rPr>
          <w:b/>
          <w:bCs/>
        </w:rPr>
      </w:pPr>
      <w:r>
        <w:rPr>
          <w:b/>
          <w:bCs/>
        </w:rPr>
        <w:t>V</w:t>
      </w:r>
      <w:r w:rsidR="00635D46">
        <w:rPr>
          <w:b/>
          <w:bCs/>
        </w:rPr>
        <w:t>ymezení výsledků a vlastnických práv k nim</w:t>
      </w:r>
      <w:r>
        <w:rPr>
          <w:b/>
          <w:bCs/>
        </w:rPr>
        <w:t xml:space="preserve"> </w:t>
      </w:r>
    </w:p>
    <w:p w14:paraId="71D38C68" w14:textId="77777777" w:rsidR="002B2D50" w:rsidRDefault="002B2D50">
      <w:pPr>
        <w:jc w:val="both"/>
        <w:rPr>
          <w:i/>
          <w:color w:val="FF0000"/>
          <w:sz w:val="24"/>
          <w:szCs w:val="24"/>
        </w:rPr>
      </w:pPr>
    </w:p>
    <w:p w14:paraId="5BBE549C" w14:textId="77777777" w:rsidR="009D2B69" w:rsidRPr="002B2D50" w:rsidRDefault="00F670D1" w:rsidP="002B2D50">
      <w:pPr>
        <w:pStyle w:val="Odstavecseseznamem"/>
        <w:numPr>
          <w:ilvl w:val="0"/>
          <w:numId w:val="19"/>
        </w:numPr>
        <w:ind w:hanging="783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="009D2B69" w:rsidRPr="002B2D50">
        <w:rPr>
          <w:sz w:val="24"/>
          <w:szCs w:val="24"/>
        </w:rPr>
        <w:t xml:space="preserve"> dosáhl</w:t>
      </w:r>
      <w:r>
        <w:rPr>
          <w:sz w:val="24"/>
          <w:szCs w:val="24"/>
        </w:rPr>
        <w:t>y</w:t>
      </w:r>
      <w:r w:rsidR="009D2B69" w:rsidRPr="002B2D50">
        <w:rPr>
          <w:sz w:val="24"/>
          <w:szCs w:val="24"/>
        </w:rPr>
        <w:t xml:space="preserve"> při řešení projektu následující</w:t>
      </w:r>
      <w:r w:rsidR="005558AB">
        <w:rPr>
          <w:sz w:val="24"/>
          <w:szCs w:val="24"/>
        </w:rPr>
        <w:t>ch výsledků</w:t>
      </w:r>
      <w:r w:rsidR="009D2B69" w:rsidRPr="002B2D50">
        <w:rPr>
          <w:sz w:val="24"/>
          <w:szCs w:val="24"/>
        </w:rPr>
        <w:t>:</w:t>
      </w:r>
    </w:p>
    <w:p w14:paraId="2FC0D4FE" w14:textId="77777777" w:rsidR="00EC748A" w:rsidRPr="00CB05A6" w:rsidRDefault="00EC748A">
      <w:pPr>
        <w:jc w:val="both"/>
        <w:rPr>
          <w:i/>
          <w:color w:val="FF0000"/>
          <w:sz w:val="24"/>
          <w:szCs w:val="24"/>
        </w:rPr>
      </w:pPr>
    </w:p>
    <w:p w14:paraId="68259980" w14:textId="0F15CD89" w:rsidR="008D116E" w:rsidRDefault="008D116E" w:rsidP="0099272E">
      <w:pPr>
        <w:ind w:left="705"/>
        <w:jc w:val="both"/>
        <w:rPr>
          <w:sz w:val="24"/>
          <w:szCs w:val="24"/>
        </w:rPr>
      </w:pPr>
    </w:p>
    <w:p w14:paraId="527AB6F1" w14:textId="09C6BD39" w:rsidR="008D116E" w:rsidRDefault="008D116E" w:rsidP="008D116E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8D116E">
        <w:rPr>
          <w:sz w:val="24"/>
          <w:szCs w:val="24"/>
        </w:rPr>
        <w:t>Referenční databáze (RD) a ISO.PORTAL (IP) - release 1</w:t>
      </w:r>
    </w:p>
    <w:p w14:paraId="2855FC2A" w14:textId="2D89E2A9" w:rsidR="008D116E" w:rsidRDefault="008D116E" w:rsidP="008D116E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1DC94BE2" w14:textId="70173F44" w:rsidR="008D116E" w:rsidRDefault="008D116E" w:rsidP="008D116E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46E2F75C" w14:textId="1D9C6844" w:rsidR="008D116E" w:rsidRDefault="008D116E" w:rsidP="008D116E">
      <w:pPr>
        <w:pStyle w:val="Odstavecseseznamem"/>
        <w:ind w:left="1065"/>
        <w:jc w:val="both"/>
        <w:rPr>
          <w:sz w:val="24"/>
          <w:szCs w:val="24"/>
        </w:rPr>
      </w:pPr>
    </w:p>
    <w:p w14:paraId="1458CDC0" w14:textId="45C61806" w:rsidR="008D116E" w:rsidRDefault="008D116E" w:rsidP="008D116E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8D116E">
        <w:rPr>
          <w:sz w:val="24"/>
          <w:szCs w:val="24"/>
        </w:rPr>
        <w:t>Software - modul PROCESS.PORTAL (PP)- release 1</w:t>
      </w:r>
    </w:p>
    <w:p w14:paraId="07059CF0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7E3C7D3A" w14:textId="7777777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5B94691B" w14:textId="7777777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314A640A" w14:textId="39626823" w:rsidR="008D116E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Software - modul RISK.PORTAL (RP) - release 1</w:t>
      </w:r>
    </w:p>
    <w:p w14:paraId="0B751792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2615FA9B" w14:textId="4C64D831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53C6B028" w14:textId="35A1C58B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1A2429E9" w14:textId="100870BC" w:rsidR="005B1031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Software - SMART.PORTAL (SP) - release 1</w:t>
      </w:r>
    </w:p>
    <w:p w14:paraId="216FB710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55CE975C" w14:textId="25E51F12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61E5C436" w14:textId="7777777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2ED9849C" w14:textId="4BBAE92C" w:rsidR="005B1031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Referenční databáze (RD) a ISO.PORTAL (IP) - release 2</w:t>
      </w:r>
    </w:p>
    <w:p w14:paraId="37E5E311" w14:textId="7777777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0944E7CF" w14:textId="7777777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0F41C941" w14:textId="77777777" w:rsidR="005B1031" w:rsidRPr="008D116E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62BCDC70" w14:textId="5ACDDB9C" w:rsidR="00C71FBD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Software - modul SMART.EDU (SE): release 1</w:t>
      </w:r>
    </w:p>
    <w:p w14:paraId="4B314562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266ED62D" w14:textId="5E3A4D00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431702">
        <w:rPr>
          <w:sz w:val="24"/>
          <w:szCs w:val="24"/>
        </w:rPr>
        <w:t>Vlastnictví výsledku – 84 % IDS</w:t>
      </w:r>
      <w:r>
        <w:rPr>
          <w:sz w:val="24"/>
          <w:szCs w:val="24"/>
        </w:rPr>
        <w:t>A</w:t>
      </w:r>
      <w:r w:rsidRPr="00431702">
        <w:rPr>
          <w:sz w:val="24"/>
          <w:szCs w:val="24"/>
        </w:rPr>
        <w:t xml:space="preserve"> a 16 % ZČU</w:t>
      </w:r>
    </w:p>
    <w:p w14:paraId="7DA8E844" w14:textId="0BD2ED60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35E925C3" w14:textId="4DE48447" w:rsidR="005B1031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Referenční databáze (RD) a ISO.PORTAL (IP) - release 3</w:t>
      </w:r>
    </w:p>
    <w:p w14:paraId="44BC0516" w14:textId="7777777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7C1BE6CB" w14:textId="40359C93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63C499E7" w14:textId="130277DD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60BD0D49" w14:textId="6E705437" w:rsidR="005B1031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Software - modul PROCESS.PORTAL (PP) - release 2</w:t>
      </w:r>
    </w:p>
    <w:p w14:paraId="653E76FF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2867F632" w14:textId="175AB83D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0E5AC0A6" w14:textId="2AF1A7CA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13BEC641" w14:textId="26174EB2" w:rsidR="005B1031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Software - modul RISK.PORTAL (RP) - release 2</w:t>
      </w:r>
    </w:p>
    <w:p w14:paraId="43938281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6732DC34" w14:textId="3F92D237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7E974C89" w14:textId="31DE46A2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374873B8" w14:textId="64A1EE22" w:rsidR="005B1031" w:rsidRDefault="005B1031" w:rsidP="005B1031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5B1031">
        <w:rPr>
          <w:sz w:val="24"/>
          <w:szCs w:val="24"/>
        </w:rPr>
        <w:t>Software - SMART.PORTAL (SP) - release 2</w:t>
      </w:r>
    </w:p>
    <w:p w14:paraId="00F8C719" w14:textId="77777777" w:rsidR="005B1031" w:rsidRP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62FABB02" w14:textId="26EB2088" w:rsidR="005B1031" w:rsidRDefault="005B1031" w:rsidP="005B1031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254BD2DB" w14:textId="35D957F3" w:rsidR="00440DB6" w:rsidRDefault="00440DB6" w:rsidP="005B1031">
      <w:pPr>
        <w:pStyle w:val="Odstavecseseznamem"/>
        <w:ind w:left="1065"/>
        <w:jc w:val="both"/>
        <w:rPr>
          <w:sz w:val="24"/>
          <w:szCs w:val="24"/>
        </w:rPr>
      </w:pPr>
    </w:p>
    <w:p w14:paraId="6E0FE1D0" w14:textId="5536C536" w:rsidR="00440DB6" w:rsidRDefault="00440DB6" w:rsidP="00440DB6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440DB6">
        <w:rPr>
          <w:sz w:val="24"/>
          <w:szCs w:val="24"/>
        </w:rPr>
        <w:t>Článek v časopise: INDUSTRY 4.0 AND BUSINESS PROCESS MANAGEMENT</w:t>
      </w:r>
    </w:p>
    <w:p w14:paraId="69981F99" w14:textId="77777777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0C01209A" w14:textId="4F227C16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78FF3487" w14:textId="69216DC1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</w:p>
    <w:p w14:paraId="427C84CB" w14:textId="602E03C1" w:rsidR="00440DB6" w:rsidRDefault="00440DB6" w:rsidP="00440DB6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440DB6">
        <w:rPr>
          <w:sz w:val="24"/>
          <w:szCs w:val="24"/>
        </w:rPr>
        <w:t>Článek ve sborníku: Design, Fabrication and Risk Assessment of IoT Unit for Products Manufactured in Industry 4.0 Factory</w:t>
      </w:r>
    </w:p>
    <w:p w14:paraId="30648B5F" w14:textId="77777777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1C438DA3" w14:textId="2F754A88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41B90A83" w14:textId="5E3AF9AC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</w:p>
    <w:p w14:paraId="17891F37" w14:textId="03C391C0" w:rsidR="00440DB6" w:rsidRDefault="00440DB6" w:rsidP="00440DB6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440DB6">
        <w:rPr>
          <w:sz w:val="24"/>
          <w:szCs w:val="24"/>
        </w:rPr>
        <w:t>Referenční databáze (RD) a ISO.PORTAL (IP) - release 4</w:t>
      </w:r>
    </w:p>
    <w:p w14:paraId="5E95E8ED" w14:textId="77777777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3815C050" w14:textId="77777777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IDSA</w:t>
      </w:r>
    </w:p>
    <w:p w14:paraId="6052FE38" w14:textId="77777777" w:rsidR="00440DB6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</w:p>
    <w:p w14:paraId="33396F16" w14:textId="446155F2" w:rsidR="005B1031" w:rsidRDefault="00440DB6" w:rsidP="00440DB6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440DB6">
        <w:rPr>
          <w:sz w:val="24"/>
          <w:szCs w:val="24"/>
        </w:rPr>
        <w:t>Software - modul SMART.EDU (SE) - release 2</w:t>
      </w:r>
    </w:p>
    <w:p w14:paraId="09C0F758" w14:textId="77777777" w:rsidR="00440DB6" w:rsidRPr="005B1031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 w:rsidRPr="005B1031">
        <w:rPr>
          <w:sz w:val="24"/>
          <w:szCs w:val="24"/>
        </w:rPr>
        <w:t>Typ výsledku – „software“</w:t>
      </w:r>
    </w:p>
    <w:p w14:paraId="665BC3AE" w14:textId="223ED793" w:rsidR="005B1031" w:rsidRDefault="00440DB6" w:rsidP="00440DB6">
      <w:pPr>
        <w:pStyle w:val="Odstavecseseznamem"/>
        <w:ind w:left="1065"/>
        <w:jc w:val="both"/>
        <w:rPr>
          <w:sz w:val="24"/>
          <w:szCs w:val="24"/>
        </w:rPr>
      </w:pPr>
      <w:r w:rsidRPr="00431702">
        <w:rPr>
          <w:sz w:val="24"/>
          <w:szCs w:val="24"/>
        </w:rPr>
        <w:t>Vlastnictví výsledku – 84 % IDS</w:t>
      </w:r>
      <w:r>
        <w:rPr>
          <w:sz w:val="24"/>
          <w:szCs w:val="24"/>
        </w:rPr>
        <w:t>A</w:t>
      </w:r>
      <w:r w:rsidRPr="00431702">
        <w:rPr>
          <w:sz w:val="24"/>
          <w:szCs w:val="24"/>
        </w:rPr>
        <w:t xml:space="preserve"> a 16 % ZČU</w:t>
      </w:r>
    </w:p>
    <w:p w14:paraId="5FE0F891" w14:textId="1BC09A8E" w:rsidR="00737BAF" w:rsidRDefault="00737BAF" w:rsidP="00440DB6">
      <w:pPr>
        <w:pStyle w:val="Odstavecseseznamem"/>
        <w:ind w:left="1065"/>
        <w:jc w:val="both"/>
        <w:rPr>
          <w:sz w:val="24"/>
          <w:szCs w:val="24"/>
        </w:rPr>
      </w:pPr>
    </w:p>
    <w:p w14:paraId="46F5F06F" w14:textId="60BB71D2" w:rsidR="00737BAF" w:rsidRDefault="00737BAF" w:rsidP="00737B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737BAF">
        <w:rPr>
          <w:sz w:val="24"/>
          <w:szCs w:val="24"/>
        </w:rPr>
        <w:t>Článek na konferenci: Why a sustainability enterprises risk management is needed</w:t>
      </w:r>
    </w:p>
    <w:p w14:paraId="62979B6F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6D32D367" w14:textId="63E3296A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1CB8BE7F" w14:textId="7D8C9F4C" w:rsidR="00737BAF" w:rsidRDefault="00737BAF" w:rsidP="00737B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737BAF">
        <w:rPr>
          <w:sz w:val="24"/>
          <w:szCs w:val="24"/>
        </w:rPr>
        <w:t>Článek na konferenci: New Trends in Business process Management</w:t>
      </w:r>
    </w:p>
    <w:p w14:paraId="50F8E811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77EBAC10" w14:textId="5CAEEF0E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3E15CE51" w14:textId="3EFAC9F9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</w:p>
    <w:p w14:paraId="36231A3E" w14:textId="0C32641C" w:rsidR="00737BAF" w:rsidRDefault="00737BAF" w:rsidP="00737B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737BAF">
        <w:rPr>
          <w:sz w:val="24"/>
          <w:szCs w:val="24"/>
        </w:rPr>
        <w:t>Článek na konferenci: Requirements for Education 4.0 and Study Programs within Industry 4.0</w:t>
      </w:r>
    </w:p>
    <w:p w14:paraId="07B4CA3C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3DBF16F2" w14:textId="7D642BF1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06F6BF9B" w14:textId="0F1E487C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</w:p>
    <w:p w14:paraId="17CF79E4" w14:textId="2C2B5FE6" w:rsidR="00737BAF" w:rsidRDefault="00737BAF" w:rsidP="00737B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737BAF">
        <w:rPr>
          <w:sz w:val="24"/>
          <w:szCs w:val="24"/>
        </w:rPr>
        <w:t>Článek na konferenci: Development from Breakdown Maintenance to Predictive Maintenance in Accordance with Four Industrial Revolutions</w:t>
      </w:r>
    </w:p>
    <w:p w14:paraId="5A104E70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3E9E1320" w14:textId="738BF3BD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5B12901F" w14:textId="521D3B55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</w:p>
    <w:p w14:paraId="467A1AFF" w14:textId="458CAB77" w:rsidR="00737BAF" w:rsidRDefault="00737BAF" w:rsidP="00737B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737BAF">
        <w:rPr>
          <w:sz w:val="24"/>
          <w:szCs w:val="24"/>
        </w:rPr>
        <w:lastRenderedPageBreak/>
        <w:t>Článek na konferenci: The Role of Process Management in the Context of Industry 4.0</w:t>
      </w:r>
    </w:p>
    <w:p w14:paraId="66106583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Typ výsledku – „X-jiné“</w:t>
      </w:r>
    </w:p>
    <w:p w14:paraId="1E13374C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Vlastnictví výsledku – 100 % ZCU</w:t>
      </w:r>
    </w:p>
    <w:p w14:paraId="409ADD0E" w14:textId="77777777" w:rsidR="00737BAF" w:rsidRDefault="00737BAF" w:rsidP="00737BAF">
      <w:pPr>
        <w:pStyle w:val="Odstavecseseznamem"/>
        <w:ind w:left="1065"/>
        <w:jc w:val="both"/>
        <w:rPr>
          <w:sz w:val="24"/>
          <w:szCs w:val="24"/>
        </w:rPr>
      </w:pPr>
    </w:p>
    <w:p w14:paraId="02619F17" w14:textId="77777777" w:rsidR="00C2376D" w:rsidRDefault="00C2376D" w:rsidP="0083570F">
      <w:pPr>
        <w:ind w:left="705"/>
        <w:jc w:val="both"/>
        <w:rPr>
          <w:sz w:val="24"/>
          <w:szCs w:val="24"/>
        </w:rPr>
      </w:pPr>
    </w:p>
    <w:p w14:paraId="7620E621" w14:textId="77777777" w:rsidR="000006FB" w:rsidRDefault="002B2D50" w:rsidP="00F73633">
      <w:pPr>
        <w:jc w:val="both"/>
        <w:rPr>
          <w:sz w:val="24"/>
          <w:szCs w:val="24"/>
        </w:rPr>
      </w:pPr>
      <w:r>
        <w:rPr>
          <w:sz w:val="24"/>
          <w:szCs w:val="24"/>
        </w:rPr>
        <w:t>(d</w:t>
      </w:r>
      <w:r w:rsidR="000006FB">
        <w:rPr>
          <w:sz w:val="24"/>
          <w:szCs w:val="24"/>
        </w:rPr>
        <w:t xml:space="preserve">ále </w:t>
      </w:r>
      <w:r w:rsidR="00635D46">
        <w:rPr>
          <w:sz w:val="24"/>
          <w:szCs w:val="24"/>
        </w:rPr>
        <w:t xml:space="preserve">společně </w:t>
      </w:r>
      <w:r w:rsidR="000006FB">
        <w:rPr>
          <w:sz w:val="24"/>
          <w:szCs w:val="24"/>
        </w:rPr>
        <w:t>jen „</w:t>
      </w:r>
      <w:r w:rsidR="000006FB" w:rsidRPr="00F73633">
        <w:rPr>
          <w:b/>
          <w:sz w:val="24"/>
          <w:szCs w:val="24"/>
        </w:rPr>
        <w:t>výsledky</w:t>
      </w:r>
      <w:r w:rsidR="000006FB">
        <w:rPr>
          <w:sz w:val="24"/>
          <w:szCs w:val="24"/>
        </w:rPr>
        <w:t>“).</w:t>
      </w:r>
    </w:p>
    <w:p w14:paraId="672989B5" w14:textId="77777777" w:rsidR="00635D46" w:rsidRDefault="00635D46" w:rsidP="00F73633">
      <w:pPr>
        <w:jc w:val="both"/>
        <w:rPr>
          <w:sz w:val="24"/>
          <w:szCs w:val="24"/>
        </w:rPr>
      </w:pPr>
    </w:p>
    <w:p w14:paraId="3F94D020" w14:textId="77777777" w:rsidR="00635D46" w:rsidRDefault="00635D46" w:rsidP="002C1C6E">
      <w:pPr>
        <w:pStyle w:val="Zkladntext"/>
        <w:numPr>
          <w:ilvl w:val="0"/>
          <w:numId w:val="19"/>
        </w:numPr>
        <w:spacing w:after="120"/>
        <w:ind w:left="782" w:hanging="782"/>
        <w:jc w:val="both"/>
        <w:rPr>
          <w:szCs w:val="24"/>
        </w:rPr>
      </w:pPr>
      <w:r w:rsidRPr="00655A1E">
        <w:rPr>
          <w:szCs w:val="24"/>
        </w:rPr>
        <w:t>Uvedené výsledky projektu jsou v souladu s cíl</w:t>
      </w:r>
      <w:r>
        <w:rPr>
          <w:szCs w:val="24"/>
        </w:rPr>
        <w:t>i</w:t>
      </w:r>
      <w:r w:rsidRPr="00655A1E">
        <w:rPr>
          <w:szCs w:val="24"/>
        </w:rPr>
        <w:t xml:space="preserve"> projektu. </w:t>
      </w:r>
    </w:p>
    <w:p w14:paraId="0A1934A3" w14:textId="75894136" w:rsidR="00635D46" w:rsidRDefault="00635D46" w:rsidP="002C1C6E">
      <w:pPr>
        <w:pStyle w:val="Zkladntext"/>
        <w:numPr>
          <w:ilvl w:val="0"/>
          <w:numId w:val="19"/>
        </w:numPr>
        <w:spacing w:after="120"/>
        <w:ind w:left="782" w:hanging="782"/>
        <w:jc w:val="both"/>
        <w:rPr>
          <w:szCs w:val="24"/>
        </w:rPr>
      </w:pPr>
      <w:r w:rsidRPr="002B2D50">
        <w:rPr>
          <w:szCs w:val="24"/>
        </w:rPr>
        <w:t>Výsledky projektu, včetně závěrečné zprávy, podléhají ochraně dle zákona č.</w:t>
      </w:r>
      <w:r w:rsidR="00B05A53">
        <w:rPr>
          <w:szCs w:val="24"/>
        </w:rPr>
        <w:t> </w:t>
      </w:r>
      <w:r w:rsidRPr="002B2D50">
        <w:rPr>
          <w:szCs w:val="24"/>
        </w:rPr>
        <w:t>121/2000</w:t>
      </w:r>
      <w:r w:rsidR="00DA7279">
        <w:rPr>
          <w:szCs w:val="24"/>
        </w:rPr>
        <w:t> </w:t>
      </w:r>
      <w:r w:rsidRPr="002B2D50">
        <w:rPr>
          <w:szCs w:val="24"/>
        </w:rPr>
        <w:t xml:space="preserve">Sb., o právu autorském, o právech souvisejících s právem autorským a o změně některých zákonů (autorský zákon) </w:t>
      </w:r>
      <w:r w:rsidR="00741E56">
        <w:rPr>
          <w:szCs w:val="24"/>
        </w:rPr>
        <w:t>nebo jiných zvláštních předpisů</w:t>
      </w:r>
      <w:r w:rsidR="00741E56" w:rsidRPr="002B2D50">
        <w:rPr>
          <w:szCs w:val="24"/>
        </w:rPr>
        <w:t xml:space="preserve"> </w:t>
      </w:r>
      <w:r w:rsidR="00554CD1" w:rsidRPr="0046708F">
        <w:rPr>
          <w:rFonts w:eastAsia="Arial"/>
          <w:color w:val="000000"/>
          <w:spacing w:val="-2"/>
          <w:szCs w:val="24"/>
        </w:rPr>
        <w:t>u</w:t>
      </w:r>
      <w:r w:rsidR="00554CD1" w:rsidRPr="0046708F">
        <w:rPr>
          <w:rFonts w:eastAsia="Arial"/>
          <w:color w:val="000000"/>
          <w:szCs w:val="24"/>
        </w:rPr>
        <w:t>pra</w:t>
      </w:r>
      <w:r w:rsidR="00554CD1" w:rsidRPr="0046708F">
        <w:rPr>
          <w:rFonts w:eastAsia="Arial"/>
          <w:color w:val="000000"/>
          <w:spacing w:val="-2"/>
          <w:szCs w:val="24"/>
        </w:rPr>
        <w:t>v</w:t>
      </w:r>
      <w:r w:rsidR="00554CD1" w:rsidRPr="0046708F">
        <w:rPr>
          <w:rFonts w:eastAsia="Arial"/>
          <w:color w:val="000000"/>
          <w:szCs w:val="24"/>
        </w:rPr>
        <w:t>uj</w:t>
      </w:r>
      <w:r w:rsidR="00554CD1" w:rsidRPr="0046708F">
        <w:rPr>
          <w:rFonts w:eastAsia="Arial"/>
          <w:color w:val="000000"/>
          <w:spacing w:val="-3"/>
          <w:szCs w:val="24"/>
        </w:rPr>
        <w:t>í</w:t>
      </w:r>
      <w:r w:rsidR="00554CD1" w:rsidRPr="0046708F">
        <w:rPr>
          <w:rFonts w:eastAsia="Arial"/>
          <w:color w:val="000000"/>
          <w:spacing w:val="1"/>
          <w:szCs w:val="24"/>
        </w:rPr>
        <w:t>c</w:t>
      </w:r>
      <w:r w:rsidR="00554CD1" w:rsidRPr="0046708F">
        <w:rPr>
          <w:rFonts w:eastAsia="Arial"/>
          <w:color w:val="000000"/>
          <w:spacing w:val="-2"/>
          <w:szCs w:val="24"/>
        </w:rPr>
        <w:t>í</w:t>
      </w:r>
      <w:r w:rsidR="00554CD1">
        <w:rPr>
          <w:rFonts w:eastAsia="Arial"/>
          <w:color w:val="000000"/>
          <w:spacing w:val="-2"/>
          <w:szCs w:val="24"/>
        </w:rPr>
        <w:t>ch</w:t>
      </w:r>
      <w:r w:rsidR="00554CD1" w:rsidRPr="0046708F">
        <w:rPr>
          <w:rFonts w:eastAsia="Arial"/>
          <w:color w:val="000000"/>
          <w:szCs w:val="24"/>
        </w:rPr>
        <w:t xml:space="preserve"> prá</w:t>
      </w:r>
      <w:r w:rsidR="00554CD1" w:rsidRPr="0046708F">
        <w:rPr>
          <w:rFonts w:eastAsia="Arial"/>
          <w:color w:val="000000"/>
          <w:spacing w:val="-1"/>
          <w:szCs w:val="24"/>
        </w:rPr>
        <w:t>v</w:t>
      </w:r>
      <w:r w:rsidR="00554CD1" w:rsidRPr="0046708F">
        <w:rPr>
          <w:rFonts w:eastAsia="Arial"/>
          <w:color w:val="000000"/>
          <w:szCs w:val="24"/>
        </w:rPr>
        <w:t>a</w:t>
      </w:r>
      <w:r w:rsidR="00554CD1" w:rsidRPr="0046708F">
        <w:rPr>
          <w:rFonts w:eastAsia="Arial"/>
          <w:color w:val="000000"/>
          <w:spacing w:val="74"/>
          <w:szCs w:val="24"/>
        </w:rPr>
        <w:t xml:space="preserve"> </w:t>
      </w:r>
      <w:r w:rsidR="00554CD1" w:rsidRPr="0046708F">
        <w:rPr>
          <w:rFonts w:eastAsia="Arial"/>
          <w:color w:val="000000"/>
          <w:szCs w:val="24"/>
        </w:rPr>
        <w:t>duš</w:t>
      </w:r>
      <w:r w:rsidR="00554CD1" w:rsidRPr="0046708F">
        <w:rPr>
          <w:rFonts w:eastAsia="Arial"/>
          <w:color w:val="000000"/>
          <w:spacing w:val="1"/>
          <w:szCs w:val="24"/>
        </w:rPr>
        <w:t>e</w:t>
      </w:r>
      <w:r w:rsidR="00554CD1" w:rsidRPr="0046708F">
        <w:rPr>
          <w:rFonts w:eastAsia="Arial"/>
          <w:color w:val="000000"/>
          <w:spacing w:val="-1"/>
          <w:szCs w:val="24"/>
        </w:rPr>
        <w:t>v</w:t>
      </w:r>
      <w:r w:rsidR="00554CD1" w:rsidRPr="0046708F">
        <w:rPr>
          <w:rFonts w:eastAsia="Arial"/>
          <w:color w:val="000000"/>
          <w:szCs w:val="24"/>
        </w:rPr>
        <w:t>n</w:t>
      </w:r>
      <w:r w:rsidR="00554CD1" w:rsidRPr="0046708F">
        <w:rPr>
          <w:rFonts w:eastAsia="Arial"/>
          <w:color w:val="000000"/>
          <w:spacing w:val="-2"/>
          <w:szCs w:val="24"/>
        </w:rPr>
        <w:t>í</w:t>
      </w:r>
      <w:r w:rsidR="00554CD1" w:rsidRPr="0046708F">
        <w:rPr>
          <w:rFonts w:eastAsia="Arial"/>
          <w:color w:val="000000"/>
          <w:szCs w:val="24"/>
        </w:rPr>
        <w:t>ho</w:t>
      </w:r>
      <w:r w:rsidR="00554CD1" w:rsidRPr="0046708F">
        <w:rPr>
          <w:rFonts w:eastAsia="Arial"/>
          <w:color w:val="000000"/>
          <w:spacing w:val="76"/>
          <w:szCs w:val="24"/>
        </w:rPr>
        <w:t xml:space="preserve"> </w:t>
      </w:r>
      <w:r w:rsidR="00554CD1" w:rsidRPr="0046708F">
        <w:rPr>
          <w:rFonts w:eastAsia="Arial"/>
          <w:color w:val="000000"/>
          <w:szCs w:val="24"/>
        </w:rPr>
        <w:t>vlastn</w:t>
      </w:r>
      <w:r w:rsidR="00554CD1" w:rsidRPr="0046708F">
        <w:rPr>
          <w:rFonts w:eastAsia="Arial"/>
          <w:color w:val="000000"/>
          <w:spacing w:val="-1"/>
          <w:szCs w:val="24"/>
        </w:rPr>
        <w:t>i</w:t>
      </w:r>
      <w:r w:rsidR="00554CD1" w:rsidRPr="0046708F">
        <w:rPr>
          <w:rFonts w:eastAsia="Arial"/>
          <w:color w:val="000000"/>
          <w:szCs w:val="24"/>
        </w:rPr>
        <w:t>ctví</w:t>
      </w:r>
      <w:r w:rsidR="00554CD1" w:rsidRPr="0046708F">
        <w:rPr>
          <w:rFonts w:eastAsia="Arial"/>
          <w:color w:val="000000"/>
          <w:spacing w:val="72"/>
          <w:szCs w:val="24"/>
        </w:rPr>
        <w:t xml:space="preserve"> </w:t>
      </w:r>
      <w:r w:rsidR="00554CD1" w:rsidRPr="0046708F">
        <w:rPr>
          <w:rFonts w:eastAsia="Arial"/>
          <w:color w:val="000000"/>
          <w:szCs w:val="24"/>
        </w:rPr>
        <w:t>a</w:t>
      </w:r>
      <w:r w:rsidR="00554CD1" w:rsidRPr="0046708F">
        <w:rPr>
          <w:rFonts w:eastAsia="Arial"/>
          <w:color w:val="000000"/>
          <w:spacing w:val="77"/>
          <w:szCs w:val="24"/>
        </w:rPr>
        <w:t xml:space="preserve"> </w:t>
      </w:r>
      <w:r w:rsidR="00554CD1" w:rsidRPr="0046708F">
        <w:rPr>
          <w:rFonts w:eastAsia="Arial"/>
          <w:color w:val="000000"/>
          <w:spacing w:val="-1"/>
          <w:szCs w:val="24"/>
        </w:rPr>
        <w:t>v</w:t>
      </w:r>
      <w:r w:rsidR="00554CD1" w:rsidRPr="0046708F">
        <w:rPr>
          <w:rFonts w:eastAsia="Arial"/>
          <w:color w:val="000000"/>
          <w:szCs w:val="24"/>
        </w:rPr>
        <w:t>e</w:t>
      </w:r>
      <w:r w:rsidR="00554CD1" w:rsidRPr="0046708F">
        <w:rPr>
          <w:rFonts w:eastAsia="Arial"/>
          <w:color w:val="000000"/>
          <w:spacing w:val="76"/>
          <w:szCs w:val="24"/>
        </w:rPr>
        <w:t xml:space="preserve"> </w:t>
      </w:r>
      <w:r w:rsidR="00554CD1" w:rsidRPr="0046708F">
        <w:rPr>
          <w:rFonts w:eastAsia="Arial"/>
          <w:color w:val="000000"/>
          <w:szCs w:val="24"/>
        </w:rPr>
        <w:t>s</w:t>
      </w:r>
      <w:r w:rsidR="00554CD1" w:rsidRPr="0046708F">
        <w:rPr>
          <w:rFonts w:eastAsia="Arial"/>
          <w:color w:val="000000"/>
          <w:spacing w:val="1"/>
          <w:szCs w:val="24"/>
        </w:rPr>
        <w:t>m</w:t>
      </w:r>
      <w:r w:rsidR="00554CD1" w:rsidRPr="0046708F">
        <w:rPr>
          <w:rFonts w:eastAsia="Arial"/>
          <w:color w:val="000000"/>
          <w:spacing w:val="-1"/>
          <w:szCs w:val="24"/>
        </w:rPr>
        <w:t>y</w:t>
      </w:r>
      <w:r w:rsidR="00554CD1" w:rsidRPr="0046708F">
        <w:rPr>
          <w:rFonts w:eastAsia="Arial"/>
          <w:color w:val="000000"/>
          <w:szCs w:val="24"/>
        </w:rPr>
        <w:t>s</w:t>
      </w:r>
      <w:r w:rsidR="00554CD1" w:rsidRPr="0046708F">
        <w:rPr>
          <w:rFonts w:eastAsia="Arial"/>
          <w:color w:val="000000"/>
          <w:spacing w:val="-2"/>
          <w:szCs w:val="24"/>
        </w:rPr>
        <w:t>l</w:t>
      </w:r>
      <w:r w:rsidR="00554CD1" w:rsidRPr="0046708F">
        <w:rPr>
          <w:rFonts w:eastAsia="Arial"/>
          <w:color w:val="000000"/>
          <w:szCs w:val="24"/>
        </w:rPr>
        <w:t>u</w:t>
      </w:r>
      <w:r w:rsidR="00554CD1" w:rsidRPr="0046708F">
        <w:rPr>
          <w:rFonts w:eastAsia="Arial"/>
          <w:color w:val="000000"/>
          <w:spacing w:val="75"/>
          <w:szCs w:val="24"/>
        </w:rPr>
        <w:t xml:space="preserve"> </w:t>
      </w:r>
      <w:r w:rsidR="00554CD1" w:rsidRPr="0046708F">
        <w:rPr>
          <w:rFonts w:eastAsia="Arial"/>
          <w:color w:val="000000"/>
          <w:szCs w:val="24"/>
        </w:rPr>
        <w:t>p</w:t>
      </w:r>
      <w:r w:rsidR="00554CD1" w:rsidRPr="0046708F">
        <w:rPr>
          <w:rFonts w:eastAsia="Arial"/>
          <w:color w:val="000000"/>
          <w:spacing w:val="-2"/>
          <w:szCs w:val="24"/>
        </w:rPr>
        <w:t>řís</w:t>
      </w:r>
      <w:r w:rsidR="00554CD1" w:rsidRPr="0046708F">
        <w:rPr>
          <w:rFonts w:eastAsia="Arial"/>
          <w:color w:val="000000"/>
          <w:szCs w:val="24"/>
        </w:rPr>
        <w:t>luš</w:t>
      </w:r>
      <w:r w:rsidR="00554CD1" w:rsidRPr="0046708F">
        <w:rPr>
          <w:rFonts w:eastAsia="Arial"/>
          <w:color w:val="000000"/>
          <w:spacing w:val="-1"/>
          <w:szCs w:val="24"/>
        </w:rPr>
        <w:t>n</w:t>
      </w:r>
      <w:r w:rsidR="00554CD1" w:rsidRPr="0046708F">
        <w:rPr>
          <w:rFonts w:eastAsia="Arial"/>
          <w:color w:val="000000"/>
          <w:spacing w:val="-2"/>
          <w:szCs w:val="24"/>
        </w:rPr>
        <w:t>ý</w:t>
      </w:r>
      <w:r w:rsidR="00554CD1" w:rsidRPr="0046708F">
        <w:rPr>
          <w:rFonts w:eastAsia="Arial"/>
          <w:color w:val="000000"/>
          <w:szCs w:val="24"/>
        </w:rPr>
        <w:t>ch</w:t>
      </w:r>
      <w:r w:rsidR="00554CD1" w:rsidRPr="0046708F">
        <w:rPr>
          <w:rFonts w:eastAsia="Arial"/>
          <w:color w:val="000000"/>
          <w:spacing w:val="74"/>
          <w:szCs w:val="24"/>
        </w:rPr>
        <w:t xml:space="preserve"> </w:t>
      </w:r>
      <w:r w:rsidR="00554CD1" w:rsidRPr="0046708F">
        <w:rPr>
          <w:rFonts w:eastAsia="Arial"/>
          <w:color w:val="000000"/>
          <w:szCs w:val="24"/>
        </w:rPr>
        <w:t>us</w:t>
      </w:r>
      <w:r w:rsidR="00554CD1" w:rsidRPr="0046708F">
        <w:rPr>
          <w:rFonts w:eastAsia="Arial"/>
          <w:color w:val="000000"/>
          <w:spacing w:val="3"/>
          <w:szCs w:val="24"/>
        </w:rPr>
        <w:t>t</w:t>
      </w:r>
      <w:r w:rsidR="00554CD1" w:rsidRPr="0046708F">
        <w:rPr>
          <w:rFonts w:eastAsia="Arial"/>
          <w:color w:val="000000"/>
          <w:szCs w:val="24"/>
        </w:rPr>
        <w:t>ano</w:t>
      </w:r>
      <w:r w:rsidR="00554CD1" w:rsidRPr="0046708F">
        <w:rPr>
          <w:rFonts w:eastAsia="Arial"/>
          <w:color w:val="000000"/>
          <w:spacing w:val="-3"/>
          <w:szCs w:val="24"/>
        </w:rPr>
        <w:t>v</w:t>
      </w:r>
      <w:r w:rsidR="00554CD1" w:rsidRPr="0046708F">
        <w:rPr>
          <w:rFonts w:eastAsia="Arial"/>
          <w:color w:val="000000"/>
          <w:szCs w:val="24"/>
        </w:rPr>
        <w:t>e</w:t>
      </w:r>
      <w:r w:rsidR="00554CD1" w:rsidRPr="0046708F">
        <w:rPr>
          <w:rFonts w:eastAsia="Arial"/>
          <w:color w:val="000000"/>
          <w:spacing w:val="1"/>
          <w:szCs w:val="24"/>
        </w:rPr>
        <w:t>n</w:t>
      </w:r>
      <w:r w:rsidR="00554CD1" w:rsidRPr="0046708F">
        <w:rPr>
          <w:rFonts w:eastAsia="Arial"/>
          <w:color w:val="000000"/>
          <w:szCs w:val="24"/>
        </w:rPr>
        <w:t>í</w:t>
      </w:r>
      <w:r w:rsidR="008259DF">
        <w:rPr>
          <w:szCs w:val="24"/>
        </w:rPr>
        <w:t xml:space="preserve"> </w:t>
      </w:r>
      <w:r w:rsidRPr="002B2D50">
        <w:rPr>
          <w:szCs w:val="24"/>
        </w:rPr>
        <w:t xml:space="preserve">se považují za </w:t>
      </w:r>
      <w:r w:rsidRPr="0099272E">
        <w:rPr>
          <w:szCs w:val="24"/>
        </w:rPr>
        <w:t>zaměstnanecká díla</w:t>
      </w:r>
      <w:r w:rsidRPr="002B2D50">
        <w:rPr>
          <w:szCs w:val="24"/>
        </w:rPr>
        <w:t>, k nimž majetková práva vyk</w:t>
      </w:r>
      <w:r w:rsidR="008259DF">
        <w:rPr>
          <w:szCs w:val="24"/>
        </w:rPr>
        <w:t xml:space="preserve">onává příjemce </w:t>
      </w:r>
      <w:r w:rsidR="00724DFC">
        <w:rPr>
          <w:szCs w:val="24"/>
        </w:rPr>
        <w:t>nebo příjemce a další účastník</w:t>
      </w:r>
      <w:r w:rsidR="008259DF">
        <w:rPr>
          <w:szCs w:val="24"/>
        </w:rPr>
        <w:t xml:space="preserve"> projektu společně</w:t>
      </w:r>
      <w:r w:rsidRPr="002B2D50">
        <w:rPr>
          <w:szCs w:val="24"/>
        </w:rPr>
        <w:t>.</w:t>
      </w:r>
    </w:p>
    <w:p w14:paraId="4F77ED23" w14:textId="77777777" w:rsidR="002B2D50" w:rsidRPr="001D15C1" w:rsidRDefault="00724DFC" w:rsidP="002C1C6E">
      <w:pPr>
        <w:pStyle w:val="Zkladntext"/>
        <w:numPr>
          <w:ilvl w:val="0"/>
          <w:numId w:val="19"/>
        </w:numPr>
        <w:spacing w:after="120"/>
        <w:ind w:left="782" w:hanging="782"/>
        <w:jc w:val="both"/>
        <w:rPr>
          <w:szCs w:val="24"/>
        </w:rPr>
      </w:pPr>
      <w:r>
        <w:rPr>
          <w:szCs w:val="24"/>
        </w:rPr>
        <w:t>Příjemce a další účastník</w:t>
      </w:r>
      <w:r w:rsidR="002B2D50">
        <w:rPr>
          <w:szCs w:val="24"/>
        </w:rPr>
        <w:t xml:space="preserve"> projektu prohlašují, že u</w:t>
      </w:r>
      <w:r w:rsidR="002B2D50">
        <w:rPr>
          <w:spacing w:val="6"/>
          <w:szCs w:val="24"/>
        </w:rPr>
        <w:t>vedené výsledky řešení projektu nejsou zároveň výsledky jiného projektu nebo výzkumného záměru.</w:t>
      </w:r>
    </w:p>
    <w:p w14:paraId="6224C93B" w14:textId="77777777" w:rsidR="003510B1" w:rsidRDefault="003510B1" w:rsidP="00F73633">
      <w:pPr>
        <w:jc w:val="both"/>
        <w:rPr>
          <w:sz w:val="24"/>
          <w:szCs w:val="24"/>
        </w:rPr>
      </w:pPr>
    </w:p>
    <w:p w14:paraId="6D8E54C4" w14:textId="77777777" w:rsidR="00744F3A" w:rsidRDefault="00744F3A" w:rsidP="00D26A98">
      <w:pPr>
        <w:jc w:val="both"/>
        <w:rPr>
          <w:b/>
        </w:rPr>
      </w:pPr>
    </w:p>
    <w:p w14:paraId="0856CE34" w14:textId="77777777" w:rsidR="009D2B69" w:rsidRDefault="008259DF">
      <w:pPr>
        <w:pStyle w:val="Zkladntext"/>
        <w:jc w:val="center"/>
        <w:rPr>
          <w:b/>
        </w:rPr>
      </w:pPr>
      <w:r>
        <w:rPr>
          <w:b/>
        </w:rPr>
        <w:t>VI</w:t>
      </w:r>
      <w:r w:rsidR="009D2B69">
        <w:rPr>
          <w:b/>
        </w:rPr>
        <w:t>.</w:t>
      </w:r>
    </w:p>
    <w:p w14:paraId="0531630E" w14:textId="77777777" w:rsidR="00744F3A" w:rsidRDefault="009D2B69" w:rsidP="00744F3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Závěrečná ustanovení</w:t>
      </w:r>
    </w:p>
    <w:p w14:paraId="52B1D279" w14:textId="77777777" w:rsidR="00E60F39" w:rsidRPr="00744F3A" w:rsidRDefault="00E60F39" w:rsidP="00744F3A">
      <w:pPr>
        <w:jc w:val="center"/>
        <w:rPr>
          <w:b/>
          <w:bCs/>
          <w:sz w:val="24"/>
        </w:rPr>
      </w:pPr>
    </w:p>
    <w:p w14:paraId="0AE44341" w14:textId="596D17CF" w:rsidR="008A2111" w:rsidRPr="008A2111" w:rsidRDefault="00431702" w:rsidP="002C1C6E">
      <w:pPr>
        <w:pStyle w:val="Odstavecseseznamem"/>
        <w:numPr>
          <w:ilvl w:val="0"/>
          <w:numId w:val="20"/>
        </w:numPr>
        <w:spacing w:after="120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IDS</w:t>
      </w:r>
      <w:r w:rsidR="002C1C6E">
        <w:rPr>
          <w:sz w:val="24"/>
          <w:szCs w:val="24"/>
        </w:rPr>
        <w:t>A</w:t>
      </w:r>
      <w:r w:rsidR="00645E93" w:rsidRPr="008A2111">
        <w:rPr>
          <w:sz w:val="24"/>
          <w:szCs w:val="24"/>
        </w:rPr>
        <w:t xml:space="preserve">  </w:t>
      </w:r>
      <w:r w:rsidR="00AF438A">
        <w:rPr>
          <w:sz w:val="24"/>
          <w:szCs w:val="24"/>
        </w:rPr>
        <w:t>bere</w:t>
      </w:r>
      <w:r w:rsidR="00AF438A" w:rsidRPr="008A2111">
        <w:rPr>
          <w:sz w:val="24"/>
          <w:szCs w:val="24"/>
        </w:rPr>
        <w:t xml:space="preserve"> na vědomí, </w:t>
      </w:r>
      <w:r w:rsidR="008D363A">
        <w:rPr>
          <w:sz w:val="24"/>
          <w:szCs w:val="24"/>
        </w:rPr>
        <w:t xml:space="preserve">že </w:t>
      </w:r>
      <w:r w:rsidR="00AF438A">
        <w:rPr>
          <w:sz w:val="24"/>
          <w:szCs w:val="24"/>
        </w:rPr>
        <w:t xml:space="preserve">smlouvy uzavírané </w:t>
      </w:r>
      <w:r w:rsidR="008D363A">
        <w:rPr>
          <w:sz w:val="24"/>
          <w:szCs w:val="24"/>
        </w:rPr>
        <w:t>ZČU</w:t>
      </w:r>
      <w:r w:rsidR="00AF438A" w:rsidRPr="008A2111">
        <w:rPr>
          <w:sz w:val="24"/>
          <w:szCs w:val="24"/>
        </w:rPr>
        <w:t xml:space="preserve"> </w:t>
      </w:r>
      <w:r w:rsidR="00AF438A">
        <w:rPr>
          <w:sz w:val="24"/>
          <w:szCs w:val="24"/>
        </w:rPr>
        <w:t>podléhají u</w:t>
      </w:r>
      <w:r w:rsidR="00AF438A" w:rsidRPr="008A2111">
        <w:rPr>
          <w:sz w:val="24"/>
          <w:szCs w:val="24"/>
        </w:rPr>
        <w:t>veřej</w:t>
      </w:r>
      <w:r w:rsidR="00AF438A">
        <w:rPr>
          <w:sz w:val="24"/>
          <w:szCs w:val="24"/>
        </w:rPr>
        <w:t xml:space="preserve">nění v registru </w:t>
      </w:r>
      <w:r w:rsidR="00AF438A" w:rsidRPr="008A2111">
        <w:rPr>
          <w:sz w:val="24"/>
          <w:szCs w:val="24"/>
        </w:rPr>
        <w:t>smlu</w:t>
      </w:r>
      <w:r w:rsidR="00AF438A">
        <w:rPr>
          <w:sz w:val="24"/>
          <w:szCs w:val="24"/>
        </w:rPr>
        <w:t>v</w:t>
      </w:r>
      <w:r w:rsidR="00AF438A" w:rsidRPr="008A2111">
        <w:rPr>
          <w:sz w:val="24"/>
          <w:szCs w:val="24"/>
        </w:rPr>
        <w:t xml:space="preserve"> dle zákona č. 340/2015 Sb., a </w:t>
      </w:r>
      <w:r w:rsidR="00AF438A">
        <w:rPr>
          <w:sz w:val="24"/>
          <w:szCs w:val="24"/>
        </w:rPr>
        <w:t xml:space="preserve">že </w:t>
      </w:r>
      <w:r w:rsidR="008D363A">
        <w:rPr>
          <w:sz w:val="24"/>
          <w:szCs w:val="24"/>
        </w:rPr>
        <w:t xml:space="preserve">ZČU </w:t>
      </w:r>
      <w:r w:rsidR="00EE5514">
        <w:rPr>
          <w:sz w:val="24"/>
          <w:szCs w:val="24"/>
        </w:rPr>
        <w:t>tento</w:t>
      </w:r>
      <w:r w:rsidR="00AF438A" w:rsidRPr="008A2111">
        <w:rPr>
          <w:sz w:val="24"/>
          <w:szCs w:val="24"/>
        </w:rPr>
        <w:t xml:space="preserve"> </w:t>
      </w:r>
      <w:r w:rsidR="00EE5514">
        <w:rPr>
          <w:sz w:val="24"/>
          <w:szCs w:val="24"/>
        </w:rPr>
        <w:t>dodatek</w:t>
      </w:r>
      <w:r w:rsidR="00AF438A" w:rsidRPr="008A2111">
        <w:rPr>
          <w:sz w:val="24"/>
          <w:szCs w:val="24"/>
        </w:rPr>
        <w:t xml:space="preserve"> uveřejní v registru smluv.</w:t>
      </w:r>
      <w:r w:rsidR="00AF438A">
        <w:rPr>
          <w:sz w:val="24"/>
          <w:szCs w:val="24"/>
        </w:rPr>
        <w:t xml:space="preserve"> Za tímto účelem je </w:t>
      </w:r>
      <w:r w:rsidR="008744D4">
        <w:rPr>
          <w:sz w:val="24"/>
          <w:szCs w:val="24"/>
        </w:rPr>
        <w:t>IDS</w:t>
      </w:r>
      <w:r w:rsidR="002C1C6E">
        <w:rPr>
          <w:sz w:val="24"/>
          <w:szCs w:val="24"/>
        </w:rPr>
        <w:t>A</w:t>
      </w:r>
      <w:r w:rsidR="00EE5514">
        <w:rPr>
          <w:sz w:val="24"/>
          <w:szCs w:val="24"/>
        </w:rPr>
        <w:t xml:space="preserve"> povinna</w:t>
      </w:r>
      <w:r w:rsidR="00AF438A">
        <w:rPr>
          <w:sz w:val="24"/>
          <w:szCs w:val="24"/>
        </w:rPr>
        <w:t xml:space="preserve"> předat </w:t>
      </w:r>
      <w:r w:rsidR="008D363A">
        <w:rPr>
          <w:sz w:val="24"/>
          <w:szCs w:val="24"/>
        </w:rPr>
        <w:t>ZČU</w:t>
      </w:r>
      <w:r w:rsidR="00AF438A">
        <w:rPr>
          <w:sz w:val="24"/>
          <w:szCs w:val="24"/>
        </w:rPr>
        <w:t xml:space="preserve"> </w:t>
      </w:r>
      <w:r w:rsidR="00EE5514">
        <w:rPr>
          <w:sz w:val="24"/>
          <w:szCs w:val="24"/>
        </w:rPr>
        <w:t>tento</w:t>
      </w:r>
      <w:r w:rsidR="00AF438A">
        <w:rPr>
          <w:sz w:val="24"/>
          <w:szCs w:val="24"/>
        </w:rPr>
        <w:t xml:space="preserve"> </w:t>
      </w:r>
      <w:r w:rsidR="00EE5514">
        <w:rPr>
          <w:sz w:val="24"/>
          <w:szCs w:val="24"/>
        </w:rPr>
        <w:t>dodatek nejpozději do 5 dnů od je</w:t>
      </w:r>
      <w:r w:rsidR="00AF438A">
        <w:rPr>
          <w:sz w:val="24"/>
          <w:szCs w:val="24"/>
        </w:rPr>
        <w:t xml:space="preserve">ho uzavření, není-li </w:t>
      </w:r>
      <w:r w:rsidR="008D363A">
        <w:rPr>
          <w:sz w:val="24"/>
          <w:szCs w:val="24"/>
        </w:rPr>
        <w:t>ZČU</w:t>
      </w:r>
      <w:r w:rsidR="00AF438A">
        <w:rPr>
          <w:sz w:val="24"/>
          <w:szCs w:val="24"/>
        </w:rPr>
        <w:t xml:space="preserve"> poslední </w:t>
      </w:r>
      <w:r w:rsidR="00EE5514">
        <w:rPr>
          <w:sz w:val="24"/>
          <w:szCs w:val="24"/>
        </w:rPr>
        <w:t>podepisující stanou</w:t>
      </w:r>
      <w:r w:rsidR="00645E93" w:rsidRPr="008A2111">
        <w:rPr>
          <w:sz w:val="24"/>
          <w:szCs w:val="24"/>
        </w:rPr>
        <w:t>.</w:t>
      </w:r>
    </w:p>
    <w:p w14:paraId="71F4B92D" w14:textId="444965E7" w:rsidR="00645E93" w:rsidRPr="008A2111" w:rsidRDefault="00EE5514" w:rsidP="002C1C6E">
      <w:pPr>
        <w:pStyle w:val="Odstavecseseznamem"/>
        <w:numPr>
          <w:ilvl w:val="0"/>
          <w:numId w:val="20"/>
        </w:numPr>
        <w:spacing w:after="120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Dodatek č. 1 nabývá platnosti dnem je</w:t>
      </w:r>
      <w:r w:rsidR="00645E93" w:rsidRPr="008A2111">
        <w:rPr>
          <w:sz w:val="24"/>
          <w:szCs w:val="24"/>
        </w:rPr>
        <w:t>ho uzavření, tj. dnem podpisu oprávněnými</w:t>
      </w:r>
      <w:r w:rsidR="008A2111" w:rsidRPr="008A2111">
        <w:rPr>
          <w:sz w:val="24"/>
          <w:szCs w:val="24"/>
        </w:rPr>
        <w:t xml:space="preserve"> zástupci obou smluvních stran, a účinnosti </w:t>
      </w:r>
      <w:r w:rsidR="00645E93" w:rsidRPr="008A2111">
        <w:rPr>
          <w:sz w:val="24"/>
          <w:szCs w:val="24"/>
        </w:rPr>
        <w:t xml:space="preserve">teprve dnem </w:t>
      </w:r>
      <w:r w:rsidR="008D363A">
        <w:rPr>
          <w:sz w:val="24"/>
          <w:szCs w:val="24"/>
        </w:rPr>
        <w:t>u</w:t>
      </w:r>
      <w:r w:rsidR="00645E93" w:rsidRPr="008A2111">
        <w:rPr>
          <w:sz w:val="24"/>
          <w:szCs w:val="24"/>
        </w:rPr>
        <w:t>veřejnění v registru smluv.</w:t>
      </w:r>
    </w:p>
    <w:p w14:paraId="26B73879" w14:textId="77777777" w:rsidR="00744F3A" w:rsidRDefault="00744F3A">
      <w:pPr>
        <w:jc w:val="both"/>
      </w:pPr>
    </w:p>
    <w:p w14:paraId="5DFE403D" w14:textId="77777777" w:rsidR="00FA1D8C" w:rsidRDefault="00FA1D8C">
      <w:pPr>
        <w:jc w:val="both"/>
      </w:pPr>
    </w:p>
    <w:p w14:paraId="7DF34C88" w14:textId="77777777" w:rsidR="00FA1D8C" w:rsidRDefault="00FA1D8C">
      <w:pPr>
        <w:jc w:val="both"/>
      </w:pPr>
    </w:p>
    <w:p w14:paraId="79CBFE94" w14:textId="77777777" w:rsidR="009D2B69" w:rsidRDefault="009D2B69" w:rsidP="00981A5E">
      <w:pPr>
        <w:pStyle w:val="Zkladntext"/>
      </w:pPr>
      <w:r>
        <w:t>V </w:t>
      </w:r>
      <w:r w:rsidR="00554CD1">
        <w:t xml:space="preserve">Plzni </w:t>
      </w:r>
      <w:r w:rsidR="008A2111">
        <w:t>dne ………</w:t>
      </w:r>
      <w:r w:rsidR="008A2111">
        <w:tab/>
      </w:r>
      <w:r w:rsidR="008A2111">
        <w:tab/>
      </w:r>
      <w:r w:rsidR="008A2111">
        <w:tab/>
      </w:r>
      <w:r w:rsidR="008A2111">
        <w:tab/>
      </w:r>
      <w:r w:rsidR="0034355A">
        <w:tab/>
      </w:r>
      <w:r w:rsidR="008A2111">
        <w:t>V ………………. dne ………</w:t>
      </w:r>
    </w:p>
    <w:p w14:paraId="21F279AA" w14:textId="77777777" w:rsidR="00FA1D8C" w:rsidRDefault="00FA1D8C" w:rsidP="00981A5E">
      <w:pPr>
        <w:pStyle w:val="Zkladntext"/>
      </w:pPr>
    </w:p>
    <w:p w14:paraId="6E323902" w14:textId="77777777" w:rsidR="009D2B69" w:rsidRDefault="009D2B69">
      <w:pPr>
        <w:pStyle w:val="Zkladntext"/>
      </w:pPr>
    </w:p>
    <w:p w14:paraId="17C20228" w14:textId="77777777" w:rsidR="009D2B69" w:rsidRDefault="009D2B69">
      <w:pPr>
        <w:pStyle w:val="Zkladntext"/>
      </w:pPr>
      <w:r>
        <w:t xml:space="preserve">Za </w:t>
      </w:r>
      <w:r w:rsidR="00554CD1">
        <w:t>Západočeskou univerzitu v Plzni</w:t>
      </w:r>
      <w:r>
        <w:tab/>
      </w:r>
      <w:r>
        <w:tab/>
      </w:r>
      <w:r>
        <w:tab/>
      </w:r>
      <w:r w:rsidR="00F670D1">
        <w:t xml:space="preserve">Za </w:t>
      </w:r>
      <w:r w:rsidR="00431702">
        <w:t>IDS Advisory s.r.o.</w:t>
      </w:r>
      <w:r w:rsidR="00FA1D8C">
        <w:t xml:space="preserve"> </w:t>
      </w:r>
    </w:p>
    <w:p w14:paraId="08D978E6" w14:textId="77777777" w:rsidR="00FA1D8C" w:rsidRDefault="00FA1D8C">
      <w:pPr>
        <w:pStyle w:val="Zkladntext"/>
      </w:pPr>
    </w:p>
    <w:p w14:paraId="19FFC428" w14:textId="77777777" w:rsidR="009D2B69" w:rsidRDefault="009D2B69">
      <w:pPr>
        <w:pStyle w:val="Zkladntext"/>
      </w:pPr>
    </w:p>
    <w:p w14:paraId="0414F9A4" w14:textId="77777777" w:rsidR="009D2B69" w:rsidRDefault="009D2B69">
      <w:pPr>
        <w:pStyle w:val="Zkladntext"/>
      </w:pPr>
    </w:p>
    <w:p w14:paraId="3919732A" w14:textId="351500F0" w:rsidR="000E2D61" w:rsidRDefault="00AF0582" w:rsidP="000E2D61">
      <w:pPr>
        <w:pStyle w:val="Zkladntext"/>
      </w:pPr>
      <w:r>
        <w:t>x</w:t>
      </w:r>
      <w:r w:rsidR="000E2D61">
        <w:tab/>
      </w:r>
      <w:r w:rsidR="000E2D61">
        <w:tab/>
      </w:r>
      <w:r w:rsidR="000E2D61">
        <w:tab/>
      </w:r>
      <w:r>
        <w:t>x</w:t>
      </w:r>
      <w:r w:rsidR="000E2D61">
        <w:tab/>
      </w:r>
    </w:p>
    <w:p w14:paraId="2063D313" w14:textId="77777777" w:rsidR="000E2D61" w:rsidRDefault="000E2D61" w:rsidP="000E2D61">
      <w:pPr>
        <w:pStyle w:val="Zkladntext"/>
      </w:pPr>
      <w:r>
        <w:t>prorektor pro výzkum a vývoj</w:t>
      </w:r>
      <w:r>
        <w:tab/>
      </w:r>
      <w:r>
        <w:tab/>
      </w:r>
      <w:r>
        <w:tab/>
        <w:t>jednatel</w:t>
      </w:r>
    </w:p>
    <w:p w14:paraId="17CB4F29" w14:textId="77777777" w:rsidR="0014671A" w:rsidRPr="0014671A" w:rsidRDefault="0014671A" w:rsidP="0014671A">
      <w:pPr>
        <w:pStyle w:val="Zkladntext"/>
      </w:pPr>
    </w:p>
    <w:sectPr w:rsidR="0014671A" w:rsidRPr="0014671A" w:rsidSect="00DA7279">
      <w:headerReference w:type="default" r:id="rId9"/>
      <w:footerReference w:type="default" r:id="rId10"/>
      <w:pgSz w:w="11906" w:h="16838"/>
      <w:pgMar w:top="1134" w:right="1276" w:bottom="1134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99A6" w16cex:dateUtc="2021-01-07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554A20" w16cid:durableId="23A2DCF2"/>
  <w16cid:commentId w16cid:paraId="2F436757" w16cid:durableId="23A7E947"/>
  <w16cid:commentId w16cid:paraId="3BDD707C" w16cid:durableId="23A7EC0A"/>
  <w16cid:commentId w16cid:paraId="7CD4D830" w16cid:durableId="23A199A6"/>
  <w16cid:commentId w16cid:paraId="6CC2FD49" w16cid:durableId="23A2DB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68843" w14:textId="77777777" w:rsidR="00A2393F" w:rsidRDefault="00A2393F">
      <w:r>
        <w:separator/>
      </w:r>
    </w:p>
  </w:endnote>
  <w:endnote w:type="continuationSeparator" w:id="0">
    <w:p w14:paraId="4A6ADC36" w14:textId="77777777" w:rsidR="00A2393F" w:rsidRDefault="00A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EC7A" w14:textId="08BB4243" w:rsidR="009D2B69" w:rsidRDefault="009D2B69">
    <w:pPr>
      <w:pStyle w:val="Zpat"/>
    </w:pPr>
    <w:r>
      <w:tab/>
      <w:t xml:space="preserve">- </w:t>
    </w:r>
    <w:r w:rsidR="007139B6">
      <w:fldChar w:fldCharType="begin"/>
    </w:r>
    <w:r w:rsidR="00EF32AA">
      <w:instrText xml:space="preserve"> PAGE </w:instrText>
    </w:r>
    <w:r w:rsidR="007139B6">
      <w:fldChar w:fldCharType="separate"/>
    </w:r>
    <w:r w:rsidR="009C05D4">
      <w:rPr>
        <w:noProof/>
      </w:rPr>
      <w:t>2</w:t>
    </w:r>
    <w:r w:rsidR="007139B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C958" w14:textId="77777777" w:rsidR="00A2393F" w:rsidRDefault="00A2393F">
      <w:r>
        <w:separator/>
      </w:r>
    </w:p>
  </w:footnote>
  <w:footnote w:type="continuationSeparator" w:id="0">
    <w:p w14:paraId="54A5BD47" w14:textId="77777777" w:rsidR="00A2393F" w:rsidRDefault="00A2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F351" w14:textId="77777777" w:rsidR="009D2B69" w:rsidRDefault="009D2B69" w:rsidP="0048436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691"/>
    <w:multiLevelType w:val="hybridMultilevel"/>
    <w:tmpl w:val="EDF6A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200"/>
    <w:multiLevelType w:val="hybridMultilevel"/>
    <w:tmpl w:val="1A1AB670"/>
    <w:lvl w:ilvl="0" w:tplc="5EA0B8E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9C45064"/>
    <w:multiLevelType w:val="hybridMultilevel"/>
    <w:tmpl w:val="4536BE5E"/>
    <w:lvl w:ilvl="0" w:tplc="0632F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403"/>
    <w:multiLevelType w:val="hybridMultilevel"/>
    <w:tmpl w:val="851AE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1166"/>
    <w:multiLevelType w:val="hybridMultilevel"/>
    <w:tmpl w:val="42786190"/>
    <w:lvl w:ilvl="0" w:tplc="7F6005A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D14"/>
    <w:multiLevelType w:val="hybridMultilevel"/>
    <w:tmpl w:val="47084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6EB"/>
    <w:multiLevelType w:val="hybridMultilevel"/>
    <w:tmpl w:val="A1AAA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5BB1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D6D19"/>
    <w:multiLevelType w:val="hybridMultilevel"/>
    <w:tmpl w:val="07268AAE"/>
    <w:lvl w:ilvl="0" w:tplc="64244E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03F6"/>
    <w:multiLevelType w:val="hybridMultilevel"/>
    <w:tmpl w:val="ED080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3BE0"/>
    <w:multiLevelType w:val="hybridMultilevel"/>
    <w:tmpl w:val="ECCE3694"/>
    <w:lvl w:ilvl="0" w:tplc="A48C0A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E723D"/>
    <w:multiLevelType w:val="hybridMultilevel"/>
    <w:tmpl w:val="EF588930"/>
    <w:lvl w:ilvl="0" w:tplc="56FA3D8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57749"/>
    <w:multiLevelType w:val="hybridMultilevel"/>
    <w:tmpl w:val="56AC9318"/>
    <w:lvl w:ilvl="0" w:tplc="B74ED2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8A08E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A93A28"/>
    <w:multiLevelType w:val="hybridMultilevel"/>
    <w:tmpl w:val="16028F6E"/>
    <w:lvl w:ilvl="0" w:tplc="EE84E4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0DD5"/>
    <w:multiLevelType w:val="hybridMultilevel"/>
    <w:tmpl w:val="C7FEE36A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42309"/>
    <w:multiLevelType w:val="hybridMultilevel"/>
    <w:tmpl w:val="71621820"/>
    <w:lvl w:ilvl="0" w:tplc="4E6E2C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59383B"/>
    <w:multiLevelType w:val="hybridMultilevel"/>
    <w:tmpl w:val="D5163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7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F34426B"/>
    <w:multiLevelType w:val="hybridMultilevel"/>
    <w:tmpl w:val="D8F61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45E78"/>
    <w:multiLevelType w:val="hybridMultilevel"/>
    <w:tmpl w:val="FE521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4004A7"/>
    <w:multiLevelType w:val="hybridMultilevel"/>
    <w:tmpl w:val="C9928FA0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296C"/>
    <w:multiLevelType w:val="hybridMultilevel"/>
    <w:tmpl w:val="CC92BA12"/>
    <w:lvl w:ilvl="0" w:tplc="FD22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A218B0"/>
    <w:multiLevelType w:val="hybridMultilevel"/>
    <w:tmpl w:val="3482EE54"/>
    <w:lvl w:ilvl="0" w:tplc="B08698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0F9F"/>
    <w:multiLevelType w:val="hybridMultilevel"/>
    <w:tmpl w:val="0F581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A4083"/>
    <w:multiLevelType w:val="hybridMultilevel"/>
    <w:tmpl w:val="4036A676"/>
    <w:lvl w:ilvl="0" w:tplc="5EA0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EE17DA"/>
    <w:multiLevelType w:val="hybridMultilevel"/>
    <w:tmpl w:val="E64ED47A"/>
    <w:lvl w:ilvl="0" w:tplc="EE84E4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628E"/>
    <w:multiLevelType w:val="hybridMultilevel"/>
    <w:tmpl w:val="79AC5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90612"/>
    <w:multiLevelType w:val="hybridMultilevel"/>
    <w:tmpl w:val="58145200"/>
    <w:lvl w:ilvl="0" w:tplc="B1408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49029D"/>
    <w:multiLevelType w:val="hybridMultilevel"/>
    <w:tmpl w:val="FB324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3132A"/>
    <w:multiLevelType w:val="hybridMultilevel"/>
    <w:tmpl w:val="EC7872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E7367"/>
    <w:multiLevelType w:val="multilevel"/>
    <w:tmpl w:val="0FD26828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num w:numId="1">
    <w:abstractNumId w:val="17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0"/>
  </w:num>
  <w:num w:numId="9">
    <w:abstractNumId w:val="15"/>
  </w:num>
  <w:num w:numId="10">
    <w:abstractNumId w:val="31"/>
  </w:num>
  <w:num w:numId="11">
    <w:abstractNumId w:val="23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24"/>
  </w:num>
  <w:num w:numId="21">
    <w:abstractNumId w:val="14"/>
  </w:num>
  <w:num w:numId="22">
    <w:abstractNumId w:val="16"/>
  </w:num>
  <w:num w:numId="23">
    <w:abstractNumId w:val="6"/>
  </w:num>
  <w:num w:numId="24">
    <w:abstractNumId w:val="29"/>
  </w:num>
  <w:num w:numId="25">
    <w:abstractNumId w:val="11"/>
  </w:num>
  <w:num w:numId="26">
    <w:abstractNumId w:val="27"/>
  </w:num>
  <w:num w:numId="27">
    <w:abstractNumId w:val="4"/>
  </w:num>
  <w:num w:numId="28">
    <w:abstractNumId w:val="8"/>
  </w:num>
  <w:num w:numId="29">
    <w:abstractNumId w:val="13"/>
  </w:num>
  <w:num w:numId="30">
    <w:abstractNumId w:val="26"/>
  </w:num>
  <w:num w:numId="31">
    <w:abstractNumId w:val="7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AzMzYxMDG0NDRX0lEKTi0uzszPAykwNKkFAC/nak4tAAAA"/>
  </w:docVars>
  <w:rsids>
    <w:rsidRoot w:val="00500460"/>
    <w:rsid w:val="000006FB"/>
    <w:rsid w:val="000011FA"/>
    <w:rsid w:val="00002C1D"/>
    <w:rsid w:val="00011C0B"/>
    <w:rsid w:val="00015B69"/>
    <w:rsid w:val="00031815"/>
    <w:rsid w:val="000357E2"/>
    <w:rsid w:val="000370A8"/>
    <w:rsid w:val="0004573D"/>
    <w:rsid w:val="00047F28"/>
    <w:rsid w:val="00051088"/>
    <w:rsid w:val="00072696"/>
    <w:rsid w:val="000B0270"/>
    <w:rsid w:val="000B26A8"/>
    <w:rsid w:val="000E2A5E"/>
    <w:rsid w:val="000E2D61"/>
    <w:rsid w:val="000E6AA1"/>
    <w:rsid w:val="000F386B"/>
    <w:rsid w:val="000F44F0"/>
    <w:rsid w:val="0010146A"/>
    <w:rsid w:val="00116556"/>
    <w:rsid w:val="00121FF9"/>
    <w:rsid w:val="001233C9"/>
    <w:rsid w:val="0014407B"/>
    <w:rsid w:val="00144C3C"/>
    <w:rsid w:val="0014671A"/>
    <w:rsid w:val="001729B4"/>
    <w:rsid w:val="00174EA0"/>
    <w:rsid w:val="00187672"/>
    <w:rsid w:val="00197C66"/>
    <w:rsid w:val="00197F61"/>
    <w:rsid w:val="001A0F53"/>
    <w:rsid w:val="001A2C55"/>
    <w:rsid w:val="001D15C1"/>
    <w:rsid w:val="001D3AB0"/>
    <w:rsid w:val="001D4799"/>
    <w:rsid w:val="001D7A45"/>
    <w:rsid w:val="001E19C9"/>
    <w:rsid w:val="001E55B9"/>
    <w:rsid w:val="001E66F4"/>
    <w:rsid w:val="001F6D41"/>
    <w:rsid w:val="0021775F"/>
    <w:rsid w:val="00220125"/>
    <w:rsid w:val="00221B12"/>
    <w:rsid w:val="00226DC6"/>
    <w:rsid w:val="00251D7B"/>
    <w:rsid w:val="00262623"/>
    <w:rsid w:val="00283B49"/>
    <w:rsid w:val="00294350"/>
    <w:rsid w:val="0029660B"/>
    <w:rsid w:val="002A5568"/>
    <w:rsid w:val="002A66D8"/>
    <w:rsid w:val="002B2D50"/>
    <w:rsid w:val="002B3734"/>
    <w:rsid w:val="002C1C6E"/>
    <w:rsid w:val="002C2140"/>
    <w:rsid w:val="002C606C"/>
    <w:rsid w:val="002D18F3"/>
    <w:rsid w:val="002F1269"/>
    <w:rsid w:val="002F4F44"/>
    <w:rsid w:val="0031259E"/>
    <w:rsid w:val="003176EE"/>
    <w:rsid w:val="003209CA"/>
    <w:rsid w:val="00327235"/>
    <w:rsid w:val="003327E5"/>
    <w:rsid w:val="003367C7"/>
    <w:rsid w:val="003432FD"/>
    <w:rsid w:val="0034355A"/>
    <w:rsid w:val="003477A1"/>
    <w:rsid w:val="003510B1"/>
    <w:rsid w:val="00361744"/>
    <w:rsid w:val="00361F86"/>
    <w:rsid w:val="00363F12"/>
    <w:rsid w:val="00386C09"/>
    <w:rsid w:val="00391844"/>
    <w:rsid w:val="003A2D4C"/>
    <w:rsid w:val="003A33FB"/>
    <w:rsid w:val="003A391E"/>
    <w:rsid w:val="003A4812"/>
    <w:rsid w:val="003A7CAB"/>
    <w:rsid w:val="003C7A6B"/>
    <w:rsid w:val="003D0594"/>
    <w:rsid w:val="003D7271"/>
    <w:rsid w:val="003E5B2C"/>
    <w:rsid w:val="003F04AA"/>
    <w:rsid w:val="003F11FD"/>
    <w:rsid w:val="004060F7"/>
    <w:rsid w:val="00425350"/>
    <w:rsid w:val="00431702"/>
    <w:rsid w:val="00440DB6"/>
    <w:rsid w:val="004415EA"/>
    <w:rsid w:val="00447DD6"/>
    <w:rsid w:val="00465B51"/>
    <w:rsid w:val="00475569"/>
    <w:rsid w:val="0048436B"/>
    <w:rsid w:val="004851ED"/>
    <w:rsid w:val="00487E7E"/>
    <w:rsid w:val="00496538"/>
    <w:rsid w:val="00497D50"/>
    <w:rsid w:val="004A5A9D"/>
    <w:rsid w:val="004A6DAE"/>
    <w:rsid w:val="004A76B4"/>
    <w:rsid w:val="004A783F"/>
    <w:rsid w:val="004B4BFE"/>
    <w:rsid w:val="004B5E9B"/>
    <w:rsid w:val="004C050D"/>
    <w:rsid w:val="004C771C"/>
    <w:rsid w:val="004D437C"/>
    <w:rsid w:val="004E6921"/>
    <w:rsid w:val="004E6FCE"/>
    <w:rsid w:val="004E76E9"/>
    <w:rsid w:val="00500460"/>
    <w:rsid w:val="00506211"/>
    <w:rsid w:val="00516F75"/>
    <w:rsid w:val="00525193"/>
    <w:rsid w:val="00531217"/>
    <w:rsid w:val="0053474E"/>
    <w:rsid w:val="00554CD1"/>
    <w:rsid w:val="005558AB"/>
    <w:rsid w:val="005746FF"/>
    <w:rsid w:val="00581B4B"/>
    <w:rsid w:val="00581E6B"/>
    <w:rsid w:val="005915C2"/>
    <w:rsid w:val="005A4F5F"/>
    <w:rsid w:val="005A615B"/>
    <w:rsid w:val="005B1031"/>
    <w:rsid w:val="005C1D1D"/>
    <w:rsid w:val="005D5235"/>
    <w:rsid w:val="005E7503"/>
    <w:rsid w:val="005E7642"/>
    <w:rsid w:val="00620F49"/>
    <w:rsid w:val="00621250"/>
    <w:rsid w:val="006324CA"/>
    <w:rsid w:val="00635D46"/>
    <w:rsid w:val="0063628D"/>
    <w:rsid w:val="00645E93"/>
    <w:rsid w:val="006474CC"/>
    <w:rsid w:val="00650D35"/>
    <w:rsid w:val="0065282D"/>
    <w:rsid w:val="00655A1E"/>
    <w:rsid w:val="00655FB3"/>
    <w:rsid w:val="00661D68"/>
    <w:rsid w:val="00672645"/>
    <w:rsid w:val="0068366E"/>
    <w:rsid w:val="006922EA"/>
    <w:rsid w:val="006938E8"/>
    <w:rsid w:val="00694146"/>
    <w:rsid w:val="006B3F94"/>
    <w:rsid w:val="006C49EB"/>
    <w:rsid w:val="006D0A09"/>
    <w:rsid w:val="006D482F"/>
    <w:rsid w:val="0070173D"/>
    <w:rsid w:val="0071039D"/>
    <w:rsid w:val="007139B6"/>
    <w:rsid w:val="00714548"/>
    <w:rsid w:val="00722287"/>
    <w:rsid w:val="00724DFC"/>
    <w:rsid w:val="00736DEF"/>
    <w:rsid w:val="00737BAF"/>
    <w:rsid w:val="00741E56"/>
    <w:rsid w:val="00744F3A"/>
    <w:rsid w:val="00751E31"/>
    <w:rsid w:val="0075732C"/>
    <w:rsid w:val="0078252D"/>
    <w:rsid w:val="00782CA6"/>
    <w:rsid w:val="007A7C5E"/>
    <w:rsid w:val="007B1025"/>
    <w:rsid w:val="007D368F"/>
    <w:rsid w:val="007D579A"/>
    <w:rsid w:val="007E0858"/>
    <w:rsid w:val="007E6A6C"/>
    <w:rsid w:val="008043A9"/>
    <w:rsid w:val="00805334"/>
    <w:rsid w:val="008149E3"/>
    <w:rsid w:val="008259DF"/>
    <w:rsid w:val="0083570F"/>
    <w:rsid w:val="00836209"/>
    <w:rsid w:val="00851E4A"/>
    <w:rsid w:val="00872B8E"/>
    <w:rsid w:val="008744D4"/>
    <w:rsid w:val="0088141A"/>
    <w:rsid w:val="008A2111"/>
    <w:rsid w:val="008C1C5F"/>
    <w:rsid w:val="008D116E"/>
    <w:rsid w:val="008D1F26"/>
    <w:rsid w:val="008D363A"/>
    <w:rsid w:val="008D47DA"/>
    <w:rsid w:val="008E01C9"/>
    <w:rsid w:val="008F0E1C"/>
    <w:rsid w:val="008F30FA"/>
    <w:rsid w:val="00904625"/>
    <w:rsid w:val="00922E54"/>
    <w:rsid w:val="00926EB5"/>
    <w:rsid w:val="00940287"/>
    <w:rsid w:val="009416B9"/>
    <w:rsid w:val="00946BAA"/>
    <w:rsid w:val="0096488D"/>
    <w:rsid w:val="00981A5E"/>
    <w:rsid w:val="00983F9C"/>
    <w:rsid w:val="0099272E"/>
    <w:rsid w:val="009965F5"/>
    <w:rsid w:val="009B37D6"/>
    <w:rsid w:val="009B749F"/>
    <w:rsid w:val="009C05D4"/>
    <w:rsid w:val="009C61DA"/>
    <w:rsid w:val="009D2B69"/>
    <w:rsid w:val="009D3921"/>
    <w:rsid w:val="009F2A90"/>
    <w:rsid w:val="009F5595"/>
    <w:rsid w:val="00A0028E"/>
    <w:rsid w:val="00A10B45"/>
    <w:rsid w:val="00A213ED"/>
    <w:rsid w:val="00A22B2A"/>
    <w:rsid w:val="00A2393F"/>
    <w:rsid w:val="00A23B93"/>
    <w:rsid w:val="00A27827"/>
    <w:rsid w:val="00A5390B"/>
    <w:rsid w:val="00A53A9D"/>
    <w:rsid w:val="00A56114"/>
    <w:rsid w:val="00A613AF"/>
    <w:rsid w:val="00A667C7"/>
    <w:rsid w:val="00A7011B"/>
    <w:rsid w:val="00A80865"/>
    <w:rsid w:val="00A80E49"/>
    <w:rsid w:val="00AA4AE7"/>
    <w:rsid w:val="00AB061E"/>
    <w:rsid w:val="00AB29FD"/>
    <w:rsid w:val="00AC3086"/>
    <w:rsid w:val="00AE559E"/>
    <w:rsid w:val="00AF0582"/>
    <w:rsid w:val="00AF438A"/>
    <w:rsid w:val="00AF4D96"/>
    <w:rsid w:val="00B01C94"/>
    <w:rsid w:val="00B04A12"/>
    <w:rsid w:val="00B05A53"/>
    <w:rsid w:val="00B15A26"/>
    <w:rsid w:val="00B23BE8"/>
    <w:rsid w:val="00B31C51"/>
    <w:rsid w:val="00B5372A"/>
    <w:rsid w:val="00B67676"/>
    <w:rsid w:val="00B910F7"/>
    <w:rsid w:val="00B963C7"/>
    <w:rsid w:val="00BB1A5C"/>
    <w:rsid w:val="00C0743F"/>
    <w:rsid w:val="00C14D08"/>
    <w:rsid w:val="00C16BDB"/>
    <w:rsid w:val="00C2376D"/>
    <w:rsid w:val="00C32646"/>
    <w:rsid w:val="00C337E1"/>
    <w:rsid w:val="00C40BC1"/>
    <w:rsid w:val="00C435E8"/>
    <w:rsid w:val="00C44E76"/>
    <w:rsid w:val="00C540B5"/>
    <w:rsid w:val="00C56D47"/>
    <w:rsid w:val="00C71FBD"/>
    <w:rsid w:val="00C73210"/>
    <w:rsid w:val="00C80298"/>
    <w:rsid w:val="00C8083C"/>
    <w:rsid w:val="00C846C5"/>
    <w:rsid w:val="00C9008F"/>
    <w:rsid w:val="00C94127"/>
    <w:rsid w:val="00CA7E2B"/>
    <w:rsid w:val="00CB05A6"/>
    <w:rsid w:val="00CB27BA"/>
    <w:rsid w:val="00CC79C6"/>
    <w:rsid w:val="00CE0AE5"/>
    <w:rsid w:val="00CE5423"/>
    <w:rsid w:val="00CF7ADF"/>
    <w:rsid w:val="00D000DB"/>
    <w:rsid w:val="00D0097B"/>
    <w:rsid w:val="00D02515"/>
    <w:rsid w:val="00D11CDE"/>
    <w:rsid w:val="00D11D30"/>
    <w:rsid w:val="00D172D5"/>
    <w:rsid w:val="00D26A98"/>
    <w:rsid w:val="00D46D28"/>
    <w:rsid w:val="00D51F2D"/>
    <w:rsid w:val="00D53EA0"/>
    <w:rsid w:val="00D6270D"/>
    <w:rsid w:val="00D65B05"/>
    <w:rsid w:val="00D66AF9"/>
    <w:rsid w:val="00D66C88"/>
    <w:rsid w:val="00D679C9"/>
    <w:rsid w:val="00D81034"/>
    <w:rsid w:val="00D90D37"/>
    <w:rsid w:val="00D9622C"/>
    <w:rsid w:val="00DA7279"/>
    <w:rsid w:val="00DB10F7"/>
    <w:rsid w:val="00DB4E89"/>
    <w:rsid w:val="00DB74FF"/>
    <w:rsid w:val="00DC02B1"/>
    <w:rsid w:val="00DC526F"/>
    <w:rsid w:val="00DE158C"/>
    <w:rsid w:val="00DE6049"/>
    <w:rsid w:val="00DF0B4A"/>
    <w:rsid w:val="00DF5624"/>
    <w:rsid w:val="00DF75C6"/>
    <w:rsid w:val="00E013FB"/>
    <w:rsid w:val="00E10BFD"/>
    <w:rsid w:val="00E166B2"/>
    <w:rsid w:val="00E279D9"/>
    <w:rsid w:val="00E27B86"/>
    <w:rsid w:val="00E43CFC"/>
    <w:rsid w:val="00E60F39"/>
    <w:rsid w:val="00E62EEF"/>
    <w:rsid w:val="00E7540F"/>
    <w:rsid w:val="00EA3EDF"/>
    <w:rsid w:val="00EC2678"/>
    <w:rsid w:val="00EC748A"/>
    <w:rsid w:val="00ED0FD2"/>
    <w:rsid w:val="00EE5514"/>
    <w:rsid w:val="00EF1DB6"/>
    <w:rsid w:val="00EF32AA"/>
    <w:rsid w:val="00EF3883"/>
    <w:rsid w:val="00F028D4"/>
    <w:rsid w:val="00F0634B"/>
    <w:rsid w:val="00F105C3"/>
    <w:rsid w:val="00F132CB"/>
    <w:rsid w:val="00F47207"/>
    <w:rsid w:val="00F50300"/>
    <w:rsid w:val="00F556A6"/>
    <w:rsid w:val="00F630D9"/>
    <w:rsid w:val="00F670D1"/>
    <w:rsid w:val="00F73633"/>
    <w:rsid w:val="00F75983"/>
    <w:rsid w:val="00F86A3C"/>
    <w:rsid w:val="00F97F1C"/>
    <w:rsid w:val="00FA1D8C"/>
    <w:rsid w:val="00FB06AC"/>
    <w:rsid w:val="00FB294D"/>
    <w:rsid w:val="00FC46FE"/>
    <w:rsid w:val="00FF338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6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A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55A1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55A1E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55A1E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655A1E"/>
    <w:pPr>
      <w:keepNext/>
      <w:ind w:firstLine="426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2E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62E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62EE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62EEF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655A1E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2EEF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55A1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2EE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655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2EEF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55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2EEF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655A1E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2EEF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655A1E"/>
    <w:pPr>
      <w:ind w:firstLine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2EEF"/>
    <w:rPr>
      <w:rFonts w:cs="Times New Roman"/>
      <w:sz w:val="20"/>
      <w:szCs w:val="20"/>
    </w:rPr>
  </w:style>
  <w:style w:type="paragraph" w:customStyle="1" w:styleId="np">
    <w:name w:val="np"/>
    <w:basedOn w:val="Normln"/>
    <w:uiPriority w:val="99"/>
    <w:rsid w:val="00655A1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0046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0460"/>
    <w:rPr>
      <w:rFonts w:ascii="Tahoma" w:hAnsi="Tahoma"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D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FB06A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06A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2EE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2EEF"/>
    <w:rPr>
      <w:rFonts w:cs="Times New Roman"/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3474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40287"/>
    <w:pPr>
      <w:ind w:left="720"/>
      <w:contextualSpacing/>
    </w:pPr>
  </w:style>
  <w:style w:type="character" w:customStyle="1" w:styleId="nadpis05">
    <w:name w:val="nadpis05"/>
    <w:basedOn w:val="Standardnpsmoodstavce"/>
    <w:rsid w:val="00CF7ADF"/>
  </w:style>
  <w:style w:type="character" w:customStyle="1" w:styleId="text04">
    <w:name w:val="text04"/>
    <w:basedOn w:val="Standardnpsmoodstavce"/>
    <w:rsid w:val="00CF7AD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5E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5E9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F6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A1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55A1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55A1E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55A1E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655A1E"/>
    <w:pPr>
      <w:keepNext/>
      <w:ind w:firstLine="426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2E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62E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62EE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62EEF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655A1E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2EEF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55A1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2EEF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655A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2EEF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55A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2EEF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655A1E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62EEF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655A1E"/>
    <w:pPr>
      <w:ind w:firstLine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2EEF"/>
    <w:rPr>
      <w:rFonts w:cs="Times New Roman"/>
      <w:sz w:val="20"/>
      <w:szCs w:val="20"/>
    </w:rPr>
  </w:style>
  <w:style w:type="paragraph" w:customStyle="1" w:styleId="np">
    <w:name w:val="np"/>
    <w:basedOn w:val="Normln"/>
    <w:uiPriority w:val="99"/>
    <w:rsid w:val="00655A1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0046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0460"/>
    <w:rPr>
      <w:rFonts w:ascii="Tahoma" w:hAnsi="Tahoma"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D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FB06A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06AC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2EE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62EEF"/>
    <w:rPr>
      <w:rFonts w:cs="Times New Roman"/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3474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40287"/>
    <w:pPr>
      <w:ind w:left="720"/>
      <w:contextualSpacing/>
    </w:pPr>
  </w:style>
  <w:style w:type="character" w:customStyle="1" w:styleId="nadpis05">
    <w:name w:val="nadpis05"/>
    <w:basedOn w:val="Standardnpsmoodstavce"/>
    <w:rsid w:val="00CF7ADF"/>
  </w:style>
  <w:style w:type="character" w:customStyle="1" w:styleId="text04">
    <w:name w:val="text04"/>
    <w:basedOn w:val="Standardnpsmoodstavce"/>
    <w:rsid w:val="00CF7AD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5E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5E9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F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FC81-16CF-4390-B60D-B881B104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výsledků výzkumu a vývoje</vt:lpstr>
    </vt:vector>
  </TitlesOfParts>
  <Company>Škoda Holding a.s.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 výzkumu a vývoje</dc:title>
  <dc:creator>Milada Bronská</dc:creator>
  <cp:lastModifiedBy>Blanka GREBEŇOVÁ</cp:lastModifiedBy>
  <cp:revision>2</cp:revision>
  <cp:lastPrinted>2014-12-17T15:11:00Z</cp:lastPrinted>
  <dcterms:created xsi:type="dcterms:W3CDTF">2021-02-24T12:22:00Z</dcterms:created>
  <dcterms:modified xsi:type="dcterms:W3CDTF">2021-02-24T12:22:00Z</dcterms:modified>
</cp:coreProperties>
</file>