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5831" w14:textId="33225936" w:rsidR="00982009" w:rsidRPr="003E321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r w:rsidRPr="003E3211">
        <w:rPr>
          <w:b/>
          <w:bCs/>
          <w:sz w:val="24"/>
          <w:szCs w:val="24"/>
        </w:rPr>
        <w:t xml:space="preserve">Dohoda o </w:t>
      </w:r>
      <w:r w:rsidR="006F33F3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Default="00982009" w:rsidP="003E3211">
      <w:pPr>
        <w:pStyle w:val="Bezmezer"/>
        <w:jc w:val="center"/>
        <w:rPr>
          <w:szCs w:val="20"/>
        </w:rPr>
      </w:pPr>
      <w:r w:rsidRPr="00C06789">
        <w:rPr>
          <w:szCs w:val="20"/>
        </w:rPr>
        <w:t xml:space="preserve">uzavřená dle </w:t>
      </w:r>
      <w:r w:rsidR="008528FF">
        <w:rPr>
          <w:szCs w:val="20"/>
        </w:rPr>
        <w:t>§ 2991</w:t>
      </w:r>
      <w:r>
        <w:rPr>
          <w:szCs w:val="20"/>
        </w:rPr>
        <w:t xml:space="preserve"> </w:t>
      </w:r>
      <w:r w:rsidRPr="00C06789">
        <w:rPr>
          <w:szCs w:val="20"/>
        </w:rPr>
        <w:t>zákona č. 89/2012 Sb., občanského zákoníku</w:t>
      </w:r>
      <w:r>
        <w:rPr>
          <w:szCs w:val="20"/>
        </w:rPr>
        <w:t xml:space="preserve">, ve znění </w:t>
      </w:r>
    </w:p>
    <w:p w14:paraId="75C51841" w14:textId="0B17F6F1" w:rsidR="00982009" w:rsidRPr="00C06789" w:rsidRDefault="00982009" w:rsidP="003E3211">
      <w:pPr>
        <w:pStyle w:val="Bezmezer"/>
        <w:jc w:val="center"/>
        <w:rPr>
          <w:szCs w:val="20"/>
        </w:rPr>
      </w:pPr>
      <w:r>
        <w:rPr>
          <w:szCs w:val="20"/>
        </w:rPr>
        <w:t>pozdějších předpisů</w:t>
      </w:r>
      <w:r w:rsidRPr="00C06789">
        <w:rPr>
          <w:szCs w:val="20"/>
        </w:rPr>
        <w:t xml:space="preserve"> (</w:t>
      </w:r>
      <w:r>
        <w:rPr>
          <w:szCs w:val="20"/>
        </w:rPr>
        <w:t xml:space="preserve">dále též </w:t>
      </w:r>
      <w:r w:rsidRPr="00C06789">
        <w:rPr>
          <w:szCs w:val="20"/>
        </w:rPr>
        <w:t>„občanský zákoník“)</w:t>
      </w:r>
    </w:p>
    <w:p w14:paraId="25406841" w14:textId="77777777" w:rsidR="00982009" w:rsidRDefault="00982009" w:rsidP="00982009">
      <w:pPr>
        <w:pStyle w:val="Bezmezer"/>
      </w:pPr>
    </w:p>
    <w:p w14:paraId="32EC5C28" w14:textId="3B48E6D5" w:rsidR="00982009" w:rsidRPr="006121D0" w:rsidRDefault="006121D0" w:rsidP="00982009">
      <w:pPr>
        <w:pStyle w:val="Bezmezer"/>
        <w:rPr>
          <w:b/>
          <w:bCs/>
        </w:rPr>
      </w:pPr>
      <w:r w:rsidRPr="006121D0">
        <w:rPr>
          <w:b/>
          <w:bCs/>
        </w:rPr>
        <w:t>Vyšší odborná škola a Střední zemědělská škola, Tábor</w:t>
      </w:r>
    </w:p>
    <w:p w14:paraId="30983C81" w14:textId="6E545B70" w:rsidR="00982009" w:rsidRPr="006121D0" w:rsidRDefault="006121D0" w:rsidP="00982009">
      <w:pPr>
        <w:pStyle w:val="Bezmezer"/>
      </w:pPr>
      <w:r w:rsidRPr="006121D0">
        <w:t xml:space="preserve">Nám. </w:t>
      </w:r>
      <w:proofErr w:type="gramStart"/>
      <w:r w:rsidRPr="006121D0">
        <w:t>T.G.</w:t>
      </w:r>
      <w:proofErr w:type="gramEnd"/>
      <w:r w:rsidRPr="006121D0">
        <w:t xml:space="preserve"> Masaryka 788</w:t>
      </w:r>
    </w:p>
    <w:p w14:paraId="3544C934" w14:textId="21B4BDF5" w:rsidR="006121D0" w:rsidRPr="006121D0" w:rsidRDefault="006121D0" w:rsidP="00982009">
      <w:pPr>
        <w:pStyle w:val="Bezmezer"/>
      </w:pPr>
      <w:r w:rsidRPr="006121D0">
        <w:t>390 02 Tábor</w:t>
      </w:r>
    </w:p>
    <w:p w14:paraId="5B55EFC3" w14:textId="3C7FD177" w:rsidR="00982009" w:rsidRPr="006121D0" w:rsidRDefault="00982009" w:rsidP="00982009">
      <w:pPr>
        <w:pStyle w:val="Bezmezer"/>
      </w:pPr>
      <w:r w:rsidRPr="006121D0">
        <w:t>zastoupen</w:t>
      </w:r>
      <w:r w:rsidR="00E273DE" w:rsidRPr="006121D0">
        <w:t>á</w:t>
      </w:r>
      <w:r w:rsidRPr="006121D0">
        <w:t>:</w:t>
      </w:r>
      <w:r w:rsidR="006121D0" w:rsidRPr="006121D0">
        <w:t xml:space="preserve"> Ing. Blaženou Hořejší</w:t>
      </w:r>
      <w:r w:rsidRPr="006121D0">
        <w:t xml:space="preserve">, </w:t>
      </w:r>
      <w:r w:rsidR="00BA3E63" w:rsidRPr="006121D0">
        <w:t>ředitel</w:t>
      </w:r>
      <w:r w:rsidR="006121D0" w:rsidRPr="006121D0">
        <w:t>kou školy</w:t>
      </w:r>
    </w:p>
    <w:p w14:paraId="0ADBEFF3" w14:textId="5D68A3FE" w:rsidR="00982009" w:rsidRPr="006121D0" w:rsidRDefault="00982009" w:rsidP="00982009">
      <w:pPr>
        <w:pStyle w:val="Bezmezer"/>
      </w:pPr>
      <w:r w:rsidRPr="006121D0">
        <w:t xml:space="preserve">IČO: </w:t>
      </w:r>
      <w:r w:rsidR="006121D0" w:rsidRPr="006121D0">
        <w:t>60064781</w:t>
      </w:r>
    </w:p>
    <w:p w14:paraId="7B8E0382" w14:textId="24DF5000" w:rsidR="00982009" w:rsidRPr="006121D0" w:rsidRDefault="00982009" w:rsidP="00982009">
      <w:pPr>
        <w:pStyle w:val="Bezmezer"/>
      </w:pPr>
      <w:r w:rsidRPr="006121D0">
        <w:t>dále jen „</w:t>
      </w:r>
      <w:r w:rsidR="00BA3E63" w:rsidRPr="006121D0">
        <w:t>plátce</w:t>
      </w:r>
      <w:r w:rsidRPr="006121D0">
        <w:t>“</w:t>
      </w:r>
    </w:p>
    <w:p w14:paraId="122993C8" w14:textId="77777777" w:rsidR="00982009" w:rsidRPr="006121D0" w:rsidRDefault="00982009" w:rsidP="00982009">
      <w:pPr>
        <w:pStyle w:val="Bezmezer"/>
      </w:pPr>
    </w:p>
    <w:p w14:paraId="60171561" w14:textId="77777777" w:rsidR="00982009" w:rsidRPr="006121D0" w:rsidRDefault="00982009" w:rsidP="00982009">
      <w:pPr>
        <w:pStyle w:val="Bezmezer"/>
      </w:pPr>
      <w:r w:rsidRPr="006121D0">
        <w:t>a</w:t>
      </w:r>
    </w:p>
    <w:p w14:paraId="2DB1154A" w14:textId="69A19FDE" w:rsidR="00982009" w:rsidRPr="006121D0" w:rsidRDefault="00982009" w:rsidP="00982009">
      <w:pPr>
        <w:pStyle w:val="Bezmezer"/>
        <w:rPr>
          <w:b/>
          <w:bCs/>
        </w:rPr>
      </w:pPr>
    </w:p>
    <w:p w14:paraId="58D5DDC5" w14:textId="27A9229C" w:rsidR="00BA3E63" w:rsidRPr="00983CA9" w:rsidRDefault="006121D0" w:rsidP="00BA3E63">
      <w:pPr>
        <w:pStyle w:val="Bezmezer"/>
        <w:rPr>
          <w:b/>
        </w:rPr>
      </w:pPr>
      <w:r w:rsidRPr="00983CA9">
        <w:rPr>
          <w:b/>
        </w:rPr>
        <w:t>Vojtěch Horák</w:t>
      </w:r>
    </w:p>
    <w:p w14:paraId="1EA18D05" w14:textId="34CEC4D8" w:rsidR="006121D0" w:rsidRPr="006121D0" w:rsidRDefault="006121D0" w:rsidP="00BA3E63">
      <w:pPr>
        <w:pStyle w:val="Bezmezer"/>
      </w:pPr>
      <w:r w:rsidRPr="006121D0">
        <w:t>7 nápadů s.r.o.</w:t>
      </w:r>
    </w:p>
    <w:p w14:paraId="7B62591F" w14:textId="6A3D645D" w:rsidR="006121D0" w:rsidRDefault="006121D0" w:rsidP="00BA3E63">
      <w:pPr>
        <w:pStyle w:val="Bezmezer"/>
      </w:pPr>
      <w:r w:rsidRPr="006121D0">
        <w:t xml:space="preserve">Do </w:t>
      </w:r>
      <w:proofErr w:type="spellStart"/>
      <w:r w:rsidRPr="006121D0">
        <w:t>haček</w:t>
      </w:r>
      <w:proofErr w:type="spellEnd"/>
      <w:r w:rsidRPr="006121D0">
        <w:t xml:space="preserve"> 280/4</w:t>
      </w:r>
    </w:p>
    <w:p w14:paraId="5040372D" w14:textId="4F73E304" w:rsidR="006121D0" w:rsidRPr="006121D0" w:rsidRDefault="006121D0" w:rsidP="00BA3E63">
      <w:pPr>
        <w:pStyle w:val="Bezmezer"/>
      </w:pPr>
      <w:r>
        <w:t>326 00 Plzeň</w:t>
      </w:r>
    </w:p>
    <w:p w14:paraId="5223E4B7" w14:textId="2BBC844E" w:rsidR="00982009" w:rsidRPr="00867E30" w:rsidRDefault="00982009" w:rsidP="00982009">
      <w:pPr>
        <w:pStyle w:val="Bezmezer"/>
      </w:pPr>
      <w:r w:rsidRPr="006121D0">
        <w:t xml:space="preserve">IČO: </w:t>
      </w:r>
      <w:r w:rsidR="006121D0" w:rsidRPr="006121D0">
        <w:t>09523855</w:t>
      </w:r>
    </w:p>
    <w:p w14:paraId="0CC02C0B" w14:textId="77777777" w:rsidR="00982009" w:rsidRDefault="00982009" w:rsidP="00982009">
      <w:pPr>
        <w:pStyle w:val="Bezmezer"/>
      </w:pPr>
      <w:r>
        <w:t>dále též „příjemce“</w:t>
      </w:r>
    </w:p>
    <w:p w14:paraId="43664E0E" w14:textId="77777777" w:rsidR="00982009" w:rsidRDefault="00982009" w:rsidP="00982009">
      <w:pPr>
        <w:pStyle w:val="Bezmezer"/>
      </w:pPr>
    </w:p>
    <w:p w14:paraId="46CD416F" w14:textId="77777777" w:rsidR="00982009" w:rsidRDefault="00982009" w:rsidP="00982009">
      <w:pPr>
        <w:pStyle w:val="Bezmezer"/>
      </w:pPr>
      <w:r>
        <w:t>společně též „smluvní strany“</w:t>
      </w:r>
    </w:p>
    <w:p w14:paraId="4B540AB4" w14:textId="77777777" w:rsidR="00982009" w:rsidRDefault="00982009" w:rsidP="00982009">
      <w:pPr>
        <w:pStyle w:val="Bezmezer"/>
      </w:pPr>
    </w:p>
    <w:p w14:paraId="722B6AE3" w14:textId="0838AAD8" w:rsidR="00982009" w:rsidRPr="00686409" w:rsidRDefault="00982009" w:rsidP="00686409">
      <w:pPr>
        <w:pStyle w:val="Bezmezer"/>
      </w:pPr>
      <w:r w:rsidRPr="00686409">
        <w:t xml:space="preserve">uzavírají níže uvedeného dne tuto dohodu o </w:t>
      </w:r>
      <w:r w:rsidR="00514AA1">
        <w:t>vypořádání bezdůvodného obohacení</w:t>
      </w:r>
      <w:r w:rsidRPr="00686409">
        <w:t>.</w:t>
      </w:r>
    </w:p>
    <w:p w14:paraId="3B90124A" w14:textId="6D8C030C" w:rsidR="00982009" w:rsidRDefault="00982009" w:rsidP="006D1926">
      <w:pPr>
        <w:pStyle w:val="Nadpis1"/>
      </w:pPr>
      <w:r>
        <w:t>Důvody uzavření dohody</w:t>
      </w:r>
    </w:p>
    <w:p w14:paraId="37F709EF" w14:textId="6345646B" w:rsidR="006A652B" w:rsidRPr="006A652B" w:rsidRDefault="00982009" w:rsidP="00DD1484">
      <w:r>
        <w:t xml:space="preserve">Mezi smluvními stranami byla dne </w:t>
      </w:r>
      <w:r w:rsidR="006121D0" w:rsidRPr="006121D0">
        <w:t>25</w:t>
      </w:r>
      <w:r w:rsidR="00891C71" w:rsidRPr="006121D0">
        <w:t xml:space="preserve">. </w:t>
      </w:r>
      <w:r w:rsidR="006121D0" w:rsidRPr="006121D0">
        <w:t>11</w:t>
      </w:r>
      <w:r w:rsidR="00891C71" w:rsidRPr="006121D0">
        <w:t>. 20</w:t>
      </w:r>
      <w:r w:rsidR="006121D0" w:rsidRPr="006121D0">
        <w:t>20</w:t>
      </w:r>
      <w:r w:rsidR="006A652B">
        <w:t xml:space="preserve"> </w:t>
      </w:r>
      <w:r w:rsidR="00AC5285">
        <w:t>vystavena objednávka (přijatá objednávka se stává smlouvou)</w:t>
      </w:r>
      <w:r w:rsidR="006121D0" w:rsidRPr="006A652B">
        <w:t>, jejímž předmětem byla úprava webových stránek</w:t>
      </w:r>
      <w:r w:rsidRPr="006A652B">
        <w:t>.</w:t>
      </w:r>
      <w:r w:rsidR="006A652B">
        <w:t xml:space="preserve"> </w:t>
      </w:r>
      <w:r w:rsidRPr="006A652B">
        <w:t>V souladu se zákonem č. 340/2015</w:t>
      </w:r>
      <w:r>
        <w:t xml:space="preserve"> Sb., o registru smluv, </w:t>
      </w:r>
      <w:r w:rsidR="00AC5285">
        <w:t>ve znění pozdějších předpisů</w:t>
      </w:r>
      <w:bookmarkStart w:id="0" w:name="_GoBack"/>
      <w:bookmarkEnd w:id="0"/>
      <w:r>
        <w:t xml:space="preserve">, měla být zveřejněna v registru smluv. </w:t>
      </w:r>
      <w:r w:rsidR="000B79C6">
        <w:t xml:space="preserve">Ze smlouvy již bylo plněno, a to tak, že plátce </w:t>
      </w:r>
      <w:r w:rsidR="00263BEE">
        <w:t xml:space="preserve">dne </w:t>
      </w:r>
      <w:proofErr w:type="gramStart"/>
      <w:r w:rsidR="004E3D21">
        <w:t>8.12. 2020</w:t>
      </w:r>
      <w:proofErr w:type="gramEnd"/>
      <w:r w:rsidR="004E3D21">
        <w:t xml:space="preserve"> </w:t>
      </w:r>
      <w:r w:rsidR="00263BEE">
        <w:t xml:space="preserve">uhradil </w:t>
      </w:r>
      <w:r w:rsidR="006A652B">
        <w:t xml:space="preserve">na základě vystavené faktury </w:t>
      </w:r>
      <w:r w:rsidR="00DA2D4B">
        <w:t xml:space="preserve">příjemci </w:t>
      </w:r>
      <w:r w:rsidR="00263BEE">
        <w:t xml:space="preserve">smluvní cenu za provedené plnění </w:t>
      </w:r>
      <w:r w:rsidR="00DA2D4B">
        <w:t xml:space="preserve">ve </w:t>
      </w:r>
      <w:r w:rsidR="00DA2D4B" w:rsidRPr="006A652B">
        <w:t xml:space="preserve">výši </w:t>
      </w:r>
      <w:r w:rsidR="006121D0" w:rsidRPr="006A652B">
        <w:t>70000</w:t>
      </w:r>
      <w:r w:rsidR="00DA2D4B" w:rsidRPr="006A652B">
        <w:t xml:space="preserve"> Kč </w:t>
      </w:r>
      <w:r w:rsidR="00263BEE">
        <w:t>bez DPH, z toho DPH činilo14700 Kč. Celková cena včetně DPH činila 84700 Kč.</w:t>
      </w:r>
    </w:p>
    <w:p w14:paraId="211A61C6" w14:textId="468000A8" w:rsidR="00982009" w:rsidRDefault="00C54C27" w:rsidP="00DD1484">
      <w:r>
        <w:t xml:space="preserve">V rámci </w:t>
      </w:r>
      <w:r w:rsidR="00935A39">
        <w:t xml:space="preserve">dodatečné kontroly </w:t>
      </w:r>
      <w:r w:rsidR="00732446">
        <w:t>na straně plátce</w:t>
      </w:r>
      <w:r w:rsidR="00935A39">
        <w:t xml:space="preserve"> bylo zjištěno, že </w:t>
      </w:r>
      <w:r w:rsidR="008E73B8">
        <w:t xml:space="preserve">nedošlo </w:t>
      </w:r>
      <w:r w:rsidR="00935A39">
        <w:t>k</w:t>
      </w:r>
      <w:r w:rsidR="00606B90">
        <w:t xml:space="preserve">e zveřejnění smlouvy v registru smluv </w:t>
      </w:r>
      <w:r w:rsidR="00182EEA">
        <w:t xml:space="preserve">v </w:t>
      </w:r>
      <w:r w:rsidR="00606B90">
        <w:t>zákonné lhůtě</w:t>
      </w:r>
      <w:r w:rsidR="006A652B" w:rsidRPr="006A652B">
        <w:t xml:space="preserve"> </w:t>
      </w:r>
      <w:r w:rsidR="006A652B">
        <w:t>a nenabyla tak účinnosti</w:t>
      </w:r>
      <w:r w:rsidR="008E73B8">
        <w:t>.</w:t>
      </w:r>
      <w:r w:rsidR="00982009">
        <w:t xml:space="preserve"> </w:t>
      </w:r>
    </w:p>
    <w:p w14:paraId="5A098124" w14:textId="4451314F" w:rsidR="00551F47" w:rsidRDefault="008E0AC0" w:rsidP="00092DA9">
      <w:r>
        <w:t>Přes výše uvedenou skutečnost strany podnikly kroky směřující k naplnění smlouvy</w:t>
      </w:r>
      <w:r w:rsidR="006A652B">
        <w:t>.</w:t>
      </w:r>
      <w:r w:rsidR="0092625E">
        <w:t xml:space="preserve"> </w:t>
      </w:r>
      <w:r w:rsidR="007C3389">
        <w:t xml:space="preserve">S ohledem na </w:t>
      </w:r>
      <w:r w:rsidR="004C77EC">
        <w:t>nutnost</w:t>
      </w:r>
      <w:r w:rsidR="007C3389">
        <w:t xml:space="preserve"> </w:t>
      </w:r>
      <w:r w:rsidR="004C77EC">
        <w:t>vypořádat vzniklé závazky,</w:t>
      </w:r>
      <w:r w:rsidR="0082420F">
        <w:t xml:space="preserve"> uzavírají </w:t>
      </w:r>
      <w:r w:rsidR="004C77EC">
        <w:t xml:space="preserve">strany </w:t>
      </w:r>
      <w:r w:rsidR="0082420F">
        <w:t>tuto dohodu</w:t>
      </w:r>
      <w:r w:rsidR="00FB3E43">
        <w:t xml:space="preserve"> o vypořádání bezdůvodného obohacení.</w:t>
      </w:r>
    </w:p>
    <w:p w14:paraId="1BA8BF8A" w14:textId="77777777" w:rsidR="00982009" w:rsidRDefault="00982009" w:rsidP="00E506B6">
      <w:pPr>
        <w:pStyle w:val="Nadpis1"/>
      </w:pPr>
      <w:r>
        <w:t>Prohlášení smluvních stran</w:t>
      </w:r>
    </w:p>
    <w:p w14:paraId="33C8D5B1" w14:textId="35E235E0" w:rsidR="00982009" w:rsidRDefault="006C4FF9" w:rsidP="00982009">
      <w:r>
        <w:t xml:space="preserve">S ohledem na </w:t>
      </w:r>
      <w:r w:rsidR="00131D79">
        <w:t xml:space="preserve">výše uvedené strany prohlašují, </w:t>
      </w:r>
      <w:r w:rsidR="000D2819">
        <w:t xml:space="preserve">že </w:t>
      </w:r>
      <w:r w:rsidR="00263BEE">
        <w:t xml:space="preserve">se bezdůvodně neobohatily na úkor druhé smluvní strany a jednaly v dobré </w:t>
      </w:r>
      <w:r w:rsidR="00984932">
        <w:t>víře v</w:t>
      </w:r>
      <w:r w:rsidR="001D60B1">
        <w:t> účinnost uzavřené smlouvy.</w:t>
      </w:r>
    </w:p>
    <w:p w14:paraId="54C7E319" w14:textId="77777777" w:rsidR="002C3F48" w:rsidRDefault="00D26F48" w:rsidP="00982009">
      <w:r>
        <w:t xml:space="preserve">Strany se dohodly, že </w:t>
      </w:r>
      <w:r w:rsidR="00BB255A">
        <w:t>vzájemně poskytnutá plnění jsou</w:t>
      </w:r>
      <w:r w:rsidR="00735C4D">
        <w:t xml:space="preserve"> vzájemně započitatelná</w:t>
      </w:r>
      <w:r w:rsidR="00276809">
        <w:t>, přičemž hodnota plnění poskytnutí plátcem příjemci je shodná s plněním, které příjemce poskytl plátci.</w:t>
      </w:r>
      <w:r w:rsidR="00703413">
        <w:t xml:space="preserve"> Z tohoto důvodu </w:t>
      </w:r>
      <w:r w:rsidR="004910D1">
        <w:t>strany prohlašují, že vůči sobě nemají v tuto chvíli žádné jiné nevypořádané nároky.</w:t>
      </w:r>
    </w:p>
    <w:p w14:paraId="64FD6E75" w14:textId="6C6E65B7" w:rsidR="00BB255A" w:rsidRDefault="002C3F48" w:rsidP="00982009">
      <w:r>
        <w:t>Strany se dohodly, že práva a povinnosti uvedené ve smlouvě budou dodržována i do budoucna</w:t>
      </w:r>
      <w:r w:rsidR="00272675">
        <w:t xml:space="preserve"> ve stejném rozsahu, jako</w:t>
      </w:r>
      <w:r w:rsidR="005D77F5">
        <w:t xml:space="preserve"> v původní </w:t>
      </w:r>
      <w:r w:rsidR="00152D38">
        <w:t>smlouvě, pokud by</w:t>
      </w:r>
      <w:r w:rsidR="005D77F5">
        <w:t xml:space="preserve"> řádně nabyla účinnosti. </w:t>
      </w:r>
      <w:r w:rsidR="00263BEE">
        <w:t xml:space="preserve">Objednávka </w:t>
      </w:r>
      <w:r>
        <w:t>je přílohou této dohody.</w:t>
      </w:r>
      <w:r w:rsidR="00703413">
        <w:t xml:space="preserve"> </w:t>
      </w:r>
    </w:p>
    <w:p w14:paraId="3ABAC8DC" w14:textId="77777777" w:rsidR="00982009" w:rsidRDefault="00982009" w:rsidP="00982009">
      <w:pPr>
        <w:pStyle w:val="Nadpis1"/>
      </w:pPr>
      <w:r>
        <w:t>Závěrečná ujednání</w:t>
      </w:r>
    </w:p>
    <w:p w14:paraId="2AB8666E" w14:textId="77777777" w:rsidR="00982009" w:rsidRPr="00716190" w:rsidRDefault="00982009" w:rsidP="00194835">
      <w:r w:rsidRPr="00716190">
        <w:t xml:space="preserve">Strany této dohody svým podpisem stvrzují, že si dohodu před uzavřením přečetly a s jejím obsahem souhlasí. </w:t>
      </w:r>
    </w:p>
    <w:p w14:paraId="7F3E60E0" w14:textId="77777777" w:rsidR="00982009" w:rsidRPr="00716190" w:rsidRDefault="00982009" w:rsidP="00194835">
      <w:r w:rsidRPr="00716190">
        <w:t>Tato dohoda je vyhotovena ve dvou stejnopisech, z nichž každá smluvní strana obdrží po jednom vyhotovení.</w:t>
      </w:r>
    </w:p>
    <w:p w14:paraId="29FF478A" w14:textId="48ACE12C" w:rsidR="00E054A6" w:rsidRDefault="00982009" w:rsidP="00E054A6">
      <w:r w:rsidRPr="00716190">
        <w:t xml:space="preserve">Tato dohoda nabývá platnosti dnem podpisu smluvními stranami a účinnosti zveřejněním v registru smluv. Zveřejnění zajistí </w:t>
      </w:r>
      <w:r w:rsidR="00891C71">
        <w:t>plátce</w:t>
      </w:r>
      <w:r w:rsidRPr="00716190">
        <w:t>.</w:t>
      </w:r>
    </w:p>
    <w:p w14:paraId="7B252EB9" w14:textId="77777777" w:rsidR="00E054A6" w:rsidRDefault="00E054A6" w:rsidP="00E054A6">
      <w:pPr>
        <w:numPr>
          <w:ilvl w:val="0"/>
          <w:numId w:val="0"/>
        </w:numPr>
      </w:pPr>
    </w:p>
    <w:p w14:paraId="6DB6FE90" w14:textId="3D87C32E" w:rsidR="00982009" w:rsidRDefault="000B38CE" w:rsidP="000B38CE">
      <w:pPr>
        <w:numPr>
          <w:ilvl w:val="0"/>
          <w:numId w:val="0"/>
        </w:numPr>
      </w:pPr>
      <w:r w:rsidRPr="0073088C">
        <w:lastRenderedPageBreak/>
        <w:t xml:space="preserve">Příloha: </w:t>
      </w:r>
      <w:r w:rsidR="00A07F4D">
        <w:t>O</w:t>
      </w:r>
      <w:r w:rsidR="00331152" w:rsidRPr="0073088C">
        <w:t xml:space="preserve">bjednávka č. 25/2020 </w:t>
      </w:r>
      <w:proofErr w:type="spellStart"/>
      <w:r w:rsidR="00331152" w:rsidRPr="0073088C">
        <w:t>šk</w:t>
      </w:r>
      <w:proofErr w:type="spellEnd"/>
    </w:p>
    <w:p w14:paraId="2050DEB7" w14:textId="77777777" w:rsidR="00982009" w:rsidRDefault="00982009" w:rsidP="000D1DA2">
      <w:pPr>
        <w:pStyle w:val="Bezmezer"/>
      </w:pPr>
    </w:p>
    <w:p w14:paraId="68CC6CDF" w14:textId="0579A57F" w:rsidR="00744CFD" w:rsidRDefault="00744CFD" w:rsidP="000D1DA2">
      <w:pPr>
        <w:pStyle w:val="Bezmezer"/>
      </w:pPr>
    </w:p>
    <w:p w14:paraId="26CE9DA1" w14:textId="5F81EE92" w:rsidR="00744CFD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3DF2362B" w:rsidR="0046039C" w:rsidRDefault="00785156" w:rsidP="00331152">
            <w:pPr>
              <w:pStyle w:val="Bezmezer"/>
              <w:jc w:val="left"/>
            </w:pPr>
            <w:r>
              <w:t>V </w:t>
            </w:r>
            <w:r w:rsidR="00331152">
              <w:t>Táboře</w:t>
            </w:r>
            <w:r>
              <w:t xml:space="preserve"> dne</w:t>
            </w:r>
            <w:r w:rsidR="00331152">
              <w:t xml:space="preserve"> </w:t>
            </w:r>
            <w:proofErr w:type="gramStart"/>
            <w:r w:rsidR="00331152">
              <w:t>24.2.2021</w:t>
            </w:r>
            <w:proofErr w:type="gramEnd"/>
          </w:p>
        </w:tc>
        <w:tc>
          <w:tcPr>
            <w:tcW w:w="1701" w:type="dxa"/>
          </w:tcPr>
          <w:p w14:paraId="25D98594" w14:textId="77777777" w:rsidR="0046039C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082D2F70" w:rsidR="0046039C" w:rsidRDefault="0046039C" w:rsidP="001A7FF4">
            <w:pPr>
              <w:pStyle w:val="Bezmezer"/>
              <w:jc w:val="left"/>
            </w:pPr>
          </w:p>
        </w:tc>
      </w:tr>
      <w:tr w:rsidR="0046039C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Default="0046039C" w:rsidP="000D1DA2">
            <w:pPr>
              <w:pStyle w:val="Bezmezer"/>
            </w:pPr>
          </w:p>
          <w:p w14:paraId="4E992421" w14:textId="77777777" w:rsidR="000532F1" w:rsidRDefault="000532F1" w:rsidP="000D1DA2">
            <w:pPr>
              <w:pStyle w:val="Bezmezer"/>
            </w:pPr>
          </w:p>
          <w:p w14:paraId="79A071BE" w14:textId="56A3379B" w:rsidR="000532F1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Default="0046039C" w:rsidP="000D1DA2">
            <w:pPr>
              <w:pStyle w:val="Bezmezer"/>
            </w:pPr>
          </w:p>
        </w:tc>
      </w:tr>
      <w:tr w:rsidR="0046039C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Default="0046039C" w:rsidP="000D1DA2">
            <w:pPr>
              <w:pStyle w:val="Bezmezer"/>
            </w:pPr>
          </w:p>
        </w:tc>
      </w:tr>
      <w:tr w:rsidR="0046039C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Default="00785156" w:rsidP="000D1DA2">
            <w:pPr>
              <w:pStyle w:val="Bezmezer"/>
            </w:pPr>
            <w:r>
              <w:t xml:space="preserve">Za </w:t>
            </w:r>
            <w:r w:rsidR="00514AA1">
              <w:t>plátce</w:t>
            </w:r>
          </w:p>
        </w:tc>
        <w:tc>
          <w:tcPr>
            <w:tcW w:w="1701" w:type="dxa"/>
          </w:tcPr>
          <w:p w14:paraId="4C704CD3" w14:textId="77777777" w:rsidR="0046039C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Default="00785156" w:rsidP="000D1DA2">
            <w:pPr>
              <w:pStyle w:val="Bezmezer"/>
            </w:pPr>
            <w:r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2828E28D" w14:textId="7AF53B4A" w:rsidR="00785156" w:rsidRDefault="00331152" w:rsidP="00785156">
            <w:pPr>
              <w:pStyle w:val="Bezmezer"/>
              <w:jc w:val="left"/>
            </w:pPr>
            <w:r>
              <w:t>Ing. Blažena Hořejší</w:t>
            </w:r>
          </w:p>
        </w:tc>
        <w:tc>
          <w:tcPr>
            <w:tcW w:w="1701" w:type="dxa"/>
          </w:tcPr>
          <w:p w14:paraId="43881570" w14:textId="77777777" w:rsidR="00785156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56AB37D6" w14:textId="6A2AD4A8" w:rsidR="00785156" w:rsidRDefault="00331152" w:rsidP="00785156">
            <w:pPr>
              <w:pStyle w:val="Bezmezer"/>
              <w:jc w:val="left"/>
            </w:pPr>
            <w:r>
              <w:t>Vojtěch Horák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8FA3" w16cex:dateUtc="2020-04-03T08:34:00Z"/>
  <w16cex:commentExtensible w16cex:durableId="22318FE5" w16cex:dateUtc="2020-04-03T08:35:00Z"/>
  <w16cex:commentExtensible w16cex:durableId="2231901C" w16cex:dateUtc="2020-04-0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4BBD7" w16cid:durableId="22318FA3"/>
  <w16cid:commentId w16cid:paraId="092AB05A" w16cid:durableId="22318FE5"/>
  <w16cid:commentId w16cid:paraId="230D85D7" w16cid:durableId="223190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9"/>
    <w:rsid w:val="00016FDA"/>
    <w:rsid w:val="00021841"/>
    <w:rsid w:val="00027E8F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52D38"/>
    <w:rsid w:val="0018040C"/>
    <w:rsid w:val="00182EEA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63BEE"/>
    <w:rsid w:val="00272675"/>
    <w:rsid w:val="00276809"/>
    <w:rsid w:val="002876FC"/>
    <w:rsid w:val="002A3B1A"/>
    <w:rsid w:val="002A7DFA"/>
    <w:rsid w:val="002C3F48"/>
    <w:rsid w:val="002D35EA"/>
    <w:rsid w:val="002E751D"/>
    <w:rsid w:val="002F49A0"/>
    <w:rsid w:val="003153C2"/>
    <w:rsid w:val="00316364"/>
    <w:rsid w:val="00325CE2"/>
    <w:rsid w:val="003272E6"/>
    <w:rsid w:val="00331152"/>
    <w:rsid w:val="00345F0D"/>
    <w:rsid w:val="00350F36"/>
    <w:rsid w:val="00353CF2"/>
    <w:rsid w:val="0035510B"/>
    <w:rsid w:val="00365724"/>
    <w:rsid w:val="00372F4E"/>
    <w:rsid w:val="003A3354"/>
    <w:rsid w:val="003B74A0"/>
    <w:rsid w:val="003C3255"/>
    <w:rsid w:val="003D2080"/>
    <w:rsid w:val="003E23AD"/>
    <w:rsid w:val="003E3211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4FC6"/>
    <w:rsid w:val="004C77EC"/>
    <w:rsid w:val="004E3D21"/>
    <w:rsid w:val="004F3C71"/>
    <w:rsid w:val="004F7130"/>
    <w:rsid w:val="00504D00"/>
    <w:rsid w:val="00514AA1"/>
    <w:rsid w:val="00551F47"/>
    <w:rsid w:val="0055697E"/>
    <w:rsid w:val="00576B0B"/>
    <w:rsid w:val="0058385F"/>
    <w:rsid w:val="005A261A"/>
    <w:rsid w:val="005D77F5"/>
    <w:rsid w:val="005F4DC9"/>
    <w:rsid w:val="006007B6"/>
    <w:rsid w:val="00606B90"/>
    <w:rsid w:val="006121D0"/>
    <w:rsid w:val="00613762"/>
    <w:rsid w:val="00615761"/>
    <w:rsid w:val="00634CCA"/>
    <w:rsid w:val="00644D3A"/>
    <w:rsid w:val="00686409"/>
    <w:rsid w:val="00693937"/>
    <w:rsid w:val="006A652B"/>
    <w:rsid w:val="006C4FF9"/>
    <w:rsid w:val="006D1926"/>
    <w:rsid w:val="006D26F4"/>
    <w:rsid w:val="006E303B"/>
    <w:rsid w:val="006F33F3"/>
    <w:rsid w:val="007009B1"/>
    <w:rsid w:val="00703413"/>
    <w:rsid w:val="00703A60"/>
    <w:rsid w:val="0071222E"/>
    <w:rsid w:val="0073088C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2420F"/>
    <w:rsid w:val="008378C7"/>
    <w:rsid w:val="008528FF"/>
    <w:rsid w:val="00890991"/>
    <w:rsid w:val="00891C71"/>
    <w:rsid w:val="008C2ED6"/>
    <w:rsid w:val="008E0AC0"/>
    <w:rsid w:val="008E73B8"/>
    <w:rsid w:val="008F47C2"/>
    <w:rsid w:val="0092625E"/>
    <w:rsid w:val="00935A39"/>
    <w:rsid w:val="00941B5C"/>
    <w:rsid w:val="00947D70"/>
    <w:rsid w:val="00982009"/>
    <w:rsid w:val="00983CA9"/>
    <w:rsid w:val="00984932"/>
    <w:rsid w:val="00997895"/>
    <w:rsid w:val="009B628B"/>
    <w:rsid w:val="009D559C"/>
    <w:rsid w:val="00A07F4D"/>
    <w:rsid w:val="00A3425E"/>
    <w:rsid w:val="00A420D5"/>
    <w:rsid w:val="00A8075F"/>
    <w:rsid w:val="00A90FF8"/>
    <w:rsid w:val="00AA2BD9"/>
    <w:rsid w:val="00AC1588"/>
    <w:rsid w:val="00AC1C20"/>
    <w:rsid w:val="00AC5285"/>
    <w:rsid w:val="00AC78C7"/>
    <w:rsid w:val="00AE2F5D"/>
    <w:rsid w:val="00AE72F7"/>
    <w:rsid w:val="00B021D1"/>
    <w:rsid w:val="00B23319"/>
    <w:rsid w:val="00B26749"/>
    <w:rsid w:val="00B278EF"/>
    <w:rsid w:val="00B500EF"/>
    <w:rsid w:val="00B568C6"/>
    <w:rsid w:val="00B96810"/>
    <w:rsid w:val="00BA3E63"/>
    <w:rsid w:val="00BB255A"/>
    <w:rsid w:val="00C17D89"/>
    <w:rsid w:val="00C203E8"/>
    <w:rsid w:val="00C42ABE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57CE2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8DACE-12DE-4F31-840D-D7C840F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Jíchová Eva</cp:lastModifiedBy>
  <cp:revision>13</cp:revision>
  <cp:lastPrinted>2021-02-24T07:48:00Z</cp:lastPrinted>
  <dcterms:created xsi:type="dcterms:W3CDTF">2021-02-23T12:10:00Z</dcterms:created>
  <dcterms:modified xsi:type="dcterms:W3CDTF">2021-02-24T09:03:00Z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