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01" w:rsidRDefault="00775F6C">
      <w:pPr>
        <w:pStyle w:val="Nadpis10"/>
        <w:keepNext/>
        <w:keepLines/>
        <w:shd w:val="clear" w:color="auto" w:fill="auto"/>
        <w:spacing w:after="0" w:line="340" w:lineRule="exact"/>
        <w:ind w:right="20"/>
      </w:pPr>
      <w:bookmarkStart w:id="0" w:name="bookmark0"/>
      <w:bookmarkStart w:id="1" w:name="_GoBack"/>
      <w:bookmarkEnd w:id="1"/>
      <w:r>
        <w:t>KUPNÍ SMLOUVA</w:t>
      </w:r>
      <w:bookmarkEnd w:id="0"/>
    </w:p>
    <w:p w:rsidR="009A2E01" w:rsidRDefault="00775F6C">
      <w:pPr>
        <w:pStyle w:val="Zkladntext20"/>
        <w:shd w:val="clear" w:color="auto" w:fill="auto"/>
        <w:spacing w:before="0" w:after="508" w:line="190" w:lineRule="exact"/>
      </w:pPr>
      <w:r>
        <w:t>uzavřená podle ust. § 2079 a násl. zákona č. 89/2012 Sb.</w:t>
      </w:r>
      <w:r>
        <w:rPr>
          <w:vertAlign w:val="subscript"/>
        </w:rPr>
        <w:t>t</w:t>
      </w:r>
      <w:r>
        <w:t xml:space="preserve"> občanského zákoníku</w:t>
      </w:r>
    </w:p>
    <w:p w:rsidR="009A2E01" w:rsidRDefault="00775F6C">
      <w:pPr>
        <w:pStyle w:val="Zkladntext30"/>
        <w:shd w:val="clear" w:color="auto" w:fill="auto"/>
        <w:spacing w:before="0" w:after="792" w:line="200" w:lineRule="exact"/>
        <w:ind w:firstLine="0"/>
      </w:pPr>
      <w:r>
        <w:t>Smluvní strany</w:t>
      </w:r>
    </w:p>
    <w:p w:rsidR="009A2E01" w:rsidRDefault="00775F6C">
      <w:pPr>
        <w:pStyle w:val="Nadpis20"/>
        <w:keepNext/>
        <w:keepLines/>
        <w:shd w:val="clear" w:color="auto" w:fill="auto"/>
        <w:spacing w:before="0"/>
        <w:ind w:left="360"/>
      </w:pPr>
      <w:bookmarkStart w:id="2" w:name="bookmark1"/>
      <w:r>
        <w:rPr>
          <w:rStyle w:val="Nadpis210pt"/>
          <w:b/>
          <w:bCs/>
        </w:rPr>
        <w:t xml:space="preserve">1. Objednavatel: </w:t>
      </w:r>
      <w:r>
        <w:t>Vyšší odborná škola a Střední průmyslová škola grafická</w:t>
      </w:r>
      <w:bookmarkEnd w:id="2"/>
    </w:p>
    <w:p w:rsidR="009A2E01" w:rsidRDefault="00775F6C">
      <w:pPr>
        <w:pStyle w:val="Zkladntext30"/>
        <w:shd w:val="clear" w:color="auto" w:fill="auto"/>
        <w:tabs>
          <w:tab w:val="left" w:pos="3932"/>
        </w:tabs>
        <w:spacing w:before="0" w:after="0" w:line="324" w:lineRule="exact"/>
        <w:ind w:left="2080" w:firstLine="0"/>
        <w:jc w:val="both"/>
      </w:pPr>
      <w:r>
        <w:t>se sídlem:</w:t>
      </w:r>
      <w:r>
        <w:tab/>
        <w:t>Hellichova 22, 118 00 Praha 1</w:t>
      </w:r>
    </w:p>
    <w:p w:rsidR="009A2E01" w:rsidRDefault="00775F6C">
      <w:pPr>
        <w:pStyle w:val="Zkladntext30"/>
        <w:shd w:val="clear" w:color="auto" w:fill="auto"/>
        <w:tabs>
          <w:tab w:val="left" w:pos="3932"/>
        </w:tabs>
        <w:spacing w:before="0" w:after="0" w:line="324" w:lineRule="exact"/>
        <w:ind w:left="2080" w:firstLine="0"/>
        <w:jc w:val="both"/>
      </w:pPr>
      <w:r>
        <w:t>zastoupený:</w:t>
      </w:r>
      <w:r>
        <w:tab/>
        <w:t>Radek Blahák - ředitel</w:t>
      </w:r>
      <w:r>
        <w:t xml:space="preserve"> školy</w:t>
      </w:r>
    </w:p>
    <w:p w:rsidR="009A2E01" w:rsidRDefault="00775F6C">
      <w:pPr>
        <w:pStyle w:val="Zkladntext30"/>
        <w:shd w:val="clear" w:color="auto" w:fill="auto"/>
        <w:tabs>
          <w:tab w:val="left" w:pos="3932"/>
        </w:tabs>
        <w:spacing w:before="0" w:after="0" w:line="324" w:lineRule="exact"/>
        <w:ind w:left="2080" w:firstLine="0"/>
        <w:jc w:val="both"/>
      </w:pPr>
      <w:r>
        <w:t>IČ:</w:t>
      </w:r>
      <w:r>
        <w:tab/>
        <w:t>70 837 783</w:t>
      </w:r>
    </w:p>
    <w:p w:rsidR="009A2E01" w:rsidRDefault="00775F6C">
      <w:pPr>
        <w:pStyle w:val="Zkladntext30"/>
        <w:shd w:val="clear" w:color="auto" w:fill="auto"/>
        <w:tabs>
          <w:tab w:val="left" w:pos="3932"/>
        </w:tabs>
        <w:spacing w:before="0" w:after="639" w:line="324" w:lineRule="exact"/>
        <w:ind w:left="2080" w:right="3540" w:firstLine="0"/>
        <w:jc w:val="left"/>
      </w:pPr>
      <w:r>
        <w:t>bankovní spojení: PPF banka a.s. číslo účtu:</w:t>
      </w:r>
      <w:r>
        <w:tab/>
        <w:t>2001660018/6000</w:t>
      </w:r>
    </w:p>
    <w:p w:rsidR="009A2E01" w:rsidRDefault="00775F6C">
      <w:pPr>
        <w:pStyle w:val="Zkladntext30"/>
        <w:numPr>
          <w:ilvl w:val="0"/>
          <w:numId w:val="1"/>
        </w:numPr>
        <w:shd w:val="clear" w:color="auto" w:fill="auto"/>
        <w:tabs>
          <w:tab w:val="left" w:pos="580"/>
          <w:tab w:val="right" w:pos="3316"/>
          <w:tab w:val="right" w:pos="3971"/>
          <w:tab w:val="right" w:pos="4081"/>
          <w:tab w:val="right" w:pos="4268"/>
          <w:tab w:val="right" w:pos="4511"/>
        </w:tabs>
        <w:spacing w:before="0" w:after="0" w:line="200" w:lineRule="exact"/>
        <w:ind w:left="360" w:hanging="320"/>
        <w:jc w:val="both"/>
      </w:pPr>
      <w:r>
        <w:t>Dodavatel:</w:t>
      </w:r>
      <w:r>
        <w:tab/>
        <w:t>ELECTRON,</w:t>
      </w:r>
      <w:r>
        <w:tab/>
        <w:t>spol.</w:t>
      </w:r>
      <w:r>
        <w:tab/>
        <w:t>s</w:t>
      </w:r>
      <w:r>
        <w:tab/>
        <w:t>r.</w:t>
      </w:r>
      <w:r>
        <w:tab/>
        <w:t>o.</w:t>
      </w:r>
    </w:p>
    <w:p w:rsidR="009A2E01" w:rsidRDefault="00775F6C">
      <w:pPr>
        <w:pStyle w:val="Zkladntext30"/>
        <w:framePr w:w="1868" w:h="1962" w:vSpace="9" w:wrap="around" w:vAnchor="text" w:hAnchor="margin" w:x="1940" w:y="-29"/>
        <w:shd w:val="clear" w:color="auto" w:fill="auto"/>
        <w:spacing w:before="0" w:after="0" w:line="245" w:lineRule="exact"/>
        <w:ind w:left="140" w:firstLine="0"/>
        <w:jc w:val="both"/>
      </w:pPr>
      <w:r>
        <w:rPr>
          <w:rStyle w:val="Zkladntext3Exact"/>
          <w:b/>
          <w:bCs/>
          <w:spacing w:val="0"/>
        </w:rPr>
        <w:t>Zastoupen:</w:t>
      </w:r>
    </w:p>
    <w:p w:rsidR="009A2E01" w:rsidRDefault="00775F6C">
      <w:pPr>
        <w:pStyle w:val="Zkladntext30"/>
        <w:framePr w:w="1868" w:h="1962" w:vSpace="9" w:wrap="around" w:vAnchor="text" w:hAnchor="margin" w:x="1940" w:y="-29"/>
        <w:shd w:val="clear" w:color="auto" w:fill="auto"/>
        <w:spacing w:before="0" w:after="180" w:line="245" w:lineRule="exact"/>
        <w:ind w:left="140" w:right="480" w:firstLine="0"/>
        <w:jc w:val="left"/>
      </w:pPr>
      <w:r>
        <w:rPr>
          <w:rStyle w:val="Zkladntext3Exact"/>
          <w:b/>
          <w:bCs/>
          <w:spacing w:val="0"/>
        </w:rPr>
        <w:t>Se sídlem: Zapsána OR:</w:t>
      </w:r>
    </w:p>
    <w:p w:rsidR="009A2E01" w:rsidRDefault="00775F6C">
      <w:pPr>
        <w:pStyle w:val="Zkladntext30"/>
        <w:framePr w:w="1868" w:h="1962" w:vSpace="9" w:wrap="around" w:vAnchor="text" w:hAnchor="margin" w:x="1940" w:y="-29"/>
        <w:shd w:val="clear" w:color="auto" w:fill="auto"/>
        <w:spacing w:before="0" w:after="0" w:line="245" w:lineRule="exact"/>
        <w:ind w:left="140" w:firstLine="0"/>
        <w:jc w:val="both"/>
      </w:pPr>
      <w:r>
        <w:rPr>
          <w:rStyle w:val="Zkladntext3Exact"/>
          <w:b/>
          <w:bCs/>
          <w:spacing w:val="0"/>
        </w:rPr>
        <w:t>IČO:</w:t>
      </w:r>
    </w:p>
    <w:p w:rsidR="009A2E01" w:rsidRDefault="00775F6C">
      <w:pPr>
        <w:pStyle w:val="Zkladntext30"/>
        <w:framePr w:w="1868" w:h="1962" w:vSpace="9" w:wrap="around" w:vAnchor="text" w:hAnchor="margin" w:x="1940" w:y="-29"/>
        <w:shd w:val="clear" w:color="auto" w:fill="auto"/>
        <w:spacing w:before="0" w:after="0" w:line="245" w:lineRule="exact"/>
        <w:ind w:left="140" w:firstLine="0"/>
        <w:jc w:val="both"/>
      </w:pPr>
      <w:r>
        <w:rPr>
          <w:rStyle w:val="Zkladntext3Exact"/>
          <w:b/>
          <w:bCs/>
          <w:spacing w:val="0"/>
        </w:rPr>
        <w:t>DIČ:</w:t>
      </w:r>
    </w:p>
    <w:p w:rsidR="009A2E01" w:rsidRDefault="00775F6C">
      <w:pPr>
        <w:pStyle w:val="Zkladntext30"/>
        <w:framePr w:w="1868" w:h="1962" w:vSpace="9" w:wrap="around" w:vAnchor="text" w:hAnchor="margin" w:x="1940" w:y="-29"/>
        <w:shd w:val="clear" w:color="auto" w:fill="auto"/>
        <w:spacing w:before="0" w:after="0" w:line="245" w:lineRule="exact"/>
        <w:ind w:left="140" w:right="80" w:firstLine="0"/>
        <w:jc w:val="both"/>
      </w:pPr>
      <w:r>
        <w:rPr>
          <w:rStyle w:val="Zkladntext3Exact"/>
          <w:b/>
          <w:bCs/>
          <w:spacing w:val="0"/>
        </w:rPr>
        <w:t>bankovní spojení: číslo účtu: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Ing. Vavřín Havlíček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Tylova 1056/17, 612 00 Brno, Královo Pole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u</w:t>
      </w:r>
      <w:r>
        <w:t xml:space="preserve"> krajského soudu v Brně, oddíl C vložka 2805,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datum zápisu 18. října 1991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44012586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CZ44012586</w:t>
      </w:r>
    </w:p>
    <w:p w:rsidR="009A2E01" w:rsidRDefault="00775F6C">
      <w:pPr>
        <w:pStyle w:val="Zkladntext30"/>
        <w:shd w:val="clear" w:color="auto" w:fill="auto"/>
        <w:spacing w:before="0" w:after="0" w:line="245" w:lineRule="exact"/>
        <w:ind w:firstLine="0"/>
      </w:pPr>
      <w:r>
        <w:t>ČSOB, a.s.</w:t>
      </w:r>
    </w:p>
    <w:p w:rsidR="009A2E01" w:rsidRDefault="00775F6C">
      <w:pPr>
        <w:pStyle w:val="Zkladntext30"/>
        <w:shd w:val="clear" w:color="auto" w:fill="auto"/>
        <w:spacing w:before="0" w:after="456" w:line="245" w:lineRule="exact"/>
        <w:ind w:firstLine="0"/>
      </w:pPr>
      <w:r>
        <w:t>3250873/0300</w:t>
      </w:r>
    </w:p>
    <w:p w:rsidR="009A2E01" w:rsidRDefault="00775F6C">
      <w:pPr>
        <w:pStyle w:val="Zkladntext30"/>
        <w:shd w:val="clear" w:color="auto" w:fill="auto"/>
        <w:spacing w:before="0" w:after="29" w:line="200" w:lineRule="exact"/>
        <w:ind w:firstLine="0"/>
      </w:pPr>
      <w:r>
        <w:t>se dohodly, na základě vážného a svobodně učiněného projevu své vůle na smlouvě níže</w:t>
      </w:r>
    </w:p>
    <w:p w:rsidR="009A2E01" w:rsidRDefault="00775F6C">
      <w:pPr>
        <w:pStyle w:val="Zkladntext30"/>
        <w:shd w:val="clear" w:color="auto" w:fill="auto"/>
        <w:spacing w:before="0" w:after="512" w:line="200" w:lineRule="exact"/>
        <w:ind w:firstLine="0"/>
      </w:pPr>
      <w:r>
        <w:t>uvedeného znění:</w:t>
      </w:r>
    </w:p>
    <w:p w:rsidR="009A2E01" w:rsidRDefault="00775F6C">
      <w:pPr>
        <w:pStyle w:val="Zkladntext30"/>
        <w:shd w:val="clear" w:color="auto" w:fill="auto"/>
        <w:spacing w:before="0" w:after="57" w:line="241" w:lineRule="exact"/>
        <w:ind w:firstLine="0"/>
      </w:pPr>
      <w:r>
        <w:t>Článek 1 Předmět smlouvy</w:t>
      </w:r>
    </w:p>
    <w:p w:rsidR="009A2E01" w:rsidRDefault="00775F6C">
      <w:pPr>
        <w:pStyle w:val="Zkladntext30"/>
        <w:numPr>
          <w:ilvl w:val="0"/>
          <w:numId w:val="2"/>
        </w:numPr>
        <w:shd w:val="clear" w:color="auto" w:fill="auto"/>
        <w:spacing w:before="0" w:after="57" w:line="245" w:lineRule="exact"/>
        <w:ind w:left="360" w:hanging="320"/>
        <w:jc w:val="both"/>
      </w:pPr>
      <w:r>
        <w:t xml:space="preserve"> Dodavatel </w:t>
      </w:r>
      <w:r>
        <w:t>se touto smlouvou zavazuje dodat pro objednatele řádně a včas, ke sjednanému účelu „Pořízení plotru pro potisk deskových materiálů" pro potřeby VOš a SPŠ grafické, Hellichova 22, Praha 1 - Malá Strana</w:t>
      </w:r>
    </w:p>
    <w:p w:rsidR="009A2E01" w:rsidRDefault="00775F6C">
      <w:pPr>
        <w:pStyle w:val="Zkladntext30"/>
        <w:shd w:val="clear" w:color="auto" w:fill="auto"/>
        <w:spacing w:before="0" w:after="99" w:line="248" w:lineRule="exact"/>
        <w:ind w:left="360" w:firstLine="0"/>
        <w:jc w:val="both"/>
      </w:pPr>
      <w:r>
        <w:t xml:space="preserve">Rozsah a specifikace dodávky vyplývá z cenové nabídky </w:t>
      </w:r>
      <w:r>
        <w:t>dodavatele č.: 15/09/2020, ze dne: 15. 9. 2020, která je přílohou a nedílnou součástí této smlouvy.</w:t>
      </w:r>
    </w:p>
    <w:p w:rsidR="009A2E01" w:rsidRDefault="00775F6C">
      <w:pPr>
        <w:pStyle w:val="Zkladntext30"/>
        <w:numPr>
          <w:ilvl w:val="0"/>
          <w:numId w:val="2"/>
        </w:numPr>
        <w:shd w:val="clear" w:color="auto" w:fill="auto"/>
        <w:spacing w:before="0" w:after="53" w:line="200" w:lineRule="exact"/>
        <w:ind w:left="360" w:hanging="320"/>
        <w:jc w:val="both"/>
      </w:pPr>
      <w:r>
        <w:t xml:space="preserve"> Součástí dodávky je mj.:</w:t>
      </w:r>
    </w:p>
    <w:p w:rsidR="009A2E01" w:rsidRDefault="00775F6C">
      <w:pPr>
        <w:pStyle w:val="Zkladntext30"/>
        <w:numPr>
          <w:ilvl w:val="0"/>
          <w:numId w:val="3"/>
        </w:numPr>
        <w:shd w:val="clear" w:color="auto" w:fill="auto"/>
        <w:spacing w:before="0" w:after="0" w:line="245" w:lineRule="exact"/>
        <w:ind w:left="1200"/>
        <w:jc w:val="left"/>
      </w:pPr>
      <w:r>
        <w:t xml:space="preserve"> úplné a bezvadné provedení všech činností a prací včetně dodávek potřebných materiálů pro řádné provedení díla nezbytných</w:t>
      </w:r>
    </w:p>
    <w:p w:rsidR="009A2E01" w:rsidRDefault="00775F6C">
      <w:pPr>
        <w:pStyle w:val="Zkladntext30"/>
        <w:numPr>
          <w:ilvl w:val="0"/>
          <w:numId w:val="3"/>
        </w:numPr>
        <w:shd w:val="clear" w:color="auto" w:fill="auto"/>
        <w:spacing w:before="0" w:after="0" w:line="245" w:lineRule="exact"/>
        <w:ind w:left="1200"/>
        <w:jc w:val="left"/>
      </w:pPr>
      <w:r>
        <w:t xml:space="preserve"> zajišt</w:t>
      </w:r>
      <w:r>
        <w:t>ění a provedení všech opatření organizačního a technického charakteru k řádnému provedení díla</w:t>
      </w:r>
    </w:p>
    <w:p w:rsidR="009A2E01" w:rsidRDefault="00775F6C">
      <w:pPr>
        <w:pStyle w:val="Zkladntext30"/>
        <w:numPr>
          <w:ilvl w:val="0"/>
          <w:numId w:val="3"/>
        </w:numPr>
        <w:shd w:val="clear" w:color="auto" w:fill="auto"/>
        <w:spacing w:before="0" w:after="0" w:line="245" w:lineRule="exact"/>
        <w:ind w:left="1200"/>
        <w:jc w:val="left"/>
      </w:pPr>
      <w:r>
        <w:t xml:space="preserve"> provedení předání díla</w:t>
      </w:r>
    </w:p>
    <w:p w:rsidR="009A2E01" w:rsidRDefault="00775F6C">
      <w:pPr>
        <w:pStyle w:val="Zkladntext30"/>
        <w:numPr>
          <w:ilvl w:val="0"/>
          <w:numId w:val="3"/>
        </w:numPr>
        <w:shd w:val="clear" w:color="auto" w:fill="auto"/>
        <w:spacing w:before="0" w:after="52" w:line="238" w:lineRule="exact"/>
        <w:ind w:left="1200"/>
        <w:jc w:val="left"/>
      </w:pPr>
      <w:r>
        <w:t xml:space="preserve"> CE Conformity v anglickém jazyce = protokol o shodě od výrobce - firmy Mimaki provozního návodu k zařízením, záručních listů včetně zašk</w:t>
      </w:r>
      <w:r>
        <w:t>olení obsluhy zařízení.</w:t>
      </w:r>
    </w:p>
    <w:p w:rsidR="009A2E01" w:rsidRDefault="00775F6C">
      <w:pPr>
        <w:pStyle w:val="Zkladntext30"/>
        <w:numPr>
          <w:ilvl w:val="0"/>
          <w:numId w:val="2"/>
        </w:numPr>
        <w:shd w:val="clear" w:color="auto" w:fill="auto"/>
        <w:spacing w:before="0" w:after="0" w:line="248" w:lineRule="exact"/>
        <w:ind w:left="360" w:hanging="320"/>
        <w:jc w:val="both"/>
      </w:pPr>
      <w:r>
        <w:t xml:space="preserve"> Objednatel se zavazuje řádně a včas Předmět smlouvy převzít a zaplatit sjednanou cenu, to vše za podmínek uvedených v této smlouvě.</w:t>
      </w:r>
      <w:r>
        <w:br w:type="page"/>
      </w:r>
    </w:p>
    <w:p w:rsidR="009A2E01" w:rsidRDefault="00775F6C">
      <w:pPr>
        <w:pStyle w:val="Zkladntext31"/>
        <w:numPr>
          <w:ilvl w:val="0"/>
          <w:numId w:val="2"/>
        </w:numPr>
        <w:shd w:val="clear" w:color="auto" w:fill="auto"/>
        <w:tabs>
          <w:tab w:val="left" w:pos="384"/>
        </w:tabs>
        <w:spacing w:after="177"/>
        <w:ind w:left="360" w:right="20" w:hanging="340"/>
      </w:pPr>
      <w:r>
        <w:lastRenderedPageBreak/>
        <w:t>Objednatel výslovně upozorňuje a dodavatel bere výslovně na vědomí, že veřejná zakázka, jejíž real</w:t>
      </w:r>
      <w:r>
        <w:t>izace je předmětem této smlouvy, bude financována ze strany objednatele z veřejných prostředků. Objednatel i dodavatel jsou proto povinni dodržet povinnosti, které jim vzhledem k této skutečnosti plynou z platných právních předpisů.</w:t>
      </w:r>
    </w:p>
    <w:p w:rsidR="009A2E01" w:rsidRDefault="00775F6C">
      <w:pPr>
        <w:pStyle w:val="Zkladntext30"/>
        <w:shd w:val="clear" w:color="auto" w:fill="auto"/>
        <w:spacing w:before="0" w:after="63" w:line="248" w:lineRule="exact"/>
        <w:ind w:firstLine="0"/>
      </w:pPr>
      <w:r>
        <w:rPr>
          <w:rStyle w:val="Zkladntext3Netun"/>
        </w:rPr>
        <w:t xml:space="preserve">Článek 2 </w:t>
      </w:r>
      <w:r>
        <w:t xml:space="preserve">Prohlášení </w:t>
      </w:r>
      <w:r>
        <w:t>dodavatele</w:t>
      </w:r>
    </w:p>
    <w:p w:rsidR="009A2E01" w:rsidRDefault="00775F6C">
      <w:pPr>
        <w:pStyle w:val="Zkladntext31"/>
        <w:numPr>
          <w:ilvl w:val="0"/>
          <w:numId w:val="4"/>
        </w:numPr>
        <w:shd w:val="clear" w:color="auto" w:fill="auto"/>
        <w:spacing w:after="96"/>
        <w:ind w:left="360" w:right="20" w:hanging="340"/>
      </w:pPr>
      <w:r>
        <w:t xml:space="preserve"> Dodavatel prohlašuje, že je oprávněn provádět činnosti tvořící předmět této smlouvy, je pro činnosti tvořící předmět této smlouvy odborně, technicky a právně způsobilý a náležitě kvalifikován.</w:t>
      </w:r>
    </w:p>
    <w:p w:rsidR="009A2E01" w:rsidRDefault="00775F6C">
      <w:pPr>
        <w:pStyle w:val="Zkladntext31"/>
        <w:numPr>
          <w:ilvl w:val="0"/>
          <w:numId w:val="4"/>
        </w:numPr>
        <w:shd w:val="clear" w:color="auto" w:fill="auto"/>
        <w:spacing w:after="110" w:line="200" w:lineRule="exact"/>
        <w:ind w:left="360" w:hanging="340"/>
      </w:pPr>
      <w:r>
        <w:t xml:space="preserve"> Dodavatel se zavazuje dodat Předmět smlouvy vlastn</w:t>
      </w:r>
      <w:r>
        <w:t>ím jménem a na vlastní odpovědnost.</w:t>
      </w:r>
    </w:p>
    <w:p w:rsidR="009A2E01" w:rsidRDefault="00775F6C">
      <w:pPr>
        <w:pStyle w:val="Zkladntext31"/>
        <w:numPr>
          <w:ilvl w:val="0"/>
          <w:numId w:val="4"/>
        </w:numPr>
        <w:shd w:val="clear" w:color="auto" w:fill="auto"/>
        <w:spacing w:after="57"/>
        <w:ind w:left="360" w:right="20" w:hanging="340"/>
      </w:pPr>
      <w:r>
        <w:t xml:space="preserve"> Dodavatel prohlašuje, že se plně seznámil s rozsahem a povahou díla, že správně vyhodnotil a ocenil veškeré práce trvalého či dočasného charakteru, které jsou nezbytné pro řádné splnění této smlouvy. Prohlašuje také, že</w:t>
      </w:r>
      <w:r>
        <w:t xml:space="preserve"> do ceny prací jsou zahrnuty též veškeré práce, které nejsou jednoznačně specifikovány v zadávací dokumentaci pro veřejnou zakázku, která je Předmětem dle této smlouvy, ale které by měl zhotovitel v rámci své odborné kompetence předpokládat.</w:t>
      </w:r>
    </w:p>
    <w:p w:rsidR="009A2E01" w:rsidRDefault="00775F6C">
      <w:pPr>
        <w:pStyle w:val="Zkladntext30"/>
        <w:shd w:val="clear" w:color="auto" w:fill="auto"/>
        <w:spacing w:before="0" w:after="63" w:line="248" w:lineRule="exact"/>
        <w:ind w:firstLine="0"/>
      </w:pPr>
      <w:r>
        <w:rPr>
          <w:rStyle w:val="Zkladntext3Netun"/>
        </w:rPr>
        <w:t xml:space="preserve">Článek 3 </w:t>
      </w:r>
      <w:r>
        <w:t>Termí</w:t>
      </w:r>
      <w:r>
        <w:t>n a místo plnění</w:t>
      </w:r>
    </w:p>
    <w:p w:rsidR="009A2E01" w:rsidRDefault="00775F6C">
      <w:pPr>
        <w:pStyle w:val="Zkladntext31"/>
        <w:shd w:val="clear" w:color="auto" w:fill="auto"/>
        <w:spacing w:after="63"/>
        <w:ind w:left="360" w:right="20" w:firstLine="0"/>
      </w:pPr>
      <w:r>
        <w:t>Dodavatel se zavazuje dodat Předmět smlouvy v termínu do 40 dnů ode dne výzvy objednatele k dodávce Předmětu smlouvy podle této kupní smlouvy. Výzva objednatele k dodávce Předmětu smlouvy bude vůči dodavateli učiněna e-mailem na elektronic</w:t>
      </w:r>
      <w:r>
        <w:t xml:space="preserve">kou adresu: </w:t>
      </w:r>
      <w:hyperlink r:id="rId7" w:history="1">
        <w:r>
          <w:rPr>
            <w:rStyle w:val="Hypertextovodkaz"/>
          </w:rPr>
          <w:t>info@electron.cz</w:t>
        </w:r>
      </w:hyperlink>
      <w:r>
        <w:rPr>
          <w:rStyle w:val="Zkladntext21"/>
        </w:rPr>
        <w:t xml:space="preserve">. </w:t>
      </w:r>
      <w:r>
        <w:t>Termín realizace nejpozději do 20. prosince roku 2020, pokud se strany nedohodnou jinak.</w:t>
      </w:r>
    </w:p>
    <w:p w:rsidR="009A2E01" w:rsidRDefault="00775F6C">
      <w:pPr>
        <w:pStyle w:val="Zkladntext31"/>
        <w:numPr>
          <w:ilvl w:val="0"/>
          <w:numId w:val="5"/>
        </w:numPr>
        <w:shd w:val="clear" w:color="auto" w:fill="auto"/>
        <w:spacing w:after="60" w:line="241" w:lineRule="exact"/>
        <w:ind w:left="360" w:right="20" w:hanging="340"/>
      </w:pPr>
      <w:r>
        <w:t xml:space="preserve"> Dodavatel bere na vědomí, že podepsání smlouvy a finanční plnění objednatele je závislé od uvolňov</w:t>
      </w:r>
      <w:r>
        <w:t>ání finančních prostředků do výše schváleného finančního příspěvku HMP pro rok 2020.</w:t>
      </w:r>
    </w:p>
    <w:p w:rsidR="009A2E01" w:rsidRDefault="00775F6C">
      <w:pPr>
        <w:pStyle w:val="Zkladntext31"/>
        <w:numPr>
          <w:ilvl w:val="0"/>
          <w:numId w:val="5"/>
        </w:numPr>
        <w:shd w:val="clear" w:color="auto" w:fill="auto"/>
        <w:spacing w:after="93" w:line="241" w:lineRule="exact"/>
        <w:ind w:left="360" w:right="20" w:hanging="340"/>
      </w:pPr>
      <w:r>
        <w:t xml:space="preserve"> Místem dodávky Předmětu smlouvy jsou objekty Vyšší odborné školy a Střední průmyslové školy grafické, Hellichova 22, Praha 1 - Malá Strana</w:t>
      </w:r>
    </w:p>
    <w:p w:rsidR="009A2E01" w:rsidRDefault="00775F6C">
      <w:pPr>
        <w:pStyle w:val="Zkladntext31"/>
        <w:shd w:val="clear" w:color="auto" w:fill="auto"/>
        <w:spacing w:after="26" w:line="200" w:lineRule="exact"/>
        <w:ind w:firstLine="0"/>
        <w:jc w:val="center"/>
      </w:pPr>
      <w:r>
        <w:t>Článek 4</w:t>
      </w:r>
    </w:p>
    <w:p w:rsidR="009A2E01" w:rsidRDefault="00775F6C">
      <w:pPr>
        <w:pStyle w:val="Zkladntext30"/>
        <w:shd w:val="clear" w:color="auto" w:fill="auto"/>
        <w:spacing w:before="0" w:after="110" w:line="200" w:lineRule="exact"/>
        <w:ind w:firstLine="0"/>
      </w:pPr>
      <w:r>
        <w:t xml:space="preserve">Cena Předmětu smlouvy </w:t>
      </w:r>
      <w:r>
        <w:t>a způsob plnění</w:t>
      </w:r>
    </w:p>
    <w:p w:rsidR="009A2E01" w:rsidRDefault="00775F6C">
      <w:pPr>
        <w:pStyle w:val="Zkladntext31"/>
        <w:numPr>
          <w:ilvl w:val="0"/>
          <w:numId w:val="6"/>
        </w:numPr>
        <w:shd w:val="clear" w:color="auto" w:fill="auto"/>
        <w:spacing w:after="60"/>
        <w:ind w:left="360" w:right="20" w:hanging="340"/>
      </w:pPr>
      <w:r>
        <w:t xml:space="preserve"> Cena Předmětu smlouvy vychází z cenové nabídky dodavatele č.: 15/09/2020, která je přílohou a nedílnou součástí této kupní smlouvy, je sjednána dohodou smluvních stran jako cena maximální, konečná a nejvýše přípustná po celou dobu dodávky </w:t>
      </w:r>
      <w:r>
        <w:t xml:space="preserve">Předmětu smlouvy (tj. po celou dobu účinnosti této kupní smlouvy) a ta činí: </w:t>
      </w:r>
      <w:r>
        <w:rPr>
          <w:rStyle w:val="ZkladntextTun"/>
        </w:rPr>
        <w:t xml:space="preserve">1 601 314,- Kč včetně DPH. </w:t>
      </w:r>
      <w:r>
        <w:t>Finanční plnění objednatele je vázáno na uvolnění finančních prostředků z rozpočtu HMP.</w:t>
      </w:r>
    </w:p>
    <w:p w:rsidR="009A2E01" w:rsidRDefault="00775F6C">
      <w:pPr>
        <w:pStyle w:val="Zkladntext31"/>
        <w:numPr>
          <w:ilvl w:val="0"/>
          <w:numId w:val="6"/>
        </w:numPr>
        <w:shd w:val="clear" w:color="auto" w:fill="auto"/>
        <w:spacing w:after="57"/>
        <w:ind w:left="360" w:right="20" w:hanging="340"/>
      </w:pPr>
      <w:r>
        <w:t xml:space="preserve"> Cena sjednaná podle této kupní smlouvy neobsahuje jakékoli stěh</w:t>
      </w:r>
      <w:r>
        <w:t>ovací práce, ty zajistí dodavatel a vystaví na ně objednateli fakturu - daňový doklad se splatností 14 kalendářních dnů. Doprava Předmětu smlouvy k „prvním dveřím", montáž a instalace zařízení, zaškolení obsluhy a součinnost dodavatele nutná k řádnému zpro</w:t>
      </w:r>
      <w:r>
        <w:t>voznění Předmětu smlouvy je zahrnuta v ceně Předmětu smlouvy.</w:t>
      </w:r>
    </w:p>
    <w:p w:rsidR="009A2E01" w:rsidRDefault="00775F6C">
      <w:pPr>
        <w:pStyle w:val="Zkladntext31"/>
        <w:numPr>
          <w:ilvl w:val="0"/>
          <w:numId w:val="6"/>
        </w:numPr>
        <w:shd w:val="clear" w:color="auto" w:fill="auto"/>
        <w:spacing w:after="99" w:line="248" w:lineRule="exact"/>
        <w:ind w:left="360" w:right="20" w:hanging="340"/>
      </w:pPr>
      <w:r>
        <w:t xml:space="preserve"> Veškeré platby za vykonanou práci a dodávku Předmětu smlouvy budou probíhat pouze bezhotovostně - platbou na bankovní účet dodavatele uvedený v úvodu této smlouvy.</w:t>
      </w:r>
    </w:p>
    <w:p w:rsidR="009A2E01" w:rsidRDefault="00775F6C">
      <w:pPr>
        <w:pStyle w:val="Zkladntext31"/>
        <w:numPr>
          <w:ilvl w:val="0"/>
          <w:numId w:val="6"/>
        </w:numPr>
        <w:shd w:val="clear" w:color="auto" w:fill="auto"/>
        <w:spacing w:after="110" w:line="200" w:lineRule="exact"/>
        <w:ind w:left="360" w:hanging="340"/>
      </w:pPr>
      <w:r>
        <w:t xml:space="preserve"> Cena Předmětu smlouvy bude o</w:t>
      </w:r>
      <w:r>
        <w:t>bjednatelem uhrazena dodavateli takto:</w:t>
      </w:r>
    </w:p>
    <w:p w:rsidR="009A2E01" w:rsidRDefault="00775F6C">
      <w:pPr>
        <w:pStyle w:val="Zkladntext31"/>
        <w:shd w:val="clear" w:color="auto" w:fill="auto"/>
        <w:spacing w:after="60"/>
        <w:ind w:left="720" w:right="20"/>
      </w:pPr>
      <w:r>
        <w:t xml:space="preserve">- částku odpovídající 30% celkové ceny včetně DPH, tedy 480 394,20 Kč, dle zálohové faktury se splatností 1 pracovní den, která bude vystavena v den podpisu Kupní smlouvy. Jinak dodavatel není povinen do doby </w:t>
      </w:r>
      <w:r>
        <w:t>zaplacení započít se svým plněním a je oprávněn od této smlouvy odstoupit.</w:t>
      </w:r>
    </w:p>
    <w:p w:rsidR="009A2E01" w:rsidRDefault="00775F6C">
      <w:pPr>
        <w:pStyle w:val="Zkladntext31"/>
        <w:shd w:val="clear" w:color="auto" w:fill="auto"/>
        <w:spacing w:after="0"/>
        <w:ind w:left="720" w:right="20" w:firstLine="0"/>
        <w:sectPr w:rsidR="009A2E01">
          <w:headerReference w:type="default" r:id="rId8"/>
          <w:footerReference w:type="default" r:id="rId9"/>
          <w:type w:val="continuous"/>
          <w:pgSz w:w="11909" w:h="16838"/>
          <w:pgMar w:top="971" w:right="1560" w:bottom="1911" w:left="977" w:header="0" w:footer="3" w:gutter="0"/>
          <w:cols w:space="720"/>
          <w:noEndnote/>
          <w:docGrid w:linePitch="360"/>
        </w:sectPr>
      </w:pPr>
      <w:r>
        <w:t>částku odpovídající 70% celkové cen</w:t>
      </w:r>
      <w:r>
        <w:t xml:space="preserve">y včetně DPH, tedy 1 120 919,80 Kč, na základě daňového dokladu vystaveného dodavatelem v den dodání a úspěšné instalace Předmětu smlouvy. Daňový doklad musí být odsouhlasen objednatelem. Splatnost tohoto daňového dokladu bude 14 kalendářních dnů. Faktura </w:t>
      </w:r>
      <w:r>
        <w:t>- daňový doklad musí obsahovat náležitosti daňového dokladu dle platných obecně závazných právních předpisů.</w:t>
      </w:r>
    </w:p>
    <w:p w:rsidR="009A2E01" w:rsidRDefault="00775F6C">
      <w:pPr>
        <w:pStyle w:val="Zkladntext30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456" w:line="245" w:lineRule="exact"/>
        <w:ind w:left="360" w:right="20" w:hanging="340"/>
        <w:jc w:val="both"/>
      </w:pPr>
      <w:r>
        <w:lastRenderedPageBreak/>
        <w:t xml:space="preserve">Objednatel je povinen řádně, včas a kvalitně dodaný Předmět smlouvy převzít. V případě, že objednatel odmítá Předmět smlouvy převzít, uvede v </w:t>
      </w:r>
      <w:r>
        <w:t>protokole o předání a převzetí Předmětu smlouvy i důvody, pro které odmítá Předmět smlouvy převzít</w:t>
      </w:r>
    </w:p>
    <w:p w:rsidR="009A2E01" w:rsidRDefault="00775F6C">
      <w:pPr>
        <w:pStyle w:val="Zkladntext30"/>
        <w:shd w:val="clear" w:color="auto" w:fill="auto"/>
        <w:spacing w:before="0" w:after="13" w:line="200" w:lineRule="exact"/>
        <w:ind w:left="20" w:firstLine="0"/>
      </w:pPr>
      <w:r>
        <w:t>Článek 7</w:t>
      </w:r>
    </w:p>
    <w:p w:rsidR="009A2E01" w:rsidRDefault="00775F6C">
      <w:pPr>
        <w:pStyle w:val="Zkladntext40"/>
        <w:shd w:val="clear" w:color="auto" w:fill="auto"/>
        <w:spacing w:before="0" w:after="49" w:line="220" w:lineRule="exact"/>
        <w:ind w:left="20"/>
      </w:pPr>
      <w:r>
        <w:t>Záruka za jakost Předmětu smlouvy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63" w:line="245" w:lineRule="exact"/>
        <w:ind w:left="360" w:right="20" w:hanging="340"/>
        <w:jc w:val="both"/>
      </w:pPr>
      <w:r>
        <w:t xml:space="preserve"> Dodavatel odpovídá za to, že Předmět smlouvy dle této smlouvy je dodán podle podmínek smlouvy a minimálně po záru</w:t>
      </w:r>
      <w:r>
        <w:t>ční dobu bude mít vlastnosti v této smlouvě dohodnuté a dodavatelem garantované a vlastnosti uvedené v právních předpisech a technických normách, které se na Předmět smlouvy vztahují.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57" w:line="241" w:lineRule="exact"/>
        <w:ind w:left="360" w:right="20" w:hanging="340"/>
        <w:jc w:val="both"/>
      </w:pPr>
      <w:r>
        <w:t xml:space="preserve"> Zhotovitel odpovídá za vady, jež má Předmět smlouvy v době jeho předání</w:t>
      </w:r>
      <w:r>
        <w:t>, a za vady Předmětu smlouvy zjištěné v záruční době.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63" w:line="245" w:lineRule="exact"/>
        <w:ind w:left="360" w:right="20" w:hanging="340"/>
        <w:jc w:val="both"/>
      </w:pPr>
      <w:r>
        <w:t xml:space="preserve"> Zhotovitel poskytuje záruku za jakost v délce 12 měsíců. Záruční doba počíná běžet dnem protokolárního předání a převzetí Předmětu smlouvy. Jestliže Předmět smlouvy byl převzat s vadami a nedodělky, po</w:t>
      </w:r>
      <w:r>
        <w:t>číná záruční doba běžet až ode dne jejich úplného odstranění.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57" w:line="241" w:lineRule="exact"/>
        <w:ind w:left="360" w:right="20" w:hanging="340"/>
        <w:jc w:val="both"/>
      </w:pPr>
      <w:r>
        <w:t xml:space="preserve"> Záruka se nevztahuje na poškození technologie (chybný provoz) způsobené objednatelem nebo třetí osobou.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60" w:line="245" w:lineRule="exact"/>
        <w:ind w:left="360" w:right="20" w:hanging="340"/>
        <w:jc w:val="both"/>
      </w:pPr>
      <w:r>
        <w:t xml:space="preserve"> Záruka spočívá v tom, že dodavatel případné zjištěné vady, které má Předmět smlouvy v záruční době, bezplatně odstraní v termínu dohodnutém při reklamačním řízení. Vady Předmětu smlouvy v záruční Ihůtě uplatní objednatel neprodleně po jejich zjištění píse</w:t>
      </w:r>
      <w:r>
        <w:t>mně či elektronicky u dodavatele, přičemž vady musí být popsány nebo musí být uvedeno, jak se projevují, a musí být uvedeno, jakým způsobem požaduje objednatel zajistit nápravu.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60" w:line="245" w:lineRule="exact"/>
        <w:ind w:left="360" w:right="20" w:hanging="340"/>
        <w:jc w:val="both"/>
      </w:pPr>
      <w:r>
        <w:t xml:space="preserve"> Jestliže se však ukáže, že jde o vady věci (materiálu, výrobků) neodstranitel</w:t>
      </w:r>
      <w:r>
        <w:t>né, nebo že s jejich odstraněním by byly spojeny nepřiměřené náklady, může objednatel požadovat dodání náhradní věcí nebo přiměřenou slevu ze sjednané ceny Předmětu smlouvy.</w:t>
      </w:r>
    </w:p>
    <w:p w:rsidR="009A2E01" w:rsidRDefault="00775F6C">
      <w:pPr>
        <w:pStyle w:val="Zkladntext30"/>
        <w:numPr>
          <w:ilvl w:val="0"/>
          <w:numId w:val="7"/>
        </w:numPr>
        <w:shd w:val="clear" w:color="auto" w:fill="auto"/>
        <w:spacing w:before="0" w:after="276" w:line="245" w:lineRule="exact"/>
        <w:ind w:left="360" w:right="20" w:hanging="340"/>
        <w:jc w:val="both"/>
      </w:pPr>
      <w:r>
        <w:t xml:space="preserve"> Záruční doba neběží po dobu, po kterou objednatel nemohl dílo užívat pro vady díl</w:t>
      </w:r>
      <w:r>
        <w:t>a, za které zhotovitel odpovídá.</w:t>
      </w:r>
    </w:p>
    <w:p w:rsidR="009A2E01" w:rsidRDefault="00775F6C">
      <w:pPr>
        <w:pStyle w:val="Zkladntext30"/>
        <w:shd w:val="clear" w:color="auto" w:fill="auto"/>
        <w:spacing w:before="0" w:after="10" w:line="200" w:lineRule="exact"/>
        <w:ind w:left="20" w:firstLine="0"/>
      </w:pPr>
      <w:r>
        <w:t>Článek 8</w:t>
      </w:r>
    </w:p>
    <w:p w:rsidR="009A2E01" w:rsidRDefault="00775F6C">
      <w:pPr>
        <w:pStyle w:val="Zkladntext40"/>
        <w:shd w:val="clear" w:color="auto" w:fill="auto"/>
        <w:spacing w:before="0" w:after="49" w:line="220" w:lineRule="exact"/>
        <w:ind w:left="20"/>
      </w:pPr>
      <w:r>
        <w:t>Sankce a odstoupení od smlouvy</w:t>
      </w:r>
    </w:p>
    <w:p w:rsidR="009A2E01" w:rsidRDefault="00775F6C">
      <w:pPr>
        <w:pStyle w:val="Zkladntext30"/>
        <w:numPr>
          <w:ilvl w:val="0"/>
          <w:numId w:val="8"/>
        </w:numPr>
        <w:shd w:val="clear" w:color="auto" w:fill="auto"/>
        <w:spacing w:before="0" w:after="60" w:line="245" w:lineRule="exact"/>
        <w:ind w:left="360" w:right="20" w:hanging="340"/>
        <w:jc w:val="both"/>
      </w:pPr>
      <w:r>
        <w:t xml:space="preserve"> V případě prodlení dodavatele s dokončením a předáním Předmětu smlouvy je dodavatel povinen zaplatit objednateli smluvní pokutu ve výši 0,05 % z ceny Předmětu smlouvy včetně DPH za k</w:t>
      </w:r>
      <w:r>
        <w:t>aždý i započatý den prodlení. Maximálně však do výše 5 000,- KČ bez DPH.</w:t>
      </w:r>
    </w:p>
    <w:p w:rsidR="009A2E01" w:rsidRDefault="00775F6C">
      <w:pPr>
        <w:pStyle w:val="Zkladntext30"/>
        <w:numPr>
          <w:ilvl w:val="0"/>
          <w:numId w:val="8"/>
        </w:numPr>
        <w:shd w:val="clear" w:color="auto" w:fill="auto"/>
        <w:spacing w:before="0" w:after="60" w:line="245" w:lineRule="exact"/>
        <w:ind w:left="360" w:right="20" w:hanging="340"/>
        <w:jc w:val="both"/>
      </w:pPr>
      <w:r>
        <w:t xml:space="preserve"> V případě prodlení dodavatele s odstraněním vad a nedodělků uvedených v předávacím protokolu je dodavatel povinen zaplatit objednateli smluvní pokutu ve výši 150,- Kč za každou vadu </w:t>
      </w:r>
      <w:r>
        <w:t>nebo nedodělek a den prodlení. Maximálně však do výše 5 000,- Kč bez DPH.</w:t>
      </w:r>
    </w:p>
    <w:p w:rsidR="009A2E01" w:rsidRDefault="00775F6C">
      <w:pPr>
        <w:pStyle w:val="Zkladntext30"/>
        <w:numPr>
          <w:ilvl w:val="0"/>
          <w:numId w:val="8"/>
        </w:numPr>
        <w:shd w:val="clear" w:color="auto" w:fill="auto"/>
        <w:spacing w:before="0" w:after="60" w:line="245" w:lineRule="exact"/>
        <w:ind w:left="360" w:right="20" w:hanging="340"/>
        <w:jc w:val="both"/>
      </w:pPr>
      <w:r>
        <w:t xml:space="preserve"> V případě prodlení objednatele s úhradou řádně vystavených faktur je objednatel povinen uhradit dodavateli úrok z prodlení ve výši 0,1% z dlužné (fakturované) částky za každý den pr</w:t>
      </w:r>
      <w:r>
        <w:t>odlení. Maximálně však do výše 5 000,- Kč bez DPH.</w:t>
      </w:r>
    </w:p>
    <w:p w:rsidR="009A2E01" w:rsidRDefault="00775F6C">
      <w:pPr>
        <w:pStyle w:val="Zkladntext30"/>
        <w:numPr>
          <w:ilvl w:val="0"/>
          <w:numId w:val="8"/>
        </w:numPr>
        <w:shd w:val="clear" w:color="auto" w:fill="auto"/>
        <w:spacing w:before="0" w:after="96" w:line="245" w:lineRule="exact"/>
        <w:ind w:left="360" w:right="20" w:hanging="340"/>
        <w:jc w:val="both"/>
      </w:pPr>
      <w:r>
        <w:t xml:space="preserve"> Objednatel je oprávněn odstoupit od této smlouvy, poruší-li dodavatel podstatným způsobem své smluvní povinnosti. Podstatným porušením této smlouvy ze strany zhotovitele se rozumí zejména prodlení dodavatele se započetím dodávky Předmětu smlouvy v termínu</w:t>
      </w:r>
      <w:r>
        <w:t xml:space="preserve"> dle této smlouvy, nebo neodstranění vad, které se vyskytly v průběhu dodávky Předmětu smlouvy.</w:t>
      </w:r>
    </w:p>
    <w:p w:rsidR="009A2E01" w:rsidRDefault="00775F6C">
      <w:pPr>
        <w:pStyle w:val="Zkladntext30"/>
        <w:numPr>
          <w:ilvl w:val="0"/>
          <w:numId w:val="8"/>
        </w:numPr>
        <w:shd w:val="clear" w:color="auto" w:fill="auto"/>
        <w:spacing w:before="0" w:after="0" w:line="200" w:lineRule="exact"/>
        <w:ind w:left="360" w:hanging="340"/>
        <w:jc w:val="both"/>
      </w:pPr>
      <w:r>
        <w:t xml:space="preserve"> Odstoupením od smlouvy zanikají všechna práva a povinnosti smluvních stran ze smlouvy.</w:t>
      </w:r>
      <w:r>
        <w:br w:type="page"/>
      </w:r>
    </w:p>
    <w:p w:rsidR="009A2E01" w:rsidRDefault="00775F6C">
      <w:pPr>
        <w:pStyle w:val="Zkladntext30"/>
        <w:shd w:val="clear" w:color="auto" w:fill="auto"/>
        <w:spacing w:before="0" w:after="0" w:line="248" w:lineRule="exact"/>
        <w:ind w:firstLine="0"/>
      </w:pPr>
      <w:r>
        <w:rPr>
          <w:rStyle w:val="Zkladntext3Netun"/>
        </w:rPr>
        <w:lastRenderedPageBreak/>
        <w:t xml:space="preserve">Článek 9 </w:t>
      </w:r>
      <w:r>
        <w:t>Závěrečné ustanovení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0" w:line="241" w:lineRule="exact"/>
        <w:ind w:left="360" w:hanging="340"/>
      </w:pPr>
      <w:r>
        <w:t xml:space="preserve"> Smlouvou neupravené vztahy se řídí obecn</w:t>
      </w:r>
      <w:r>
        <w:t>ě platnými právními předpisy platnými na území České republiky.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0" w:line="241" w:lineRule="exact"/>
        <w:ind w:left="360" w:hanging="340"/>
      </w:pPr>
      <w:r>
        <w:t xml:space="preserve"> Měnit nebo doplňovat text této smlouvy je možné jen formou písemných, oboustranně odsouhlasených dodatků.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0"/>
        <w:ind w:left="360" w:hanging="340"/>
      </w:pPr>
      <w:r>
        <w:t xml:space="preserve"> Tuto smlouvu lze ukončit dohodou smluvních stran. Při ukončení smlouvy jsou smluvní </w:t>
      </w:r>
      <w:r>
        <w:t>strany povinny vzájemně vypořádat své závazky, zejména si vrátit věci předané k dodávce Předmětu smlouvy, vyklidit prostory poskytnuté k dodávce Předmětu smlouvy a místo dodávky Předmětu smlouvy a uhradit veškeré splatné peněžité závazky podle smlouvy; zán</w:t>
      </w:r>
      <w:r>
        <w:t>ikem smlouvy rovněž nezanikají práva na již vzniklé (splatné) majetkové pokuty podle smlouvy.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0" w:line="241" w:lineRule="exact"/>
        <w:ind w:left="360" w:hanging="340"/>
      </w:pPr>
      <w:r>
        <w:t xml:space="preserve"> Smluvní strany dohody výslovně sjednávají, že uveřejnění této smlouvy v registru smluv dle zákona č. 340/2015 Sb., o zvláštních podmínkách účinnosti některých sm</w:t>
      </w:r>
      <w:r>
        <w:t>luv, uveřejňování těchto smluv a o registru smluv (zákon o registru smluv) zajistí Vyšší odborná škola a střední průmyslová škola grafická, Hellichova 22, Praha 1.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0" w:line="241" w:lineRule="exact"/>
        <w:ind w:left="360" w:hanging="340"/>
      </w:pPr>
      <w:r>
        <w:t xml:space="preserve"> Smlouva je vyhotovena ve třech stejnopisech s platností originálu, z nichž dva obdrží objed</w:t>
      </w:r>
      <w:r>
        <w:t>natel a jeden dodavatel.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0" w:line="241" w:lineRule="exact"/>
        <w:ind w:left="360" w:hanging="340"/>
      </w:pPr>
      <w:r>
        <w:t xml:space="preserve"> Smlouva, jakož i případné dodatky, nabývají platnosti a účinnosti dnem podpisu oprávněnými zástupci smluvních stran.</w:t>
      </w:r>
    </w:p>
    <w:p w:rsidR="009A2E01" w:rsidRDefault="00775F6C">
      <w:pPr>
        <w:pStyle w:val="Zkladntext31"/>
        <w:numPr>
          <w:ilvl w:val="0"/>
          <w:numId w:val="9"/>
        </w:numPr>
        <w:shd w:val="clear" w:color="auto" w:fill="auto"/>
        <w:spacing w:after="216"/>
        <w:ind w:left="360" w:hanging="340"/>
      </w:pPr>
      <w:r>
        <w:t xml:space="preserve"> Smluvní strany prohlašují, že se s obsahem této smlouvy včetně jejích příloh řádně seznámily, s jejím obsahem so</w:t>
      </w:r>
      <w:r>
        <w:t>uhlasí, a že smlouvu uzavírají svobodně, nikoliv v tísni, či za nevýhodných podmínek. Na důkaz připojují své podpisy.</w:t>
      </w:r>
    </w:p>
    <w:p w:rsidR="009A2E01" w:rsidRDefault="00775F6C">
      <w:pPr>
        <w:pStyle w:val="Zkladntext31"/>
        <w:shd w:val="clear" w:color="auto" w:fill="auto"/>
        <w:spacing w:after="0" w:line="200" w:lineRule="exact"/>
        <w:ind w:left="360" w:hanging="340"/>
        <w:sectPr w:rsidR="009A2E01">
          <w:headerReference w:type="default" r:id="rId10"/>
          <w:footerReference w:type="default" r:id="rId11"/>
          <w:pgSz w:w="11909" w:h="16838"/>
          <w:pgMar w:top="971" w:right="1560" w:bottom="1911" w:left="977" w:header="0" w:footer="3" w:gutter="0"/>
          <w:pgNumType w:start="4"/>
          <w:cols w:space="720"/>
          <w:noEndnote/>
          <w:docGrid w:linePitch="360"/>
        </w:sectPr>
      </w:pPr>
      <w:r>
        <w:t xml:space="preserve">Příloha č.: 1 - Cenová nabídka zhotovitele č. 15/09/2020 </w:t>
      </w:r>
      <w:r>
        <w:t>ze dne: 15. 9. 2020.</w:t>
      </w:r>
    </w:p>
    <w:p w:rsidR="009A2E01" w:rsidRDefault="00775F6C">
      <w:pPr>
        <w:pStyle w:val="Zkladntext5"/>
        <w:framePr w:w="1573" w:h="257" w:wrap="none" w:vAnchor="text" w:hAnchor="margin" w:x="7063"/>
        <w:shd w:val="clear" w:color="auto" w:fill="auto"/>
        <w:spacing w:line="240" w:lineRule="exact"/>
        <w:ind w:left="100"/>
      </w:pPr>
      <w:r>
        <w:rPr>
          <w:rStyle w:val="Zkladntext5dkovn2ptExact"/>
          <w:i/>
          <w:iCs/>
          <w:spacing w:val="50"/>
        </w:rPr>
        <w:t>n.n.</w:t>
      </w:r>
      <w:r>
        <w:rPr>
          <w:rStyle w:val="Zkladntext5Exact0"/>
          <w:i/>
          <w:iCs/>
          <w:spacing w:val="10"/>
        </w:rPr>
        <w:t xml:space="preserve"> </w:t>
      </w:r>
      <w:r>
        <w:rPr>
          <w:rStyle w:val="Zkladntext5MalpsmenaExact"/>
          <w:i/>
          <w:iCs/>
          <w:spacing w:val="10"/>
        </w:rPr>
        <w:t>jioáo</w:t>
      </w:r>
    </w:p>
    <w:p w:rsidR="009A2E01" w:rsidRDefault="00775F6C">
      <w:pPr>
        <w:pStyle w:val="Zkladntext6"/>
        <w:framePr w:w="1530" w:h="259" w:wrap="none" w:vAnchor="text" w:hAnchor="margin" w:x="1929" w:y="15"/>
        <w:shd w:val="clear" w:color="auto" w:fill="auto"/>
        <w:spacing w:line="190" w:lineRule="exact"/>
        <w:ind w:left="100"/>
      </w:pPr>
      <w:r>
        <w:rPr>
          <w:rStyle w:val="Zkladntext6Exact0"/>
          <w:i/>
          <w:iCs/>
          <w:spacing w:val="0"/>
        </w:rPr>
        <w:t>A U, 8.020</w:t>
      </w:r>
    </w:p>
    <w:p w:rsidR="009A2E01" w:rsidRDefault="00775F6C">
      <w:pPr>
        <w:pStyle w:val="Zkladntext31"/>
        <w:framePr w:w="1418" w:h="194" w:wrap="none" w:vAnchor="text" w:hAnchor="margin" w:x="316" w:y="141"/>
        <w:shd w:val="clear" w:color="auto" w:fill="auto"/>
        <w:spacing w:after="0" w:line="180" w:lineRule="exact"/>
        <w:ind w:left="100" w:firstLine="0"/>
        <w:jc w:val="left"/>
      </w:pPr>
      <w:r>
        <w:rPr>
          <w:rStyle w:val="ZkladntextExact"/>
          <w:spacing w:val="0"/>
        </w:rPr>
        <w:t>V Praze dne:</w:t>
      </w:r>
    </w:p>
    <w:p w:rsidR="009A2E01" w:rsidRDefault="00775F6C">
      <w:pPr>
        <w:pStyle w:val="Zkladntext31"/>
        <w:framePr w:w="1418" w:h="194" w:wrap="none" w:vAnchor="text" w:hAnchor="margin" w:x="5468" w:y="149"/>
        <w:shd w:val="clear" w:color="auto" w:fill="auto"/>
        <w:spacing w:after="0" w:line="180" w:lineRule="exact"/>
        <w:ind w:left="100" w:firstLine="0"/>
        <w:jc w:val="left"/>
      </w:pPr>
      <w:r>
        <w:rPr>
          <w:rStyle w:val="ZkladntextExact"/>
          <w:spacing w:val="0"/>
        </w:rPr>
        <w:t>V Praze dne:</w:t>
      </w:r>
    </w:p>
    <w:p w:rsidR="009A2E01" w:rsidRDefault="00155BB3">
      <w:pPr>
        <w:framePr w:h="810" w:wrap="none" w:vAnchor="text" w:hAnchor="margin" w:x="5984" w:y="82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62100" cy="504825"/>
            <wp:effectExtent l="0" t="0" r="0" b="9525"/>
            <wp:docPr id="8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01" w:rsidRDefault="00775F6C">
      <w:pPr>
        <w:pStyle w:val="Titulekobrzku"/>
        <w:framePr w:h="810" w:wrap="none" w:vAnchor="text" w:hAnchor="margin" w:x="5984" w:y="825"/>
        <w:shd w:val="clear" w:color="auto" w:fill="auto"/>
        <w:spacing w:line="80" w:lineRule="exact"/>
      </w:pPr>
      <w:r>
        <w:rPr>
          <w:rStyle w:val="TitulekobrzkuArialKurzvadkovn0ptExact"/>
        </w:rPr>
        <w:t>'</w:t>
      </w:r>
      <w:r>
        <w:rPr>
          <w:spacing w:val="0"/>
        </w:rPr>
        <w:t xml:space="preserve"> OR •■2&lt;eném KS v *m». actiil C. vl«žka astr</w:t>
      </w:r>
    </w:p>
    <w:p w:rsidR="009A2E01" w:rsidRDefault="00775F6C">
      <w:pPr>
        <w:pStyle w:val="Zkladntext7"/>
        <w:framePr w:w="1659" w:h="909" w:wrap="none" w:vAnchor="text" w:hAnchor="margin" w:x="2033" w:y="1120"/>
        <w:shd w:val="clear" w:color="auto" w:fill="auto"/>
        <w:ind w:left="100" w:right="100"/>
      </w:pPr>
      <w:r>
        <w:rPr>
          <w:spacing w:val="0"/>
        </w:rPr>
        <w:t xml:space="preserve">Digitálně podepsal </w:t>
      </w:r>
      <w:r>
        <w:rPr>
          <w:spacing w:val="0"/>
        </w:rPr>
        <w:t>Radek Blahák Datum: 2020.12.02 11:40:21 +01 '00'</w:t>
      </w:r>
    </w:p>
    <w:p w:rsidR="009A2E01" w:rsidRDefault="00155BB3">
      <w:pPr>
        <w:framePr w:h="274" w:wrap="none" w:vAnchor="text" w:hAnchor="margin" w:x="505" w:y="119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180975"/>
            <wp:effectExtent l="0" t="0" r="9525" b="9525"/>
            <wp:docPr id="7" name="obrázek 2" descr="C:\Users\Dusilova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ilova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01" w:rsidRDefault="00775F6C">
      <w:pPr>
        <w:pStyle w:val="Zkladntext7"/>
        <w:framePr w:w="1231" w:h="163" w:wrap="none" w:vAnchor="text" w:hAnchor="margin" w:x="2033" w:y="1398"/>
        <w:shd w:val="clear" w:color="auto" w:fill="auto"/>
        <w:spacing w:line="150" w:lineRule="exact"/>
        <w:ind w:left="100"/>
      </w:pPr>
      <w:r>
        <w:rPr>
          <w:spacing w:val="0"/>
        </w:rPr>
        <w:t>Radek Blahák</w:t>
      </w:r>
    </w:p>
    <w:p w:rsidR="009A2E01" w:rsidRDefault="00155BB3">
      <w:pPr>
        <w:framePr w:h="274" w:wrap="none" w:vAnchor="text" w:hAnchor="margin" w:x="505" w:y="165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7700" cy="180975"/>
            <wp:effectExtent l="0" t="0" r="0" b="9525"/>
            <wp:docPr id="6" name="obrázek 3" descr="C:\Users\Dusilova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silova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01" w:rsidRDefault="00775F6C">
      <w:pPr>
        <w:pStyle w:val="Zkladntext7"/>
        <w:framePr w:w="1432" w:h="163" w:wrap="none" w:vAnchor="text" w:hAnchor="margin" w:x="2044" w:y="1851"/>
        <w:shd w:val="clear" w:color="auto" w:fill="auto"/>
        <w:spacing w:line="150" w:lineRule="exact"/>
        <w:ind w:left="100"/>
      </w:pPr>
      <w:r>
        <w:rPr>
          <w:spacing w:val="0"/>
        </w:rPr>
        <w:t>11:40:21 +01'00'</w:t>
      </w:r>
    </w:p>
    <w:p w:rsidR="009A2E01" w:rsidRDefault="00155BB3">
      <w:pPr>
        <w:framePr w:h="508" w:wrap="none" w:vAnchor="text" w:hAnchor="margin" w:x="6287" w:y="188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04925" cy="314325"/>
            <wp:effectExtent l="0" t="0" r="9525" b="9525"/>
            <wp:docPr id="5" name="obrázek 4" descr="C:\Users\Dusilova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silova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01" w:rsidRDefault="00775F6C">
      <w:pPr>
        <w:pStyle w:val="Zkladntext31"/>
        <w:framePr w:w="2750" w:h="1147" w:wrap="none" w:vAnchor="text" w:hAnchor="margin" w:x="809" w:y="2222"/>
        <w:shd w:val="clear" w:color="auto" w:fill="auto"/>
        <w:spacing w:after="0" w:line="180" w:lineRule="exact"/>
        <w:ind w:left="100" w:firstLine="440"/>
        <w:jc w:val="left"/>
      </w:pPr>
      <w:r>
        <w:rPr>
          <w:rStyle w:val="ZkladntextExact"/>
          <w:spacing w:val="0"/>
        </w:rPr>
        <w:t>Za objednatele:</w:t>
      </w:r>
    </w:p>
    <w:p w:rsidR="009A2E01" w:rsidRDefault="00775F6C">
      <w:pPr>
        <w:pStyle w:val="Zkladntext31"/>
        <w:framePr w:w="2750" w:h="1147" w:wrap="none" w:vAnchor="text" w:hAnchor="margin" w:x="809" w:y="2222"/>
        <w:shd w:val="clear" w:color="auto" w:fill="auto"/>
        <w:spacing w:after="0" w:line="302" w:lineRule="exact"/>
        <w:ind w:left="100" w:right="100" w:firstLine="440"/>
        <w:jc w:val="left"/>
      </w:pPr>
      <w:r>
        <w:rPr>
          <w:rStyle w:val="ZkladntextExact"/>
          <w:spacing w:val="0"/>
        </w:rPr>
        <w:t xml:space="preserve">Radek Blahák ředitel VOŠ a SPŠ grafické Hellichova </w:t>
      </w:r>
      <w:r>
        <w:rPr>
          <w:rStyle w:val="ZkladntextExact"/>
          <w:spacing w:val="0"/>
        </w:rPr>
        <w:t>22, Praha 1</w:t>
      </w:r>
    </w:p>
    <w:p w:rsidR="009A2E01" w:rsidRDefault="00775F6C">
      <w:pPr>
        <w:pStyle w:val="Zkladntext31"/>
        <w:framePr w:w="2383" w:h="911" w:wrap="none" w:vAnchor="text" w:hAnchor="margin" w:x="5921" w:y="2466"/>
        <w:shd w:val="clear" w:color="auto" w:fill="auto"/>
        <w:spacing w:after="0" w:line="302" w:lineRule="exact"/>
        <w:ind w:left="100" w:right="380" w:firstLine="0"/>
      </w:pPr>
      <w:r>
        <w:rPr>
          <w:rStyle w:val="ZkladntextExact"/>
          <w:spacing w:val="0"/>
        </w:rPr>
        <w:t>Ing. Vavřín Havlíček, jednatel společnosti ELECTRON spol. s r.o.</w:t>
      </w: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360" w:lineRule="exact"/>
      </w:pPr>
    </w:p>
    <w:p w:rsidR="009A2E01" w:rsidRDefault="009A2E01">
      <w:pPr>
        <w:spacing w:line="471" w:lineRule="exact"/>
      </w:pPr>
    </w:p>
    <w:p w:rsidR="009A2E01" w:rsidRDefault="009A2E01">
      <w:pPr>
        <w:rPr>
          <w:sz w:val="2"/>
          <w:szCs w:val="2"/>
        </w:rPr>
      </w:pPr>
    </w:p>
    <w:sectPr w:rsidR="009A2E01">
      <w:type w:val="continuous"/>
      <w:pgSz w:w="11909" w:h="16838"/>
      <w:pgMar w:top="441" w:right="927" w:bottom="441" w:left="9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6C" w:rsidRDefault="00775F6C">
      <w:r>
        <w:separator/>
      </w:r>
    </w:p>
  </w:endnote>
  <w:endnote w:type="continuationSeparator" w:id="0">
    <w:p w:rsidR="00775F6C" w:rsidRDefault="0077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01" w:rsidRDefault="00155BB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3560445</wp:posOffset>
              </wp:positionH>
              <wp:positionV relativeFrom="page">
                <wp:posOffset>9764395</wp:posOffset>
              </wp:positionV>
              <wp:extent cx="64135" cy="131445"/>
              <wp:effectExtent l="0" t="127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E01" w:rsidRDefault="00775F6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5BB3" w:rsidRPr="00155BB3">
                            <w:rPr>
                              <w:rStyle w:val="ZhlavneboZpat9p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0.35pt;margin-top:768.85pt;width:5.0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" filled="f" stroked="f">
              <v:textbox style="mso-fit-shape-to-text:t" inset="0,0,0,0">
                <w:txbxContent>
                  <w:p w:rsidR="009A2E01" w:rsidRDefault="00775F6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5BB3" w:rsidRPr="00155BB3">
                      <w:rPr>
                        <w:rStyle w:val="ZhlavneboZpat9ptNetun"/>
                        <w:noProof/>
                      </w:rPr>
                      <w:t>1</w:t>
                    </w:r>
                    <w:r>
                      <w:rPr>
                        <w:rStyle w:val="ZhlavneboZpat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01" w:rsidRDefault="00155BB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3563620</wp:posOffset>
              </wp:positionH>
              <wp:positionV relativeFrom="page">
                <wp:posOffset>9965690</wp:posOffset>
              </wp:positionV>
              <wp:extent cx="85090" cy="160655"/>
              <wp:effectExtent l="1270" t="254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E01" w:rsidRDefault="00775F6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5BB3" w:rsidRPr="00155BB3">
                            <w:rPr>
                              <w:rStyle w:val="ZhlavneboZpatTahoma105pt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Tahoma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80.6pt;margin-top:784.7pt;width:6.7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" filled="f" stroked="f">
              <v:textbox style="mso-fit-shape-to-text:t" inset="0,0,0,0">
                <w:txbxContent>
                  <w:p w:rsidR="009A2E01" w:rsidRDefault="00775F6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5BB3" w:rsidRPr="00155BB3">
                      <w:rPr>
                        <w:rStyle w:val="ZhlavneboZpatTahoma105pt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Tahoma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6C" w:rsidRDefault="00775F6C"/>
  </w:footnote>
  <w:footnote w:type="continuationSeparator" w:id="0">
    <w:p w:rsidR="00775F6C" w:rsidRDefault="00775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01" w:rsidRDefault="00155BB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5398135</wp:posOffset>
              </wp:positionH>
              <wp:positionV relativeFrom="page">
                <wp:posOffset>306070</wp:posOffset>
              </wp:positionV>
              <wp:extent cx="944245" cy="163195"/>
              <wp:effectExtent l="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2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E01" w:rsidRDefault="00775F6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ahoma105pt"/>
                              <w:b/>
                              <w:bCs/>
                            </w:rPr>
                            <w:t xml:space="preserve">Stejnopis č.: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5.05pt;margin-top:24.1pt;width:74.35pt;height:12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" filled="f" stroked="f">
              <v:textbox style="mso-fit-shape-to-text:t" inset="0,0,0,0">
                <w:txbxContent>
                  <w:p w:rsidR="009A2E01" w:rsidRDefault="00775F6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ahoma105pt"/>
                        <w:b/>
                        <w:bCs/>
                      </w:rPr>
                      <w:t xml:space="preserve">Stejnopis č.: </w:t>
                    </w:r>
                    <w:r>
                      <w:rPr>
                        <w:rStyle w:val="ZhlavneboZpat1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01" w:rsidRDefault="00155BB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5392420</wp:posOffset>
              </wp:positionH>
              <wp:positionV relativeFrom="page">
                <wp:posOffset>316230</wp:posOffset>
              </wp:positionV>
              <wp:extent cx="947420" cy="160655"/>
              <wp:effectExtent l="1270" t="1905" r="0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E01" w:rsidRDefault="00775F6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24.6pt;margin-top:24.9pt;width:74.6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" filled="f" stroked="f">
              <v:textbox style="mso-fit-shape-to-text:t" inset="0,0,0,0">
                <w:txbxContent>
                  <w:p w:rsidR="009A2E01" w:rsidRDefault="00775F6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F33"/>
    <w:multiLevelType w:val="multilevel"/>
    <w:tmpl w:val="80D4A44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755F9"/>
    <w:multiLevelType w:val="multilevel"/>
    <w:tmpl w:val="D708D9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90AF7"/>
    <w:multiLevelType w:val="multilevel"/>
    <w:tmpl w:val="A9B8937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DD591A"/>
    <w:multiLevelType w:val="multilevel"/>
    <w:tmpl w:val="1018DFD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5A2551"/>
    <w:multiLevelType w:val="multilevel"/>
    <w:tmpl w:val="A3EC2E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452A0D"/>
    <w:multiLevelType w:val="multilevel"/>
    <w:tmpl w:val="CD40BEBA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63C5C"/>
    <w:multiLevelType w:val="multilevel"/>
    <w:tmpl w:val="957C62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B4DE3"/>
    <w:multiLevelType w:val="multilevel"/>
    <w:tmpl w:val="9E22067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3E32C4"/>
    <w:multiLevelType w:val="multilevel"/>
    <w:tmpl w:val="9056BB7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01"/>
    <w:rsid w:val="00155BB3"/>
    <w:rsid w:val="00775F6C"/>
    <w:rsid w:val="009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016F9-BF1F-403F-A485-FAA4A47C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Tahoma105pt">
    <w:name w:val="Záhlaví nebo Zápatí + Tahoma;10;5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9ptNetun">
    <w:name w:val="Záhlaví nebo Zápatí + 9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10pt">
    <w:name w:val="Nadpis #2 + 10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spacing w:val="11"/>
      <w:u w:val="none"/>
    </w:rPr>
  </w:style>
  <w:style w:type="character" w:customStyle="1" w:styleId="Zkladntext5dkovn2ptExact">
    <w:name w:val="Základní text (5) + Řádkování 2 pt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1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MalpsmenaExact">
    <w:name w:val="Základní text (5) + Malá písmena Exact"/>
    <w:basedOn w:val="Zkladntext5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11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pacing w:val="7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7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TitulekobrzkuArialKurzvadkovn0ptExact">
    <w:name w:val="Titulek obrázku + Arial;Kurzíva;Řádkování 0 pt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900" w:line="0" w:lineRule="atLeast"/>
      <w:ind w:hanging="36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54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00" w:line="324" w:lineRule="exact"/>
      <w:ind w:hanging="320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after="180" w:line="245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2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7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ndara" w:eastAsia="Candara" w:hAnsi="Candara" w:cs="Candara"/>
      <w:spacing w:val="-3"/>
      <w:sz w:val="8"/>
      <w:szCs w:val="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27" w:lineRule="exact"/>
    </w:pPr>
    <w:rPr>
      <w:rFonts w:ascii="Tahoma" w:eastAsia="Tahoma" w:hAnsi="Tahoma" w:cs="Tahoma"/>
      <w:spacing w:val="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electron.cz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2021-02-23T13:11:00Z</dcterms:created>
  <dcterms:modified xsi:type="dcterms:W3CDTF">2021-02-23T13:11:00Z</dcterms:modified>
</cp:coreProperties>
</file>