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29" w:rsidRDefault="00994527" w:rsidP="001E4D8D">
      <w:pPr>
        <w:pStyle w:val="Nzevsmlouvy"/>
        <w:rPr>
          <w:caps/>
          <w:sz w:val="32"/>
          <w:szCs w:val="32"/>
        </w:rPr>
      </w:pPr>
      <w:r>
        <w:rPr>
          <w:caps/>
          <w:sz w:val="32"/>
          <w:szCs w:val="32"/>
        </w:rPr>
        <w:t xml:space="preserve">Rámcová </w:t>
      </w:r>
      <w:r w:rsidR="001E4D8D" w:rsidRPr="006C7067">
        <w:rPr>
          <w:caps/>
          <w:sz w:val="32"/>
          <w:szCs w:val="32"/>
        </w:rPr>
        <w:t>smlouva o dílo</w:t>
      </w:r>
    </w:p>
    <w:p w:rsidR="001E4D8D" w:rsidRDefault="00625047" w:rsidP="001E4D8D">
      <w:pPr>
        <w:pStyle w:val="Nzevsmlouvy"/>
        <w:rPr>
          <w:caps/>
          <w:sz w:val="32"/>
          <w:szCs w:val="32"/>
        </w:rPr>
      </w:pPr>
      <w:r>
        <w:rPr>
          <w:caps/>
          <w:sz w:val="32"/>
          <w:szCs w:val="32"/>
        </w:rPr>
        <w:t xml:space="preserve">Podpora při </w:t>
      </w:r>
      <w:r w:rsidR="007D437F">
        <w:rPr>
          <w:caps/>
          <w:sz w:val="32"/>
          <w:szCs w:val="32"/>
        </w:rPr>
        <w:t>implementaci</w:t>
      </w:r>
      <w:r>
        <w:rPr>
          <w:caps/>
          <w:sz w:val="32"/>
          <w:szCs w:val="32"/>
        </w:rPr>
        <w:t xml:space="preserve"> nového EIS</w:t>
      </w:r>
    </w:p>
    <w:p w:rsidR="00817529" w:rsidRPr="006C7067" w:rsidRDefault="00817529" w:rsidP="001E4D8D">
      <w:pPr>
        <w:pStyle w:val="Nzevsmlouvy"/>
        <w:rPr>
          <w:caps/>
          <w:sz w:val="32"/>
          <w:szCs w:val="32"/>
        </w:rPr>
      </w:pPr>
    </w:p>
    <w:p w:rsidR="001E4D8D" w:rsidRPr="007A4192" w:rsidRDefault="001E4D8D" w:rsidP="001E4D8D">
      <w:pPr>
        <w:jc w:val="center"/>
        <w:rPr>
          <w:caps/>
          <w:color w:val="auto"/>
        </w:rPr>
      </w:pPr>
      <w:r w:rsidRPr="007A4192">
        <w:rPr>
          <w:bCs/>
          <w:color w:val="auto"/>
        </w:rPr>
        <w:t xml:space="preserve">Níže uvedeného dne, měsíce a roku, </w:t>
      </w:r>
      <w:r w:rsidRPr="007A4192">
        <w:rPr>
          <w:color w:val="auto"/>
        </w:rPr>
        <w:t>podle ust. § 2586 a násl. zákona č</w:t>
      </w:r>
      <w:r>
        <w:rPr>
          <w:color w:val="auto"/>
        </w:rPr>
        <w:t>. 89/2012 Sb., občanský zákoník</w:t>
      </w:r>
      <w:r>
        <w:rPr>
          <w:color w:val="auto"/>
        </w:rPr>
        <w:br/>
      </w:r>
      <w:r w:rsidRPr="007A4192">
        <w:rPr>
          <w:color w:val="auto"/>
        </w:rPr>
        <w:t>(dále jen „občanský zákoník“ nebo „NOZ“)</w:t>
      </w:r>
      <w:r w:rsidRPr="007A4192">
        <w:rPr>
          <w:bCs/>
          <w:color w:val="auto"/>
        </w:rPr>
        <w:t>, sjednali účastníci:</w:t>
      </w:r>
    </w:p>
    <w:p w:rsidR="001E4D8D" w:rsidRPr="00D74383" w:rsidRDefault="001E4D8D" w:rsidP="001E4D8D">
      <w:pPr>
        <w:pStyle w:val="Nzevsmlouvy"/>
        <w:rPr>
          <w:caps/>
        </w:rPr>
      </w:pPr>
    </w:p>
    <w:p w:rsidR="001E4D8D" w:rsidRPr="00B37A3B" w:rsidRDefault="001E4D8D" w:rsidP="001E4D8D">
      <w:pPr>
        <w:pStyle w:val="Nzevsmlouvy"/>
        <w:spacing w:before="120" w:after="120"/>
        <w:rPr>
          <w:caps/>
          <w:szCs w:val="28"/>
        </w:rPr>
      </w:pPr>
      <w:r w:rsidRPr="00B37A3B">
        <w:rPr>
          <w:caps/>
          <w:szCs w:val="28"/>
        </w:rPr>
        <w:t>Smluvní strany</w:t>
      </w:r>
    </w:p>
    <w:p w:rsidR="001E4D8D" w:rsidRPr="0082462E" w:rsidRDefault="001E4D8D" w:rsidP="001E4D8D">
      <w:pPr>
        <w:spacing w:before="240"/>
        <w:rPr>
          <w:b/>
          <w:color w:val="auto"/>
        </w:rPr>
      </w:pPr>
      <w:r w:rsidRPr="0082462E">
        <w:rPr>
          <w:b/>
          <w:color w:val="auto"/>
        </w:rPr>
        <w:t>Objednatel:</w:t>
      </w:r>
    </w:p>
    <w:p w:rsidR="00817529" w:rsidRPr="00817529" w:rsidRDefault="008B6443" w:rsidP="00817529">
      <w:pPr>
        <w:spacing w:before="0" w:after="120" w:line="300" w:lineRule="auto"/>
        <w:ind w:firstLine="1418"/>
        <w:rPr>
          <w:b/>
          <w:color w:val="auto"/>
        </w:rPr>
      </w:pPr>
      <w:r>
        <w:rPr>
          <w:b/>
          <w:color w:val="auto"/>
        </w:rPr>
        <w:t>Mikrobiologický ústav</w:t>
      </w:r>
      <w:r w:rsidR="00817529" w:rsidRPr="00817529">
        <w:rPr>
          <w:b/>
          <w:color w:val="auto"/>
        </w:rPr>
        <w:t xml:space="preserve"> AV ČR, v. v. i.</w:t>
      </w:r>
    </w:p>
    <w:p w:rsidR="001E4D8D" w:rsidRPr="0056369D" w:rsidRDefault="001E4D8D" w:rsidP="001E4D8D">
      <w:pPr>
        <w:tabs>
          <w:tab w:val="left" w:pos="1418"/>
        </w:tabs>
        <w:spacing w:before="0" w:after="120" w:line="300" w:lineRule="auto"/>
        <w:ind w:left="1418"/>
        <w:rPr>
          <w:bCs/>
          <w:color w:val="auto"/>
          <w:szCs w:val="20"/>
        </w:rPr>
      </w:pPr>
      <w:r w:rsidRPr="0056369D">
        <w:rPr>
          <w:bCs/>
          <w:color w:val="auto"/>
          <w:szCs w:val="20"/>
        </w:rPr>
        <w:t>se sídlem</w:t>
      </w:r>
      <w:r>
        <w:rPr>
          <w:bCs/>
          <w:color w:val="auto"/>
          <w:szCs w:val="20"/>
        </w:rPr>
        <w:t xml:space="preserve"> v</w:t>
      </w:r>
      <w:r w:rsidR="006661D0">
        <w:rPr>
          <w:bCs/>
          <w:color w:val="auto"/>
          <w:szCs w:val="20"/>
        </w:rPr>
        <w:t> </w:t>
      </w:r>
      <w:r w:rsidR="00817529">
        <w:rPr>
          <w:bCs/>
          <w:color w:val="auto"/>
          <w:szCs w:val="20"/>
        </w:rPr>
        <w:t>Praze</w:t>
      </w:r>
      <w:r w:rsidR="006661D0">
        <w:rPr>
          <w:bCs/>
          <w:color w:val="auto"/>
          <w:szCs w:val="20"/>
        </w:rPr>
        <w:t xml:space="preserve">, </w:t>
      </w:r>
      <w:r w:rsidR="00817529" w:rsidRPr="00817529">
        <w:rPr>
          <w:bCs/>
          <w:color w:val="auto"/>
          <w:szCs w:val="20"/>
        </w:rPr>
        <w:t>Vídeňská 1083</w:t>
      </w:r>
      <w:r w:rsidR="005B4A4B">
        <w:rPr>
          <w:bCs/>
          <w:color w:val="auto"/>
          <w:szCs w:val="20"/>
        </w:rPr>
        <w:t>,</w:t>
      </w:r>
      <w:r>
        <w:rPr>
          <w:bCs/>
          <w:color w:val="auto"/>
          <w:szCs w:val="20"/>
        </w:rPr>
        <w:t xml:space="preserve"> </w:t>
      </w:r>
      <w:r w:rsidR="00817529">
        <w:rPr>
          <w:bCs/>
          <w:color w:val="auto"/>
          <w:szCs w:val="20"/>
        </w:rPr>
        <w:t>142 00</w:t>
      </w:r>
    </w:p>
    <w:p w:rsidR="001E4D8D" w:rsidRPr="00170C13" w:rsidRDefault="00817529" w:rsidP="001E4D8D">
      <w:pPr>
        <w:tabs>
          <w:tab w:val="left" w:pos="1418"/>
        </w:tabs>
        <w:spacing w:before="0" w:after="120" w:line="300" w:lineRule="auto"/>
        <w:ind w:left="1418"/>
        <w:rPr>
          <w:bCs/>
          <w:color w:val="auto"/>
          <w:szCs w:val="20"/>
        </w:rPr>
      </w:pPr>
      <w:r w:rsidRPr="00817529">
        <w:rPr>
          <w:bCs/>
          <w:color w:val="auto"/>
          <w:szCs w:val="20"/>
        </w:rPr>
        <w:t>Veř. výzkumná instituce</w:t>
      </w:r>
      <w:r w:rsidR="001E4D8D" w:rsidRPr="0056369D">
        <w:rPr>
          <w:bCs/>
          <w:color w:val="auto"/>
          <w:szCs w:val="20"/>
        </w:rPr>
        <w:t>,</w:t>
      </w:r>
    </w:p>
    <w:p w:rsidR="001E4D8D" w:rsidRPr="00170C13" w:rsidRDefault="001E4D8D" w:rsidP="001E4D8D">
      <w:pPr>
        <w:tabs>
          <w:tab w:val="left" w:pos="1418"/>
        </w:tabs>
        <w:spacing w:before="0" w:after="120" w:line="300" w:lineRule="auto"/>
        <w:ind w:left="1418"/>
        <w:rPr>
          <w:bCs/>
          <w:color w:val="auto"/>
          <w:szCs w:val="20"/>
        </w:rPr>
      </w:pPr>
      <w:r>
        <w:rPr>
          <w:bCs/>
          <w:color w:val="auto"/>
          <w:szCs w:val="20"/>
        </w:rPr>
        <w:t xml:space="preserve">IČO: </w:t>
      </w:r>
      <w:r w:rsidR="008B6443" w:rsidRPr="008B6443">
        <w:rPr>
          <w:bCs/>
          <w:color w:val="auto"/>
          <w:szCs w:val="20"/>
        </w:rPr>
        <w:t>61388971</w:t>
      </w:r>
      <w:r w:rsidRPr="00170C13">
        <w:rPr>
          <w:bCs/>
          <w:color w:val="auto"/>
          <w:szCs w:val="20"/>
        </w:rPr>
        <w:t xml:space="preserve">, DIČ: </w:t>
      </w:r>
      <w:r w:rsidRPr="0063422A">
        <w:rPr>
          <w:bCs/>
          <w:color w:val="auto"/>
          <w:szCs w:val="20"/>
        </w:rPr>
        <w:t>CZ</w:t>
      </w:r>
      <w:r w:rsidR="008B6443" w:rsidRPr="008B6443">
        <w:rPr>
          <w:bCs/>
          <w:color w:val="auto"/>
          <w:szCs w:val="20"/>
        </w:rPr>
        <w:t xml:space="preserve"> 61388971</w:t>
      </w:r>
      <w:r w:rsidRPr="00170C13">
        <w:rPr>
          <w:bCs/>
          <w:color w:val="auto"/>
          <w:szCs w:val="20"/>
        </w:rPr>
        <w:t>,</w:t>
      </w:r>
    </w:p>
    <w:p w:rsidR="001E4D8D" w:rsidRPr="00FA7543" w:rsidRDefault="001E4D8D" w:rsidP="001E4D8D">
      <w:pPr>
        <w:tabs>
          <w:tab w:val="left" w:pos="1418"/>
        </w:tabs>
        <w:spacing w:before="0" w:after="120" w:line="300" w:lineRule="auto"/>
        <w:ind w:left="1418"/>
        <w:rPr>
          <w:bCs/>
          <w:color w:val="auto"/>
          <w:szCs w:val="20"/>
        </w:rPr>
      </w:pPr>
      <w:r>
        <w:rPr>
          <w:bCs/>
          <w:color w:val="auto"/>
          <w:szCs w:val="20"/>
        </w:rPr>
        <w:t xml:space="preserve">zastoupen: </w:t>
      </w:r>
      <w:r w:rsidR="007D437F" w:rsidRPr="007F32C8">
        <w:rPr>
          <w:b/>
          <w:bCs/>
          <w:color w:val="auto"/>
        </w:rPr>
        <w:t xml:space="preserve">Ing. </w:t>
      </w:r>
      <w:r w:rsidR="008B6443">
        <w:rPr>
          <w:b/>
          <w:bCs/>
          <w:color w:val="auto"/>
        </w:rPr>
        <w:t>Jiří Hašek</w:t>
      </w:r>
      <w:r w:rsidR="007D437F" w:rsidRPr="007F32C8">
        <w:rPr>
          <w:b/>
          <w:bCs/>
          <w:color w:val="auto"/>
        </w:rPr>
        <w:t>, CSc.</w:t>
      </w:r>
      <w:r w:rsidR="00FA7543" w:rsidRPr="007D437F">
        <w:rPr>
          <w:b/>
          <w:color w:val="auto"/>
        </w:rPr>
        <w:t>.</w:t>
      </w:r>
      <w:r w:rsidRPr="0046683E">
        <w:rPr>
          <w:bCs/>
          <w:color w:val="auto"/>
          <w:szCs w:val="20"/>
        </w:rPr>
        <w:t xml:space="preserve">, </w:t>
      </w:r>
      <w:r w:rsidR="00FA7543" w:rsidRPr="0046683E">
        <w:rPr>
          <w:bCs/>
          <w:color w:val="auto"/>
          <w:szCs w:val="20"/>
        </w:rPr>
        <w:t>ředitel ústavu</w:t>
      </w:r>
      <w:r w:rsidRPr="0046683E">
        <w:rPr>
          <w:bCs/>
          <w:color w:val="auto"/>
          <w:szCs w:val="20"/>
        </w:rPr>
        <w:t>,</w:t>
      </w:r>
    </w:p>
    <w:p w:rsidR="001E4D8D" w:rsidRDefault="001E4D8D" w:rsidP="001E4D8D">
      <w:pPr>
        <w:spacing w:before="0" w:after="120" w:line="300" w:lineRule="auto"/>
        <w:ind w:firstLine="1418"/>
        <w:rPr>
          <w:color w:val="auto"/>
        </w:rPr>
      </w:pPr>
      <w:r w:rsidRPr="00D74383">
        <w:rPr>
          <w:color w:val="auto"/>
        </w:rPr>
        <w:t xml:space="preserve">dále jen </w:t>
      </w:r>
      <w:r w:rsidR="00817529">
        <w:rPr>
          <w:color w:val="auto"/>
        </w:rPr>
        <w:t>„</w:t>
      </w:r>
      <w:r w:rsidR="008B6443">
        <w:rPr>
          <w:b/>
          <w:color w:val="auto"/>
        </w:rPr>
        <w:t>MBU</w:t>
      </w:r>
      <w:r w:rsidR="00817529">
        <w:rPr>
          <w:color w:val="auto"/>
        </w:rPr>
        <w:t xml:space="preserve">“ nebo </w:t>
      </w:r>
      <w:r w:rsidRPr="00D74383">
        <w:rPr>
          <w:color w:val="auto"/>
        </w:rPr>
        <w:t>„</w:t>
      </w:r>
      <w:r w:rsidRPr="00D74383">
        <w:rPr>
          <w:b/>
          <w:color w:val="auto"/>
        </w:rPr>
        <w:t>objednatel</w:t>
      </w:r>
      <w:r w:rsidRPr="00D74383">
        <w:rPr>
          <w:color w:val="auto"/>
        </w:rPr>
        <w:t>“</w:t>
      </w:r>
    </w:p>
    <w:p w:rsidR="001E4D8D" w:rsidRPr="00630527" w:rsidRDefault="001E4D8D" w:rsidP="001E4D8D">
      <w:pPr>
        <w:spacing w:before="360" w:after="0" w:line="240" w:lineRule="auto"/>
        <w:jc w:val="center"/>
        <w:rPr>
          <w:bCs/>
          <w:color w:val="auto"/>
          <w:szCs w:val="20"/>
        </w:rPr>
      </w:pPr>
      <w:r w:rsidRPr="00D74383">
        <w:rPr>
          <w:color w:val="auto"/>
        </w:rPr>
        <w:t>a</w:t>
      </w:r>
    </w:p>
    <w:p w:rsidR="001E4D8D" w:rsidRPr="007E6A17" w:rsidRDefault="001E4D8D" w:rsidP="001E4D8D">
      <w:pPr>
        <w:spacing w:before="240"/>
        <w:rPr>
          <w:b/>
          <w:color w:val="auto"/>
        </w:rPr>
      </w:pPr>
      <w:r w:rsidRPr="007E6A17">
        <w:rPr>
          <w:b/>
          <w:color w:val="auto"/>
        </w:rPr>
        <w:t>zhotovitel:</w:t>
      </w:r>
    </w:p>
    <w:p w:rsidR="001E4D8D" w:rsidRPr="0082462E" w:rsidRDefault="007622D6" w:rsidP="001E4D8D">
      <w:pPr>
        <w:spacing w:before="0" w:after="120" w:line="300" w:lineRule="auto"/>
        <w:ind w:firstLine="1418"/>
        <w:rPr>
          <w:b/>
          <w:color w:val="auto"/>
        </w:rPr>
      </w:pPr>
      <w:r>
        <w:rPr>
          <w:b/>
          <w:color w:val="auto"/>
        </w:rPr>
        <w:t>Jamavel</w:t>
      </w:r>
      <w:r w:rsidR="001E4D8D">
        <w:rPr>
          <w:b/>
          <w:color w:val="auto"/>
        </w:rPr>
        <w:t xml:space="preserve"> s.r.o.</w:t>
      </w:r>
    </w:p>
    <w:p w:rsidR="001E4D8D" w:rsidRPr="0082462E" w:rsidRDefault="001E4D8D" w:rsidP="001E4D8D">
      <w:pPr>
        <w:spacing w:before="0" w:after="120" w:line="300" w:lineRule="auto"/>
        <w:ind w:firstLine="1418"/>
        <w:rPr>
          <w:color w:val="auto"/>
        </w:rPr>
      </w:pPr>
      <w:r w:rsidRPr="0082462E">
        <w:rPr>
          <w:color w:val="auto"/>
        </w:rPr>
        <w:t>se sídlem v</w:t>
      </w:r>
      <w:r>
        <w:rPr>
          <w:color w:val="auto"/>
        </w:rPr>
        <w:t> </w:t>
      </w:r>
      <w:r w:rsidR="007D437F">
        <w:rPr>
          <w:color w:val="auto"/>
        </w:rPr>
        <w:t>Černošicích</w:t>
      </w:r>
      <w:r w:rsidRPr="0082462E">
        <w:rPr>
          <w:color w:val="auto"/>
        </w:rPr>
        <w:t>,</w:t>
      </w:r>
      <w:r w:rsidR="007D437F">
        <w:rPr>
          <w:color w:val="auto"/>
        </w:rPr>
        <w:t xml:space="preserve"> Arbesova 862</w:t>
      </w:r>
    </w:p>
    <w:p w:rsidR="001E4D8D" w:rsidRPr="0082462E" w:rsidRDefault="001E4D8D" w:rsidP="001E4D8D">
      <w:pPr>
        <w:pStyle w:val="Zkladntextodsazen"/>
        <w:spacing w:before="0" w:after="120" w:line="300" w:lineRule="auto"/>
        <w:ind w:left="1418"/>
        <w:rPr>
          <w:rFonts w:ascii="Calibri" w:hAnsi="Calibri"/>
        </w:rPr>
      </w:pPr>
      <w:r w:rsidRPr="0082462E">
        <w:rPr>
          <w:rFonts w:ascii="Calibri" w:hAnsi="Calibri"/>
        </w:rPr>
        <w:t xml:space="preserve">zapsán v obchodním rejstříku vedeném u </w:t>
      </w:r>
      <w:r w:rsidRPr="00725C3D">
        <w:rPr>
          <w:rFonts w:ascii="Calibri" w:hAnsi="Calibri"/>
        </w:rPr>
        <w:t>Městského</w:t>
      </w:r>
      <w:r w:rsidRPr="0082462E">
        <w:rPr>
          <w:rFonts w:ascii="Calibri" w:hAnsi="Calibri"/>
        </w:rPr>
        <w:t xml:space="preserve"> soudu v </w:t>
      </w:r>
      <w:r w:rsidRPr="00725C3D">
        <w:rPr>
          <w:rFonts w:ascii="Calibri" w:hAnsi="Calibri"/>
        </w:rPr>
        <w:t>Praze</w:t>
      </w:r>
      <w:r w:rsidRPr="0082462E">
        <w:rPr>
          <w:rFonts w:ascii="Calibri" w:hAnsi="Calibri"/>
        </w:rPr>
        <w:t xml:space="preserve"> v oddíle </w:t>
      </w:r>
      <w:r w:rsidRPr="00725C3D">
        <w:rPr>
          <w:rFonts w:ascii="Calibri" w:hAnsi="Calibri"/>
        </w:rPr>
        <w:t>C</w:t>
      </w:r>
      <w:r>
        <w:rPr>
          <w:rFonts w:ascii="Calibri" w:hAnsi="Calibri"/>
          <w:lang w:val="cs-CZ"/>
        </w:rPr>
        <w:t xml:space="preserve"> </w:t>
      </w:r>
      <w:r w:rsidRPr="00725C3D">
        <w:rPr>
          <w:rFonts w:ascii="Calibri" w:hAnsi="Calibri"/>
        </w:rPr>
        <w:t>285153</w:t>
      </w:r>
      <w:r w:rsidRPr="0082462E">
        <w:rPr>
          <w:rFonts w:ascii="Calibri" w:hAnsi="Calibri"/>
        </w:rPr>
        <w:t>,</w:t>
      </w:r>
    </w:p>
    <w:p w:rsidR="001E4D8D" w:rsidRPr="001E4D8D" w:rsidRDefault="001E4D8D" w:rsidP="001E4D8D">
      <w:pPr>
        <w:spacing w:before="0" w:after="120" w:line="300" w:lineRule="auto"/>
        <w:ind w:firstLine="1418"/>
        <w:rPr>
          <w:bCs/>
          <w:color w:val="auto"/>
          <w:szCs w:val="20"/>
          <w:lang w:val="x-none" w:eastAsia="x-none"/>
        </w:rPr>
      </w:pPr>
      <w:r w:rsidRPr="001E4D8D">
        <w:rPr>
          <w:bCs/>
          <w:color w:val="auto"/>
          <w:szCs w:val="20"/>
          <w:lang w:val="x-none" w:eastAsia="x-none"/>
        </w:rPr>
        <w:t xml:space="preserve">IČO: </w:t>
      </w:r>
      <w:r w:rsidR="007622D6">
        <w:rPr>
          <w:bCs/>
          <w:color w:val="auto"/>
          <w:szCs w:val="20"/>
          <w:lang w:eastAsia="x-none"/>
        </w:rPr>
        <w:t>03829626</w:t>
      </w:r>
      <w:r w:rsidRPr="001E4D8D">
        <w:rPr>
          <w:bCs/>
          <w:color w:val="auto"/>
          <w:szCs w:val="20"/>
          <w:lang w:val="x-none" w:eastAsia="x-none"/>
        </w:rPr>
        <w:t>, DIČ: CZ</w:t>
      </w:r>
      <w:r w:rsidR="007622D6">
        <w:rPr>
          <w:bCs/>
          <w:color w:val="auto"/>
          <w:szCs w:val="20"/>
          <w:lang w:eastAsia="x-none"/>
        </w:rPr>
        <w:t>03829626</w:t>
      </w:r>
      <w:r w:rsidRPr="001E4D8D">
        <w:rPr>
          <w:bCs/>
          <w:color w:val="auto"/>
          <w:szCs w:val="20"/>
          <w:lang w:val="x-none" w:eastAsia="x-none"/>
        </w:rPr>
        <w:t>,</w:t>
      </w:r>
    </w:p>
    <w:p w:rsidR="001E4D8D" w:rsidRPr="0082462E" w:rsidRDefault="001E4D8D" w:rsidP="001E4D8D">
      <w:pPr>
        <w:spacing w:before="0" w:after="120" w:line="300" w:lineRule="auto"/>
        <w:ind w:left="1418"/>
        <w:rPr>
          <w:color w:val="auto"/>
        </w:rPr>
      </w:pPr>
      <w:r>
        <w:rPr>
          <w:color w:val="auto"/>
        </w:rPr>
        <w:t>za niž jedná</w:t>
      </w:r>
      <w:r w:rsidRPr="0082462E">
        <w:rPr>
          <w:color w:val="auto"/>
        </w:rPr>
        <w:t xml:space="preserve">: </w:t>
      </w:r>
      <w:r w:rsidR="007D437F">
        <w:rPr>
          <w:b/>
          <w:color w:val="auto"/>
        </w:rPr>
        <w:t>Jan Drbohlav</w:t>
      </w:r>
      <w:r w:rsidRPr="0082462E">
        <w:rPr>
          <w:color w:val="auto"/>
        </w:rPr>
        <w:t>,</w:t>
      </w:r>
      <w:r>
        <w:rPr>
          <w:color w:val="auto"/>
        </w:rPr>
        <w:t xml:space="preserve"> jednatel společnosti</w:t>
      </w:r>
      <w:r w:rsidRPr="0082462E">
        <w:rPr>
          <w:color w:val="auto"/>
        </w:rPr>
        <w:t xml:space="preserve"> </w:t>
      </w:r>
    </w:p>
    <w:p w:rsidR="001E4D8D" w:rsidRDefault="001E4D8D" w:rsidP="001E4D8D">
      <w:pPr>
        <w:spacing w:before="0" w:after="120" w:line="300" w:lineRule="auto"/>
        <w:ind w:left="1418"/>
        <w:rPr>
          <w:color w:val="auto"/>
        </w:rPr>
      </w:pPr>
      <w:r w:rsidRPr="0082462E">
        <w:rPr>
          <w:color w:val="auto"/>
        </w:rPr>
        <w:t>dále jen „</w:t>
      </w:r>
      <w:r w:rsidR="007622D6">
        <w:rPr>
          <w:b/>
          <w:color w:val="auto"/>
        </w:rPr>
        <w:t>JAMAVEL</w:t>
      </w:r>
      <w:r w:rsidRPr="0082462E">
        <w:rPr>
          <w:b/>
          <w:color w:val="auto"/>
        </w:rPr>
        <w:t>“</w:t>
      </w:r>
      <w:r w:rsidRPr="0082462E">
        <w:rPr>
          <w:color w:val="auto"/>
        </w:rPr>
        <w:t xml:space="preserve"> nebo „</w:t>
      </w:r>
      <w:r>
        <w:rPr>
          <w:b/>
          <w:color w:val="auto"/>
        </w:rPr>
        <w:t>zhotovitel</w:t>
      </w:r>
      <w:r w:rsidRPr="0082462E">
        <w:rPr>
          <w:color w:val="auto"/>
        </w:rPr>
        <w:t>“</w:t>
      </w:r>
      <w:r>
        <w:rPr>
          <w:color w:val="auto"/>
        </w:rPr>
        <w:t xml:space="preserve"> </w:t>
      </w:r>
      <w:r w:rsidRPr="0082462E">
        <w:rPr>
          <w:color w:val="auto"/>
        </w:rPr>
        <w:t>na straně druhé</w:t>
      </w:r>
    </w:p>
    <w:p w:rsidR="001E4D8D" w:rsidRDefault="001E4D8D" w:rsidP="001E4D8D">
      <w:pPr>
        <w:spacing w:before="0" w:after="120" w:line="300" w:lineRule="auto"/>
        <w:ind w:left="1418"/>
        <w:rPr>
          <w:color w:val="auto"/>
        </w:rPr>
      </w:pPr>
    </w:p>
    <w:p w:rsidR="001E4D8D" w:rsidRPr="007A4192" w:rsidRDefault="001E4D8D" w:rsidP="001E4D8D">
      <w:pPr>
        <w:jc w:val="center"/>
        <w:rPr>
          <w:b/>
          <w:color w:val="auto"/>
        </w:rPr>
      </w:pPr>
      <w:r w:rsidRPr="007A4192">
        <w:rPr>
          <w:b/>
          <w:color w:val="auto"/>
        </w:rPr>
        <w:t>tuto smlouvu o dílo takto:</w:t>
      </w:r>
    </w:p>
    <w:p w:rsidR="001E4D8D" w:rsidRPr="00D74383" w:rsidRDefault="001E4D8D" w:rsidP="001E4D8D">
      <w:pPr>
        <w:pStyle w:val="Nadpis1"/>
        <w:numPr>
          <w:ilvl w:val="0"/>
          <w:numId w:val="0"/>
        </w:numPr>
        <w:ind w:left="357" w:firstLine="3"/>
      </w:pPr>
      <w:r w:rsidRPr="00D74383">
        <w:t>Prea</w:t>
      </w:r>
      <w:r w:rsidR="007D437F">
        <w:rPr>
          <w:lang w:val="cs-CZ"/>
        </w:rPr>
        <w:t>mbu</w:t>
      </w:r>
      <w:r w:rsidRPr="00D74383">
        <w:t>le</w:t>
      </w:r>
    </w:p>
    <w:p w:rsidR="001E4D8D" w:rsidRDefault="001E4D8D" w:rsidP="00C06E19">
      <w:pPr>
        <w:pStyle w:val="Nadpis2"/>
        <w:numPr>
          <w:ilvl w:val="0"/>
          <w:numId w:val="2"/>
        </w:numPr>
        <w:jc w:val="both"/>
      </w:pPr>
      <w:r>
        <w:t>Smluvní strany prohlašují, že údaje uvedené v záhlaví této smlouvy a taktéž oprávnění k podnikání jsou v souladu s právními skutečnostmi existujícími v době uzavření smlouvy. Smluvní strany se zavazují, že změny dotčených údajů oznámí bez prodlení druhé smluvní st</w:t>
      </w:r>
      <w:bookmarkStart w:id="0" w:name="_GoBack"/>
      <w:bookmarkEnd w:id="0"/>
      <w:r>
        <w:t>raně.</w:t>
      </w:r>
    </w:p>
    <w:p w:rsidR="001E4D8D" w:rsidRDefault="001E4D8D" w:rsidP="00C06E19">
      <w:pPr>
        <w:pStyle w:val="Nadpis2"/>
        <w:numPr>
          <w:ilvl w:val="0"/>
          <w:numId w:val="2"/>
        </w:numPr>
        <w:jc w:val="both"/>
      </w:pPr>
      <w:r>
        <w:lastRenderedPageBreak/>
        <w:t>Smluvní strany prohlašují, že si při jednání o uzavření smlouvy sdělily navzájem všechny skutkové a právní okolnosti, o nichž vědí nebo vědět musí tak, aby se každá ze stran mohla přesvědčit o možnosti uzavřít platnou smlouvu a aby byl každé ze stran zřejmý její zájem smlouvu uzavřít.</w:t>
      </w:r>
    </w:p>
    <w:p w:rsidR="001E4D8D" w:rsidRDefault="001E4D8D" w:rsidP="00C06E19">
      <w:pPr>
        <w:pStyle w:val="Nadpis2"/>
        <w:numPr>
          <w:ilvl w:val="0"/>
          <w:numId w:val="2"/>
        </w:numPr>
        <w:jc w:val="both"/>
      </w:pPr>
      <w:r>
        <w:t>Zhotovitel i objednatel prohlašují, že nejsou nespolehlivými plátci DPH a v případě, že by se jimi v průběhu trvání smluvního vztahu stali, tuto informaci si neprodleně sdělí.</w:t>
      </w:r>
    </w:p>
    <w:p w:rsidR="001E4D8D" w:rsidRDefault="001E4D8D" w:rsidP="00C06E19">
      <w:pPr>
        <w:pStyle w:val="Nadpis2"/>
        <w:numPr>
          <w:ilvl w:val="0"/>
          <w:numId w:val="2"/>
        </w:numPr>
        <w:jc w:val="both"/>
      </w:pPr>
      <w:r w:rsidRPr="00B243A7">
        <w:t>Obě smluvní strany prohlašují, že účelem této smlouvy je úprava práv a povinností účastníků při provádění díla zhotovitelem pro objednatele</w:t>
      </w:r>
      <w:r>
        <w:t>,</w:t>
      </w:r>
      <w:r w:rsidRPr="00B243A7">
        <w:t xml:space="preserve"> a to v souladu s platnými obecně závaznými právními předpisy, technickými normami a zvyklostmi v tomto oboru činnosti.</w:t>
      </w:r>
    </w:p>
    <w:p w:rsidR="001E4D8D" w:rsidRPr="001045D5" w:rsidRDefault="001E4D8D" w:rsidP="001E4D8D">
      <w:pPr>
        <w:pStyle w:val="Nadpis1"/>
        <w:spacing w:before="360" w:after="120"/>
        <w:ind w:left="357" w:hanging="357"/>
      </w:pPr>
      <w:r w:rsidRPr="007A4192">
        <w:t xml:space="preserve">Předmět a účel díla </w:t>
      </w:r>
    </w:p>
    <w:p w:rsidR="001E4D8D" w:rsidRDefault="001E4D8D" w:rsidP="00C06E19">
      <w:pPr>
        <w:pStyle w:val="Nadpis2"/>
        <w:tabs>
          <w:tab w:val="clear" w:pos="1142"/>
          <w:tab w:val="num" w:pos="851"/>
        </w:tabs>
        <w:ind w:left="851" w:hanging="495"/>
        <w:jc w:val="both"/>
      </w:pPr>
      <w:r>
        <w:t>Zhotovitel se zavazuje provést na svůj náklad a nebezpečí pro objednatele dílo níže popsané a objednatel se zavazuje dílo převzít a zaplatit zhotoviteli cenu díla. Tato smlouva o dílo upravuje vzájemná práva, povinnosti smluvních stran.</w:t>
      </w:r>
    </w:p>
    <w:p w:rsidR="00756BFB" w:rsidRPr="00756BFB" w:rsidRDefault="001E4D8D" w:rsidP="00C06E19">
      <w:pPr>
        <w:pStyle w:val="Odrky1rovn"/>
        <w:spacing w:before="0" w:line="360" w:lineRule="auto"/>
        <w:ind w:left="794"/>
        <w:jc w:val="both"/>
      </w:pPr>
      <w:r w:rsidRPr="004663EA">
        <w:rPr>
          <w:b/>
        </w:rPr>
        <w:t>Předmětem díla</w:t>
      </w:r>
      <w:r w:rsidRPr="004663EA">
        <w:t xml:space="preserve"> je</w:t>
      </w:r>
      <w:r w:rsidR="00756BFB">
        <w:t xml:space="preserve"> </w:t>
      </w:r>
      <w:r w:rsidR="000F2897">
        <w:rPr>
          <w:b/>
        </w:rPr>
        <w:t>Poradenství,</w:t>
      </w:r>
      <w:r w:rsidR="00625047">
        <w:rPr>
          <w:b/>
        </w:rPr>
        <w:t xml:space="preserve"> podpora odborného garanta</w:t>
      </w:r>
      <w:r w:rsidR="000F2897">
        <w:rPr>
          <w:b/>
        </w:rPr>
        <w:t xml:space="preserve"> a projektová činnost</w:t>
      </w:r>
      <w:r w:rsidR="00625047">
        <w:rPr>
          <w:b/>
        </w:rPr>
        <w:t xml:space="preserve"> při </w:t>
      </w:r>
      <w:r w:rsidR="000F2897">
        <w:rPr>
          <w:b/>
        </w:rPr>
        <w:t>implementaci nového EIS</w:t>
      </w:r>
      <w:r w:rsidR="00756BFB">
        <w:t xml:space="preserve"> a </w:t>
      </w:r>
      <w:r w:rsidR="00756BFB" w:rsidRPr="00756BFB">
        <w:t>sestává z následujících činností:</w:t>
      </w:r>
    </w:p>
    <w:p w:rsidR="001E4D8D" w:rsidRPr="001E4D8D" w:rsidRDefault="00625047" w:rsidP="00C06E19">
      <w:pPr>
        <w:pStyle w:val="Nadpis3"/>
        <w:tabs>
          <w:tab w:val="clear" w:pos="7734"/>
        </w:tabs>
        <w:ind w:left="1560" w:hanging="709"/>
        <w:jc w:val="both"/>
      </w:pPr>
      <w:r>
        <w:t xml:space="preserve">Podpora při </w:t>
      </w:r>
      <w:r w:rsidR="000F2897">
        <w:t>revizi a sestavení harmonogramu implementace</w:t>
      </w:r>
    </w:p>
    <w:p w:rsidR="001E4D8D" w:rsidRPr="001E4D8D" w:rsidRDefault="00625047" w:rsidP="00C06E19">
      <w:pPr>
        <w:pStyle w:val="Odstavecseseznamem"/>
        <w:numPr>
          <w:ilvl w:val="0"/>
          <w:numId w:val="16"/>
        </w:numPr>
        <w:jc w:val="both"/>
        <w:rPr>
          <w:color w:val="auto"/>
        </w:rPr>
      </w:pPr>
      <w:r>
        <w:rPr>
          <w:color w:val="auto"/>
        </w:rPr>
        <w:t xml:space="preserve">Spolupráce s týmem </w:t>
      </w:r>
      <w:r w:rsidR="008B6443">
        <w:rPr>
          <w:color w:val="auto"/>
        </w:rPr>
        <w:t>MBU</w:t>
      </w:r>
      <w:r w:rsidR="000F2897">
        <w:rPr>
          <w:color w:val="auto"/>
        </w:rPr>
        <w:t>, dotčeného implementací nového EIS</w:t>
      </w:r>
    </w:p>
    <w:p w:rsidR="001E4D8D" w:rsidRPr="001E4D8D" w:rsidRDefault="00625047" w:rsidP="00C06E19">
      <w:pPr>
        <w:pStyle w:val="Odstavecseseznamem"/>
        <w:numPr>
          <w:ilvl w:val="0"/>
          <w:numId w:val="16"/>
        </w:numPr>
        <w:jc w:val="both"/>
        <w:rPr>
          <w:color w:val="auto"/>
        </w:rPr>
      </w:pPr>
      <w:r>
        <w:rPr>
          <w:color w:val="auto"/>
        </w:rPr>
        <w:t xml:space="preserve">Spolupráce při tvorbě </w:t>
      </w:r>
      <w:r w:rsidR="000F2897">
        <w:rPr>
          <w:color w:val="auto"/>
        </w:rPr>
        <w:t>aktualizovaného harmonogramu implementace</w:t>
      </w:r>
    </w:p>
    <w:p w:rsidR="001E4D8D" w:rsidRPr="001E4D8D" w:rsidRDefault="000F2897" w:rsidP="00C06E19">
      <w:pPr>
        <w:pStyle w:val="Odstavecseseznamem"/>
        <w:numPr>
          <w:ilvl w:val="0"/>
          <w:numId w:val="16"/>
        </w:numPr>
        <w:jc w:val="both"/>
        <w:rPr>
          <w:color w:val="auto"/>
        </w:rPr>
      </w:pPr>
      <w:r>
        <w:rPr>
          <w:color w:val="auto"/>
        </w:rPr>
        <w:t xml:space="preserve">Organizace a příprava jednotlivých týmů na straně </w:t>
      </w:r>
      <w:r w:rsidR="008B6443">
        <w:rPr>
          <w:color w:val="auto"/>
        </w:rPr>
        <w:t>MBU</w:t>
      </w:r>
      <w:r w:rsidR="008F4D6B">
        <w:rPr>
          <w:color w:val="auto"/>
        </w:rPr>
        <w:t xml:space="preserve"> s ohledem na harmonogram projektu</w:t>
      </w:r>
    </w:p>
    <w:p w:rsidR="001E4D8D" w:rsidRPr="001E4D8D" w:rsidRDefault="00551254" w:rsidP="00C06E19">
      <w:pPr>
        <w:pStyle w:val="Nadpis3"/>
        <w:tabs>
          <w:tab w:val="clear" w:pos="7734"/>
        </w:tabs>
        <w:ind w:left="1560" w:hanging="709"/>
        <w:jc w:val="both"/>
      </w:pPr>
      <w:r>
        <w:t xml:space="preserve">Aktivní účast na </w:t>
      </w:r>
      <w:r w:rsidR="008F4D6B">
        <w:t>vlastní implementaci nového EIS</w:t>
      </w:r>
    </w:p>
    <w:p w:rsidR="00551254" w:rsidRPr="001E4D8D" w:rsidRDefault="00551254" w:rsidP="00C06E19">
      <w:pPr>
        <w:pStyle w:val="Odstavecseseznamem"/>
        <w:numPr>
          <w:ilvl w:val="0"/>
          <w:numId w:val="20"/>
        </w:numPr>
        <w:jc w:val="both"/>
        <w:rPr>
          <w:color w:val="auto"/>
        </w:rPr>
      </w:pPr>
      <w:r>
        <w:rPr>
          <w:color w:val="auto"/>
        </w:rPr>
        <w:t xml:space="preserve">Konzultační činnost formou osobní </w:t>
      </w:r>
      <w:r w:rsidR="008F4D6B">
        <w:rPr>
          <w:color w:val="auto"/>
        </w:rPr>
        <w:t xml:space="preserve">nebo on-line </w:t>
      </w:r>
      <w:r>
        <w:rPr>
          <w:color w:val="auto"/>
        </w:rPr>
        <w:t xml:space="preserve">účasti na jednáních </w:t>
      </w:r>
      <w:r w:rsidR="008F4D6B">
        <w:rPr>
          <w:color w:val="auto"/>
        </w:rPr>
        <w:t xml:space="preserve">dodavatele EIS s </w:t>
      </w:r>
      <w:r w:rsidR="008B6443">
        <w:rPr>
          <w:color w:val="auto"/>
        </w:rPr>
        <w:t>MBU</w:t>
      </w:r>
    </w:p>
    <w:p w:rsidR="001E4D8D" w:rsidRPr="001E4D8D" w:rsidRDefault="008F4D6B" w:rsidP="00C06E19">
      <w:pPr>
        <w:pStyle w:val="Odstavecseseznamem"/>
        <w:numPr>
          <w:ilvl w:val="0"/>
          <w:numId w:val="20"/>
        </w:numPr>
        <w:jc w:val="both"/>
        <w:rPr>
          <w:color w:val="auto"/>
        </w:rPr>
      </w:pPr>
      <w:r>
        <w:rPr>
          <w:color w:val="auto"/>
        </w:rPr>
        <w:t xml:space="preserve">Zajištění a organizace požadovaných reakcí za </w:t>
      </w:r>
      <w:r w:rsidR="008B6443">
        <w:rPr>
          <w:color w:val="auto"/>
        </w:rPr>
        <w:t>MBU</w:t>
      </w:r>
      <w:r>
        <w:rPr>
          <w:color w:val="auto"/>
        </w:rPr>
        <w:t xml:space="preserve"> na požadavky dodavatele EIS</w:t>
      </w:r>
    </w:p>
    <w:p w:rsidR="001E4D8D" w:rsidRDefault="00551254" w:rsidP="00C06E19">
      <w:pPr>
        <w:pStyle w:val="Odstavecseseznamem"/>
        <w:numPr>
          <w:ilvl w:val="0"/>
          <w:numId w:val="20"/>
        </w:numPr>
        <w:jc w:val="both"/>
        <w:rPr>
          <w:color w:val="auto"/>
        </w:rPr>
      </w:pPr>
      <w:r>
        <w:rPr>
          <w:color w:val="auto"/>
        </w:rPr>
        <w:t xml:space="preserve">Poradenství při vyhodnocení </w:t>
      </w:r>
      <w:r w:rsidR="008F4D6B">
        <w:rPr>
          <w:color w:val="auto"/>
        </w:rPr>
        <w:t>oprávněnosti takových požadavků, organizace a účast na jednání o těchto požadavcích</w:t>
      </w:r>
    </w:p>
    <w:p w:rsidR="008F4D6B" w:rsidRPr="001E4D8D" w:rsidRDefault="008F4D6B" w:rsidP="00C06E19">
      <w:pPr>
        <w:pStyle w:val="Nadpis3"/>
        <w:tabs>
          <w:tab w:val="clear" w:pos="7734"/>
        </w:tabs>
        <w:ind w:left="1560" w:hanging="709"/>
        <w:jc w:val="both"/>
      </w:pPr>
      <w:r>
        <w:t>Intenzivní podpora při samotném náběhu nového EIS do provozu</w:t>
      </w:r>
    </w:p>
    <w:p w:rsidR="008F4D6B" w:rsidRPr="001E4D8D" w:rsidRDefault="008F4D6B" w:rsidP="00C06E19">
      <w:pPr>
        <w:pStyle w:val="Odstavecseseznamem"/>
        <w:numPr>
          <w:ilvl w:val="0"/>
          <w:numId w:val="22"/>
        </w:numPr>
        <w:jc w:val="both"/>
        <w:rPr>
          <w:color w:val="auto"/>
        </w:rPr>
      </w:pPr>
      <w:r>
        <w:rPr>
          <w:color w:val="auto"/>
        </w:rPr>
        <w:t xml:space="preserve">Osobní či online účast při realizaci migrace dat, kontrole migrovaných dat za </w:t>
      </w:r>
      <w:r w:rsidR="008B6443">
        <w:rPr>
          <w:color w:val="auto"/>
        </w:rPr>
        <w:t>MBU</w:t>
      </w:r>
    </w:p>
    <w:p w:rsidR="008F4D6B" w:rsidRDefault="008F4D6B" w:rsidP="00C06E19">
      <w:pPr>
        <w:pStyle w:val="Odstavecseseznamem"/>
        <w:numPr>
          <w:ilvl w:val="0"/>
          <w:numId w:val="22"/>
        </w:numPr>
        <w:jc w:val="both"/>
        <w:rPr>
          <w:color w:val="auto"/>
        </w:rPr>
      </w:pPr>
      <w:r>
        <w:rPr>
          <w:color w:val="auto"/>
        </w:rPr>
        <w:t>Osobní či online účast na školeních uživatelů, kontrola způsobu a rozsahu školení</w:t>
      </w:r>
    </w:p>
    <w:p w:rsidR="008F4D6B" w:rsidRDefault="008F4D6B" w:rsidP="00C06E19">
      <w:pPr>
        <w:pStyle w:val="Odstavecseseznamem"/>
        <w:numPr>
          <w:ilvl w:val="0"/>
          <w:numId w:val="22"/>
        </w:numPr>
        <w:jc w:val="both"/>
        <w:rPr>
          <w:color w:val="auto"/>
        </w:rPr>
      </w:pPr>
      <w:r>
        <w:rPr>
          <w:color w:val="auto"/>
        </w:rPr>
        <w:t xml:space="preserve">Osobní či online účast na spuštění nového EIS až do doby předání dodavatelem </w:t>
      </w:r>
      <w:r w:rsidR="008B6443">
        <w:rPr>
          <w:color w:val="auto"/>
        </w:rPr>
        <w:t>MBU</w:t>
      </w:r>
      <w:r>
        <w:rPr>
          <w:color w:val="auto"/>
        </w:rPr>
        <w:t xml:space="preserve"> </w:t>
      </w:r>
    </w:p>
    <w:p w:rsidR="008F4D6B" w:rsidRDefault="008F4D6B" w:rsidP="00C06E19">
      <w:pPr>
        <w:pStyle w:val="Odstavecseseznamem"/>
        <w:numPr>
          <w:ilvl w:val="0"/>
          <w:numId w:val="22"/>
        </w:numPr>
        <w:jc w:val="both"/>
        <w:rPr>
          <w:color w:val="auto"/>
        </w:rPr>
      </w:pPr>
      <w:r>
        <w:rPr>
          <w:color w:val="auto"/>
        </w:rPr>
        <w:t>Zajištění a organizace akceptace jednotlivých částí dodávky a celého díla</w:t>
      </w:r>
    </w:p>
    <w:p w:rsidR="008F4D6B" w:rsidRDefault="008F4D6B" w:rsidP="00C06E19">
      <w:pPr>
        <w:pStyle w:val="Odstavecseseznamem"/>
        <w:numPr>
          <w:ilvl w:val="0"/>
          <w:numId w:val="22"/>
        </w:numPr>
        <w:jc w:val="both"/>
        <w:rPr>
          <w:color w:val="auto"/>
        </w:rPr>
      </w:pPr>
      <w:r>
        <w:rPr>
          <w:color w:val="auto"/>
        </w:rPr>
        <w:t>Průběžná projektová činnost spočívající v pravidelných reportech objednateli (pravidelný se rozumí 1 x za měsíc)</w:t>
      </w:r>
    </w:p>
    <w:p w:rsidR="001E4D8D" w:rsidRDefault="001E4D8D" w:rsidP="00C06E19">
      <w:pPr>
        <w:pStyle w:val="Nadpis2"/>
        <w:jc w:val="both"/>
      </w:pPr>
      <w:r>
        <w:lastRenderedPageBreak/>
        <w:t>Zhotovitel prohlašuje, že se seznámil s rozsahem díla, je schopen dílo ve smluvené době dodat a že veškeré náklady spojené s provedením díla jsou zahrnuty v ceně díla.</w:t>
      </w:r>
    </w:p>
    <w:p w:rsidR="001E4D8D" w:rsidRDefault="001E4D8D" w:rsidP="00C06E19">
      <w:pPr>
        <w:pStyle w:val="Nadpis2"/>
        <w:jc w:val="both"/>
      </w:pPr>
      <w:r>
        <w:t>Objednatel se zavazuje úspěšně provedené dílo (§ 2605 NOZ) převzít a zaplatit za provedené dílo cenu díla podle podmínek sjednaných níže v této smlouvě.</w:t>
      </w:r>
    </w:p>
    <w:p w:rsidR="001E4D8D" w:rsidRPr="00E058EC" w:rsidRDefault="001E4D8D" w:rsidP="001E4D8D">
      <w:pPr>
        <w:pStyle w:val="Nadpis1"/>
        <w:spacing w:before="360" w:after="120"/>
        <w:ind w:left="357" w:hanging="357"/>
      </w:pPr>
      <w:r>
        <w:t>Místo a způsob provádění díla</w:t>
      </w:r>
    </w:p>
    <w:p w:rsidR="001E4D8D" w:rsidRDefault="001E4D8D" w:rsidP="00C06E19">
      <w:pPr>
        <w:pStyle w:val="Nadpis2"/>
        <w:tabs>
          <w:tab w:val="clear" w:pos="1142"/>
          <w:tab w:val="num" w:pos="851"/>
        </w:tabs>
        <w:ind w:left="851" w:hanging="495"/>
        <w:jc w:val="both"/>
      </w:pPr>
      <w:r w:rsidRPr="00D70B71">
        <w:t>Zhotovitel se, v souladu s ust.</w:t>
      </w:r>
      <w:r>
        <w:t> </w:t>
      </w:r>
      <w:r w:rsidRPr="00D70B71">
        <w:t>§ 2590 NOZ, zavazuje provést dílo s potřebnou péčí a v</w:t>
      </w:r>
      <w:r>
        <w:t> </w:t>
      </w:r>
      <w:r w:rsidRPr="00D70B71">
        <w:t xml:space="preserve">ujednaném čase. </w:t>
      </w:r>
      <w:r w:rsidRPr="001221BA">
        <w:rPr>
          <w:b/>
        </w:rPr>
        <w:t>Zhotovitel bude provádět dílo osobně v místě plnění, kterým je sídlo objednatele uvedené v záhlaví této smlouvy</w:t>
      </w:r>
      <w:r w:rsidR="008F4D6B">
        <w:rPr>
          <w:b/>
        </w:rPr>
        <w:t xml:space="preserve"> nebo, v případě nutnosti formou online schůzek a jednání</w:t>
      </w:r>
      <w:r w:rsidRPr="00D70B71">
        <w:t>. Pr</w:t>
      </w:r>
      <w:r>
        <w:t>ovedení díla třetí osobou je, s </w:t>
      </w:r>
      <w:r w:rsidRPr="00D70B71">
        <w:t xml:space="preserve">ohledem na specifika činnosti dle této smlouvy a osobní vlastnosti (kvalifikaci) zhotovitele, možné pouze pod vedením zhotovitele, toliko výjimečně a vždy pouze s předchozím </w:t>
      </w:r>
      <w:r>
        <w:t>souhlasem objednatele. Za </w:t>
      </w:r>
      <w:r w:rsidRPr="00D70B71">
        <w:t xml:space="preserve">použitou osobu odpovídá zhotovitel ve smyslu ust. § 1935 NOZ tak, </w:t>
      </w:r>
      <w:r w:rsidR="004F3CF7" w:rsidRPr="00D70B71">
        <w:t>jako by</w:t>
      </w:r>
      <w:r w:rsidRPr="00D70B71">
        <w:t xml:space="preserve"> dílo prováděl sám.</w:t>
      </w:r>
    </w:p>
    <w:p w:rsidR="001E4D8D" w:rsidRPr="00A841E5" w:rsidRDefault="001E4D8D" w:rsidP="00C06E19">
      <w:pPr>
        <w:pStyle w:val="Nadpis2"/>
        <w:tabs>
          <w:tab w:val="clear" w:pos="1142"/>
          <w:tab w:val="num" w:pos="851"/>
        </w:tabs>
        <w:ind w:left="851" w:hanging="495"/>
        <w:jc w:val="both"/>
        <w:rPr>
          <w:b/>
        </w:rPr>
      </w:pPr>
      <w:r w:rsidRPr="00F8628D">
        <w:rPr>
          <w:b/>
        </w:rPr>
        <w:t>Doba plnění</w:t>
      </w:r>
      <w:r w:rsidRPr="00F8628D">
        <w:t xml:space="preserve">: </w:t>
      </w:r>
      <w:r w:rsidR="00551254">
        <w:t xml:space="preserve">Předpokládaná doba plnění </w:t>
      </w:r>
      <w:r w:rsidR="002D3322">
        <w:t>0</w:t>
      </w:r>
      <w:r w:rsidR="008B6443">
        <w:t>1</w:t>
      </w:r>
      <w:r w:rsidR="00551254">
        <w:t>/20</w:t>
      </w:r>
      <w:r w:rsidR="002D3322">
        <w:t>2</w:t>
      </w:r>
      <w:r w:rsidR="008F4D6B">
        <w:t>1</w:t>
      </w:r>
      <w:r w:rsidR="00551254">
        <w:t xml:space="preserve"> – 0</w:t>
      </w:r>
      <w:r w:rsidR="008F4D6B">
        <w:t>3</w:t>
      </w:r>
      <w:r w:rsidR="00551254">
        <w:t>/202</w:t>
      </w:r>
      <w:r w:rsidR="008F4D6B">
        <w:t>2</w:t>
      </w:r>
      <w:r w:rsidR="00C06E19">
        <w:t>.</w:t>
      </w:r>
    </w:p>
    <w:p w:rsidR="001E4D8D" w:rsidRPr="00D70B71" w:rsidRDefault="001E4D8D" w:rsidP="00C06E19">
      <w:pPr>
        <w:pStyle w:val="Nadpis2"/>
        <w:tabs>
          <w:tab w:val="clear" w:pos="1142"/>
          <w:tab w:val="num" w:pos="851"/>
        </w:tabs>
        <w:ind w:left="851" w:hanging="495"/>
        <w:jc w:val="both"/>
      </w:pPr>
      <w:r w:rsidRPr="00D70B71">
        <w:t>Je-li objednatel v prodlení s dodáním věcí potřebných dle této smlouvy k provedení díla zhotoviteli, prodlužuje se doba plnění (termín předání předmětu díla objednateli) o</w:t>
      </w:r>
      <w:r>
        <w:t> </w:t>
      </w:r>
      <w:r w:rsidRPr="00D70B71">
        <w:t>tuto dobu prodlení objednatele. Po tuto dobu není zhotovitel v prodlení dodat dílo.</w:t>
      </w:r>
    </w:p>
    <w:p w:rsidR="001E4D8D" w:rsidRPr="00D70B71" w:rsidRDefault="001E4D8D" w:rsidP="00C06E19">
      <w:pPr>
        <w:pStyle w:val="Nadpis2"/>
        <w:tabs>
          <w:tab w:val="clear" w:pos="1142"/>
          <w:tab w:val="num" w:pos="851"/>
        </w:tabs>
        <w:ind w:left="851" w:hanging="495"/>
        <w:jc w:val="both"/>
      </w:pPr>
      <w:r w:rsidRPr="00D70B71">
        <w:t>Zhotovitel je vázán příkazy objednatele; není-li takových příkazů, postupuje ve smyslu ust. §</w:t>
      </w:r>
      <w:r>
        <w:t> </w:t>
      </w:r>
      <w:r w:rsidRPr="00D70B71">
        <w:t>2592 NOZ při provádění díla samostatně. Zhotovitel upozorní objedn</w:t>
      </w:r>
      <w:r>
        <w:t>atele bez zbytečného odkladu na </w:t>
      </w:r>
      <w:r w:rsidRPr="00D70B71">
        <w:t xml:space="preserve">nevhodnou povahu příkazu, který mu objednatel dal. To neplatí, nemohl-li nevhodnost zjistit ani při vynaložení potřebné péče. Překáží-li příkaz v řádném </w:t>
      </w:r>
      <w:r>
        <w:t>provádění díla, zhotovitel je v </w:t>
      </w:r>
      <w:r w:rsidRPr="00D70B71">
        <w:t>nezbytném rozsahu přeruší až do změny příkazu; trvá-li objednatel na provádění díla podle daného příkazu, má zhotovitel právo požadovat, aby tak objednatel učinil v písem</w:t>
      </w:r>
      <w:r>
        <w:t>né formě. Trvá-li objednatel na </w:t>
      </w:r>
      <w:r w:rsidRPr="00D70B71">
        <w:t xml:space="preserve">provedení díla podle zřejmě nevhodného příkazu i po zhotovitelově upozornění, může zhotovitel od smlouvy odstoupit. </w:t>
      </w:r>
    </w:p>
    <w:p w:rsidR="001E4D8D" w:rsidRPr="00D70B71" w:rsidRDefault="001E4D8D" w:rsidP="00C06E19">
      <w:pPr>
        <w:pStyle w:val="Nadpis2"/>
        <w:tabs>
          <w:tab w:val="clear" w:pos="1142"/>
          <w:tab w:val="num" w:pos="851"/>
        </w:tabs>
        <w:ind w:left="851" w:hanging="495"/>
        <w:jc w:val="both"/>
      </w:pPr>
      <w:r w:rsidRPr="00D70B71">
        <w:t>Dílo je provedeno, je-li dokončeno a předáno (ust. § 2604 NOZ). Dílo je dokončeno, je-li předvedena jeho způsobilost sloužit svému účelu (ust. § 2605 odst. 1 NOZ). Je-li dílo dokončeno, je objednatel povinen dílo převzít</w:t>
      </w:r>
      <w:r>
        <w:t>,</w:t>
      </w:r>
      <w:r w:rsidRPr="00D70B71">
        <w:t xml:space="preserve"> a to s výhradami, nebo bez výhrad. Výhradami se rozumí zejména vytknutí zjevných vad a nedodělků díla. O předání </w:t>
      </w:r>
      <w:r>
        <w:t>provedeného díla zhotovitelem a </w:t>
      </w:r>
      <w:r w:rsidRPr="00D70B71">
        <w:t>převzetí provedeného díla objednatelem sepíší smluvní strany této smlouvy akceptační protokol, jehož návrh připraví zhotovitel a jehož náležitosti jsou uvedeny v následujícím odstavci. Pro účely této smlouvy se má za</w:t>
      </w:r>
      <w:r>
        <w:t xml:space="preserve"> </w:t>
      </w:r>
      <w:r w:rsidRPr="00D70B71">
        <w:t>to, že dnem podpisu nadepsaného akceptačního protokolu je dokončené dílo předáno objednateli a tedy provedeno.</w:t>
      </w:r>
    </w:p>
    <w:p w:rsidR="001E4D8D" w:rsidRPr="00D70B71" w:rsidRDefault="001E4D8D" w:rsidP="001E4D8D">
      <w:pPr>
        <w:pStyle w:val="Nadpis2"/>
        <w:tabs>
          <w:tab w:val="clear" w:pos="1142"/>
          <w:tab w:val="num" w:pos="851"/>
        </w:tabs>
        <w:ind w:left="851" w:hanging="495"/>
      </w:pPr>
      <w:r w:rsidRPr="00D70B71">
        <w:lastRenderedPageBreak/>
        <w:t>Základní náležitosti akceptačního</w:t>
      </w:r>
      <w:r>
        <w:t>/předávacího</w:t>
      </w:r>
      <w:r w:rsidRPr="00D70B71">
        <w:t xml:space="preserve"> protokolu:</w:t>
      </w:r>
    </w:p>
    <w:p w:rsidR="001E4D8D" w:rsidRPr="00D70B71" w:rsidRDefault="001E4D8D" w:rsidP="001E4D8D">
      <w:pPr>
        <w:pStyle w:val="Nadpis3"/>
        <w:tabs>
          <w:tab w:val="clear" w:pos="7734"/>
        </w:tabs>
        <w:ind w:left="1560" w:hanging="709"/>
      </w:pPr>
      <w:r w:rsidRPr="00D70B71">
        <w:t>označení díla, identifikace objednatele a zhotovitele;</w:t>
      </w:r>
    </w:p>
    <w:p w:rsidR="001E4D8D" w:rsidRPr="00D70B71" w:rsidRDefault="001E4D8D" w:rsidP="001E4D8D">
      <w:pPr>
        <w:pStyle w:val="Nadpis3"/>
        <w:tabs>
          <w:tab w:val="clear" w:pos="7734"/>
        </w:tabs>
        <w:ind w:left="1560" w:hanging="709"/>
      </w:pPr>
      <w:r w:rsidRPr="00D70B71">
        <w:t>označení této smlouvy o dílo a datum jejich uzavření;</w:t>
      </w:r>
    </w:p>
    <w:p w:rsidR="001E4D8D" w:rsidRPr="00D70B71" w:rsidRDefault="001E4D8D" w:rsidP="001E4D8D">
      <w:pPr>
        <w:pStyle w:val="Nadpis3"/>
        <w:tabs>
          <w:tab w:val="clear" w:pos="7734"/>
        </w:tabs>
        <w:ind w:left="1560" w:hanging="709"/>
      </w:pPr>
      <w:r w:rsidRPr="00D70B71">
        <w:t>zahájení a dokončení prací na díle;</w:t>
      </w:r>
    </w:p>
    <w:p w:rsidR="001E4D8D" w:rsidRPr="00D70B71" w:rsidRDefault="001E4D8D" w:rsidP="001E4D8D">
      <w:pPr>
        <w:pStyle w:val="Nadpis3"/>
        <w:tabs>
          <w:tab w:val="clear" w:pos="7734"/>
        </w:tabs>
        <w:ind w:left="1560" w:hanging="709"/>
      </w:pPr>
      <w:r w:rsidRPr="00D70B71">
        <w:t xml:space="preserve">prohlášení objednatele, že dokončené dílo přejímá s výhradami nebo bez výhrad; </w:t>
      </w:r>
    </w:p>
    <w:p w:rsidR="001E4D8D" w:rsidRPr="00D70B71" w:rsidRDefault="001E4D8D" w:rsidP="001E4D8D">
      <w:pPr>
        <w:pStyle w:val="Nadpis3"/>
        <w:tabs>
          <w:tab w:val="clear" w:pos="7734"/>
        </w:tabs>
        <w:ind w:left="1560" w:hanging="709"/>
      </w:pPr>
      <w:r w:rsidRPr="00D70B71">
        <w:t>případné výhrady objednatele a jejich vytknutí zhotoviteli (ust. § 2605 odst. 2 NOZ);</w:t>
      </w:r>
    </w:p>
    <w:p w:rsidR="001E4D8D" w:rsidRPr="00D70B71" w:rsidRDefault="001E4D8D" w:rsidP="001E4D8D">
      <w:pPr>
        <w:pStyle w:val="Nadpis3"/>
        <w:tabs>
          <w:tab w:val="clear" w:pos="7734"/>
        </w:tabs>
        <w:ind w:left="1560" w:hanging="709"/>
      </w:pPr>
      <w:r w:rsidRPr="00D70B71">
        <w:t xml:space="preserve">datum a místo sepsání protokolu; </w:t>
      </w:r>
    </w:p>
    <w:p w:rsidR="001E4D8D" w:rsidRDefault="001E4D8D" w:rsidP="001E4D8D">
      <w:pPr>
        <w:pStyle w:val="Nadpis3"/>
        <w:tabs>
          <w:tab w:val="clear" w:pos="7734"/>
        </w:tabs>
        <w:ind w:left="1560" w:hanging="709"/>
      </w:pPr>
      <w:r w:rsidRPr="00D70B71">
        <w:t>jména a podpisy zástupců objednatele a zhotovitele.</w:t>
      </w:r>
    </w:p>
    <w:p w:rsidR="001E4D8D" w:rsidRPr="00E058EC" w:rsidRDefault="00B81FD0" w:rsidP="001E4D8D">
      <w:pPr>
        <w:pStyle w:val="Nadpis1"/>
        <w:spacing w:before="360" w:after="120"/>
        <w:ind w:left="357" w:hanging="357"/>
      </w:pPr>
      <w:r>
        <w:rPr>
          <w:lang w:val="cs-CZ"/>
        </w:rPr>
        <w:t>Rozsah a c</w:t>
      </w:r>
      <w:r w:rsidR="001E4D8D">
        <w:t>ena díla</w:t>
      </w:r>
      <w:r>
        <w:rPr>
          <w:lang w:val="cs-CZ"/>
        </w:rPr>
        <w:t xml:space="preserve">, </w:t>
      </w:r>
      <w:r w:rsidR="001E4D8D">
        <w:t>p</w:t>
      </w:r>
      <w:r w:rsidR="001E4D8D" w:rsidRPr="00331D0F">
        <w:t>latební podmínky</w:t>
      </w:r>
    </w:p>
    <w:p w:rsidR="00994527" w:rsidRDefault="00994527" w:rsidP="00C06E19">
      <w:pPr>
        <w:pStyle w:val="Nadpis2"/>
        <w:tabs>
          <w:tab w:val="clear" w:pos="1142"/>
          <w:tab w:val="num" w:pos="851"/>
        </w:tabs>
        <w:ind w:left="851" w:hanging="495"/>
        <w:jc w:val="both"/>
      </w:pPr>
      <w:r>
        <w:t xml:space="preserve">Smluvní strany se dohodly na rozsahu plnění předmětu díla, a to </w:t>
      </w:r>
      <w:r w:rsidR="002D3322">
        <w:t xml:space="preserve">s horní hranicí </w:t>
      </w:r>
      <w:r w:rsidR="008B6443">
        <w:t>100</w:t>
      </w:r>
      <w:r w:rsidR="004F3CF7">
        <w:t xml:space="preserve"> (slovy </w:t>
      </w:r>
      <w:r w:rsidR="008B6443">
        <w:t>jedno sto</w:t>
      </w:r>
      <w:r w:rsidR="004F3CF7">
        <w:t>)</w:t>
      </w:r>
      <w:r>
        <w:t xml:space="preserve"> člověkodní rozložených na celou dobu plnění díla.</w:t>
      </w:r>
    </w:p>
    <w:p w:rsidR="001E4D8D" w:rsidRDefault="00B81FD0" w:rsidP="00C06E19">
      <w:pPr>
        <w:pStyle w:val="Nadpis2"/>
        <w:tabs>
          <w:tab w:val="clear" w:pos="1142"/>
          <w:tab w:val="num" w:pos="851"/>
        </w:tabs>
        <w:ind w:left="851" w:hanging="495"/>
        <w:jc w:val="both"/>
      </w:pPr>
      <w:r>
        <w:t>Smluvní strany se dohodli na fakturaci ceny díla formou dílčích faktur, daňových dokladů, které budou vystaveny po ukončení každého kalendářního měsíce doby plnění díla</w:t>
      </w:r>
      <w:r w:rsidR="00994527">
        <w:t>.</w:t>
      </w:r>
    </w:p>
    <w:p w:rsidR="001E4D8D" w:rsidRDefault="001E4D8D" w:rsidP="00C06E19">
      <w:pPr>
        <w:pStyle w:val="Nadpis2"/>
        <w:tabs>
          <w:tab w:val="clear" w:pos="1142"/>
          <w:tab w:val="num" w:pos="851"/>
        </w:tabs>
        <w:ind w:left="851" w:hanging="495"/>
        <w:jc w:val="both"/>
      </w:pPr>
      <w:r>
        <w:t xml:space="preserve">Smluvní strany sjednávají cenu </w:t>
      </w:r>
      <w:r w:rsidR="00994527">
        <w:t xml:space="preserve">za 1 člověkoden </w:t>
      </w:r>
      <w:r w:rsidR="00551254">
        <w:rPr>
          <w:b/>
        </w:rPr>
        <w:t>12</w:t>
      </w:r>
      <w:r w:rsidR="00756BFB" w:rsidRPr="00756BFB">
        <w:rPr>
          <w:b/>
        </w:rPr>
        <w:t>.000</w:t>
      </w:r>
      <w:r w:rsidR="00756BFB">
        <w:rPr>
          <w:b/>
        </w:rPr>
        <w:t>,-</w:t>
      </w:r>
      <w:r w:rsidRPr="00FB63CE">
        <w:rPr>
          <w:b/>
        </w:rPr>
        <w:t xml:space="preserve"> CZK</w:t>
      </w:r>
      <w:r w:rsidRPr="00FB63CE">
        <w:t>, s</w:t>
      </w:r>
      <w:r>
        <w:t xml:space="preserve">lovy: </w:t>
      </w:r>
      <w:r w:rsidR="00551254">
        <w:t>dvanáct</w:t>
      </w:r>
      <w:r w:rsidR="00756BFB">
        <w:t>tisíc</w:t>
      </w:r>
      <w:r>
        <w:t>korun českých. Tato cena neobsahuje daň z přidané hodnoty.</w:t>
      </w:r>
    </w:p>
    <w:p w:rsidR="001E4D8D" w:rsidRDefault="001E4D8D" w:rsidP="00C06E19">
      <w:pPr>
        <w:pStyle w:val="Nadpis2"/>
        <w:tabs>
          <w:tab w:val="clear" w:pos="1142"/>
          <w:tab w:val="num" w:pos="851"/>
        </w:tabs>
        <w:ind w:left="851" w:hanging="495"/>
        <w:jc w:val="both"/>
      </w:pPr>
      <w:r>
        <w:t>Zhotovitel je oprávněn vyúčtovat cenu díla fakturou, s náležitostmi daňového dokladu dle českého práva</w:t>
      </w:r>
      <w:r w:rsidR="00994527">
        <w:t xml:space="preserve"> tak, že cenu stanoví jako násobek ceny za člověkoden (bod 3.3 smlouvy) a počtu realizovaných člověkodní v </w:t>
      </w:r>
      <w:r w:rsidR="009B1F32">
        <w:t>předmětném</w:t>
      </w:r>
      <w:r w:rsidR="00994527">
        <w:t xml:space="preserve"> měsíci</w:t>
      </w:r>
      <w:r w:rsidR="009B1F32">
        <w:t xml:space="preserve"> fakturace.</w:t>
      </w:r>
    </w:p>
    <w:p w:rsidR="001E4D8D" w:rsidRDefault="001E4D8D" w:rsidP="00C06E19">
      <w:pPr>
        <w:pStyle w:val="Nadpis2"/>
        <w:tabs>
          <w:tab w:val="clear" w:pos="1142"/>
          <w:tab w:val="num" w:pos="851"/>
        </w:tabs>
        <w:ind w:left="851" w:hanging="495"/>
        <w:jc w:val="both"/>
      </w:pPr>
      <w:r w:rsidRPr="00756BFB">
        <w:t xml:space="preserve">Cena je splatná, aniž je zapotřebí výzvy k placení, do 14 (čtrnácti) dnů ode dne vystavení faktury. </w:t>
      </w:r>
    </w:p>
    <w:p w:rsidR="00DB3CCA" w:rsidRPr="00DB3CCA" w:rsidRDefault="00DB3CCA" w:rsidP="00C06E19">
      <w:pPr>
        <w:pStyle w:val="Nadpis2"/>
        <w:tabs>
          <w:tab w:val="clear" w:pos="1142"/>
          <w:tab w:val="num" w:pos="851"/>
        </w:tabs>
        <w:ind w:left="851" w:hanging="495"/>
        <w:jc w:val="both"/>
      </w:pPr>
      <w:r>
        <w:t xml:space="preserve">Smluvní strany se výslovně dohodly na možném opčním navýšením rozsahu plnění maximálně o </w:t>
      </w:r>
      <w:r w:rsidR="007F32C8">
        <w:t>20 člověkodní z důvodu prodloužení implementace ze strany dodavatele EIS.</w:t>
      </w:r>
    </w:p>
    <w:p w:rsidR="001E4D8D" w:rsidRDefault="001E4D8D" w:rsidP="00C06E19">
      <w:pPr>
        <w:pStyle w:val="Nadpis2"/>
        <w:tabs>
          <w:tab w:val="clear" w:pos="1142"/>
          <w:tab w:val="num" w:pos="851"/>
        </w:tabs>
        <w:ind w:left="851" w:hanging="495"/>
        <w:jc w:val="both"/>
      </w:pPr>
      <w:r w:rsidRPr="00433145">
        <w:t>Adresa pro zasílání faktur je shodná s adresou sídla objednatele. Nebude-li faktura obsahovat shora v tomto článku nebo v zákoně uvedené náležitosti</w:t>
      </w:r>
      <w:r>
        <w:t xml:space="preserve"> nebo bude vystavena jinak v rozporu s touto smlouvou, je objednatel oprávněn fakturu vrátit zhotoviteli ve lhůtě deseti (10) dnů ode dne jejího obdržení spolu se sdělením vad faktury. V takovém případě se dnem odeslání faktury s oznámením jejích vad přerušuje původní doba splatnosti faktury a nová doba splatnosti počne běžet doručením bezchybné faktury objednateli. V případě, že se datum splatnosti uvedené na faktuře liší od data splatnosti stanoveného touto smlouvou, je rozhodující datum splatnosti uvedené v této smlouvě.</w:t>
      </w:r>
    </w:p>
    <w:p w:rsidR="001E4D8D" w:rsidRDefault="001E4D8D" w:rsidP="00C06E19">
      <w:pPr>
        <w:pStyle w:val="Nadpis2"/>
        <w:tabs>
          <w:tab w:val="clear" w:pos="1142"/>
          <w:tab w:val="num" w:pos="851"/>
        </w:tabs>
        <w:ind w:left="851" w:hanging="495"/>
        <w:jc w:val="both"/>
      </w:pPr>
      <w:r>
        <w:lastRenderedPageBreak/>
        <w:t xml:space="preserve">Platba ceny díla bude provedena bezhotovostním bankovním převodem na účet zhotovitele, uvedený ve faktuře. Zhotovitel garantuje, že číslo účtu uvedené ve faktuře je číslem účtu oznámeným správci daně v souladu s ust. § 96 zákona o DPH. </w:t>
      </w:r>
    </w:p>
    <w:p w:rsidR="001E4D8D" w:rsidRDefault="001E4D8D" w:rsidP="001E4D8D">
      <w:pPr>
        <w:pStyle w:val="Nadpis2"/>
        <w:tabs>
          <w:tab w:val="clear" w:pos="1142"/>
          <w:tab w:val="num" w:pos="851"/>
        </w:tabs>
        <w:ind w:left="851" w:hanging="495"/>
      </w:pPr>
      <w:r>
        <w:t>Peněžní závazky se považují za splněné dnem připsání dlužné částky na účet věřitele.</w:t>
      </w:r>
    </w:p>
    <w:p w:rsidR="001E4D8D" w:rsidRDefault="001E4D8D" w:rsidP="00C06E19">
      <w:pPr>
        <w:pStyle w:val="Nadpis2"/>
        <w:tabs>
          <w:tab w:val="clear" w:pos="1142"/>
          <w:tab w:val="num" w:pos="851"/>
        </w:tabs>
        <w:ind w:left="851" w:hanging="495"/>
        <w:jc w:val="both"/>
      </w:pPr>
      <w:r>
        <w:t>Smluvní strany si sjednávají, že jakoukoli vzájemnou pohledávku stran, která jim vyplývá z této smlouvy o dílo, lze postoupit na třetí osobu nebo jinak právně zatížit pouze s předchozím písemným souhlasem strany, vůči níž pohledávka směřuje a za předpokladu, že postoupení nebo právnímu zatížení nebrání zákon. Nedostatek předchozího písemného souhlasu k postoupení pohledávky považují smluvní strany za vyloučení možnosti postoupit pohledávku ve smyslu ust. § 1881 odst. 1 NOZ.</w:t>
      </w:r>
    </w:p>
    <w:p w:rsidR="001E4D8D" w:rsidRDefault="001E4D8D" w:rsidP="00C06E19">
      <w:pPr>
        <w:pStyle w:val="Nadpis2"/>
        <w:tabs>
          <w:tab w:val="clear" w:pos="1142"/>
          <w:tab w:val="num" w:pos="851"/>
        </w:tabs>
        <w:ind w:left="851" w:hanging="495"/>
        <w:jc w:val="both"/>
      </w:pPr>
      <w:r>
        <w:t>Smluvní strany jsou oprávněny provádět jednostranný zápočet vzájemných peněžitých pohledávek z právních vztahů založených touto smlouvou</w:t>
      </w:r>
      <w:r w:rsidR="000903C6">
        <w:t>,</w:t>
      </w:r>
      <w:r>
        <w:t xml:space="preserve"> a to postupem upraveným v občanském zákoníku (ust. § 1982 a násl. NOZ).</w:t>
      </w:r>
    </w:p>
    <w:p w:rsidR="001E4D8D" w:rsidRDefault="001E4D8D" w:rsidP="00C06E19">
      <w:pPr>
        <w:pStyle w:val="Nadpis2"/>
        <w:tabs>
          <w:tab w:val="clear" w:pos="1142"/>
          <w:tab w:val="num" w:pos="851"/>
        </w:tabs>
        <w:ind w:left="851" w:hanging="495"/>
        <w:jc w:val="both"/>
      </w:pPr>
      <w:r>
        <w:t>Zmaří-li objednatel provedení díla z důvodu, za něž odpovídá, náleží zhotoviteli cena za dílo snížená o to, co zhotovitel neprovedením díla ušetřil.</w:t>
      </w:r>
    </w:p>
    <w:p w:rsidR="001E4D8D" w:rsidRPr="00E058EC" w:rsidRDefault="001E4D8D" w:rsidP="001E4D8D">
      <w:pPr>
        <w:pStyle w:val="Nadpis1"/>
        <w:spacing w:before="360" w:after="120"/>
        <w:ind w:left="357" w:hanging="357"/>
      </w:pPr>
      <w:r w:rsidRPr="0084546F">
        <w:t>Ostatní práva a povinnosti smluvních stran</w:t>
      </w:r>
    </w:p>
    <w:p w:rsidR="001E4D8D" w:rsidRDefault="001E4D8D" w:rsidP="00C06E19">
      <w:pPr>
        <w:pStyle w:val="Nadpis2"/>
        <w:tabs>
          <w:tab w:val="clear" w:pos="1142"/>
          <w:tab w:val="num" w:pos="851"/>
        </w:tabs>
        <w:ind w:left="851" w:hanging="495"/>
        <w:jc w:val="both"/>
      </w:pPr>
      <w:r>
        <w:t>Objednatel se zavazuje, že bude zhotoviteli k provedení díla poskytovat veškerou potřebnou součinnost, zejména se zavazuje umožnit zhotoviteli provedení díla, podat zhotoviteli veškeré potřebné informace a předat mu dokumenty nezbytné k provedení díla, které si zhotovitel vyžádá.</w:t>
      </w:r>
    </w:p>
    <w:p w:rsidR="001E4D8D" w:rsidRDefault="001E4D8D" w:rsidP="00C06E19">
      <w:pPr>
        <w:pStyle w:val="Nadpis2"/>
        <w:tabs>
          <w:tab w:val="clear" w:pos="1142"/>
          <w:tab w:val="num" w:pos="851"/>
        </w:tabs>
        <w:ind w:left="851" w:hanging="495"/>
        <w:jc w:val="both"/>
      </w:pPr>
      <w:r>
        <w:t>Objednatel se zavazuje umožnit zhotoviteli vstup do objektu svého sídla a umožnit mu nahlížet do svých informačních systémů, to vše v potřebném rozsahu pro řádné plnění ze závazku, zřízeného touto smlouvou.</w:t>
      </w:r>
    </w:p>
    <w:p w:rsidR="001E4D8D" w:rsidRDefault="001E4D8D" w:rsidP="00C06E19">
      <w:pPr>
        <w:pStyle w:val="Nadpis2"/>
        <w:tabs>
          <w:tab w:val="clear" w:pos="1142"/>
          <w:tab w:val="num" w:pos="851"/>
        </w:tabs>
        <w:ind w:left="851" w:hanging="495"/>
        <w:jc w:val="both"/>
      </w:pPr>
      <w:r>
        <w:t>Zhotovitel odpovídá objednateli za dodržování vnitřních pokynů a směrnic objednatele, stanovujících provozně technické a bezpečnostní podmínky pohybu osob v prostorách, zařízeních a pracovištích objednatele, se kterými byl zhotovitel prokazatelně seznámen.</w:t>
      </w:r>
    </w:p>
    <w:p w:rsidR="001E4D8D" w:rsidRDefault="001E4D8D" w:rsidP="00C06E19">
      <w:pPr>
        <w:pStyle w:val="Nadpis2"/>
        <w:tabs>
          <w:tab w:val="clear" w:pos="1142"/>
          <w:tab w:val="num" w:pos="851"/>
        </w:tabs>
        <w:ind w:left="851" w:hanging="495"/>
        <w:jc w:val="both"/>
      </w:pPr>
      <w:r>
        <w:t>Zhotovitel je povinen:</w:t>
      </w:r>
    </w:p>
    <w:p w:rsidR="001E4D8D" w:rsidRDefault="001E4D8D" w:rsidP="00C06E19">
      <w:pPr>
        <w:pStyle w:val="Nadpis3"/>
        <w:tabs>
          <w:tab w:val="clear" w:pos="7734"/>
        </w:tabs>
        <w:ind w:left="1560" w:hanging="709"/>
        <w:jc w:val="both"/>
      </w:pPr>
      <w:r>
        <w:t xml:space="preserve">postupovat při provádění díla s patřičnou péčí, tedy s péčí, která je potřebná k tomu, aby dílo bylo provedeno řádně (bez vad) a včas; </w:t>
      </w:r>
    </w:p>
    <w:p w:rsidR="001E4D8D" w:rsidRDefault="001E4D8D" w:rsidP="00C06E19">
      <w:pPr>
        <w:pStyle w:val="Nadpis3"/>
        <w:tabs>
          <w:tab w:val="clear" w:pos="7734"/>
        </w:tabs>
        <w:ind w:left="1560" w:hanging="709"/>
        <w:jc w:val="both"/>
      </w:pPr>
      <w:r>
        <w:t>práce potřebné k provedení díla, vyžadující zvláštní způsobilost nebo povolení podle příslušných obecně závazných právních předpisů a ostatních norem, provádět pouze osobami, které takovou zvláštní způsobilost nebo povolení mají;</w:t>
      </w:r>
    </w:p>
    <w:p w:rsidR="001E4D8D" w:rsidRDefault="001E4D8D" w:rsidP="00C06E19">
      <w:pPr>
        <w:pStyle w:val="Nadpis3"/>
        <w:tabs>
          <w:tab w:val="clear" w:pos="7734"/>
        </w:tabs>
        <w:ind w:left="1560" w:hanging="709"/>
        <w:jc w:val="both"/>
      </w:pPr>
      <w:r>
        <w:lastRenderedPageBreak/>
        <w:t>oznámit objednateli bez zbytečného odkladu případné problémy vzniklé při provádění díla.</w:t>
      </w:r>
    </w:p>
    <w:p w:rsidR="001E4D8D" w:rsidRDefault="001E4D8D" w:rsidP="00C06E19">
      <w:pPr>
        <w:pStyle w:val="Nadpis2"/>
        <w:tabs>
          <w:tab w:val="clear" w:pos="1142"/>
          <w:tab w:val="num" w:pos="851"/>
        </w:tabs>
        <w:ind w:left="851" w:hanging="495"/>
        <w:jc w:val="both"/>
      </w:pPr>
      <w:r>
        <w:t>Zhotovitel se zavazuje provést dílo podle požadavků objednatele a zavazuje se postupovat při provádění díla a provést dílo v souladu s platnými a účinnými obecně závaznými právními předpisy České republiky, normami a touto smlouvou.</w:t>
      </w:r>
    </w:p>
    <w:p w:rsidR="001E4D8D" w:rsidRDefault="001E4D8D" w:rsidP="00C06E19">
      <w:pPr>
        <w:pStyle w:val="Nadpis2"/>
        <w:tabs>
          <w:tab w:val="clear" w:pos="1142"/>
          <w:tab w:val="num" w:pos="851"/>
        </w:tabs>
        <w:ind w:left="851" w:hanging="495"/>
        <w:jc w:val="both"/>
      </w:pPr>
      <w:r>
        <w:t>Zhotovitel je oprávněn požadovat od objednatele součinnost potřebnou k řádnému provedení díla. Je-li k provedení nutná součinnost objednatele, postupuje zhotovitel dle ust. § 2591 NOZ.</w:t>
      </w:r>
    </w:p>
    <w:p w:rsidR="001E4D8D" w:rsidRDefault="001E4D8D" w:rsidP="00C06E19">
      <w:pPr>
        <w:pStyle w:val="Nadpis2"/>
        <w:tabs>
          <w:tab w:val="clear" w:pos="1142"/>
          <w:tab w:val="num" w:pos="851"/>
        </w:tabs>
        <w:ind w:left="851" w:hanging="495"/>
        <w:jc w:val="both"/>
      </w:pPr>
      <w:r>
        <w:t>Zhotovitel je povinen strpět kontrolu objednatelem, a to na základě jeho písemné výzvy, učiněné dva dny předem. Objednatel si vyhrazuje právo pověřit kontrolou třetí osobu, a to odborně způsobilou.</w:t>
      </w:r>
    </w:p>
    <w:p w:rsidR="001E4D8D" w:rsidRPr="0031320F" w:rsidRDefault="001E4D8D" w:rsidP="001E4D8D">
      <w:pPr>
        <w:pStyle w:val="Nadpis1"/>
        <w:spacing w:before="360" w:after="120"/>
        <w:ind w:left="357" w:hanging="357"/>
      </w:pPr>
      <w:r w:rsidRPr="005E7EBC">
        <w:t>Práva z vadného plnění</w:t>
      </w:r>
      <w:r>
        <w:t xml:space="preserve"> a n</w:t>
      </w:r>
      <w:r w:rsidRPr="005E7EBC">
        <w:t>áhrada újmy</w:t>
      </w:r>
    </w:p>
    <w:p w:rsidR="001E4D8D" w:rsidRDefault="001E4D8D" w:rsidP="00C06E19">
      <w:pPr>
        <w:pStyle w:val="Nadpis2"/>
        <w:tabs>
          <w:tab w:val="clear" w:pos="1142"/>
          <w:tab w:val="num" w:pos="851"/>
        </w:tabs>
        <w:ind w:left="851" w:hanging="495"/>
        <w:jc w:val="both"/>
      </w:pPr>
      <w:r>
        <w:t xml:space="preserve">Dílo má vadu, neodpovídá-li této smlouvě o dílo. V případě, že budou objednatelem po převzetí díla na díle zjištěny vady, má objednatel právo uplatnit vůči zhotoviteli práva z vadného plnění (reklamovat vady díla) v souladu a postupem dle ust. § 2615 a násl. občanského zákoníku. </w:t>
      </w:r>
    </w:p>
    <w:p w:rsidR="001E4D8D" w:rsidRDefault="001E4D8D" w:rsidP="00C06E19">
      <w:pPr>
        <w:pStyle w:val="Nadpis2"/>
        <w:tabs>
          <w:tab w:val="clear" w:pos="1142"/>
          <w:tab w:val="num" w:pos="851"/>
        </w:tabs>
        <w:ind w:left="851" w:hanging="495"/>
        <w:jc w:val="both"/>
      </w:pPr>
      <w:r>
        <w:t>Objednatel a zhotovitel berou na vědomí, že o právech objednatele z vadného plnění zhotovitele platí obdobně příslušná ustanovení občanského zákoníku o kupní smlouvě, není-li v této smlouvě sjednáno jinak.</w:t>
      </w:r>
    </w:p>
    <w:p w:rsidR="001E4D8D" w:rsidRDefault="001E4D8D" w:rsidP="00C06E19">
      <w:pPr>
        <w:pStyle w:val="Nadpis2"/>
        <w:tabs>
          <w:tab w:val="clear" w:pos="1142"/>
          <w:tab w:val="num" w:pos="851"/>
        </w:tabs>
        <w:ind w:left="851" w:hanging="495"/>
        <w:jc w:val="both"/>
      </w:pPr>
      <w:r>
        <w:t>V otázkách náhrady majetkové újmy (škody), případně jiné újmy a odpovědnosti zhotovitele či objednatele za újmu (deliktní odpovědnost) smluvní strany plně odkazují na úpravu občanského zákoníku.</w:t>
      </w:r>
    </w:p>
    <w:p w:rsidR="001E4D8D" w:rsidRPr="00EC20A8" w:rsidRDefault="001E4D8D" w:rsidP="00C06E19">
      <w:pPr>
        <w:pStyle w:val="Nadpis2"/>
        <w:tabs>
          <w:tab w:val="clear" w:pos="1142"/>
          <w:tab w:val="num" w:pos="851"/>
        </w:tabs>
        <w:ind w:left="851" w:hanging="495"/>
        <w:jc w:val="both"/>
      </w:pPr>
      <w:r w:rsidRPr="00EC20A8">
        <w:t>Kdo z účastníků této smlouvy porušil právní povinnost, nebo kdo může a má vědět, že ji poruší, oznámí to bez zbytečného odkladu druhé smluvní straně, které z toho může újma vzniknout, a upozorní ji na možné následky. Splní-li oznamovací povinnost, nemá poškozený právo na náhradu té újmy, které mohl po oznámení zabránit.</w:t>
      </w:r>
    </w:p>
    <w:p w:rsidR="001E4D8D" w:rsidRPr="00D63730" w:rsidRDefault="001E4D8D" w:rsidP="00C06E19">
      <w:pPr>
        <w:pStyle w:val="Nadpis2"/>
        <w:tabs>
          <w:tab w:val="clear" w:pos="1142"/>
          <w:tab w:val="num" w:pos="851"/>
        </w:tabs>
        <w:ind w:left="851" w:hanging="495"/>
        <w:jc w:val="both"/>
      </w:pPr>
      <w:r>
        <w:t>Zhotovitel se zprostí povinnosti k náhradě škody, zabránila-li mu ve splnění povinností z této smlouvy o dílo dočasně nebo trvale mimořádná nepředvídatelná a nepřekonatelná překážka vzniklá nezávisle na jeho vůli (ust. § 2913 NOZ); nastane-li taková překážka, je zhotovitel povinen toto bez zbytečného odkladu oznámit objednateli.</w:t>
      </w:r>
    </w:p>
    <w:p w:rsidR="001E4D8D" w:rsidRPr="0031320F" w:rsidRDefault="001E4D8D" w:rsidP="001E4D8D">
      <w:pPr>
        <w:pStyle w:val="Nadpis1"/>
        <w:spacing w:before="360" w:after="120"/>
        <w:ind w:left="357" w:hanging="357"/>
      </w:pPr>
      <w:r w:rsidRPr="005E7EBC">
        <w:t>Odstoupení od smlouvy</w:t>
      </w:r>
    </w:p>
    <w:p w:rsidR="001E4D8D" w:rsidRDefault="001E4D8D" w:rsidP="00C06E19">
      <w:pPr>
        <w:pStyle w:val="Nadpis2"/>
        <w:tabs>
          <w:tab w:val="clear" w:pos="1142"/>
          <w:tab w:val="num" w:pos="851"/>
        </w:tabs>
        <w:ind w:left="851" w:hanging="495"/>
        <w:jc w:val="both"/>
      </w:pPr>
      <w:r>
        <w:t>Tuto smlouvu lze ukončit způsoby upravenými v občanském zákoníku.</w:t>
      </w:r>
    </w:p>
    <w:p w:rsidR="001E4D8D" w:rsidRDefault="001E4D8D" w:rsidP="00C06E19">
      <w:pPr>
        <w:pStyle w:val="Nadpis2"/>
        <w:tabs>
          <w:tab w:val="clear" w:pos="1142"/>
          <w:tab w:val="num" w:pos="851"/>
        </w:tabs>
        <w:ind w:left="851" w:hanging="495"/>
        <w:jc w:val="both"/>
      </w:pPr>
      <w:r>
        <w:t>Od této smlouvy lze odstoupit, ujednají-li si to smluvní strany, nebo stanoví-li tak zákon.</w:t>
      </w:r>
    </w:p>
    <w:p w:rsidR="001E4D8D" w:rsidRDefault="001E4D8D" w:rsidP="00C06E19">
      <w:pPr>
        <w:pStyle w:val="Nadpis2"/>
        <w:tabs>
          <w:tab w:val="clear" w:pos="1142"/>
          <w:tab w:val="num" w:pos="851"/>
        </w:tabs>
        <w:ind w:left="851" w:hanging="495"/>
        <w:jc w:val="both"/>
      </w:pPr>
      <w:r>
        <w:lastRenderedPageBreak/>
        <w:t>Poruší-li smluvní strana smlouvu podstatným způsobem, může druhá strana bez zbytečného odkladu od této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1E4D8D" w:rsidRDefault="001E4D8D" w:rsidP="00C06E19">
      <w:pPr>
        <w:pStyle w:val="Nadpis2"/>
        <w:tabs>
          <w:tab w:val="clear" w:pos="1142"/>
          <w:tab w:val="num" w:pos="851"/>
        </w:tabs>
        <w:ind w:left="851" w:hanging="495"/>
        <w:jc w:val="both"/>
      </w:pPr>
      <w:r>
        <w:t>Smluvní strana může rovněž od této smlouvy odstoupit bez zbytečného odkladu poté, co z chování druhé strany nepochybně vyplyne, že poruší smlouvu podstatným způsobem, a nedá-li na výzvu oprávněné strany přiměřenou jistotu.</w:t>
      </w:r>
    </w:p>
    <w:p w:rsidR="001E4D8D" w:rsidRDefault="001E4D8D" w:rsidP="00C06E19">
      <w:pPr>
        <w:pStyle w:val="Nadpis2"/>
        <w:tabs>
          <w:tab w:val="clear" w:pos="1142"/>
          <w:tab w:val="num" w:pos="851"/>
        </w:tabs>
        <w:ind w:left="851" w:hanging="495"/>
        <w:jc w:val="both"/>
      </w:pPr>
      <w:r>
        <w:t>Objednatel je oprávněn až do dokončení díla od této smlouvy odstoupit:</w:t>
      </w:r>
    </w:p>
    <w:p w:rsidR="001E4D8D" w:rsidRDefault="001E4D8D" w:rsidP="00C06E19">
      <w:pPr>
        <w:pStyle w:val="Nadpis3"/>
        <w:tabs>
          <w:tab w:val="clear" w:pos="7734"/>
        </w:tabs>
        <w:ind w:left="1560" w:hanging="709"/>
        <w:jc w:val="both"/>
      </w:pPr>
      <w:r>
        <w:t>bez udání důvodu odstoupení; nebo</w:t>
      </w:r>
    </w:p>
    <w:p w:rsidR="001E4D8D" w:rsidRDefault="001E4D8D" w:rsidP="00C06E19">
      <w:pPr>
        <w:pStyle w:val="Nadpis3"/>
        <w:tabs>
          <w:tab w:val="clear" w:pos="7734"/>
        </w:tabs>
        <w:ind w:left="1560" w:hanging="709"/>
        <w:jc w:val="both"/>
      </w:pPr>
      <w:r>
        <w:t>zjistí-li, že zhotovitel porušuje svou povinnost provádět dílo včas a řádným způsobem a zhotovitel ani v přiměřené době dle ust. § 2593 NOZ neučiní nápravu, pokud by postup zhotovitele nepochybně vedl k podstatnému porušení smlouvy;</w:t>
      </w:r>
    </w:p>
    <w:p w:rsidR="001E4D8D" w:rsidRDefault="001E4D8D" w:rsidP="00C06E19">
      <w:pPr>
        <w:pStyle w:val="Nadpis3"/>
        <w:tabs>
          <w:tab w:val="clear" w:pos="7734"/>
        </w:tabs>
        <w:ind w:left="1560" w:hanging="709"/>
        <w:jc w:val="both"/>
      </w:pPr>
      <w:r>
        <w:t>z ostatních důvodů uvedených v občanském zákoníku.</w:t>
      </w:r>
    </w:p>
    <w:p w:rsidR="001E4D8D" w:rsidRDefault="001E4D8D" w:rsidP="00C06E19">
      <w:pPr>
        <w:pStyle w:val="Nadpis2"/>
        <w:tabs>
          <w:tab w:val="clear" w:pos="1142"/>
          <w:tab w:val="num" w:pos="851"/>
        </w:tabs>
        <w:ind w:left="851" w:hanging="495"/>
        <w:jc w:val="both"/>
      </w:pPr>
      <w:r>
        <w:t>Zhotovitel má právo odstoupit od smlouvy:</w:t>
      </w:r>
    </w:p>
    <w:p w:rsidR="001E4D8D" w:rsidRDefault="001E4D8D" w:rsidP="00C06E19">
      <w:pPr>
        <w:pStyle w:val="Nadpis3"/>
        <w:tabs>
          <w:tab w:val="clear" w:pos="7734"/>
        </w:tabs>
        <w:ind w:left="1560" w:hanging="709"/>
        <w:jc w:val="both"/>
      </w:pPr>
      <w:r>
        <w:t>v případě, kdy k provedení díla je nutná součinnost objednatele, uplyne-li marně lhůta dle ust. § 2591 NOZ a objednatel neposkytne potřebnou součinnost ani po předchozím upozornění zhotovitele na možnost odstoupení od smlouvy; nebo</w:t>
      </w:r>
    </w:p>
    <w:p w:rsidR="001E4D8D" w:rsidRDefault="001E4D8D" w:rsidP="00C06E19">
      <w:pPr>
        <w:pStyle w:val="Nadpis3"/>
        <w:tabs>
          <w:tab w:val="clear" w:pos="7734"/>
        </w:tabs>
        <w:ind w:left="1560" w:hanging="709"/>
        <w:jc w:val="both"/>
      </w:pPr>
      <w:r>
        <w:t xml:space="preserve">trvá-li objednatel na provedení díla dle zřejmě nevhodného pokynu i po zhotovitelově upozornění; </w:t>
      </w:r>
    </w:p>
    <w:p w:rsidR="001E4D8D" w:rsidRDefault="001E4D8D" w:rsidP="00C06E19">
      <w:pPr>
        <w:pStyle w:val="Nadpis3"/>
        <w:tabs>
          <w:tab w:val="clear" w:pos="7734"/>
        </w:tabs>
        <w:ind w:left="1560" w:hanging="709"/>
        <w:jc w:val="both"/>
      </w:pPr>
      <w:r>
        <w:t>a z ostatních důvodů uvedených v občanském zákoníku.</w:t>
      </w:r>
    </w:p>
    <w:p w:rsidR="001E4D8D" w:rsidRDefault="001E4D8D" w:rsidP="00C06E19">
      <w:pPr>
        <w:pStyle w:val="Nadpis2"/>
        <w:tabs>
          <w:tab w:val="clear" w:pos="1142"/>
          <w:tab w:val="num" w:pos="851"/>
        </w:tabs>
        <w:ind w:left="851" w:hanging="495"/>
        <w:jc w:val="both"/>
      </w:pPr>
      <w:r>
        <w:t>Každá smluvní strana je touto smlouvou oprávněna odstoupit od této smlouvy v případě, že u druhé smluvní strany byl soudem zjištěn úpadek nebo na její majetek byla prohlášena soudem exekuce nebo výkon rozhodnutí.</w:t>
      </w:r>
    </w:p>
    <w:p w:rsidR="001E4D8D" w:rsidRDefault="001E4D8D" w:rsidP="00C06E19">
      <w:pPr>
        <w:pStyle w:val="Nadpis2"/>
        <w:tabs>
          <w:tab w:val="clear" w:pos="1142"/>
          <w:tab w:val="num" w:pos="851"/>
        </w:tabs>
        <w:ind w:left="851" w:hanging="495"/>
        <w:jc w:val="both"/>
      </w:pPr>
      <w:r>
        <w:t>Plnila-li smluvní strana zčásti, může druhá strana od smlouvy odstoupit jen ohledně nesplněného zbytku plnění. Nemá-li však částečné plnění pro druhou stranu význam, může tato od smlouvy odstoupit ohledně celého plnění.</w:t>
      </w:r>
    </w:p>
    <w:p w:rsidR="001E4D8D" w:rsidRDefault="001E4D8D" w:rsidP="00C06E19">
      <w:pPr>
        <w:pStyle w:val="Nadpis2"/>
        <w:tabs>
          <w:tab w:val="clear" w:pos="1142"/>
          <w:tab w:val="num" w:pos="851"/>
        </w:tabs>
        <w:ind w:left="851" w:hanging="495"/>
        <w:jc w:val="both"/>
      </w:pPr>
      <w:r>
        <w:t>Oznámení o odstoupení musí být učiněno písemně a odesláno doporučeně na adresu druhé smluvní strany uvedenou v záhlaví této smlouvy; účinnosti nabývá dnem doručení. Ve všech případech odstoupení od smlouvy jsou strany povinny vrátit si vzájemná plnění v rozsahu a za podmínek stanovených českým občanským zákoníkem.</w:t>
      </w:r>
    </w:p>
    <w:p w:rsidR="001E4D8D" w:rsidRDefault="001E4D8D" w:rsidP="00C06E19">
      <w:pPr>
        <w:pStyle w:val="Nadpis2"/>
        <w:tabs>
          <w:tab w:val="clear" w:pos="1142"/>
          <w:tab w:val="num" w:pos="851"/>
        </w:tabs>
        <w:ind w:left="851" w:hanging="495"/>
        <w:jc w:val="both"/>
      </w:pPr>
      <w:r>
        <w:lastRenderedPageBreak/>
        <w:t>V ostatním ohledně odstoupení a jeho účinků strany plně odkazují na použití občanského zákoníku.</w:t>
      </w:r>
    </w:p>
    <w:p w:rsidR="001E4D8D" w:rsidRDefault="001E4D8D" w:rsidP="00C06E19">
      <w:pPr>
        <w:pStyle w:val="Nadpis2"/>
        <w:tabs>
          <w:tab w:val="clear" w:pos="1142"/>
          <w:tab w:val="num" w:pos="851"/>
        </w:tabs>
        <w:ind w:left="851" w:hanging="495"/>
        <w:jc w:val="both"/>
      </w:pPr>
      <w: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rsidR="001E4D8D" w:rsidRPr="0031320F" w:rsidRDefault="001E4D8D" w:rsidP="001E4D8D">
      <w:pPr>
        <w:pStyle w:val="Nadpis1"/>
        <w:spacing w:before="360" w:after="120"/>
        <w:ind w:left="357" w:hanging="357"/>
      </w:pPr>
      <w:r w:rsidRPr="005E7EBC">
        <w:t>Smluvní pokuta</w:t>
      </w:r>
    </w:p>
    <w:p w:rsidR="001E4D8D" w:rsidRDefault="001E4D8D" w:rsidP="00C06E19">
      <w:pPr>
        <w:pStyle w:val="Nadpis2"/>
        <w:tabs>
          <w:tab w:val="clear" w:pos="1142"/>
          <w:tab w:val="num" w:pos="851"/>
        </w:tabs>
        <w:ind w:left="851" w:hanging="495"/>
        <w:jc w:val="both"/>
      </w:pPr>
      <w:r>
        <w:t xml:space="preserve">V případě prodlení zhotovitele s předáním díla je objednatel oprávněn požadovat po zhotoviteli zaplacení smluvní pokuty ve výši 0,01% z ceny díla za každý den prodlení a zhotovitel se tuto smluvní sankci zavazuje zaplatit. </w:t>
      </w:r>
    </w:p>
    <w:p w:rsidR="001E4D8D" w:rsidRDefault="001E4D8D" w:rsidP="00C06E19">
      <w:pPr>
        <w:pStyle w:val="Nadpis2"/>
        <w:tabs>
          <w:tab w:val="clear" w:pos="1142"/>
          <w:tab w:val="num" w:pos="851"/>
        </w:tabs>
        <w:ind w:left="851" w:hanging="495"/>
        <w:jc w:val="both"/>
      </w:pPr>
      <w:r>
        <w:t xml:space="preserve">V případě prodlení objednatele se zaplacením ceny díla je zhotovitel oprávněn požadovat po objednateli zaplacení smluvní pokuty ve výši 0,01% z ceny díla za každý den prodlení a zhotovitel se tuto smluvní sankci zavazuje zaplatit. </w:t>
      </w:r>
    </w:p>
    <w:p w:rsidR="001E4D8D" w:rsidRDefault="001E4D8D" w:rsidP="00C06E19">
      <w:pPr>
        <w:pStyle w:val="Nadpis2"/>
        <w:tabs>
          <w:tab w:val="clear" w:pos="1142"/>
          <w:tab w:val="num" w:pos="851"/>
        </w:tabs>
        <w:ind w:left="851" w:hanging="495"/>
        <w:jc w:val="both"/>
      </w:pPr>
      <w:r>
        <w:t>Splatnost každé smluvní pokuty je sjednána na 30 (třicet) dnů ode dne doručení výzvy k jejímu zaplacení povinné straně.</w:t>
      </w:r>
    </w:p>
    <w:p w:rsidR="001E4D8D" w:rsidRDefault="001E4D8D" w:rsidP="00C06E19">
      <w:pPr>
        <w:pStyle w:val="Nadpis2"/>
        <w:tabs>
          <w:tab w:val="clear" w:pos="1142"/>
          <w:tab w:val="num" w:pos="851"/>
        </w:tabs>
        <w:ind w:left="851" w:hanging="495"/>
        <w:jc w:val="both"/>
      </w:pPr>
      <w:r>
        <w:t xml:space="preserve">Zaplacení smluvní pokuty nezbavuje povinnou stranu povinnosti splnit povinnost smluvní pokutou utvrzenou. </w:t>
      </w:r>
    </w:p>
    <w:p w:rsidR="001E4D8D" w:rsidRPr="0031320F" w:rsidRDefault="001E4D8D" w:rsidP="001E4D8D">
      <w:pPr>
        <w:pStyle w:val="Nadpis1"/>
        <w:spacing w:before="360" w:after="120"/>
        <w:ind w:left="357" w:hanging="357"/>
      </w:pPr>
      <w:r>
        <w:t>Ochrana průmyslového nebo jiného duševního vlastnictví a ochrana informací</w:t>
      </w:r>
    </w:p>
    <w:p w:rsidR="001E4D8D" w:rsidRDefault="001E4D8D" w:rsidP="00C06E19">
      <w:pPr>
        <w:pStyle w:val="Nadpis2"/>
        <w:tabs>
          <w:tab w:val="clear" w:pos="1142"/>
          <w:tab w:val="num" w:pos="851"/>
        </w:tabs>
        <w:ind w:left="851" w:hanging="495"/>
        <w:jc w:val="both"/>
      </w:pPr>
      <w:r>
        <w:t>Pokud si smluvní strany při uzavírání smlouvy nebo v průběhu realizace předmětu plnění této smlouvy poskytnou navzájem přímo či nepřímo, ústně či písemně informace, které jsou předmětem obchodního tajemství nebo je označí jako důvěrné, nesmí tyto informace poskytnout, zpřístupnit či jinak sdělit třetím subjektům nebo je využít pro sebe v rozporu se zájmy druhé smluvní strany, popřípadě k jinému účelu než k tomu, pro který jí byly sděleny. Porušení této povinnosti bude dotčená strana považovat za nekalou soutěž s tím, že právo na náhradu škody tím není dotčeno.</w:t>
      </w:r>
    </w:p>
    <w:p w:rsidR="001E4D8D" w:rsidRDefault="001E4D8D" w:rsidP="00C06E19">
      <w:pPr>
        <w:pStyle w:val="Nadpis2"/>
        <w:tabs>
          <w:tab w:val="clear" w:pos="1142"/>
          <w:tab w:val="num" w:pos="851"/>
        </w:tabs>
        <w:ind w:left="851" w:hanging="495"/>
        <w:jc w:val="both"/>
      </w:pPr>
      <w:r>
        <w:t>Smluvní strany se dohodly dále následovně:</w:t>
      </w:r>
    </w:p>
    <w:p w:rsidR="001E4D8D" w:rsidRDefault="001E4D8D" w:rsidP="00C06E19">
      <w:pPr>
        <w:pStyle w:val="Nadpis3"/>
        <w:tabs>
          <w:tab w:val="clear" w:pos="7734"/>
        </w:tabs>
        <w:ind w:left="1560" w:hanging="709"/>
        <w:jc w:val="both"/>
      </w:pPr>
      <w:r>
        <w:t xml:space="preserve">poskytnou-li si strany při jednání o smlouvě údaje a sdělení, má každá ze stran právo vést si o nich záznamy, i když smlouva nebude uzavřena; </w:t>
      </w:r>
    </w:p>
    <w:p w:rsidR="001E4D8D" w:rsidRDefault="001E4D8D" w:rsidP="00C06E19">
      <w:pPr>
        <w:pStyle w:val="Nadpis3"/>
        <w:tabs>
          <w:tab w:val="clear" w:pos="7734"/>
        </w:tabs>
        <w:ind w:left="1560" w:hanging="709"/>
        <w:jc w:val="both"/>
      </w:pPr>
      <w:r>
        <w:t>získá-li jedna ze stran při jednání o smlouvě o druhé straně důvěrný údaj nebo sdělení, dbá, aby tyto nebyly zneužity nebo aby nedošlo k jejich prozrazení bez zákonného důvodu. Poruší-li tuto povinnost a obohatí-li se tím, vydá druhé straně to, oč se obohatila;</w:t>
      </w:r>
    </w:p>
    <w:p w:rsidR="001E4D8D" w:rsidRDefault="001E4D8D" w:rsidP="00C06E19">
      <w:pPr>
        <w:pStyle w:val="Nadpis3"/>
        <w:tabs>
          <w:tab w:val="clear" w:pos="7734"/>
        </w:tabs>
        <w:ind w:left="1560" w:hanging="709"/>
        <w:jc w:val="both"/>
      </w:pPr>
      <w:r>
        <w:lastRenderedPageBreak/>
        <w:t>zhotovitel smí poskytnout informace získané na základě uzavření nebo plnění této smlouvy třetí osobě pouze po předchozím písemném souhlasu objednatele, a to za podmínek objednatelem stanovených;</w:t>
      </w:r>
    </w:p>
    <w:p w:rsidR="001E4D8D" w:rsidRDefault="001E4D8D" w:rsidP="00C06E19">
      <w:pPr>
        <w:pStyle w:val="Nadpis3"/>
        <w:tabs>
          <w:tab w:val="clear" w:pos="7734"/>
        </w:tabs>
        <w:ind w:left="1560" w:hanging="709"/>
        <w:jc w:val="both"/>
      </w:pPr>
      <w:r>
        <w:t>smluvní strany se zavazují nešířit ani neposkytnout třetím osobám jakékoli podklady, znalosti informace a skutečnosti, se kterými se seznámily při realizaci této smlouvy a zavazují se tyto utajit před třetími osobami jak během trvání této smlouvy, tak i po dobu 10 (deseti) let po jejím skončení;</w:t>
      </w:r>
    </w:p>
    <w:p w:rsidR="001E4D8D" w:rsidRDefault="001E4D8D" w:rsidP="00C06E19">
      <w:pPr>
        <w:pStyle w:val="Nadpis3"/>
        <w:tabs>
          <w:tab w:val="clear" w:pos="7734"/>
        </w:tabs>
        <w:ind w:left="1560" w:hanging="709"/>
        <w:jc w:val="both"/>
      </w:pPr>
      <w:r>
        <w:t>smluvní strany jsou povinny přijmout veškeré vhodné kroky, aby všichni jejich zaměstnanci, zástupci a reprezentanti dodržovali ustanovení této smlouvy;</w:t>
      </w:r>
    </w:p>
    <w:p w:rsidR="001E4D8D" w:rsidRPr="00BB325E" w:rsidRDefault="001E4D8D" w:rsidP="00C06E19">
      <w:pPr>
        <w:pStyle w:val="Nadpis3"/>
        <w:tabs>
          <w:tab w:val="clear" w:pos="7734"/>
        </w:tabs>
        <w:ind w:left="1560" w:hanging="709"/>
        <w:jc w:val="both"/>
      </w:pPr>
      <w:r>
        <w:t>v případě zhotovitelova prokázaného porušení povinností spojených s ochranou průmyslového nebo jiného duševního vlastnictví či ochranou informací, jak jsou specifikovány v této smlouvě, se zhotovitel zavazuje zaplatit objednateli smluvní pokutu ve výši 50 000,- Kč (slovy: padesát tisíc korun českých) za každý jednotlivý případ porušení těchto povinností.</w:t>
      </w:r>
    </w:p>
    <w:p w:rsidR="001E4D8D" w:rsidRPr="00BF7455" w:rsidRDefault="001E4D8D" w:rsidP="001E4D8D">
      <w:pPr>
        <w:pStyle w:val="Nadpis1"/>
        <w:spacing w:before="360" w:after="120"/>
        <w:ind w:left="357" w:hanging="357"/>
      </w:pPr>
      <w:r w:rsidRPr="00BF7455">
        <w:t>Doba trvání smlouvy</w:t>
      </w:r>
    </w:p>
    <w:p w:rsidR="001E4D8D" w:rsidRPr="00487508" w:rsidRDefault="001E4D8D" w:rsidP="00C06E19">
      <w:pPr>
        <w:pStyle w:val="Nadpis2"/>
        <w:ind w:left="964" w:hanging="680"/>
        <w:jc w:val="both"/>
        <w:rPr>
          <w:b/>
        </w:rPr>
      </w:pPr>
      <w:r>
        <w:t>Tato s</w:t>
      </w:r>
      <w:r w:rsidRPr="00BF7455">
        <w:t xml:space="preserve">mlouva se uzavírá na dobu plnění </w:t>
      </w:r>
      <w:r>
        <w:t>předmětu</w:t>
      </w:r>
      <w:r w:rsidRPr="00BF7455">
        <w:t xml:space="preserve"> </w:t>
      </w:r>
      <w:r>
        <w:t>této smlouvy</w:t>
      </w:r>
      <w:r w:rsidRPr="00BF7455">
        <w:t>, nejpozději však</w:t>
      </w:r>
      <w:r w:rsidRPr="00487508">
        <w:rPr>
          <w:b/>
        </w:rPr>
        <w:t xml:space="preserve"> do </w:t>
      </w:r>
      <w:r w:rsidR="000903C6">
        <w:rPr>
          <w:b/>
        </w:rPr>
        <w:t>31.</w:t>
      </w:r>
      <w:r w:rsidR="00C06E19">
        <w:rPr>
          <w:b/>
        </w:rPr>
        <w:t xml:space="preserve"> </w:t>
      </w:r>
      <w:r w:rsidR="000903C6">
        <w:rPr>
          <w:b/>
        </w:rPr>
        <w:t>12.</w:t>
      </w:r>
      <w:r w:rsidR="00C06E19">
        <w:rPr>
          <w:b/>
        </w:rPr>
        <w:t xml:space="preserve"> </w:t>
      </w:r>
      <w:r w:rsidR="000903C6">
        <w:rPr>
          <w:b/>
        </w:rPr>
        <w:t>20</w:t>
      </w:r>
      <w:r w:rsidR="00551254">
        <w:rPr>
          <w:b/>
        </w:rPr>
        <w:t>2</w:t>
      </w:r>
      <w:r w:rsidR="007F32C8">
        <w:rPr>
          <w:b/>
        </w:rPr>
        <w:t>2</w:t>
      </w:r>
      <w:r w:rsidR="00C06E19">
        <w:rPr>
          <w:b/>
        </w:rPr>
        <w:t>.</w:t>
      </w:r>
    </w:p>
    <w:p w:rsidR="001E4D8D" w:rsidRPr="0031320F" w:rsidRDefault="001E4D8D" w:rsidP="001E4D8D">
      <w:pPr>
        <w:pStyle w:val="Nadpis1"/>
        <w:spacing w:before="360" w:after="120"/>
        <w:ind w:left="357" w:hanging="357"/>
      </w:pPr>
      <w:r>
        <w:t xml:space="preserve"> </w:t>
      </w:r>
      <w:r w:rsidRPr="00A40D20">
        <w:t>Ostatní a závěrečná ustanovení</w:t>
      </w:r>
    </w:p>
    <w:p w:rsidR="001E4D8D" w:rsidRDefault="001E4D8D" w:rsidP="00C06E19">
      <w:pPr>
        <w:pStyle w:val="Nadpis2"/>
        <w:tabs>
          <w:tab w:val="clear" w:pos="1142"/>
          <w:tab w:val="num" w:pos="993"/>
        </w:tabs>
        <w:ind w:left="993" w:hanging="709"/>
        <w:jc w:val="both"/>
      </w:pPr>
      <w:r>
        <w:t>Obě smluvní strany, při znalosti svých hospodářských a právních poměrů, prohlašují, že nejsou slabší smluvní stranou ve smyslu občanského zákoníku.</w:t>
      </w:r>
    </w:p>
    <w:p w:rsidR="001E4D8D" w:rsidRDefault="001E4D8D" w:rsidP="00C06E19">
      <w:pPr>
        <w:pStyle w:val="Nadpis2"/>
        <w:tabs>
          <w:tab w:val="clear" w:pos="1142"/>
          <w:tab w:val="num" w:pos="993"/>
        </w:tabs>
        <w:ind w:left="993" w:hanging="709"/>
        <w:jc w:val="both"/>
      </w:pPr>
      <w:r>
        <w:t>Obě smluvní strany prohlašují, že měly skutečnou příležitost ovlivnit obsah této smlouvy, a že tato smlouva nebyla uzavřena výhradně formou užití smluvního formuláře.</w:t>
      </w:r>
    </w:p>
    <w:p w:rsidR="001E4D8D" w:rsidRDefault="001E4D8D" w:rsidP="00C06E19">
      <w:pPr>
        <w:pStyle w:val="Nadpis2"/>
        <w:tabs>
          <w:tab w:val="clear" w:pos="1142"/>
          <w:tab w:val="num" w:pos="993"/>
        </w:tabs>
        <w:ind w:left="993" w:hanging="709"/>
        <w:jc w:val="both"/>
      </w:pPr>
      <w:r>
        <w:t xml:space="preserve">Obě smluvní strany prohlašují, že se měly možnost seznámit se všemi doložkami a přílohami odkazujícími mimo vlastní text smlouvy a s jejich významem. </w:t>
      </w:r>
    </w:p>
    <w:p w:rsidR="001E4D8D" w:rsidRDefault="001E4D8D" w:rsidP="00C06E19">
      <w:pPr>
        <w:pStyle w:val="Nadpis2"/>
        <w:tabs>
          <w:tab w:val="clear" w:pos="1142"/>
          <w:tab w:val="num" w:pos="993"/>
        </w:tabs>
        <w:ind w:left="993" w:hanging="709"/>
        <w:jc w:val="both"/>
      </w:pPr>
      <w:r>
        <w:t xml:space="preserve">Smluvní strany vylučují možnost postoupení práv a povinností z této smlouvy na třetí osobu bez předchozího písemného souhlasu druhé smluvní strany (§ 1895 Postoupení smlouvy). </w:t>
      </w:r>
    </w:p>
    <w:p w:rsidR="001E4D8D" w:rsidRDefault="001E4D8D" w:rsidP="00C06E19">
      <w:pPr>
        <w:pStyle w:val="Nadpis2"/>
        <w:tabs>
          <w:tab w:val="clear" w:pos="1142"/>
          <w:tab w:val="num" w:pos="993"/>
        </w:tabs>
        <w:ind w:left="993" w:hanging="709"/>
        <w:jc w:val="both"/>
      </w:pPr>
      <w:r>
        <w:t xml:space="preserve">Smluvní strany výslovně vylučují dispozitivní úpravu občanského zákoníku tam, kde je v této smlouvě sjednáno oproti úpravě občanského zákoníku jinak. Tam, kde v této smlouvě není sjednáno jinak nebo není vyloučeno, řídí se právní vztahy z ní vyplývající příslušnými ustanoveními občanského zákoníku. </w:t>
      </w:r>
    </w:p>
    <w:p w:rsidR="001E4D8D" w:rsidRDefault="001E4D8D" w:rsidP="00C06E19">
      <w:pPr>
        <w:pStyle w:val="Nadpis2"/>
        <w:tabs>
          <w:tab w:val="clear" w:pos="1142"/>
          <w:tab w:val="num" w:pos="993"/>
        </w:tabs>
        <w:ind w:left="993" w:hanging="709"/>
        <w:jc w:val="both"/>
      </w:pPr>
      <w:r>
        <w:lastRenderedPageBreak/>
        <w:t>Tato smlouva může být měněna a doplňována pouze písemně, formou písemných dodatků podepsaných oběma smluvními stranami. Tím je vyloučena možnost měnit obsah této smlouvy v jiné formě (§ 564 NOZ). K písemným návrhům na změnu této smlouvy se strany zavazují vyjádřit písemně ve lhůtě 10 (deseti) dnů od doručení návrhu na změnu (dodatku) smlouvy druhé straně. Po tuto dobu je tímto návrhem vázána strana, která návrh dodatku doručila.</w:t>
      </w:r>
    </w:p>
    <w:p w:rsidR="001E4D8D" w:rsidRDefault="001E4D8D" w:rsidP="00C06E19">
      <w:pPr>
        <w:pStyle w:val="Nadpis2"/>
        <w:tabs>
          <w:tab w:val="clear" w:pos="1142"/>
          <w:tab w:val="num" w:pos="993"/>
        </w:tabs>
        <w:ind w:left="993" w:hanging="709"/>
        <w:jc w:val="both"/>
      </w:pPr>
      <w:r>
        <w:t>K dodržení požadavku písemné formy je třeba, aby všechny nároky nebo právní jednání o změně či doplnění této smlouvy byly uplatněny doporučeným dopisem, cestou držitele poštovní licence. Za datum uplatnění se považuje datum podacího razítka držitele poštovní licence.</w:t>
      </w:r>
    </w:p>
    <w:p w:rsidR="001E4D8D" w:rsidRPr="00BB4AC5" w:rsidRDefault="001E4D8D" w:rsidP="00C06E19">
      <w:pPr>
        <w:pStyle w:val="Nadpis2"/>
        <w:tabs>
          <w:tab w:val="clear" w:pos="1142"/>
          <w:tab w:val="left" w:pos="993"/>
        </w:tabs>
        <w:ind w:left="993" w:hanging="709"/>
        <w:jc w:val="both"/>
      </w:pPr>
      <w:r w:rsidRPr="00BB4AC5">
        <w:t xml:space="preserve">Smluvní strany po přečtení této smlouvy prohlašují, že souhlasí s jejím obsahem, že tato smlouva byla sepsána vážně, určitě, srozumitelně a na základě jejich pravé a svobodné vůle, na důkaz čehož připojují své podpisy. </w:t>
      </w:r>
    </w:p>
    <w:p w:rsidR="001E4D8D" w:rsidRPr="00BB4AC5" w:rsidRDefault="001E4D8D" w:rsidP="00C06E19">
      <w:pPr>
        <w:pStyle w:val="Nadpis2"/>
        <w:tabs>
          <w:tab w:val="clear" w:pos="1142"/>
          <w:tab w:val="left" w:pos="993"/>
        </w:tabs>
        <w:ind w:left="993" w:hanging="709"/>
        <w:jc w:val="both"/>
      </w:pPr>
      <w:r w:rsidRPr="00BB4AC5">
        <w:t>Tato smlouva nabývá platnosti dnem podpisu smluvními stranami, tímto podpisem obě smluvní strany zároveň vyjadřují svůj souhlas se zveřejněním této smlouvy dle zákona č. 340/2015 Sb., ve znění pozdějších předpisů, s výjimkou ustanovení, která tvoří obchodní tajemství. Účinnosti nabývá tato smlouva dnem zveřejnění v registru smluv, které provede objednatel.</w:t>
      </w:r>
    </w:p>
    <w:p w:rsidR="001E4D8D" w:rsidRDefault="001E4D8D" w:rsidP="00C06E19">
      <w:pPr>
        <w:pStyle w:val="Nadpis2"/>
        <w:tabs>
          <w:tab w:val="clear" w:pos="1142"/>
          <w:tab w:val="num" w:pos="993"/>
        </w:tabs>
        <w:ind w:left="993" w:hanging="709"/>
        <w:jc w:val="both"/>
      </w:pPr>
      <w:r>
        <w:t>Tato smlouva je sepsána a podepsána ve 2 (dvou) vyhotoveních rovné právní síly v jazyce českém, přičemž znění v jazyce českém je rozhodující i pro případ jejího výkladu a výkladu jejích případných překladů do jiných jazyků. Každá strana obdrží jedno vyhotovení této smlouvy.</w:t>
      </w:r>
    </w:p>
    <w:p w:rsidR="001E4D8D" w:rsidRDefault="001E4D8D" w:rsidP="00C06E19">
      <w:pPr>
        <w:pStyle w:val="Nadpis2"/>
        <w:tabs>
          <w:tab w:val="clear" w:pos="1142"/>
          <w:tab w:val="num" w:pos="993"/>
        </w:tabs>
        <w:ind w:left="993" w:hanging="709"/>
        <w:jc w:val="both"/>
      </w:pPr>
      <w:r>
        <w:t>Podpisem této smlouvy pozbývají platnosti veškerá předchozí ujednání nebo korespondence smluvních stran ohledně předmětu plnění této smlouvy.</w:t>
      </w:r>
    </w:p>
    <w:p w:rsidR="001E4D8D" w:rsidRPr="00EB6BA7" w:rsidRDefault="001E4D8D" w:rsidP="001E4D8D">
      <w:pPr>
        <w:tabs>
          <w:tab w:val="left" w:pos="4536"/>
        </w:tabs>
        <w:spacing w:before="360"/>
        <w:ind w:left="425"/>
        <w:rPr>
          <w:color w:val="auto"/>
        </w:rPr>
      </w:pPr>
      <w:r w:rsidRPr="00EB6BA7">
        <w:rPr>
          <w:color w:val="auto"/>
        </w:rPr>
        <w:t>Za objednatele:</w:t>
      </w:r>
      <w:r>
        <w:rPr>
          <w:color w:val="auto"/>
        </w:rPr>
        <w:t xml:space="preserve"> </w:t>
      </w:r>
      <w:r>
        <w:rPr>
          <w:color w:val="auto"/>
        </w:rPr>
        <w:tab/>
      </w:r>
      <w:r>
        <w:rPr>
          <w:color w:val="auto"/>
        </w:rPr>
        <w:tab/>
      </w:r>
      <w:r w:rsidRPr="00EB6BA7">
        <w:rPr>
          <w:color w:val="auto"/>
        </w:rPr>
        <w:t xml:space="preserve">Za zhotovitele: </w:t>
      </w:r>
    </w:p>
    <w:p w:rsidR="001E4D8D" w:rsidRDefault="001E4D8D" w:rsidP="001E4D8D">
      <w:pPr>
        <w:tabs>
          <w:tab w:val="left" w:pos="4536"/>
        </w:tabs>
        <w:spacing w:before="0" w:after="0" w:line="240" w:lineRule="auto"/>
        <w:rPr>
          <w:color w:val="auto"/>
        </w:rPr>
      </w:pPr>
    </w:p>
    <w:p w:rsidR="001E4D8D" w:rsidRPr="008D1D64" w:rsidRDefault="001E4D8D" w:rsidP="001E4D8D">
      <w:pPr>
        <w:tabs>
          <w:tab w:val="left" w:pos="4536"/>
        </w:tabs>
        <w:spacing w:before="0" w:after="0" w:line="240" w:lineRule="auto"/>
        <w:rPr>
          <w:color w:val="auto"/>
        </w:rPr>
      </w:pPr>
    </w:p>
    <w:p w:rsidR="001E4D8D" w:rsidRDefault="001E4D8D" w:rsidP="001E4D8D">
      <w:pPr>
        <w:tabs>
          <w:tab w:val="left" w:pos="4536"/>
        </w:tabs>
        <w:spacing w:before="0" w:after="0" w:line="240" w:lineRule="auto"/>
        <w:rPr>
          <w:color w:val="auto"/>
        </w:rPr>
      </w:pPr>
    </w:p>
    <w:p w:rsidR="001E4D8D" w:rsidRDefault="001E4D8D" w:rsidP="001E4D8D">
      <w:pPr>
        <w:tabs>
          <w:tab w:val="left" w:pos="4536"/>
        </w:tabs>
        <w:spacing w:before="0" w:after="0" w:line="240" w:lineRule="auto"/>
        <w:ind w:firstLine="425"/>
        <w:rPr>
          <w:color w:val="auto"/>
        </w:rPr>
      </w:pPr>
    </w:p>
    <w:p w:rsidR="00C06E19" w:rsidRDefault="001E4D8D" w:rsidP="00C06E19">
      <w:pPr>
        <w:tabs>
          <w:tab w:val="left" w:pos="4536"/>
        </w:tabs>
        <w:spacing w:before="0" w:after="0" w:line="240" w:lineRule="auto"/>
        <w:ind w:firstLine="425"/>
        <w:rPr>
          <w:color w:val="auto"/>
        </w:rPr>
      </w:pPr>
      <w:r w:rsidRPr="0012703B">
        <w:rPr>
          <w:color w:val="auto"/>
        </w:rPr>
        <w:t>………………………………………………………</w:t>
      </w:r>
      <w:r w:rsidRPr="0012703B">
        <w:rPr>
          <w:color w:val="auto"/>
        </w:rPr>
        <w:tab/>
      </w:r>
      <w:r w:rsidRPr="0012703B">
        <w:rPr>
          <w:color w:val="auto"/>
        </w:rPr>
        <w:tab/>
        <w:t>…………………………………………………..……</w:t>
      </w:r>
    </w:p>
    <w:p w:rsidR="001E4D8D" w:rsidRPr="000903C6" w:rsidRDefault="007F32C8" w:rsidP="00C06E19">
      <w:pPr>
        <w:tabs>
          <w:tab w:val="left" w:pos="4536"/>
        </w:tabs>
        <w:spacing w:before="0" w:after="0" w:line="240" w:lineRule="auto"/>
        <w:ind w:firstLine="425"/>
        <w:rPr>
          <w:color w:val="auto"/>
        </w:rPr>
      </w:pPr>
      <w:r w:rsidRPr="007F32C8">
        <w:rPr>
          <w:b/>
          <w:bCs/>
          <w:color w:val="auto"/>
        </w:rPr>
        <w:t xml:space="preserve">Ing. </w:t>
      </w:r>
      <w:r w:rsidR="008B6443">
        <w:rPr>
          <w:b/>
          <w:bCs/>
          <w:color w:val="auto"/>
        </w:rPr>
        <w:t>Jiří Hašek</w:t>
      </w:r>
      <w:r w:rsidRPr="007F32C8">
        <w:rPr>
          <w:b/>
          <w:bCs/>
          <w:color w:val="auto"/>
        </w:rPr>
        <w:t>, CSc.</w:t>
      </w:r>
      <w:r w:rsidR="000903C6" w:rsidRPr="0046683E">
        <w:rPr>
          <w:bCs/>
          <w:color w:val="auto"/>
          <w:szCs w:val="20"/>
        </w:rPr>
        <w:t>, ředitel ústavu</w:t>
      </w:r>
      <w:r w:rsidR="001E4D8D" w:rsidRPr="000E4A58">
        <w:rPr>
          <w:b/>
          <w:color w:val="auto"/>
        </w:rPr>
        <w:tab/>
      </w:r>
      <w:r w:rsidR="001E4D8D" w:rsidRPr="000E4A58">
        <w:rPr>
          <w:b/>
          <w:color w:val="auto"/>
        </w:rPr>
        <w:tab/>
      </w:r>
      <w:r>
        <w:rPr>
          <w:b/>
          <w:color w:val="auto"/>
        </w:rPr>
        <w:t>Jan Drbohlav</w:t>
      </w:r>
      <w:r w:rsidR="000903C6">
        <w:rPr>
          <w:b/>
          <w:color w:val="auto"/>
        </w:rPr>
        <w:t xml:space="preserve">, </w:t>
      </w:r>
      <w:r w:rsidR="001E4D8D" w:rsidRPr="000903C6">
        <w:rPr>
          <w:color w:val="auto"/>
        </w:rPr>
        <w:t>Jednatel společnosti</w:t>
      </w:r>
    </w:p>
    <w:p w:rsidR="000903C6" w:rsidRDefault="001E4D8D" w:rsidP="000903C6">
      <w:pPr>
        <w:spacing w:before="0" w:after="0" w:line="240" w:lineRule="auto"/>
        <w:ind w:firstLine="426"/>
        <w:rPr>
          <w:color w:val="auto"/>
        </w:rPr>
      </w:pPr>
      <w:r>
        <w:rPr>
          <w:color w:val="auto"/>
        </w:rPr>
        <w:t xml:space="preserve"> </w:t>
      </w:r>
    </w:p>
    <w:p w:rsidR="000903C6" w:rsidRDefault="000903C6" w:rsidP="000903C6">
      <w:pPr>
        <w:spacing w:before="0" w:after="0" w:line="240" w:lineRule="auto"/>
        <w:ind w:firstLine="426"/>
        <w:rPr>
          <w:color w:val="auto"/>
        </w:rPr>
      </w:pPr>
    </w:p>
    <w:p w:rsidR="00C06E19" w:rsidRDefault="00C06E19" w:rsidP="000903C6">
      <w:pPr>
        <w:spacing w:before="0" w:after="0" w:line="240" w:lineRule="auto"/>
        <w:ind w:firstLine="426"/>
        <w:rPr>
          <w:color w:val="auto"/>
        </w:rPr>
      </w:pPr>
    </w:p>
    <w:p w:rsidR="000903C6" w:rsidRDefault="000903C6" w:rsidP="000903C6">
      <w:pPr>
        <w:spacing w:before="0" w:after="0" w:line="240" w:lineRule="auto"/>
        <w:ind w:firstLine="426"/>
        <w:rPr>
          <w:color w:val="auto"/>
        </w:rPr>
      </w:pPr>
    </w:p>
    <w:p w:rsidR="000903C6" w:rsidRPr="00EB6BA7" w:rsidRDefault="000903C6" w:rsidP="000903C6">
      <w:pPr>
        <w:spacing w:before="0" w:after="0" w:line="240" w:lineRule="auto"/>
        <w:ind w:firstLine="426"/>
        <w:rPr>
          <w:color w:val="auto"/>
        </w:rPr>
      </w:pPr>
      <w:r>
        <w:rPr>
          <w:color w:val="auto"/>
        </w:rPr>
        <w:t>V Praze</w:t>
      </w:r>
      <w:r w:rsidRPr="00EB6BA7">
        <w:rPr>
          <w:color w:val="auto"/>
        </w:rPr>
        <w:t xml:space="preserve"> dne: </w:t>
      </w:r>
      <w:r w:rsidR="00C06E19">
        <w:rPr>
          <w:color w:val="auto"/>
        </w:rPr>
        <w:t>19. 2. 2021</w:t>
      </w:r>
      <w:r>
        <w:rPr>
          <w:color w:val="auto"/>
        </w:rPr>
        <w:tab/>
      </w:r>
      <w:r>
        <w:rPr>
          <w:color w:val="auto"/>
        </w:rPr>
        <w:tab/>
      </w:r>
      <w:r w:rsidR="00C06E19">
        <w:rPr>
          <w:color w:val="auto"/>
        </w:rPr>
        <w:tab/>
      </w:r>
      <w:r w:rsidR="00C06E19">
        <w:rPr>
          <w:color w:val="auto"/>
        </w:rPr>
        <w:tab/>
      </w:r>
      <w:r w:rsidRPr="00EB6BA7">
        <w:rPr>
          <w:color w:val="auto"/>
        </w:rPr>
        <w:t>V </w:t>
      </w:r>
      <w:r w:rsidR="007F32C8">
        <w:rPr>
          <w:color w:val="auto"/>
        </w:rPr>
        <w:t>Černošicích</w:t>
      </w:r>
      <w:r w:rsidRPr="00EB6BA7">
        <w:rPr>
          <w:color w:val="auto"/>
        </w:rPr>
        <w:t xml:space="preserve"> dne: </w:t>
      </w:r>
      <w:r w:rsidR="00C06E19">
        <w:rPr>
          <w:color w:val="auto"/>
        </w:rPr>
        <w:t>18. 2. 2021</w:t>
      </w:r>
    </w:p>
    <w:p w:rsidR="001E4D8D" w:rsidRDefault="001E4D8D" w:rsidP="001E4D8D">
      <w:pPr>
        <w:pStyle w:val="Nadpis1"/>
        <w:numPr>
          <w:ilvl w:val="0"/>
          <w:numId w:val="0"/>
        </w:numPr>
        <w:spacing w:before="0" w:after="0" w:line="240" w:lineRule="auto"/>
        <w:jc w:val="left"/>
        <w:rPr>
          <w:color w:val="auto"/>
        </w:rPr>
      </w:pPr>
    </w:p>
    <w:p w:rsidR="00991209" w:rsidRDefault="00991209"/>
    <w:sectPr w:rsidR="00991209" w:rsidSect="00756BFB">
      <w:footerReference w:type="default" r:id="rId7"/>
      <w:footerReference w:type="first" r:id="rId8"/>
      <w:pgSz w:w="11906" w:h="16838" w:code="9"/>
      <w:pgMar w:top="1276" w:right="1134" w:bottom="1418" w:left="1134"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28A" w:rsidRDefault="00EE328A" w:rsidP="001E4D8D">
      <w:pPr>
        <w:spacing w:before="0" w:after="0" w:line="240" w:lineRule="auto"/>
      </w:pPr>
      <w:r>
        <w:separator/>
      </w:r>
    </w:p>
  </w:endnote>
  <w:endnote w:type="continuationSeparator" w:id="0">
    <w:p w:rsidR="00EE328A" w:rsidRDefault="00EE328A" w:rsidP="001E4D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0B" w:rsidRPr="006C7067" w:rsidRDefault="007622D6" w:rsidP="00B76CA2">
    <w:pPr>
      <w:pStyle w:val="Zpat"/>
      <w:spacing w:before="0" w:after="0" w:line="240" w:lineRule="auto"/>
      <w:rPr>
        <w:rFonts w:ascii="Arial" w:hAnsi="Arial" w:cs="Arial"/>
        <w:sz w:val="16"/>
        <w:szCs w:val="16"/>
      </w:rPr>
    </w:pPr>
    <w:r>
      <w:rPr>
        <w:rFonts w:ascii="Arial" w:hAnsi="Arial" w:cs="Arial"/>
        <w:b/>
        <w:color w:val="6C6F70"/>
        <w:spacing w:val="-4"/>
        <w:w w:val="89"/>
        <w:kern w:val="16"/>
        <w:sz w:val="16"/>
        <w:szCs w:val="16"/>
        <w:lang w:val="cs-CZ"/>
      </w:rPr>
      <w:t>JAMAVEL</w:t>
    </w:r>
    <w:r w:rsidR="001E4D8D">
      <w:rPr>
        <w:rFonts w:ascii="Arial" w:hAnsi="Arial" w:cs="Arial"/>
        <w:b/>
        <w:color w:val="6C6F70"/>
        <w:spacing w:val="-4"/>
        <w:w w:val="89"/>
        <w:kern w:val="16"/>
        <w:sz w:val="16"/>
        <w:szCs w:val="16"/>
        <w:lang w:val="cs-CZ"/>
      </w:rPr>
      <w:t xml:space="preserve"> s.r.o.</w:t>
    </w:r>
    <w:r w:rsidR="005B4A4B" w:rsidRPr="006C7067">
      <w:rPr>
        <w:rFonts w:ascii="Arial" w:hAnsi="Arial" w:cs="Arial"/>
        <w:color w:val="6C6F70"/>
        <w:spacing w:val="-4"/>
        <w:w w:val="89"/>
        <w:kern w:val="16"/>
        <w:sz w:val="16"/>
        <w:szCs w:val="16"/>
      </w:rPr>
      <w:t xml:space="preserve">  </w:t>
    </w:r>
    <w:r w:rsidR="001E4D8D" w:rsidRPr="006C7067">
      <w:rPr>
        <w:rFonts w:ascii="Arial" w:hAnsi="Arial" w:cs="Arial"/>
        <w:noProof/>
        <w:color w:val="6C6F70"/>
        <w:spacing w:val="-4"/>
        <w:w w:val="89"/>
        <w:kern w:val="16"/>
        <w:sz w:val="16"/>
        <w:szCs w:val="16"/>
        <w:lang w:val="cs-CZ" w:eastAsia="cs-CZ"/>
      </w:rPr>
      <w:drawing>
        <wp:inline distT="0" distB="0" distL="0" distR="0" wp14:anchorId="0506717C" wp14:editId="633C49D5">
          <wp:extent cx="19050" cy="133350"/>
          <wp:effectExtent l="0" t="0" r="19050" b="0"/>
          <wp:docPr id="248" name="Obrázek 248"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2"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 cy="133350"/>
                  </a:xfrm>
                  <a:prstGeom prst="rect">
                    <a:avLst/>
                  </a:prstGeom>
                  <a:noFill/>
                  <a:ln>
                    <a:noFill/>
                  </a:ln>
                </pic:spPr>
              </pic:pic>
            </a:graphicData>
          </a:graphic>
        </wp:inline>
      </w:drawing>
    </w:r>
    <w:r w:rsidR="005B4A4B" w:rsidRPr="006C7067">
      <w:rPr>
        <w:rFonts w:ascii="Arial" w:hAnsi="Arial" w:cs="Arial"/>
        <w:color w:val="6C6F70"/>
        <w:spacing w:val="-4"/>
        <w:w w:val="89"/>
        <w:kern w:val="16"/>
        <w:sz w:val="16"/>
        <w:szCs w:val="16"/>
      </w:rPr>
      <w:t xml:space="preserve">  </w:t>
    </w:r>
    <w:r w:rsidR="008F4D6B">
      <w:rPr>
        <w:rFonts w:ascii="Arial" w:hAnsi="Arial" w:cs="Arial"/>
        <w:color w:val="6C6F70"/>
        <w:spacing w:val="-4"/>
        <w:w w:val="89"/>
        <w:kern w:val="16"/>
        <w:sz w:val="16"/>
        <w:szCs w:val="16"/>
        <w:lang w:val="cs-CZ"/>
      </w:rPr>
      <w:t>Arbesova 862</w:t>
    </w:r>
    <w:r w:rsidR="005B4A4B" w:rsidRPr="006C7067">
      <w:rPr>
        <w:rFonts w:ascii="Arial" w:hAnsi="Arial" w:cs="Arial"/>
        <w:color w:val="6C6F70"/>
        <w:spacing w:val="-4"/>
        <w:w w:val="89"/>
        <w:kern w:val="16"/>
        <w:sz w:val="16"/>
        <w:szCs w:val="16"/>
      </w:rPr>
      <w:t xml:space="preserve">  </w:t>
    </w:r>
    <w:r w:rsidR="001E4D8D" w:rsidRPr="006C7067">
      <w:rPr>
        <w:rFonts w:ascii="Arial" w:hAnsi="Arial" w:cs="Arial"/>
        <w:noProof/>
        <w:color w:val="6C6F70"/>
        <w:spacing w:val="-4"/>
        <w:w w:val="89"/>
        <w:kern w:val="16"/>
        <w:sz w:val="16"/>
        <w:szCs w:val="16"/>
        <w:lang w:val="cs-CZ" w:eastAsia="cs-CZ"/>
      </w:rPr>
      <w:drawing>
        <wp:inline distT="0" distB="0" distL="0" distR="0" wp14:anchorId="1AE95B87" wp14:editId="05691A25">
          <wp:extent cx="19050" cy="133350"/>
          <wp:effectExtent l="0" t="0" r="19050" b="0"/>
          <wp:docPr id="249" name="Obrázek 249"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3"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 cy="133350"/>
                  </a:xfrm>
                  <a:prstGeom prst="rect">
                    <a:avLst/>
                  </a:prstGeom>
                  <a:noFill/>
                  <a:ln>
                    <a:noFill/>
                  </a:ln>
                </pic:spPr>
              </pic:pic>
            </a:graphicData>
          </a:graphic>
        </wp:inline>
      </w:drawing>
    </w:r>
    <w:r w:rsidR="005B4A4B" w:rsidRPr="006C7067">
      <w:rPr>
        <w:rFonts w:ascii="Arial" w:hAnsi="Arial" w:cs="Arial"/>
        <w:color w:val="6C6F70"/>
        <w:spacing w:val="-4"/>
        <w:w w:val="89"/>
        <w:kern w:val="16"/>
        <w:sz w:val="16"/>
        <w:szCs w:val="16"/>
      </w:rPr>
      <w:t xml:space="preserve">  </w:t>
    </w:r>
    <w:r w:rsidR="008F4D6B">
      <w:rPr>
        <w:rFonts w:ascii="Arial" w:hAnsi="Arial" w:cs="Arial"/>
        <w:color w:val="6C6F70"/>
        <w:spacing w:val="-4"/>
        <w:w w:val="89"/>
        <w:kern w:val="16"/>
        <w:sz w:val="16"/>
        <w:szCs w:val="16"/>
        <w:lang w:val="cs-CZ"/>
      </w:rPr>
      <w:t>25228 Černošice</w:t>
    </w:r>
    <w:r w:rsidR="005B4A4B" w:rsidRPr="00756BFB">
      <w:rPr>
        <w:rFonts w:ascii="Arial" w:hAnsi="Arial" w:cs="Arial"/>
        <w:color w:val="6C6F70"/>
        <w:spacing w:val="-4"/>
        <w:w w:val="89"/>
        <w:kern w:val="16"/>
        <w:sz w:val="16"/>
        <w:szCs w:val="16"/>
        <w:lang w:val="cs-CZ"/>
      </w:rPr>
      <w:t xml:space="preserve">  </w:t>
    </w:r>
    <w:r w:rsidR="001E4D8D" w:rsidRPr="00756BFB">
      <w:rPr>
        <w:rFonts w:ascii="Arial" w:hAnsi="Arial" w:cs="Arial"/>
        <w:noProof/>
        <w:color w:val="6C6F70"/>
        <w:spacing w:val="-4"/>
        <w:w w:val="89"/>
        <w:kern w:val="16"/>
        <w:sz w:val="16"/>
        <w:szCs w:val="16"/>
        <w:lang w:val="cs-CZ" w:eastAsia="cs-CZ"/>
      </w:rPr>
      <w:drawing>
        <wp:inline distT="0" distB="0" distL="0" distR="0" wp14:anchorId="2C1CB796" wp14:editId="64BBCD88">
          <wp:extent cx="19050" cy="133350"/>
          <wp:effectExtent l="0" t="0" r="19050" b="0"/>
          <wp:docPr id="250" name="Obrázek 250"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4"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 cy="133350"/>
                  </a:xfrm>
                  <a:prstGeom prst="rect">
                    <a:avLst/>
                  </a:prstGeom>
                  <a:noFill/>
                  <a:ln>
                    <a:noFill/>
                  </a:ln>
                </pic:spPr>
              </pic:pic>
            </a:graphicData>
          </a:graphic>
        </wp:inline>
      </w:drawing>
    </w:r>
    <w:r w:rsidR="005B4A4B" w:rsidRPr="00756BFB">
      <w:rPr>
        <w:rFonts w:ascii="Arial" w:hAnsi="Arial" w:cs="Arial"/>
        <w:color w:val="6C6F70"/>
        <w:spacing w:val="-4"/>
        <w:w w:val="89"/>
        <w:kern w:val="16"/>
        <w:sz w:val="16"/>
        <w:szCs w:val="16"/>
        <w:lang w:val="cs-CZ"/>
      </w:rPr>
      <w:t xml:space="preserve">  </w:t>
    </w:r>
    <w:r w:rsidR="00756BFB" w:rsidRPr="00756BFB">
      <w:rPr>
        <w:rFonts w:ascii="Arial" w:hAnsi="Arial" w:cs="Arial"/>
        <w:color w:val="6C6F70"/>
        <w:spacing w:val="-4"/>
        <w:w w:val="89"/>
        <w:kern w:val="16"/>
        <w:sz w:val="16"/>
        <w:szCs w:val="16"/>
        <w:lang w:val="cs-CZ"/>
      </w:rPr>
      <w:t>tel.: +420</w:t>
    </w:r>
    <w:r w:rsidR="008F4D6B">
      <w:rPr>
        <w:rFonts w:ascii="Arial" w:hAnsi="Arial" w:cs="Arial"/>
        <w:color w:val="6C6F70"/>
        <w:spacing w:val="-4"/>
        <w:w w:val="89"/>
        <w:kern w:val="16"/>
        <w:sz w:val="16"/>
        <w:szCs w:val="16"/>
        <w:lang w:val="cs-CZ"/>
      </w:rPr>
      <w:t> 720 544 427</w:t>
    </w:r>
    <w:r w:rsidR="00756BFB" w:rsidRPr="00756BFB">
      <w:rPr>
        <w:rFonts w:ascii="Arial" w:hAnsi="Arial" w:cs="Arial"/>
        <w:color w:val="6C6F70"/>
        <w:spacing w:val="-4"/>
        <w:w w:val="89"/>
        <w:kern w:val="16"/>
        <w:sz w:val="16"/>
        <w:szCs w:val="16"/>
        <w:lang w:val="cs-CZ"/>
      </w:rPr>
      <w:t xml:space="preserve">  </w:t>
    </w:r>
    <w:r w:rsidR="00756BFB" w:rsidRPr="00756BFB">
      <w:rPr>
        <w:rFonts w:ascii="Arial" w:hAnsi="Arial" w:cs="Arial"/>
        <w:noProof/>
        <w:color w:val="6C6F70"/>
        <w:spacing w:val="-4"/>
        <w:w w:val="89"/>
        <w:kern w:val="16"/>
        <w:sz w:val="16"/>
        <w:szCs w:val="16"/>
        <w:lang w:val="cs-CZ" w:eastAsia="cs-CZ"/>
      </w:rPr>
      <w:drawing>
        <wp:inline distT="0" distB="0" distL="0" distR="0" wp14:anchorId="72C4F441" wp14:editId="08DB6591">
          <wp:extent cx="19050" cy="133350"/>
          <wp:effectExtent l="0" t="0" r="19050" b="0"/>
          <wp:docPr id="261" name="Obrázek 261"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5"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 cy="133350"/>
                  </a:xfrm>
                  <a:prstGeom prst="rect">
                    <a:avLst/>
                  </a:prstGeom>
                  <a:noFill/>
                  <a:ln>
                    <a:noFill/>
                  </a:ln>
                </pic:spPr>
              </pic:pic>
            </a:graphicData>
          </a:graphic>
        </wp:inline>
      </w:drawing>
    </w:r>
    <w:r w:rsidR="00756BFB" w:rsidRPr="00756BFB">
      <w:rPr>
        <w:rFonts w:ascii="Arial" w:hAnsi="Arial" w:cs="Arial"/>
        <w:color w:val="6C6F70"/>
        <w:spacing w:val="-4"/>
        <w:w w:val="89"/>
        <w:kern w:val="16"/>
        <w:sz w:val="16"/>
        <w:szCs w:val="16"/>
        <w:lang w:val="cs-CZ"/>
      </w:rPr>
      <w:t xml:space="preserve">  e-mail: </w:t>
    </w:r>
    <w:hyperlink r:id="rId2" w:history="1">
      <w:r w:rsidR="008F4D6B" w:rsidRPr="00E95B1A">
        <w:rPr>
          <w:rStyle w:val="Hypertextovodkaz"/>
          <w:rFonts w:ascii="Arial" w:hAnsi="Arial" w:cs="Arial"/>
          <w:spacing w:val="-4"/>
          <w:w w:val="89"/>
          <w:kern w:val="16"/>
          <w:sz w:val="16"/>
          <w:szCs w:val="16"/>
          <w:lang w:val="cs-CZ"/>
        </w:rPr>
        <w:t>jan.drbohlav@outlook.com</w:t>
      </w:r>
    </w:hyperlink>
    <w:r w:rsidR="00756BFB">
      <w:rPr>
        <w:rFonts w:ascii="Arial" w:hAnsi="Arial" w:cs="Arial"/>
        <w:color w:val="6C6F70"/>
        <w:spacing w:val="-4"/>
        <w:w w:val="89"/>
        <w:kern w:val="16"/>
        <w:sz w:val="16"/>
        <w:szCs w:val="16"/>
        <w:lang w:val="cs-CZ"/>
      </w:rPr>
      <w:t xml:space="preserve">  </w:t>
    </w:r>
    <w:r w:rsidR="001E4D8D" w:rsidRPr="00756BFB">
      <w:rPr>
        <w:rFonts w:ascii="Arial" w:hAnsi="Arial" w:cs="Arial"/>
        <w:noProof/>
        <w:color w:val="6C6F70"/>
        <w:spacing w:val="-4"/>
        <w:w w:val="89"/>
        <w:kern w:val="16"/>
        <w:sz w:val="16"/>
        <w:szCs w:val="16"/>
        <w:lang w:val="cs-CZ" w:eastAsia="cs-CZ"/>
      </w:rPr>
      <w:drawing>
        <wp:inline distT="0" distB="0" distL="0" distR="0" wp14:anchorId="17BA2B66" wp14:editId="5C1F953C">
          <wp:extent cx="19050" cy="133350"/>
          <wp:effectExtent l="0" t="0" r="19050" b="0"/>
          <wp:docPr id="252" name="Obrázek 252"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6"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 cy="133350"/>
                  </a:xfrm>
                  <a:prstGeom prst="rect">
                    <a:avLst/>
                  </a:prstGeom>
                  <a:noFill/>
                  <a:ln>
                    <a:noFill/>
                  </a:ln>
                </pic:spPr>
              </pic:pic>
            </a:graphicData>
          </a:graphic>
        </wp:inline>
      </w:drawing>
    </w:r>
    <w:r w:rsidR="005B4A4B" w:rsidRPr="00756BFB">
      <w:rPr>
        <w:rFonts w:ascii="Arial" w:hAnsi="Arial" w:cs="Arial"/>
        <w:color w:val="6C6F70"/>
        <w:spacing w:val="-4"/>
        <w:w w:val="89"/>
        <w:kern w:val="16"/>
        <w:sz w:val="16"/>
        <w:szCs w:val="16"/>
        <w:lang w:val="cs-CZ"/>
      </w:rPr>
      <w:t xml:space="preserve">  </w:t>
    </w:r>
    <w:r w:rsidR="005B4A4B" w:rsidRPr="006C7067">
      <w:rPr>
        <w:rFonts w:ascii="Arial" w:hAnsi="Arial" w:cs="Arial"/>
        <w:sz w:val="16"/>
        <w:szCs w:val="16"/>
      </w:rPr>
      <w:tab/>
    </w:r>
    <w:r w:rsidR="005B4A4B" w:rsidRPr="006C7067">
      <w:rPr>
        <w:rFonts w:ascii="Arial" w:hAnsi="Arial" w:cs="Arial"/>
        <w:color w:val="6C6F70"/>
        <w:sz w:val="16"/>
        <w:szCs w:val="16"/>
      </w:rPr>
      <w:fldChar w:fldCharType="begin"/>
    </w:r>
    <w:r w:rsidR="005B4A4B" w:rsidRPr="006C7067">
      <w:rPr>
        <w:rFonts w:ascii="Arial" w:hAnsi="Arial" w:cs="Arial"/>
        <w:color w:val="6C6F70"/>
        <w:sz w:val="16"/>
        <w:szCs w:val="16"/>
      </w:rPr>
      <w:instrText xml:space="preserve"> PAGE   \* MERGEFORMAT </w:instrText>
    </w:r>
    <w:r w:rsidR="005B4A4B" w:rsidRPr="006C7067">
      <w:rPr>
        <w:rFonts w:ascii="Arial" w:hAnsi="Arial" w:cs="Arial"/>
        <w:color w:val="6C6F70"/>
        <w:sz w:val="16"/>
        <w:szCs w:val="16"/>
      </w:rPr>
      <w:fldChar w:fldCharType="separate"/>
    </w:r>
    <w:r w:rsidR="00274E85">
      <w:rPr>
        <w:rFonts w:ascii="Arial" w:hAnsi="Arial" w:cs="Arial"/>
        <w:noProof/>
        <w:color w:val="6C6F70"/>
        <w:sz w:val="16"/>
        <w:szCs w:val="16"/>
      </w:rPr>
      <w:t>2</w:t>
    </w:r>
    <w:r w:rsidR="005B4A4B" w:rsidRPr="006C7067">
      <w:rPr>
        <w:rFonts w:ascii="Arial" w:hAnsi="Arial" w:cs="Arial"/>
        <w:color w:val="6C6F70"/>
        <w:sz w:val="16"/>
        <w:szCs w:val="16"/>
      </w:rPr>
      <w:fldChar w:fldCharType="end"/>
    </w:r>
    <w:r w:rsidR="005B4A4B" w:rsidRPr="006C7067">
      <w:rPr>
        <w:rStyle w:val="slostrnky"/>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0B" w:rsidRPr="007429CF" w:rsidRDefault="00490774" w:rsidP="0074187B">
    <w:pPr>
      <w:pStyle w:val="zpat0"/>
      <w:jc w:val="center"/>
    </w:pPr>
    <w:r w:rsidRPr="001E379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28A" w:rsidRDefault="00EE328A" w:rsidP="001E4D8D">
      <w:pPr>
        <w:spacing w:before="0" w:after="0" w:line="240" w:lineRule="auto"/>
      </w:pPr>
      <w:r>
        <w:separator/>
      </w:r>
    </w:p>
  </w:footnote>
  <w:footnote w:type="continuationSeparator" w:id="0">
    <w:p w:rsidR="00EE328A" w:rsidRDefault="00EE328A" w:rsidP="001E4D8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D44"/>
    <w:multiLevelType w:val="hybridMultilevel"/>
    <w:tmpl w:val="07686D10"/>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CB05592"/>
    <w:multiLevelType w:val="hybridMultilevel"/>
    <w:tmpl w:val="FF422B86"/>
    <w:lvl w:ilvl="0" w:tplc="2D1E2728">
      <w:start w:val="1"/>
      <w:numFmt w:val="lowerLetter"/>
      <w:lvlText w:val="%1."/>
      <w:lvlJc w:val="left"/>
      <w:pPr>
        <w:ind w:left="705"/>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6E76109E">
      <w:start w:val="1"/>
      <w:numFmt w:val="lowerLetter"/>
      <w:lvlText w:val="%2"/>
      <w:lvlJc w:val="left"/>
      <w:pPr>
        <w:ind w:left="150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EA7C5A62">
      <w:start w:val="1"/>
      <w:numFmt w:val="lowerRoman"/>
      <w:lvlText w:val="%3"/>
      <w:lvlJc w:val="left"/>
      <w:pPr>
        <w:ind w:left="222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DB420340">
      <w:start w:val="1"/>
      <w:numFmt w:val="decimal"/>
      <w:lvlText w:val="%4"/>
      <w:lvlJc w:val="left"/>
      <w:pPr>
        <w:ind w:left="294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03425F82">
      <w:start w:val="1"/>
      <w:numFmt w:val="lowerLetter"/>
      <w:lvlText w:val="%5"/>
      <w:lvlJc w:val="left"/>
      <w:pPr>
        <w:ind w:left="366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5D0E53C0">
      <w:start w:val="1"/>
      <w:numFmt w:val="lowerRoman"/>
      <w:lvlText w:val="%6"/>
      <w:lvlJc w:val="left"/>
      <w:pPr>
        <w:ind w:left="438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53565AEA">
      <w:start w:val="1"/>
      <w:numFmt w:val="decimal"/>
      <w:lvlText w:val="%7"/>
      <w:lvlJc w:val="left"/>
      <w:pPr>
        <w:ind w:left="510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2CF294A2">
      <w:start w:val="1"/>
      <w:numFmt w:val="lowerLetter"/>
      <w:lvlText w:val="%8"/>
      <w:lvlJc w:val="left"/>
      <w:pPr>
        <w:ind w:left="582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AB04572C">
      <w:start w:val="1"/>
      <w:numFmt w:val="lowerRoman"/>
      <w:lvlText w:val="%9"/>
      <w:lvlJc w:val="left"/>
      <w:pPr>
        <w:ind w:left="6542"/>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CB486A"/>
    <w:multiLevelType w:val="hybridMultilevel"/>
    <w:tmpl w:val="319EE810"/>
    <w:lvl w:ilvl="0" w:tplc="5546B3E8">
      <w:start w:val="1"/>
      <w:numFmt w:val="lowerLetter"/>
      <w:lvlText w:val="%1."/>
      <w:lvlJc w:val="left"/>
      <w:pPr>
        <w:ind w:left="715"/>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1CAC104">
      <w:start w:val="1"/>
      <w:numFmt w:val="lowerLetter"/>
      <w:lvlText w:val="%2"/>
      <w:lvlJc w:val="left"/>
      <w:pPr>
        <w:ind w:left="15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66F4FF7E">
      <w:start w:val="1"/>
      <w:numFmt w:val="lowerRoman"/>
      <w:lvlText w:val="%3"/>
      <w:lvlJc w:val="left"/>
      <w:pPr>
        <w:ind w:left="22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FD6F89C">
      <w:start w:val="1"/>
      <w:numFmt w:val="decimal"/>
      <w:lvlText w:val="%4"/>
      <w:lvlJc w:val="left"/>
      <w:pPr>
        <w:ind w:left="29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1A1E721C">
      <w:start w:val="1"/>
      <w:numFmt w:val="lowerLetter"/>
      <w:lvlText w:val="%5"/>
      <w:lvlJc w:val="left"/>
      <w:pPr>
        <w:ind w:left="366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542D8C4">
      <w:start w:val="1"/>
      <w:numFmt w:val="lowerRoman"/>
      <w:lvlText w:val="%6"/>
      <w:lvlJc w:val="left"/>
      <w:pPr>
        <w:ind w:left="438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148BDEA">
      <w:start w:val="1"/>
      <w:numFmt w:val="decimal"/>
      <w:lvlText w:val="%7"/>
      <w:lvlJc w:val="left"/>
      <w:pPr>
        <w:ind w:left="51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2EEE158">
      <w:start w:val="1"/>
      <w:numFmt w:val="lowerLetter"/>
      <w:lvlText w:val="%8"/>
      <w:lvlJc w:val="left"/>
      <w:pPr>
        <w:ind w:left="58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DC2BDB2">
      <w:start w:val="1"/>
      <w:numFmt w:val="lowerRoman"/>
      <w:lvlText w:val="%9"/>
      <w:lvlJc w:val="left"/>
      <w:pPr>
        <w:ind w:left="65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C207B7"/>
    <w:multiLevelType w:val="hybridMultilevel"/>
    <w:tmpl w:val="319EE810"/>
    <w:lvl w:ilvl="0" w:tplc="5546B3E8">
      <w:start w:val="1"/>
      <w:numFmt w:val="lowerLetter"/>
      <w:lvlText w:val="%1."/>
      <w:lvlJc w:val="left"/>
      <w:pPr>
        <w:ind w:left="715"/>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1CAC104">
      <w:start w:val="1"/>
      <w:numFmt w:val="lowerLetter"/>
      <w:lvlText w:val="%2"/>
      <w:lvlJc w:val="left"/>
      <w:pPr>
        <w:ind w:left="15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66F4FF7E">
      <w:start w:val="1"/>
      <w:numFmt w:val="lowerRoman"/>
      <w:lvlText w:val="%3"/>
      <w:lvlJc w:val="left"/>
      <w:pPr>
        <w:ind w:left="22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FD6F89C">
      <w:start w:val="1"/>
      <w:numFmt w:val="decimal"/>
      <w:lvlText w:val="%4"/>
      <w:lvlJc w:val="left"/>
      <w:pPr>
        <w:ind w:left="29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1A1E721C">
      <w:start w:val="1"/>
      <w:numFmt w:val="lowerLetter"/>
      <w:lvlText w:val="%5"/>
      <w:lvlJc w:val="left"/>
      <w:pPr>
        <w:ind w:left="366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542D8C4">
      <w:start w:val="1"/>
      <w:numFmt w:val="lowerRoman"/>
      <w:lvlText w:val="%6"/>
      <w:lvlJc w:val="left"/>
      <w:pPr>
        <w:ind w:left="438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148BDEA">
      <w:start w:val="1"/>
      <w:numFmt w:val="decimal"/>
      <w:lvlText w:val="%7"/>
      <w:lvlJc w:val="left"/>
      <w:pPr>
        <w:ind w:left="51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2EEE158">
      <w:start w:val="1"/>
      <w:numFmt w:val="lowerLetter"/>
      <w:lvlText w:val="%8"/>
      <w:lvlJc w:val="left"/>
      <w:pPr>
        <w:ind w:left="58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DC2BDB2">
      <w:start w:val="1"/>
      <w:numFmt w:val="lowerRoman"/>
      <w:lvlText w:val="%9"/>
      <w:lvlJc w:val="left"/>
      <w:pPr>
        <w:ind w:left="65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080782"/>
    <w:multiLevelType w:val="hybridMultilevel"/>
    <w:tmpl w:val="68B0AF5A"/>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 w15:restartNumberingAfterBreak="0">
    <w:nsid w:val="384575AF"/>
    <w:multiLevelType w:val="hybridMultilevel"/>
    <w:tmpl w:val="319EE810"/>
    <w:lvl w:ilvl="0" w:tplc="5546B3E8">
      <w:start w:val="1"/>
      <w:numFmt w:val="lowerLetter"/>
      <w:lvlText w:val="%1."/>
      <w:lvlJc w:val="left"/>
      <w:pPr>
        <w:ind w:left="715"/>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1CAC104">
      <w:start w:val="1"/>
      <w:numFmt w:val="lowerLetter"/>
      <w:lvlText w:val="%2"/>
      <w:lvlJc w:val="left"/>
      <w:pPr>
        <w:ind w:left="15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66F4FF7E">
      <w:start w:val="1"/>
      <w:numFmt w:val="lowerRoman"/>
      <w:lvlText w:val="%3"/>
      <w:lvlJc w:val="left"/>
      <w:pPr>
        <w:ind w:left="22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FD6F89C">
      <w:start w:val="1"/>
      <w:numFmt w:val="decimal"/>
      <w:lvlText w:val="%4"/>
      <w:lvlJc w:val="left"/>
      <w:pPr>
        <w:ind w:left="29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1A1E721C">
      <w:start w:val="1"/>
      <w:numFmt w:val="lowerLetter"/>
      <w:lvlText w:val="%5"/>
      <w:lvlJc w:val="left"/>
      <w:pPr>
        <w:ind w:left="366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542D8C4">
      <w:start w:val="1"/>
      <w:numFmt w:val="lowerRoman"/>
      <w:lvlText w:val="%6"/>
      <w:lvlJc w:val="left"/>
      <w:pPr>
        <w:ind w:left="438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148BDEA">
      <w:start w:val="1"/>
      <w:numFmt w:val="decimal"/>
      <w:lvlText w:val="%7"/>
      <w:lvlJc w:val="left"/>
      <w:pPr>
        <w:ind w:left="51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2EEE158">
      <w:start w:val="1"/>
      <w:numFmt w:val="lowerLetter"/>
      <w:lvlText w:val="%8"/>
      <w:lvlJc w:val="left"/>
      <w:pPr>
        <w:ind w:left="58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DC2BDB2">
      <w:start w:val="1"/>
      <w:numFmt w:val="lowerRoman"/>
      <w:lvlText w:val="%9"/>
      <w:lvlJc w:val="left"/>
      <w:pPr>
        <w:ind w:left="65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A114C"/>
    <w:multiLevelType w:val="hybridMultilevel"/>
    <w:tmpl w:val="CAF4802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392E4728"/>
    <w:multiLevelType w:val="multilevel"/>
    <w:tmpl w:val="F3C0AFB6"/>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b w:val="0"/>
      </w:rPr>
    </w:lvl>
    <w:lvl w:ilvl="2">
      <w:start w:val="1"/>
      <w:numFmt w:val="decimal"/>
      <w:pStyle w:val="Nadpis3"/>
      <w:lvlText w:val="%1.%2.%3."/>
      <w:lvlJc w:val="left"/>
      <w:pPr>
        <w:tabs>
          <w:tab w:val="num" w:pos="7734"/>
        </w:tabs>
        <w:ind w:left="7734" w:hanging="504"/>
      </w:pPr>
    </w:lvl>
    <w:lvl w:ilvl="3">
      <w:start w:val="1"/>
      <w:numFmt w:val="decimal"/>
      <w:pStyle w:val="Nadpis4"/>
      <w:lvlText w:val="%1.%2.%3.%4."/>
      <w:lvlJc w:val="left"/>
      <w:pPr>
        <w:tabs>
          <w:tab w:val="num" w:pos="2492"/>
        </w:tabs>
        <w:ind w:left="2492"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0190B75"/>
    <w:multiLevelType w:val="hybridMultilevel"/>
    <w:tmpl w:val="CAF4802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548B2CE2"/>
    <w:multiLevelType w:val="hybridMultilevel"/>
    <w:tmpl w:val="319EE810"/>
    <w:lvl w:ilvl="0" w:tplc="5546B3E8">
      <w:start w:val="1"/>
      <w:numFmt w:val="lowerLetter"/>
      <w:lvlText w:val="%1."/>
      <w:lvlJc w:val="left"/>
      <w:pPr>
        <w:ind w:left="715"/>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1CAC104">
      <w:start w:val="1"/>
      <w:numFmt w:val="lowerLetter"/>
      <w:lvlText w:val="%2"/>
      <w:lvlJc w:val="left"/>
      <w:pPr>
        <w:ind w:left="15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66F4FF7E">
      <w:start w:val="1"/>
      <w:numFmt w:val="lowerRoman"/>
      <w:lvlText w:val="%3"/>
      <w:lvlJc w:val="left"/>
      <w:pPr>
        <w:ind w:left="22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FD6F89C">
      <w:start w:val="1"/>
      <w:numFmt w:val="decimal"/>
      <w:lvlText w:val="%4"/>
      <w:lvlJc w:val="left"/>
      <w:pPr>
        <w:ind w:left="29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1A1E721C">
      <w:start w:val="1"/>
      <w:numFmt w:val="lowerLetter"/>
      <w:lvlText w:val="%5"/>
      <w:lvlJc w:val="left"/>
      <w:pPr>
        <w:ind w:left="366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542D8C4">
      <w:start w:val="1"/>
      <w:numFmt w:val="lowerRoman"/>
      <w:lvlText w:val="%6"/>
      <w:lvlJc w:val="left"/>
      <w:pPr>
        <w:ind w:left="438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148BDEA">
      <w:start w:val="1"/>
      <w:numFmt w:val="decimal"/>
      <w:lvlText w:val="%7"/>
      <w:lvlJc w:val="left"/>
      <w:pPr>
        <w:ind w:left="510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2EEE158">
      <w:start w:val="1"/>
      <w:numFmt w:val="lowerLetter"/>
      <w:lvlText w:val="%8"/>
      <w:lvlJc w:val="left"/>
      <w:pPr>
        <w:ind w:left="582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DC2BDB2">
      <w:start w:val="1"/>
      <w:numFmt w:val="lowerRoman"/>
      <w:lvlText w:val="%9"/>
      <w:lvlJc w:val="left"/>
      <w:pPr>
        <w:ind w:left="654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4028C6"/>
    <w:multiLevelType w:val="hybridMultilevel"/>
    <w:tmpl w:val="D938D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4B2249"/>
    <w:multiLevelType w:val="hybridMultilevel"/>
    <w:tmpl w:val="CAF4802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15:restartNumberingAfterBreak="0">
    <w:nsid w:val="6D4F5155"/>
    <w:multiLevelType w:val="hybridMultilevel"/>
    <w:tmpl w:val="CAF4802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6E2B40CC"/>
    <w:multiLevelType w:val="hybridMultilevel"/>
    <w:tmpl w:val="07686D10"/>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704E408F"/>
    <w:multiLevelType w:val="hybridMultilevel"/>
    <w:tmpl w:val="F470ED7A"/>
    <w:lvl w:ilvl="0" w:tplc="04050017">
      <w:start w:val="1"/>
      <w:numFmt w:val="lowerLetter"/>
      <w:lvlText w:val="%1)"/>
      <w:lvlJc w:val="left"/>
      <w:pPr>
        <w:ind w:left="1211"/>
      </w:pPr>
      <w:rPr>
        <w:b w:val="0"/>
        <w:i w:val="0"/>
        <w:strike w:val="0"/>
        <w:dstrike w:val="0"/>
        <w:color w:val="000000"/>
        <w:sz w:val="24"/>
        <w:szCs w:val="24"/>
        <w:u w:val="none" w:color="000000"/>
        <w:bdr w:val="none" w:sz="0" w:space="0" w:color="auto"/>
        <w:shd w:val="clear" w:color="auto" w:fill="auto"/>
        <w:vertAlign w:val="baseline"/>
      </w:rPr>
    </w:lvl>
    <w:lvl w:ilvl="1" w:tplc="71CAC104">
      <w:start w:val="1"/>
      <w:numFmt w:val="lowerLetter"/>
      <w:lvlText w:val="%2"/>
      <w:lvlJc w:val="left"/>
      <w:pPr>
        <w:ind w:left="199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66F4FF7E">
      <w:start w:val="1"/>
      <w:numFmt w:val="lowerRoman"/>
      <w:lvlText w:val="%3"/>
      <w:lvlJc w:val="left"/>
      <w:pPr>
        <w:ind w:left="271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FD6F89C">
      <w:start w:val="1"/>
      <w:numFmt w:val="decimal"/>
      <w:lvlText w:val="%4"/>
      <w:lvlJc w:val="left"/>
      <w:pPr>
        <w:ind w:left="343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1A1E721C">
      <w:start w:val="1"/>
      <w:numFmt w:val="lowerLetter"/>
      <w:lvlText w:val="%5"/>
      <w:lvlJc w:val="left"/>
      <w:pPr>
        <w:ind w:left="415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542D8C4">
      <w:start w:val="1"/>
      <w:numFmt w:val="lowerRoman"/>
      <w:lvlText w:val="%6"/>
      <w:lvlJc w:val="left"/>
      <w:pPr>
        <w:ind w:left="487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148BDEA">
      <w:start w:val="1"/>
      <w:numFmt w:val="decimal"/>
      <w:lvlText w:val="%7"/>
      <w:lvlJc w:val="left"/>
      <w:pPr>
        <w:ind w:left="559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2EEE158">
      <w:start w:val="1"/>
      <w:numFmt w:val="lowerLetter"/>
      <w:lvlText w:val="%8"/>
      <w:lvlJc w:val="left"/>
      <w:pPr>
        <w:ind w:left="631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DC2BDB2">
      <w:start w:val="1"/>
      <w:numFmt w:val="lowerRoman"/>
      <w:lvlText w:val="%9"/>
      <w:lvlJc w:val="left"/>
      <w:pPr>
        <w:ind w:left="703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0"/>
  </w:num>
  <w:num w:numId="3">
    <w:abstractNumId w:val="4"/>
  </w:num>
  <w:num w:numId="4">
    <w:abstractNumId w:val="1"/>
  </w:num>
  <w:num w:numId="5">
    <w:abstractNumId w:val="9"/>
  </w:num>
  <w:num w:numId="6">
    <w:abstractNumId w:val="2"/>
  </w:num>
  <w:num w:numId="7">
    <w:abstractNumId w:val="5"/>
  </w:num>
  <w:num w:numId="8">
    <w:abstractNumId w:val="3"/>
  </w:num>
  <w:num w:numId="9">
    <w:abstractNumId w:val="7"/>
  </w:num>
  <w:num w:numId="10">
    <w:abstractNumId w:val="14"/>
  </w:num>
  <w:num w:numId="11">
    <w:abstractNumId w:val="7"/>
  </w:num>
  <w:num w:numId="12">
    <w:abstractNumId w:val="7"/>
  </w:num>
  <w:num w:numId="13">
    <w:abstractNumId w:val="7"/>
  </w:num>
  <w:num w:numId="14">
    <w:abstractNumId w:val="7"/>
  </w:num>
  <w:num w:numId="15">
    <w:abstractNumId w:val="7"/>
  </w:num>
  <w:num w:numId="16">
    <w:abstractNumId w:val="12"/>
  </w:num>
  <w:num w:numId="17">
    <w:abstractNumId w:val="6"/>
  </w:num>
  <w:num w:numId="18">
    <w:abstractNumId w:val="11"/>
  </w:num>
  <w:num w:numId="19">
    <w:abstractNumId w:val="8"/>
  </w:num>
  <w:num w:numId="20">
    <w:abstractNumId w:val="13"/>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ysDQ0MTOwNDcxMjBT0lEKTi0uzszPAykwqgUArmAdcSwAAAA="/>
  </w:docVars>
  <w:rsids>
    <w:rsidRoot w:val="001E4D8D"/>
    <w:rsid w:val="00053DA6"/>
    <w:rsid w:val="00063884"/>
    <w:rsid w:val="000903C6"/>
    <w:rsid w:val="000F2897"/>
    <w:rsid w:val="001A3ECC"/>
    <w:rsid w:val="001E4D8D"/>
    <w:rsid w:val="00274E85"/>
    <w:rsid w:val="002D3322"/>
    <w:rsid w:val="0046683E"/>
    <w:rsid w:val="00490774"/>
    <w:rsid w:val="004F3CF7"/>
    <w:rsid w:val="00543DAD"/>
    <w:rsid w:val="00551254"/>
    <w:rsid w:val="005B4A4B"/>
    <w:rsid w:val="00624883"/>
    <w:rsid w:val="00625047"/>
    <w:rsid w:val="006661D0"/>
    <w:rsid w:val="006E4F46"/>
    <w:rsid w:val="00756BFB"/>
    <w:rsid w:val="007622D6"/>
    <w:rsid w:val="007D437F"/>
    <w:rsid w:val="007F32C8"/>
    <w:rsid w:val="00817529"/>
    <w:rsid w:val="008B6443"/>
    <w:rsid w:val="008F4D6B"/>
    <w:rsid w:val="00991209"/>
    <w:rsid w:val="00994527"/>
    <w:rsid w:val="009B1F32"/>
    <w:rsid w:val="009E7030"/>
    <w:rsid w:val="00A11286"/>
    <w:rsid w:val="00B81FD0"/>
    <w:rsid w:val="00BE76CB"/>
    <w:rsid w:val="00C06E19"/>
    <w:rsid w:val="00DB3CCA"/>
    <w:rsid w:val="00EE328A"/>
    <w:rsid w:val="00FA7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F815C-54D6-4525-933B-1B1385DA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4D8D"/>
    <w:pPr>
      <w:spacing w:before="120" w:after="60" w:line="360" w:lineRule="auto"/>
    </w:pPr>
    <w:rPr>
      <w:rFonts w:ascii="Calibri" w:eastAsia="Times New Roman" w:hAnsi="Calibri" w:cs="Times New Roman"/>
      <w:color w:val="808080"/>
      <w:lang w:eastAsia="cs-CZ"/>
    </w:rPr>
  </w:style>
  <w:style w:type="paragraph" w:styleId="Nadpis1">
    <w:name w:val="heading 1"/>
    <w:basedOn w:val="Normln"/>
    <w:next w:val="Normln"/>
    <w:link w:val="Nadpis1Char"/>
    <w:qFormat/>
    <w:rsid w:val="001E4D8D"/>
    <w:pPr>
      <w:keepNext/>
      <w:numPr>
        <w:numId w:val="1"/>
      </w:numPr>
      <w:spacing w:before="240"/>
      <w:jc w:val="center"/>
      <w:outlineLvl w:val="0"/>
    </w:pPr>
    <w:rPr>
      <w:b/>
      <w:color w:val="6C6F70"/>
      <w:kern w:val="28"/>
      <w:sz w:val="28"/>
      <w:szCs w:val="20"/>
      <w:lang w:val="x-none" w:eastAsia="x-none"/>
    </w:rPr>
  </w:style>
  <w:style w:type="paragraph" w:styleId="Nadpis2">
    <w:name w:val="heading 2"/>
    <w:basedOn w:val="Normln"/>
    <w:next w:val="Normln"/>
    <w:link w:val="Nadpis2Char"/>
    <w:qFormat/>
    <w:rsid w:val="001E4D8D"/>
    <w:pPr>
      <w:numPr>
        <w:ilvl w:val="1"/>
        <w:numId w:val="1"/>
      </w:numPr>
      <w:outlineLvl w:val="1"/>
    </w:pPr>
    <w:rPr>
      <w:color w:val="auto"/>
    </w:rPr>
  </w:style>
  <w:style w:type="paragraph" w:styleId="Nadpis3">
    <w:name w:val="heading 3"/>
    <w:basedOn w:val="Normln"/>
    <w:next w:val="Normln"/>
    <w:link w:val="Nadpis3Char"/>
    <w:qFormat/>
    <w:rsid w:val="001E4D8D"/>
    <w:pPr>
      <w:numPr>
        <w:ilvl w:val="2"/>
        <w:numId w:val="1"/>
      </w:numPr>
      <w:outlineLvl w:val="2"/>
    </w:pPr>
    <w:rPr>
      <w:color w:val="auto"/>
    </w:rPr>
  </w:style>
  <w:style w:type="paragraph" w:styleId="Nadpis4">
    <w:name w:val="heading 4"/>
    <w:basedOn w:val="Nadpis3"/>
    <w:next w:val="Normln"/>
    <w:link w:val="Nadpis4Char"/>
    <w:qFormat/>
    <w:rsid w:val="001E4D8D"/>
    <w:pPr>
      <w:numPr>
        <w:ilvl w:val="3"/>
      </w:numPr>
      <w:tabs>
        <w:tab w:val="clear" w:pos="2492"/>
        <w:tab w:val="num" w:pos="1843"/>
      </w:tabs>
      <w:ind w:left="1843" w:hanging="932"/>
      <w:outlineLvl w:val="3"/>
    </w:pPr>
    <w:rPr>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E4D8D"/>
    <w:rPr>
      <w:rFonts w:ascii="Calibri" w:eastAsia="Times New Roman" w:hAnsi="Calibri" w:cs="Times New Roman"/>
      <w:b/>
      <w:color w:val="6C6F70"/>
      <w:kern w:val="28"/>
      <w:sz w:val="28"/>
      <w:szCs w:val="20"/>
      <w:lang w:val="x-none" w:eastAsia="x-none"/>
    </w:rPr>
  </w:style>
  <w:style w:type="character" w:customStyle="1" w:styleId="Nadpis2Char">
    <w:name w:val="Nadpis 2 Char"/>
    <w:basedOn w:val="Standardnpsmoodstavce"/>
    <w:link w:val="Nadpis2"/>
    <w:rsid w:val="001E4D8D"/>
    <w:rPr>
      <w:rFonts w:ascii="Calibri" w:eastAsia="Times New Roman" w:hAnsi="Calibri" w:cs="Times New Roman"/>
      <w:lang w:eastAsia="cs-CZ"/>
    </w:rPr>
  </w:style>
  <w:style w:type="character" w:customStyle="1" w:styleId="Nadpis3Char">
    <w:name w:val="Nadpis 3 Char"/>
    <w:basedOn w:val="Standardnpsmoodstavce"/>
    <w:link w:val="Nadpis3"/>
    <w:rsid w:val="001E4D8D"/>
    <w:rPr>
      <w:rFonts w:ascii="Calibri" w:eastAsia="Times New Roman" w:hAnsi="Calibri" w:cs="Times New Roman"/>
      <w:lang w:eastAsia="cs-CZ"/>
    </w:rPr>
  </w:style>
  <w:style w:type="character" w:customStyle="1" w:styleId="Nadpis4Char">
    <w:name w:val="Nadpis 4 Char"/>
    <w:basedOn w:val="Standardnpsmoodstavce"/>
    <w:link w:val="Nadpis4"/>
    <w:rsid w:val="001E4D8D"/>
    <w:rPr>
      <w:rFonts w:ascii="Calibri" w:eastAsia="Times New Roman" w:hAnsi="Calibri" w:cs="Times New Roman"/>
      <w:lang w:val="x-none" w:eastAsia="x-none"/>
    </w:rPr>
  </w:style>
  <w:style w:type="paragraph" w:styleId="Zpat">
    <w:name w:val="footer"/>
    <w:basedOn w:val="Normln"/>
    <w:link w:val="ZpatChar"/>
    <w:uiPriority w:val="99"/>
    <w:semiHidden/>
    <w:rsid w:val="001E4D8D"/>
    <w:pPr>
      <w:tabs>
        <w:tab w:val="center" w:pos="4536"/>
        <w:tab w:val="right" w:pos="9072"/>
      </w:tabs>
    </w:pPr>
    <w:rPr>
      <w:lang w:val="x-none" w:eastAsia="x-none"/>
    </w:rPr>
  </w:style>
  <w:style w:type="character" w:customStyle="1" w:styleId="ZpatChar">
    <w:name w:val="Zápatí Char"/>
    <w:basedOn w:val="Standardnpsmoodstavce"/>
    <w:link w:val="Zpat"/>
    <w:uiPriority w:val="99"/>
    <w:semiHidden/>
    <w:rsid w:val="001E4D8D"/>
    <w:rPr>
      <w:rFonts w:ascii="Calibri" w:eastAsia="Times New Roman" w:hAnsi="Calibri" w:cs="Times New Roman"/>
      <w:color w:val="808080"/>
      <w:lang w:val="x-none" w:eastAsia="x-none"/>
    </w:rPr>
  </w:style>
  <w:style w:type="character" w:styleId="slostrnky">
    <w:name w:val="page number"/>
    <w:basedOn w:val="Standardnpsmoodstavce"/>
    <w:semiHidden/>
    <w:rsid w:val="001E4D8D"/>
  </w:style>
  <w:style w:type="character" w:styleId="Hypertextovodkaz">
    <w:name w:val="Hyperlink"/>
    <w:uiPriority w:val="99"/>
    <w:rsid w:val="001E4D8D"/>
    <w:rPr>
      <w:color w:val="0000FF"/>
      <w:u w:val="single"/>
    </w:rPr>
  </w:style>
  <w:style w:type="paragraph" w:styleId="Zkladntextodsazen">
    <w:name w:val="Body Text Indent"/>
    <w:basedOn w:val="Normln"/>
    <w:link w:val="ZkladntextodsazenChar"/>
    <w:semiHidden/>
    <w:rsid w:val="001E4D8D"/>
    <w:pPr>
      <w:ind w:left="1701"/>
    </w:pPr>
    <w:rPr>
      <w:rFonts w:ascii="Garamond" w:hAnsi="Garamond"/>
      <w:bCs/>
      <w:color w:val="auto"/>
      <w:szCs w:val="20"/>
      <w:lang w:val="x-none" w:eastAsia="x-none"/>
    </w:rPr>
  </w:style>
  <w:style w:type="character" w:customStyle="1" w:styleId="ZkladntextodsazenChar">
    <w:name w:val="Základní text odsazený Char"/>
    <w:basedOn w:val="Standardnpsmoodstavce"/>
    <w:link w:val="Zkladntextodsazen"/>
    <w:semiHidden/>
    <w:rsid w:val="001E4D8D"/>
    <w:rPr>
      <w:rFonts w:ascii="Garamond" w:eastAsia="Times New Roman" w:hAnsi="Garamond" w:cs="Times New Roman"/>
      <w:bCs/>
      <w:szCs w:val="20"/>
      <w:lang w:val="x-none" w:eastAsia="x-none"/>
    </w:rPr>
  </w:style>
  <w:style w:type="paragraph" w:customStyle="1" w:styleId="Nzevsmlouvy">
    <w:name w:val="Název smlouvy"/>
    <w:qFormat/>
    <w:rsid w:val="001E4D8D"/>
    <w:pPr>
      <w:spacing w:after="0" w:line="240" w:lineRule="auto"/>
      <w:ind w:left="357"/>
      <w:jc w:val="center"/>
    </w:pPr>
    <w:rPr>
      <w:rFonts w:ascii="Calibri" w:eastAsia="Times New Roman" w:hAnsi="Calibri" w:cs="Times New Roman"/>
      <w:b/>
      <w:color w:val="6C6F70"/>
      <w:kern w:val="28"/>
      <w:sz w:val="28"/>
      <w:szCs w:val="20"/>
      <w:lang w:eastAsia="cs-CZ"/>
    </w:rPr>
  </w:style>
  <w:style w:type="paragraph" w:customStyle="1" w:styleId="zpat0">
    <w:name w:val="zápatí"/>
    <w:basedOn w:val="Normln"/>
    <w:rsid w:val="001E4D8D"/>
    <w:pPr>
      <w:tabs>
        <w:tab w:val="center" w:pos="4536"/>
        <w:tab w:val="right" w:pos="9072"/>
      </w:tabs>
      <w:spacing w:before="0" w:after="0" w:line="240" w:lineRule="auto"/>
    </w:pPr>
    <w:rPr>
      <w:rFonts w:ascii="Arial" w:hAnsi="Arial" w:cs="Arial"/>
      <w:color w:val="6C6F70"/>
      <w:spacing w:val="-4"/>
      <w:w w:val="89"/>
      <w:kern w:val="16"/>
      <w:sz w:val="16"/>
      <w:szCs w:val="16"/>
    </w:rPr>
  </w:style>
  <w:style w:type="paragraph" w:customStyle="1" w:styleId="SMLnormln">
    <w:name w:val="SML_normální"/>
    <w:basedOn w:val="Normln"/>
    <w:rsid w:val="001E4D8D"/>
    <w:pPr>
      <w:spacing w:before="60" w:line="240" w:lineRule="auto"/>
      <w:jc w:val="both"/>
    </w:pPr>
    <w:rPr>
      <w:rFonts w:ascii="Arial" w:hAnsi="Arial"/>
      <w:color w:val="auto"/>
      <w:sz w:val="20"/>
      <w:szCs w:val="20"/>
    </w:rPr>
  </w:style>
  <w:style w:type="paragraph" w:customStyle="1" w:styleId="Odrky1rovn">
    <w:name w:val="Odrážky 1. úrovně"/>
    <w:qFormat/>
    <w:rsid w:val="001E4D8D"/>
    <w:pPr>
      <w:spacing w:before="120" w:line="300" w:lineRule="auto"/>
      <w:contextualSpacing/>
    </w:pPr>
    <w:rPr>
      <w:rFonts w:ascii="Calibri" w:eastAsia="Calibri" w:hAnsi="Calibri" w:cs="Times New Roman"/>
    </w:rPr>
  </w:style>
  <w:style w:type="table" w:styleId="Barevnseznamzvraznn1">
    <w:name w:val="Colorful List Accent 1"/>
    <w:basedOn w:val="Normlntabulka"/>
    <w:uiPriority w:val="72"/>
    <w:semiHidden/>
    <w:unhideWhenUsed/>
    <w:rsid w:val="001E4D8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Textbubliny">
    <w:name w:val="Balloon Text"/>
    <w:basedOn w:val="Normln"/>
    <w:link w:val="TextbublinyChar"/>
    <w:uiPriority w:val="99"/>
    <w:semiHidden/>
    <w:unhideWhenUsed/>
    <w:rsid w:val="001E4D8D"/>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4D8D"/>
    <w:rPr>
      <w:rFonts w:ascii="Segoe UI" w:eastAsia="Times New Roman" w:hAnsi="Segoe UI" w:cs="Segoe UI"/>
      <w:color w:val="808080"/>
      <w:sz w:val="18"/>
      <w:szCs w:val="18"/>
      <w:lang w:eastAsia="cs-CZ"/>
    </w:rPr>
  </w:style>
  <w:style w:type="paragraph" w:styleId="Zhlav">
    <w:name w:val="header"/>
    <w:basedOn w:val="Normln"/>
    <w:link w:val="ZhlavChar"/>
    <w:uiPriority w:val="99"/>
    <w:unhideWhenUsed/>
    <w:rsid w:val="001E4D8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E4D8D"/>
    <w:rPr>
      <w:rFonts w:ascii="Calibri" w:eastAsia="Times New Roman" w:hAnsi="Calibri" w:cs="Times New Roman"/>
      <w:color w:val="808080"/>
      <w:lang w:eastAsia="cs-CZ"/>
    </w:rPr>
  </w:style>
  <w:style w:type="paragraph" w:styleId="Bezmezer">
    <w:name w:val="No Spacing"/>
    <w:uiPriority w:val="1"/>
    <w:qFormat/>
    <w:rsid w:val="001E4D8D"/>
    <w:pPr>
      <w:spacing w:after="0" w:line="240" w:lineRule="auto"/>
    </w:pPr>
    <w:rPr>
      <w:rFonts w:ascii="Calibri" w:eastAsia="Times New Roman" w:hAnsi="Calibri" w:cs="Times New Roman"/>
      <w:color w:val="808080"/>
      <w:lang w:eastAsia="cs-CZ"/>
    </w:rPr>
  </w:style>
  <w:style w:type="paragraph" w:styleId="Odstavecseseznamem">
    <w:name w:val="List Paragraph"/>
    <w:basedOn w:val="Normln"/>
    <w:uiPriority w:val="34"/>
    <w:qFormat/>
    <w:rsid w:val="001E4D8D"/>
    <w:pPr>
      <w:ind w:left="720"/>
      <w:contextualSpacing/>
    </w:pPr>
  </w:style>
  <w:style w:type="character" w:customStyle="1" w:styleId="Nevyeenzmnka1">
    <w:name w:val="Nevyřešená zmínka1"/>
    <w:basedOn w:val="Standardnpsmoodstavce"/>
    <w:uiPriority w:val="99"/>
    <w:semiHidden/>
    <w:unhideWhenUsed/>
    <w:rsid w:val="00490774"/>
    <w:rPr>
      <w:color w:val="605E5C"/>
      <w:shd w:val="clear" w:color="auto" w:fill="E1DFDD"/>
    </w:rPr>
  </w:style>
  <w:style w:type="character" w:styleId="Siln">
    <w:name w:val="Strong"/>
    <w:basedOn w:val="Standardnpsmoodstavce"/>
    <w:uiPriority w:val="22"/>
    <w:qFormat/>
    <w:rsid w:val="007D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an.drbohlav@outlook.com"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18043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Drbohlav</dc:creator>
  <cp:keywords/>
  <dc:description/>
  <cp:lastModifiedBy>Čudová Lucie</cp:lastModifiedBy>
  <cp:revision>2</cp:revision>
  <cp:lastPrinted>2020-02-12T12:40:00Z</cp:lastPrinted>
  <dcterms:created xsi:type="dcterms:W3CDTF">2021-02-23T13:03:00Z</dcterms:created>
  <dcterms:modified xsi:type="dcterms:W3CDTF">2021-02-23T13:03:00Z</dcterms:modified>
</cp:coreProperties>
</file>