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ED" w:rsidRDefault="00260F74">
      <w:pPr>
        <w:jc w:val="center"/>
        <w:rPr>
          <w:b/>
          <w:bCs/>
          <w:sz w:val="52"/>
          <w:szCs w:val="52"/>
        </w:rPr>
      </w:pPr>
      <w:r>
        <w:rPr>
          <w:b/>
          <w:bCs/>
          <w:sz w:val="40"/>
          <w:szCs w:val="40"/>
        </w:rPr>
        <w:t>SMLOUVA O DÍLO</w:t>
      </w:r>
      <w:r>
        <w:rPr>
          <w:b/>
          <w:bCs/>
          <w:sz w:val="52"/>
          <w:szCs w:val="52"/>
        </w:rPr>
        <w:t xml:space="preserve"> </w:t>
      </w:r>
    </w:p>
    <w:p w:rsidR="004024ED" w:rsidRDefault="004024ED">
      <w:pPr>
        <w:jc w:val="center"/>
        <w:rPr>
          <w:b/>
          <w:bCs/>
        </w:rPr>
      </w:pPr>
    </w:p>
    <w:p w:rsidR="004024ED" w:rsidRDefault="00260F74">
      <w:pPr>
        <w:pStyle w:val="Normln1"/>
        <w:spacing w:before="100" w:line="252" w:lineRule="auto"/>
        <w:rPr>
          <w:sz w:val="24"/>
          <w:szCs w:val="24"/>
        </w:rPr>
      </w:pPr>
      <w:r>
        <w:rPr>
          <w:sz w:val="24"/>
          <w:szCs w:val="24"/>
        </w:rPr>
        <w:t xml:space="preserve">Nový Jičín-Loučka, přestavba rozvodů VO na ul. Křenová, Jičínská, Za Potokem </w:t>
      </w:r>
    </w:p>
    <w:p w:rsidR="004024ED" w:rsidRDefault="004024ED">
      <w:pPr>
        <w:pStyle w:val="Normln1"/>
        <w:spacing w:before="100" w:line="252" w:lineRule="auto"/>
        <w:rPr>
          <w:sz w:val="24"/>
          <w:szCs w:val="24"/>
        </w:rPr>
      </w:pPr>
    </w:p>
    <w:p w:rsidR="004024ED" w:rsidRDefault="00260F74">
      <w:pPr>
        <w:pStyle w:val="Nadpis2"/>
        <w:jc w:val="center"/>
        <w:rPr>
          <w:rFonts w:ascii="Times New Roman" w:hAnsi="Times New Roman"/>
        </w:rPr>
      </w:pPr>
      <w:r>
        <w:rPr>
          <w:rFonts w:ascii="Times New Roman" w:hAnsi="Times New Roman"/>
        </w:rPr>
        <w:t xml:space="preserve">I. </w:t>
      </w:r>
    </w:p>
    <w:p w:rsidR="004024ED" w:rsidRDefault="00260F74">
      <w:pPr>
        <w:jc w:val="center"/>
        <w:rPr>
          <w:b/>
        </w:rPr>
      </w:pPr>
      <w:r>
        <w:rPr>
          <w:b/>
        </w:rPr>
        <w:t xml:space="preserve">Smluvní strany  </w:t>
      </w:r>
    </w:p>
    <w:p w:rsidR="004024ED" w:rsidRDefault="004024ED"/>
    <w:p w:rsidR="004024ED" w:rsidRDefault="004024ED"/>
    <w:p w:rsidR="004024ED" w:rsidRDefault="00260F74">
      <w:pPr>
        <w:pStyle w:val="Zkladntext2"/>
        <w:tabs>
          <w:tab w:val="left" w:pos="2127"/>
        </w:tabs>
        <w:rPr>
          <w:b/>
          <w:bCs/>
        </w:rPr>
      </w:pPr>
      <w:r>
        <w:rPr>
          <w:b/>
          <w:bCs/>
        </w:rPr>
        <w:t xml:space="preserve">Objednatel:          </w:t>
      </w:r>
      <w:r>
        <w:rPr>
          <w:b/>
          <w:bCs/>
        </w:rPr>
        <w:tab/>
      </w:r>
      <w:r>
        <w:rPr>
          <w:b/>
          <w:bCs/>
        </w:rPr>
        <w:tab/>
      </w:r>
      <w:r>
        <w:rPr>
          <w:b/>
          <w:bCs/>
        </w:rPr>
        <w:tab/>
        <w:t xml:space="preserve">Město Nový Jičín    </w:t>
      </w:r>
    </w:p>
    <w:p w:rsidR="004024ED" w:rsidRDefault="00260F74">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rsidR="004024ED" w:rsidRDefault="00260F74">
      <w:pPr>
        <w:ind w:left="3540" w:hanging="3539"/>
        <w:jc w:val="both"/>
        <w:rPr>
          <w:b/>
          <w:bCs/>
        </w:rPr>
      </w:pPr>
      <w:r>
        <w:rPr>
          <w:b/>
          <w:bCs/>
        </w:rPr>
        <w:t xml:space="preserve">Zastoupen:            </w:t>
      </w:r>
      <w:r>
        <w:rPr>
          <w:b/>
          <w:bCs/>
        </w:rPr>
        <w:tab/>
        <w:t>Ing. arch. Jitkou Pospíšilovou, vedoucí Odboru rozvoje a investic Městského úřadu Nový Jičín</w:t>
      </w:r>
    </w:p>
    <w:p w:rsidR="004024ED" w:rsidRDefault="00260F74">
      <w:pPr>
        <w:ind w:left="3540" w:hanging="3539"/>
        <w:jc w:val="both"/>
        <w:rPr>
          <w:b/>
          <w:bCs/>
        </w:rPr>
      </w:pPr>
      <w:r>
        <w:rPr>
          <w:b/>
          <w:bCs/>
        </w:rPr>
        <w:t>IČO:</w:t>
      </w:r>
      <w:r>
        <w:rPr>
          <w:b/>
          <w:bCs/>
        </w:rPr>
        <w:tab/>
        <w:t>00298212</w:t>
      </w:r>
    </w:p>
    <w:p w:rsidR="004024ED" w:rsidRDefault="00260F74">
      <w:pPr>
        <w:ind w:left="3540" w:hanging="3539"/>
        <w:jc w:val="both"/>
        <w:rPr>
          <w:b/>
          <w:bCs/>
        </w:rPr>
      </w:pPr>
      <w:r>
        <w:rPr>
          <w:b/>
          <w:bCs/>
        </w:rPr>
        <w:t>DIČ:</w:t>
      </w:r>
      <w:r>
        <w:rPr>
          <w:b/>
          <w:bCs/>
        </w:rPr>
        <w:tab/>
        <w:t>CZ00298212</w:t>
      </w:r>
    </w:p>
    <w:p w:rsidR="004024ED" w:rsidRDefault="00260F74">
      <w:pPr>
        <w:rPr>
          <w:b/>
          <w:bCs/>
        </w:rPr>
      </w:pPr>
      <w:r>
        <w:rPr>
          <w:b/>
          <w:bCs/>
        </w:rPr>
        <w:t xml:space="preserve">Bankovní spojení: </w:t>
      </w:r>
      <w:r>
        <w:rPr>
          <w:b/>
          <w:bCs/>
        </w:rPr>
        <w:tab/>
      </w:r>
      <w:r>
        <w:rPr>
          <w:b/>
          <w:bCs/>
        </w:rPr>
        <w:tab/>
      </w:r>
      <w:r>
        <w:rPr>
          <w:b/>
          <w:bCs/>
        </w:rPr>
        <w:tab/>
        <w:t>Komerční banka a.s. Nový Jičín</w:t>
      </w:r>
    </w:p>
    <w:p w:rsidR="004024ED" w:rsidRDefault="00260F74">
      <w:pPr>
        <w:rPr>
          <w:b/>
          <w:bCs/>
        </w:rPr>
      </w:pPr>
      <w:r>
        <w:rPr>
          <w:b/>
          <w:bCs/>
        </w:rPr>
        <w:t>Číslo účtu:</w:t>
      </w:r>
      <w:r>
        <w:rPr>
          <w:b/>
          <w:bCs/>
        </w:rPr>
        <w:tab/>
        <w:t xml:space="preserve">          </w:t>
      </w:r>
      <w:r>
        <w:rPr>
          <w:b/>
          <w:bCs/>
        </w:rPr>
        <w:tab/>
      </w:r>
      <w:r>
        <w:rPr>
          <w:b/>
          <w:bCs/>
        </w:rPr>
        <w:tab/>
      </w:r>
      <w:r>
        <w:rPr>
          <w:b/>
          <w:bCs/>
        </w:rPr>
        <w:tab/>
        <w:t>326801/0100</w:t>
      </w:r>
    </w:p>
    <w:p w:rsidR="004024ED" w:rsidRDefault="00260F74">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4024ED" w:rsidRDefault="00260F74">
      <w:pPr>
        <w:ind w:left="3540" w:hanging="3539"/>
        <w:rPr>
          <w:b/>
          <w:bCs/>
        </w:rPr>
      </w:pPr>
      <w:r>
        <w:rPr>
          <w:b/>
          <w:bCs/>
        </w:rPr>
        <w:t xml:space="preserve">Zástupci ve věcech technických </w:t>
      </w:r>
    </w:p>
    <w:p w:rsidR="004024ED" w:rsidRDefault="00260F74">
      <w:pPr>
        <w:ind w:left="3540" w:hanging="3539"/>
        <w:rPr>
          <w:b/>
          <w:bCs/>
        </w:rPr>
      </w:pPr>
      <w:r>
        <w:rPr>
          <w:b/>
          <w:bCs/>
        </w:rPr>
        <w:t xml:space="preserve">a realizace stavby: </w:t>
      </w:r>
      <w:r>
        <w:rPr>
          <w:b/>
          <w:bCs/>
        </w:rPr>
        <w:tab/>
      </w:r>
      <w:proofErr w:type="spellStart"/>
      <w:r w:rsidR="0082322B">
        <w:rPr>
          <w:b/>
          <w:bCs/>
        </w:rPr>
        <w:t>xxxxxxxxxxxxxx</w:t>
      </w:r>
      <w:proofErr w:type="spellEnd"/>
      <w:r>
        <w:rPr>
          <w:b/>
          <w:bCs/>
        </w:rPr>
        <w:t>, referent Oddělení investic Odboru rozvoje a investic Městského úřadu Nový Jičín</w:t>
      </w:r>
    </w:p>
    <w:p w:rsidR="004024ED" w:rsidRDefault="004024ED">
      <w:pPr>
        <w:rPr>
          <w:b/>
          <w:bCs/>
        </w:rPr>
      </w:pPr>
    </w:p>
    <w:p w:rsidR="004024ED" w:rsidRDefault="00260F74">
      <w:pPr>
        <w:rPr>
          <w:b/>
          <w:bCs/>
        </w:rPr>
      </w:pPr>
      <w:r>
        <w:rPr>
          <w:b/>
          <w:bCs/>
        </w:rPr>
        <w:t>(dále jen „objednatel“)</w:t>
      </w:r>
    </w:p>
    <w:p w:rsidR="004024ED" w:rsidRDefault="004024ED">
      <w:pPr>
        <w:rPr>
          <w:b/>
          <w:bCs/>
        </w:rPr>
      </w:pPr>
    </w:p>
    <w:p w:rsidR="004024ED" w:rsidRDefault="00260F74">
      <w:pPr>
        <w:rPr>
          <w:b/>
          <w:bCs/>
        </w:rPr>
      </w:pPr>
      <w:r>
        <w:rPr>
          <w:b/>
          <w:bCs/>
        </w:rPr>
        <w:t>a</w:t>
      </w:r>
    </w:p>
    <w:p w:rsidR="004024ED" w:rsidRDefault="004024ED">
      <w:pPr>
        <w:rPr>
          <w:b/>
          <w:bCs/>
        </w:rPr>
      </w:pPr>
    </w:p>
    <w:p w:rsidR="004024ED" w:rsidRDefault="00260F74">
      <w:r>
        <w:rPr>
          <w:b/>
          <w:bCs/>
        </w:rPr>
        <w:t xml:space="preserve">Zhotovitel:   </w:t>
      </w:r>
      <w:r>
        <w:rPr>
          <w:b/>
          <w:bCs/>
        </w:rPr>
        <w:tab/>
      </w:r>
      <w:r>
        <w:rPr>
          <w:b/>
          <w:bCs/>
        </w:rPr>
        <w:tab/>
      </w:r>
      <w:r>
        <w:rPr>
          <w:b/>
          <w:bCs/>
        </w:rPr>
        <w:tab/>
      </w:r>
      <w:r>
        <w:rPr>
          <w:b/>
          <w:bCs/>
        </w:rPr>
        <w:tab/>
        <w:t>TC servis, s.r.o.</w:t>
      </w:r>
    </w:p>
    <w:p w:rsidR="004024ED" w:rsidRDefault="009F4B27">
      <w:pPr>
        <w:rPr>
          <w:b/>
          <w:bCs/>
        </w:rPr>
      </w:pPr>
      <w:r>
        <w:rPr>
          <w:b/>
          <w:bCs/>
        </w:rPr>
        <w:t xml:space="preserve">Se sídlem:          </w:t>
      </w:r>
      <w:r>
        <w:rPr>
          <w:b/>
          <w:bCs/>
        </w:rPr>
        <w:tab/>
      </w:r>
      <w:r>
        <w:rPr>
          <w:b/>
          <w:bCs/>
        </w:rPr>
        <w:tab/>
      </w:r>
      <w:r>
        <w:rPr>
          <w:b/>
          <w:bCs/>
        </w:rPr>
        <w:tab/>
        <w:t>t</w:t>
      </w:r>
      <w:r w:rsidR="00260F74">
        <w:rPr>
          <w:b/>
          <w:bCs/>
        </w:rPr>
        <w:t>ř. T</w:t>
      </w:r>
      <w:r w:rsidR="00950765">
        <w:rPr>
          <w:b/>
          <w:bCs/>
        </w:rPr>
        <w:t>omáše</w:t>
      </w:r>
      <w:r w:rsidR="00260F74">
        <w:rPr>
          <w:b/>
          <w:bCs/>
        </w:rPr>
        <w:t xml:space="preserve"> Bati 1845, 765 02 Otrokovice</w:t>
      </w:r>
    </w:p>
    <w:p w:rsidR="004024ED" w:rsidRDefault="00260F74">
      <w:r>
        <w:rPr>
          <w:b/>
          <w:bCs/>
        </w:rPr>
        <w:t xml:space="preserve">společnost vedená v obchodním rejstříku u Krajského soudu v Brně pod </w:t>
      </w:r>
      <w:proofErr w:type="spellStart"/>
      <w:r>
        <w:rPr>
          <w:b/>
          <w:bCs/>
        </w:rPr>
        <w:t>sp</w:t>
      </w:r>
      <w:proofErr w:type="spellEnd"/>
      <w:r>
        <w:rPr>
          <w:b/>
          <w:bCs/>
        </w:rPr>
        <w:t xml:space="preserve">. zn. </w:t>
      </w:r>
      <w:r>
        <w:rPr>
          <w:b/>
          <w:bCs/>
          <w:color w:val="auto"/>
          <w:lang w:eastAsia="zh-CN"/>
        </w:rPr>
        <w:t>C 31071</w:t>
      </w:r>
    </w:p>
    <w:p w:rsidR="004024ED" w:rsidRDefault="00260F74">
      <w:pPr>
        <w:rPr>
          <w:b/>
          <w:bCs/>
        </w:rPr>
      </w:pPr>
      <w:r>
        <w:rPr>
          <w:b/>
          <w:bCs/>
        </w:rPr>
        <w:t>Zastoupen:</w:t>
      </w:r>
      <w:r>
        <w:rPr>
          <w:b/>
          <w:bCs/>
        </w:rPr>
        <w:tab/>
      </w:r>
      <w:r>
        <w:rPr>
          <w:b/>
          <w:bCs/>
        </w:rPr>
        <w:tab/>
      </w:r>
      <w:r>
        <w:rPr>
          <w:b/>
          <w:bCs/>
        </w:rPr>
        <w:tab/>
      </w:r>
      <w:r>
        <w:rPr>
          <w:b/>
          <w:bCs/>
        </w:rPr>
        <w:tab/>
        <w:t>Ing. Markem Kojeckým, jednatelem</w:t>
      </w:r>
    </w:p>
    <w:p w:rsidR="004024ED" w:rsidRDefault="00260F74">
      <w:pPr>
        <w:rPr>
          <w:b/>
          <w:bCs/>
        </w:rPr>
      </w:pPr>
      <w:r>
        <w:rPr>
          <w:b/>
          <w:bCs/>
        </w:rPr>
        <w:t xml:space="preserve">IČO: </w:t>
      </w:r>
      <w:r>
        <w:rPr>
          <w:b/>
          <w:bCs/>
        </w:rPr>
        <w:tab/>
      </w:r>
      <w:r>
        <w:rPr>
          <w:b/>
          <w:bCs/>
        </w:rPr>
        <w:tab/>
      </w:r>
      <w:r>
        <w:rPr>
          <w:b/>
          <w:bCs/>
        </w:rPr>
        <w:tab/>
      </w:r>
      <w:r>
        <w:rPr>
          <w:b/>
          <w:bCs/>
        </w:rPr>
        <w:tab/>
      </w:r>
      <w:r>
        <w:rPr>
          <w:b/>
          <w:bCs/>
        </w:rPr>
        <w:tab/>
        <w:t>255 33 673</w:t>
      </w:r>
    </w:p>
    <w:p w:rsidR="004024ED" w:rsidRDefault="00260F74">
      <w:pPr>
        <w:rPr>
          <w:b/>
          <w:bCs/>
        </w:rPr>
      </w:pPr>
      <w:r>
        <w:rPr>
          <w:b/>
          <w:bCs/>
        </w:rPr>
        <w:t xml:space="preserve">DIČ: </w:t>
      </w:r>
      <w:r>
        <w:rPr>
          <w:b/>
          <w:bCs/>
        </w:rPr>
        <w:tab/>
        <w:t xml:space="preserve">            </w:t>
      </w:r>
      <w:r>
        <w:rPr>
          <w:b/>
          <w:bCs/>
        </w:rPr>
        <w:tab/>
      </w:r>
      <w:r>
        <w:rPr>
          <w:b/>
          <w:bCs/>
        </w:rPr>
        <w:tab/>
      </w:r>
      <w:r>
        <w:rPr>
          <w:b/>
          <w:bCs/>
        </w:rPr>
        <w:tab/>
        <w:t>CZ255 33 673</w:t>
      </w:r>
    </w:p>
    <w:p w:rsidR="004024ED" w:rsidRDefault="00260F74">
      <w:pPr>
        <w:rPr>
          <w:b/>
          <w:bCs/>
          <w:color w:val="auto"/>
          <w:lang w:eastAsia="zh-CN"/>
        </w:rPr>
      </w:pPr>
      <w:r>
        <w:rPr>
          <w:b/>
          <w:bCs/>
        </w:rPr>
        <w:t>Bankovní spojení:</w:t>
      </w:r>
      <w:r>
        <w:rPr>
          <w:b/>
          <w:bCs/>
        </w:rPr>
        <w:tab/>
      </w:r>
      <w:r>
        <w:rPr>
          <w:b/>
          <w:bCs/>
        </w:rPr>
        <w:tab/>
      </w:r>
      <w:r>
        <w:rPr>
          <w:b/>
          <w:bCs/>
        </w:rPr>
        <w:tab/>
        <w:t>Komerční banka</w:t>
      </w:r>
    </w:p>
    <w:p w:rsidR="004024ED" w:rsidRDefault="00260F74">
      <w:pPr>
        <w:rPr>
          <w:b/>
          <w:bCs/>
          <w:color w:val="auto"/>
          <w:lang w:eastAsia="zh-CN"/>
        </w:rPr>
      </w:pPr>
      <w:r>
        <w:rPr>
          <w:b/>
          <w:bCs/>
        </w:rPr>
        <w:t xml:space="preserve">Číslo účtu: </w:t>
      </w:r>
      <w:r>
        <w:rPr>
          <w:b/>
          <w:bCs/>
        </w:rPr>
        <w:tab/>
      </w:r>
      <w:r>
        <w:rPr>
          <w:b/>
          <w:bCs/>
        </w:rPr>
        <w:tab/>
      </w:r>
      <w:r>
        <w:rPr>
          <w:b/>
          <w:bCs/>
        </w:rPr>
        <w:tab/>
      </w:r>
      <w:r>
        <w:rPr>
          <w:b/>
          <w:bCs/>
        </w:rPr>
        <w:tab/>
        <w:t>27-0214920267/0100</w:t>
      </w:r>
    </w:p>
    <w:p w:rsidR="004024ED" w:rsidRDefault="00260F74">
      <w:pPr>
        <w:ind w:left="3540" w:hanging="3540"/>
        <w:rPr>
          <w:b/>
          <w:bCs/>
          <w:color w:val="auto"/>
          <w:lang w:eastAsia="zh-CN"/>
        </w:rPr>
      </w:pPr>
      <w:r>
        <w:rPr>
          <w:b/>
          <w:bCs/>
        </w:rPr>
        <w:t xml:space="preserve">Zástupce ve věcech smluvních:  </w:t>
      </w:r>
      <w:r>
        <w:rPr>
          <w:b/>
          <w:bCs/>
        </w:rPr>
        <w:tab/>
        <w:t xml:space="preserve">Ing. Marek Kojecký, </w:t>
      </w:r>
      <w:proofErr w:type="spellStart"/>
      <w:r w:rsidR="00E11BBC">
        <w:rPr>
          <w:b/>
          <w:bCs/>
        </w:rPr>
        <w:t>xxxxxxxxxxx</w:t>
      </w:r>
      <w:proofErr w:type="spellEnd"/>
      <w:r>
        <w:rPr>
          <w:b/>
          <w:bCs/>
        </w:rPr>
        <w:t xml:space="preserve">, </w:t>
      </w:r>
      <w:proofErr w:type="spellStart"/>
      <w:r w:rsidR="00E11BBC">
        <w:rPr>
          <w:b/>
          <w:bCs/>
        </w:rPr>
        <w:t>xxxxxxxxxxxxxxxxxxx</w:t>
      </w:r>
      <w:proofErr w:type="spellEnd"/>
    </w:p>
    <w:p w:rsidR="004024ED" w:rsidRDefault="00260F74">
      <w:pPr>
        <w:rPr>
          <w:b/>
          <w:bCs/>
        </w:rPr>
      </w:pPr>
      <w:r>
        <w:rPr>
          <w:b/>
          <w:bCs/>
        </w:rPr>
        <w:t>Zástupce ve věcech technických a</w:t>
      </w:r>
    </w:p>
    <w:p w:rsidR="004024ED" w:rsidRDefault="00260F74">
      <w:pPr>
        <w:rPr>
          <w:b/>
          <w:bCs/>
          <w:color w:val="auto"/>
          <w:lang w:eastAsia="zh-CN"/>
        </w:rPr>
      </w:pPr>
      <w:r>
        <w:rPr>
          <w:b/>
          <w:bCs/>
        </w:rPr>
        <w:t xml:space="preserve">realizace stavby (stavbyvedoucí): </w:t>
      </w:r>
      <w:r>
        <w:rPr>
          <w:b/>
          <w:bCs/>
        </w:rPr>
        <w:tab/>
      </w:r>
      <w:proofErr w:type="spellStart"/>
      <w:r w:rsidR="00B91AFC">
        <w:rPr>
          <w:b/>
          <w:bCs/>
        </w:rPr>
        <w:t>xxxxxxxxxxxxxxxxxxxxxxxxxxxxxxxxxxxxxxxxxxxxx</w:t>
      </w:r>
      <w:proofErr w:type="spellEnd"/>
    </w:p>
    <w:p w:rsidR="004024ED" w:rsidRDefault="004024ED">
      <w:pPr>
        <w:rPr>
          <w:b/>
          <w:bCs/>
        </w:rPr>
      </w:pPr>
    </w:p>
    <w:p w:rsidR="004024ED" w:rsidRDefault="004024ED">
      <w:pPr>
        <w:rPr>
          <w:b/>
          <w:bCs/>
        </w:rPr>
      </w:pPr>
    </w:p>
    <w:p w:rsidR="004024ED" w:rsidRDefault="00260F74">
      <w:pPr>
        <w:rPr>
          <w:b/>
          <w:bCs/>
        </w:rPr>
      </w:pPr>
      <w:r>
        <w:rPr>
          <w:b/>
          <w:bCs/>
        </w:rPr>
        <w:t>(dále jen „zhotovitel“)</w:t>
      </w:r>
    </w:p>
    <w:p w:rsidR="004024ED" w:rsidRDefault="00260F74">
      <w:r>
        <w:rPr>
          <w:b/>
          <w:bCs/>
        </w:rPr>
        <w:t xml:space="preserve"> </w:t>
      </w:r>
    </w:p>
    <w:p w:rsidR="004024ED" w:rsidRDefault="004024ED">
      <w:pPr>
        <w:pStyle w:val="Nadpis2"/>
        <w:keepNext w:val="0"/>
        <w:jc w:val="center"/>
        <w:rPr>
          <w:rFonts w:ascii="Times New Roman" w:hAnsi="Times New Roman"/>
        </w:rPr>
      </w:pPr>
    </w:p>
    <w:p w:rsidR="004024ED" w:rsidRDefault="00260F74">
      <w:pPr>
        <w:pStyle w:val="Nadpis2"/>
        <w:keepNext w:val="0"/>
        <w:jc w:val="center"/>
        <w:rPr>
          <w:rFonts w:ascii="Times New Roman" w:hAnsi="Times New Roman"/>
        </w:rPr>
      </w:pPr>
      <w:r>
        <w:rPr>
          <w:rFonts w:ascii="Times New Roman" w:hAnsi="Times New Roman"/>
        </w:rPr>
        <w:t xml:space="preserve">II. </w:t>
      </w:r>
    </w:p>
    <w:p w:rsidR="004024ED" w:rsidRDefault="00260F74">
      <w:pPr>
        <w:jc w:val="center"/>
        <w:rPr>
          <w:b/>
        </w:rPr>
      </w:pPr>
      <w:r>
        <w:rPr>
          <w:b/>
        </w:rPr>
        <w:t xml:space="preserve">Základní ustanovení </w:t>
      </w:r>
    </w:p>
    <w:p w:rsidR="004024ED" w:rsidRDefault="004024ED">
      <w:pPr>
        <w:jc w:val="center"/>
        <w:rPr>
          <w:b/>
        </w:rPr>
      </w:pPr>
    </w:p>
    <w:p w:rsidR="004024ED" w:rsidRDefault="00260F74">
      <w:pPr>
        <w:ind w:left="567" w:hanging="566"/>
        <w:jc w:val="both"/>
      </w:pPr>
      <w:r>
        <w:t xml:space="preserve">2.1   </w:t>
      </w:r>
      <w: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4024ED" w:rsidRDefault="00260F74">
      <w:pPr>
        <w:ind w:left="567" w:hanging="566"/>
        <w:jc w:val="both"/>
      </w:pPr>
      <w:r>
        <w:lastRenderedPageBreak/>
        <w:t xml:space="preserve">2.2   </w:t>
      </w:r>
      <w: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4024ED" w:rsidRDefault="00260F74">
      <w:pPr>
        <w:ind w:left="567" w:hanging="566"/>
        <w:jc w:val="both"/>
      </w:pPr>
      <w:r>
        <w:t xml:space="preserve">2.3  </w:t>
      </w:r>
      <w:r>
        <w:tab/>
        <w:t xml:space="preserve">Zhotovitel prohlašuje, že je odborně způsobilý k zajištění předmětu plnění podle této smlouvy. </w:t>
      </w:r>
    </w:p>
    <w:p w:rsidR="004024ED" w:rsidRDefault="00260F74">
      <w:pPr>
        <w:ind w:left="567" w:hanging="566"/>
        <w:jc w:val="both"/>
      </w:pPr>
      <w: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4024ED" w:rsidRDefault="00260F74">
      <w:pPr>
        <w:ind w:left="567" w:hanging="566"/>
        <w:jc w:val="both"/>
        <w:rPr>
          <w:i/>
        </w:rPr>
      </w:pPr>
      <w:r>
        <w:t xml:space="preserve">2.5   </w:t>
      </w:r>
      <w: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i/>
        </w:rPr>
        <w:t xml:space="preserve"> </w:t>
      </w:r>
    </w:p>
    <w:p w:rsidR="004024ED" w:rsidRDefault="004024ED">
      <w:pPr>
        <w:pStyle w:val="Nadpis2"/>
        <w:keepNext w:val="0"/>
        <w:jc w:val="both"/>
        <w:rPr>
          <w:sz w:val="32"/>
          <w:szCs w:val="32"/>
        </w:rPr>
      </w:pPr>
    </w:p>
    <w:p w:rsidR="004024ED" w:rsidRDefault="00260F74">
      <w:pPr>
        <w:jc w:val="center"/>
        <w:rPr>
          <w:b/>
        </w:rPr>
      </w:pPr>
      <w:r>
        <w:rPr>
          <w:b/>
        </w:rPr>
        <w:t>III.</w:t>
      </w:r>
    </w:p>
    <w:p w:rsidR="004024ED" w:rsidRDefault="00260F74">
      <w:pPr>
        <w:pStyle w:val="Nadpis2"/>
        <w:jc w:val="center"/>
        <w:rPr>
          <w:rFonts w:ascii="Times New Roman" w:hAnsi="Times New Roman"/>
        </w:rPr>
      </w:pPr>
      <w:r>
        <w:rPr>
          <w:rFonts w:ascii="Times New Roman" w:hAnsi="Times New Roman"/>
        </w:rPr>
        <w:t>Předmět smlouvy</w:t>
      </w:r>
    </w:p>
    <w:p w:rsidR="004024ED" w:rsidRDefault="004024ED">
      <w:pPr>
        <w:pStyle w:val="Nadpis2"/>
        <w:jc w:val="center"/>
        <w:rPr>
          <w:rFonts w:ascii="Times New Roman" w:hAnsi="Times New Roman"/>
          <w:b w:val="0"/>
          <w:bCs w:val="0"/>
          <w:u w:val="single"/>
        </w:rPr>
      </w:pPr>
    </w:p>
    <w:p w:rsidR="004024ED" w:rsidRDefault="00260F74">
      <w:pPr>
        <w:pStyle w:val="Nadpis2"/>
        <w:ind w:left="709" w:hanging="708"/>
        <w:jc w:val="both"/>
        <w:rPr>
          <w:rFonts w:ascii="Times New Roman" w:hAnsi="Times New Roman"/>
          <w:b w:val="0"/>
        </w:rPr>
      </w:pPr>
      <w:r>
        <w:rPr>
          <w:rFonts w:ascii="Times New Roman" w:hAnsi="Times New Roman"/>
          <w:b w:val="0"/>
        </w:rPr>
        <w:t xml:space="preserve">3.1      </w:t>
      </w:r>
      <w:r>
        <w:rPr>
          <w:rFonts w:ascii="Times New Roman" w:hAnsi="Times New Roman"/>
          <w:b w:val="0"/>
        </w:rPr>
        <w:tab/>
      </w:r>
      <w:r>
        <w:rPr>
          <w:rFonts w:ascii="Times New Roman" w:hAnsi="Times New Roman"/>
          <w:b w:val="0"/>
          <w:u w:val="single"/>
        </w:rPr>
        <w:t>Předmět smlouvy</w:t>
      </w:r>
      <w:r>
        <w:rPr>
          <w:rFonts w:ascii="Times New Roman" w:hAnsi="Times New Roman"/>
          <w:b w:val="0"/>
        </w:rPr>
        <w:t xml:space="preserve"> </w:t>
      </w:r>
    </w:p>
    <w:p w:rsidR="004024ED" w:rsidRDefault="00260F74">
      <w:pPr>
        <w:pStyle w:val="Nadpis2"/>
        <w:ind w:left="709" w:hanging="708"/>
        <w:jc w:val="both"/>
        <w:rPr>
          <w:rFonts w:ascii="Times New Roman" w:hAnsi="Times New Roman"/>
        </w:rPr>
      </w:pPr>
      <w:r>
        <w:rPr>
          <w:rFonts w:ascii="Times New Roman" w:hAnsi="Times New Roman"/>
          <w:b w:val="0"/>
        </w:rPr>
        <w:t xml:space="preserve">3.1.1  </w:t>
      </w:r>
      <w:r>
        <w:rPr>
          <w:rFonts w:ascii="Times New Roman" w:hAnsi="Times New Roman"/>
          <w:b w:val="0"/>
        </w:rPr>
        <w:tab/>
        <w:t xml:space="preserve">Zhotovitel se zavazuje provést pro objednatele stavební dílo </w:t>
      </w:r>
      <w:r w:rsidR="009F4B27">
        <w:rPr>
          <w:rFonts w:ascii="Times New Roman" w:hAnsi="Times New Roman"/>
        </w:rPr>
        <w:t>„ Nový Jičín-</w:t>
      </w:r>
      <w:r>
        <w:rPr>
          <w:rFonts w:ascii="Times New Roman" w:hAnsi="Times New Roman"/>
        </w:rPr>
        <w:t>Loučka, přestavba rozvodů VO na ul. Křenová, Jičínská, Za Potokem “</w:t>
      </w:r>
      <w:r>
        <w:rPr>
          <w:rFonts w:ascii="Times New Roman" w:hAnsi="Times New Roman"/>
          <w:i/>
        </w:rPr>
        <w:t xml:space="preserve"> </w:t>
      </w:r>
      <w:r>
        <w:rPr>
          <w:rFonts w:ascii="Times New Roman" w:hAnsi="Times New Roman"/>
          <w:b w:val="0"/>
        </w:rPr>
        <w:t>(dále jen „dílo“)</w:t>
      </w:r>
      <w:r>
        <w:rPr>
          <w:rFonts w:ascii="Times New Roman" w:hAnsi="Times New Roman"/>
          <w:b w:val="0"/>
          <w:i/>
        </w:rPr>
        <w:t>.</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3.1.2  </w:t>
      </w:r>
      <w:r>
        <w:rPr>
          <w:rFonts w:ascii="Times New Roman" w:hAnsi="Times New Roman"/>
          <w:b w:val="0"/>
          <w:bCs w:val="0"/>
          <w:sz w:val="24"/>
          <w:szCs w:val="24"/>
        </w:rPr>
        <w:tab/>
        <w:t xml:space="preserve">Provedením díla se rozumí úplné, funkční, bezvadné provedení všech činností, jejichž provedení je pro řádné dokončení díla nezbytné. </w:t>
      </w:r>
    </w:p>
    <w:p w:rsidR="004024ED" w:rsidRDefault="00260F74">
      <w:pPr>
        <w:pStyle w:val="Nadpis3"/>
        <w:ind w:left="720" w:hanging="719"/>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rsidR="004024ED" w:rsidRDefault="00260F74">
      <w:pPr>
        <w:pStyle w:val="Nadpis3"/>
        <w:ind w:left="720" w:hanging="720"/>
        <w:jc w:val="both"/>
      </w:pPr>
      <w:r>
        <w:rPr>
          <w:rFonts w:ascii="Times New Roman" w:hAnsi="Times New Roman"/>
          <w:b w:val="0"/>
          <w:bCs w:val="0"/>
          <w:sz w:val="24"/>
          <w:szCs w:val="24"/>
        </w:rPr>
        <w:t xml:space="preserve">3.2.1    Rozsah předmětu díla je vymezen projektovou dokumentací zpracovanou </w:t>
      </w:r>
      <w:r w:rsidR="00D96700">
        <w:rPr>
          <w:rFonts w:ascii="Times New Roman" w:hAnsi="Times New Roman"/>
          <w:b w:val="0"/>
          <w:bCs w:val="0"/>
          <w:sz w:val="24"/>
          <w:szCs w:val="24"/>
        </w:rPr>
        <w:t>xxxxxxxxxxxxxxxxxxxxxxxxxxxxxxxxxxxxxxxxxxxxxxxxxxxx</w:t>
      </w:r>
      <w:r>
        <w:rPr>
          <w:rFonts w:ascii="Times New Roman" w:hAnsi="Times New Roman"/>
          <w:b w:val="0"/>
          <w:bCs w:val="0"/>
          <w:sz w:val="24"/>
          <w:szCs w:val="24"/>
        </w:rPr>
        <w:t xml:space="preserve">, a oceněným soupisem stavebních prací, dodávek a služeb s výkazem výměr (dále jen „Položkový rozpočet“), který tvoří Přílohu č. 1 a je nedílnou součástí této smlouvy.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3.2.2 </w:t>
      </w:r>
      <w:r>
        <w:rPr>
          <w:rFonts w:ascii="Times New Roman" w:hAnsi="Times New Roman"/>
          <w:b w:val="0"/>
          <w:bCs w:val="0"/>
          <w:sz w:val="24"/>
          <w:szCs w:val="24"/>
        </w:rPr>
        <w:tab/>
        <w:t>Mimo všechny definované činnosti, jež jsou obsahem projektové dokumentace a Položkového rozpočtu patří k úplnému provedení stavebního díla</w:t>
      </w:r>
      <w:r>
        <w:rPr>
          <w:rFonts w:ascii="Times New Roman" w:hAnsi="Times New Roman"/>
          <w:b w:val="0"/>
          <w:bCs w:val="0"/>
          <w:color w:val="FF0000"/>
          <w:sz w:val="24"/>
          <w:szCs w:val="24"/>
        </w:rPr>
        <w:t xml:space="preserve"> </w:t>
      </w:r>
      <w:r>
        <w:rPr>
          <w:rFonts w:ascii="Times New Roman" w:hAnsi="Times New Roman"/>
          <w:b w:val="0"/>
          <w:bCs w:val="0"/>
          <w:sz w:val="24"/>
          <w:szCs w:val="24"/>
        </w:rPr>
        <w:t>i následující práce a činnosti:</w:t>
      </w:r>
      <w:r>
        <w:rPr>
          <w:rFonts w:ascii="Times New Roman" w:hAnsi="Times New Roman"/>
          <w:b w:val="0"/>
          <w:bCs w:val="0"/>
          <w:color w:val="FF0000"/>
          <w:sz w:val="24"/>
          <w:szCs w:val="24"/>
        </w:rPr>
        <w:t xml:space="preserve"> </w:t>
      </w:r>
    </w:p>
    <w:p w:rsidR="004024ED" w:rsidRDefault="00260F74">
      <w:pPr>
        <w:ind w:left="709"/>
        <w:jc w:val="both"/>
      </w:pPr>
      <w:r>
        <w:t xml:space="preserve">a) Zajištění a splnění podmínek vyplývajících z  dokladů vydaných k realizaci stavby. </w:t>
      </w:r>
    </w:p>
    <w:p w:rsidR="004024ED" w:rsidRDefault="00260F74">
      <w:pPr>
        <w:ind w:left="709" w:hanging="708"/>
        <w:jc w:val="both"/>
      </w:pPr>
      <w:r>
        <w:t xml:space="preserve">            b) Zajištění a provedení všech nezbytných zkoušek, atestů a revizí zařízení a </w:t>
      </w:r>
      <w:r>
        <w:rPr>
          <w:bCs/>
          <w:iCs/>
        </w:rPr>
        <w:t>systémů tvořících předmět plnění</w:t>
      </w:r>
      <w:r>
        <w:rPr>
          <w:b/>
          <w:bCs/>
          <w:i/>
          <w:iCs/>
        </w:rPr>
        <w:t xml:space="preserve"> </w:t>
      </w:r>
      <w:r>
        <w:t xml:space="preserve">dle právních předpisů a technických norem platných v době provádění a předání díla, kterými bude prokázáno dosažení předepsané kvality a technických parametrů díla, včetně vyhodnocení provedených zkoušek.  </w:t>
      </w:r>
    </w:p>
    <w:p w:rsidR="004024ED" w:rsidRDefault="00260F74">
      <w:pPr>
        <w:ind w:left="709" w:hanging="708"/>
        <w:jc w:val="both"/>
      </w:pPr>
      <w:r>
        <w:t xml:space="preserve">            c) Zajištění dokladů o provedených zkouškách, revizích, atestech a požadovaných vlastnostech výrobků (i dle zákona č. 22/1997 Sb. </w:t>
      </w:r>
      <w:r>
        <w:noBreakHyphen/>
        <w:t xml:space="preserve"> prohlášení o shodě), vše v českém jazyce. </w:t>
      </w:r>
    </w:p>
    <w:p w:rsidR="004024ED" w:rsidRDefault="00260F74">
      <w:pPr>
        <w:ind w:left="709" w:hanging="708"/>
        <w:jc w:val="both"/>
      </w:pPr>
      <w:r>
        <w:t xml:space="preserve">            d) Dodání seznamu strojů a zařízení, které jsou součástí díla, jejich pasportů, záručních listů, návodů k obsluze a údržbě, provozních řádů a dalších dokladů nezbytných k provozu, to vše v českém jazyce.</w:t>
      </w:r>
    </w:p>
    <w:p w:rsidR="004024ED" w:rsidRDefault="00260F74">
      <w:pPr>
        <w:ind w:left="709" w:hanging="708"/>
        <w:jc w:val="both"/>
      </w:pPr>
      <w:r>
        <w:t xml:space="preserve">            e) Zápisy o prověření prací a konstrukcí zakrytých v průběhu prací.  </w:t>
      </w:r>
    </w:p>
    <w:p w:rsidR="004024ED" w:rsidRDefault="00260F74">
      <w:pPr>
        <w:ind w:left="709" w:hanging="708"/>
        <w:jc w:val="both"/>
      </w:pPr>
      <w:r>
        <w:t xml:space="preserve">            f)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4024ED" w:rsidRDefault="00260F74">
      <w:pPr>
        <w:ind w:left="709" w:hanging="708"/>
        <w:jc w:val="both"/>
      </w:pPr>
      <w:r>
        <w:lastRenderedPageBreak/>
        <w:t xml:space="preserve">            g) Odvoz a uložení vybouraných hmot a jiných odpadů na řízenou skládku vč. úhrady za</w:t>
      </w:r>
      <w:r>
        <w:rPr>
          <w:color w:val="FF0000"/>
        </w:rPr>
        <w:t xml:space="preserve"> </w:t>
      </w:r>
      <w:r>
        <w:t xml:space="preserve">uložení nebo jiná likvidace odpadů v souladu s právními předpisy a předložení písemných dokladů o jejich likvidaci. </w:t>
      </w:r>
    </w:p>
    <w:p w:rsidR="004024ED" w:rsidRDefault="00260F74">
      <w:pPr>
        <w:ind w:left="709"/>
        <w:jc w:val="both"/>
      </w:pPr>
      <w:r>
        <w:t>h)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4024ED" w:rsidRDefault="00260F74">
      <w:pPr>
        <w:ind w:left="709"/>
        <w:jc w:val="both"/>
      </w:pPr>
      <w:r>
        <w:t>ch) Udržování stavbou dotčených zpevněných ploch, veřejných komunikací, chodníků, výjezdů ze staveniště a ostatních ploch přilehlých ke staveništi v pořádku a čistotě.</w:t>
      </w:r>
    </w:p>
    <w:p w:rsidR="004024ED" w:rsidRDefault="00260F74">
      <w:pPr>
        <w:ind w:left="709"/>
        <w:jc w:val="both"/>
      </w:pPr>
      <w:r>
        <w:t xml:space="preserve">i) Zajištění ochrany proti šíření prašnosti a nadměrnému hluku v souladu s právními předpisy. </w:t>
      </w:r>
    </w:p>
    <w:p w:rsidR="004024ED" w:rsidRDefault="00260F74">
      <w:pPr>
        <w:ind w:left="709"/>
        <w:jc w:val="both"/>
      </w:pPr>
      <w:r>
        <w:rPr>
          <w:bCs/>
          <w:iCs/>
        </w:rPr>
        <w:t xml:space="preserve">j) </w:t>
      </w:r>
      <w:r>
        <w:t xml:space="preserve">Veškeré práce a dodávky související s bezpečnostními opatřeními na ochranu lidí a majetku (zejména chodců a vozidel v místech dotčených stavbou). </w:t>
      </w:r>
    </w:p>
    <w:p w:rsidR="004024ED" w:rsidRDefault="00260F74">
      <w:pPr>
        <w:ind w:left="709"/>
        <w:jc w:val="both"/>
      </w:pPr>
      <w:r>
        <w:t xml:space="preserve">k) Ostraha stavby a staveniště, zajištění bezpečnosti práce a ochrany životního prostředí. </w:t>
      </w:r>
    </w:p>
    <w:p w:rsidR="004024ED" w:rsidRDefault="00260F74">
      <w:pPr>
        <w:ind w:left="709"/>
        <w:jc w:val="both"/>
      </w:pPr>
      <w:r>
        <w:t>l) Zajištění souhlasů se zvláštním užíváním komunikací a veřejného prostranství (např. zeleně) vč. úhrady příslušných poplatků popř. nájemného.</w:t>
      </w:r>
    </w:p>
    <w:p w:rsidR="004024ED" w:rsidRDefault="00260F74">
      <w:pPr>
        <w:ind w:left="709"/>
        <w:jc w:val="both"/>
      </w:pPr>
      <w:r>
        <w:t xml:space="preserve">m) Zajištění projednání případných dočasných dopravních omezení s příslušnými správními orgány, zajištění dočasného dopravního značení, jeho údržba, přemisťování a následné odstranění. </w:t>
      </w:r>
    </w:p>
    <w:p w:rsidR="004024ED" w:rsidRDefault="00260F74">
      <w:pPr>
        <w:ind w:left="709"/>
        <w:jc w:val="both"/>
      </w:pPr>
      <w:r>
        <w:t xml:space="preserve">n)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zajištění jejich souhlasu s kolaudací stavby. V případě potřeby také zajištění aktualizace vyjádření správců inženýrských sítí popř. vydání nových vyjádření. </w:t>
      </w:r>
    </w:p>
    <w:p w:rsidR="004024ED" w:rsidRDefault="00260F74">
      <w:pPr>
        <w:ind w:left="709"/>
        <w:jc w:val="both"/>
      </w:pPr>
      <w:r>
        <w:t>o) Zajištění ohlášení archeologických nálezů v souladu s příslušnými právními předpisy.</w:t>
      </w:r>
    </w:p>
    <w:p w:rsidR="004024ED" w:rsidRDefault="00260F74">
      <w:pPr>
        <w:ind w:left="709"/>
        <w:jc w:val="both"/>
      </w:pPr>
      <w:r>
        <w:t>p) Zpracování projektové dokumentace skutečného provedení stavby, kde budou nově zpracovány výkresy skutečného stavu stavby po ukončení realizace s vyznačením změn oproti projektové dokumentaci.</w:t>
      </w:r>
    </w:p>
    <w:p w:rsidR="004024ED" w:rsidRDefault="00260F74">
      <w:pPr>
        <w:ind w:left="709"/>
        <w:jc w:val="both"/>
      </w:pPr>
      <w:r>
        <w:t>r) Zajištění zpracování všech případných dalších dokumentací, potřebných pro provedení díla (např. výrobní dokumentace).</w:t>
      </w:r>
    </w:p>
    <w:p w:rsidR="004024ED" w:rsidRDefault="00260F74">
      <w:pPr>
        <w:ind w:left="709"/>
        <w:jc w:val="both"/>
      </w:pPr>
      <w:r>
        <w:t>s) Pojištění díla a odpovědnosti za škodu způsobenou v souvislosti s prováděním díla.</w:t>
      </w:r>
    </w:p>
    <w:p w:rsidR="004024ED" w:rsidRDefault="00260F74">
      <w:pPr>
        <w:ind w:left="709"/>
        <w:jc w:val="both"/>
        <w:rPr>
          <w:color w:val="000000"/>
        </w:rPr>
      </w:pPr>
      <w:r>
        <w:t xml:space="preserve">t) Zajištění vyhotovení geodetického zaměření skutečného provedení stavby oprávněným geodetem dle platné ČSN, v souřadnicovém systému JTSK a výškovém systému </w:t>
      </w:r>
      <w:proofErr w:type="spellStart"/>
      <w:r>
        <w:t>Bpv</w:t>
      </w:r>
      <w:proofErr w:type="spellEnd"/>
      <w:r>
        <w:t xml:space="preserve">, dle požadavků vlastníků a správců dotčených inženýrských sítí a pozemků. Geodetické zaměření stavby bude předáno v prostorových souřadnicích včetně technické zprávy (M 1:500) 3x v tištěné podobě a 1x v digitální podobě na CD (ve formátu určeném objednatelem).  3x v tištěné podobě bude rovněž objednateli doloženo zaměření všech stavebních objektů celé stavby včetně hranic parcel dle katastru nemovitostí. </w:t>
      </w:r>
      <w:r>
        <w:rPr>
          <w:color w:val="000000"/>
        </w:rPr>
        <w:t>V průběhu stavby je zhotovitel povinen na výzvu objednatele předkládat průběžné geodetické zaměření provedených prací.</w:t>
      </w:r>
    </w:p>
    <w:p w:rsidR="004024ED" w:rsidRDefault="00260F74">
      <w:pPr>
        <w:ind w:left="709"/>
        <w:jc w:val="both"/>
      </w:pPr>
      <w:r>
        <w:t>u) Vyhotovení geometrických plánů pro rozdělení pozemků nebo vyznačení věcných břemen</w:t>
      </w:r>
      <w:r>
        <w:noBreakHyphen/>
        <w:t xml:space="preserve"> 6x v tištěné formě, a to pro účely uzavření smluv o převodu nemovitostí nebo smluv o zřízení věcného břemene s majiteli dotčených pozemků v souvislosti s provedením stavby. </w:t>
      </w:r>
    </w:p>
    <w:p w:rsidR="004024ED" w:rsidRDefault="00260F74">
      <w:pPr>
        <w:ind w:left="709"/>
        <w:jc w:val="both"/>
      </w:pPr>
      <w:r>
        <w:t xml:space="preserve">v) Provedení průběžné fotodokumentace stavby a její dodání objednateli. </w:t>
      </w:r>
    </w:p>
    <w:p w:rsidR="004024ED" w:rsidRDefault="004024ED">
      <w:pPr>
        <w:ind w:left="709"/>
        <w:jc w:val="both"/>
      </w:pPr>
    </w:p>
    <w:p w:rsidR="004024ED" w:rsidRDefault="004024ED">
      <w:pPr>
        <w:ind w:left="709"/>
        <w:jc w:val="both"/>
      </w:pPr>
    </w:p>
    <w:p w:rsidR="004024ED" w:rsidRDefault="00260F74">
      <w:pPr>
        <w:jc w:val="both"/>
        <w:rPr>
          <w:u w:val="single"/>
        </w:rPr>
      </w:pPr>
      <w:r>
        <w:t xml:space="preserve">3.3      </w:t>
      </w:r>
      <w:r>
        <w:tab/>
      </w:r>
      <w:r>
        <w:rPr>
          <w:u w:val="single"/>
        </w:rPr>
        <w:t xml:space="preserve">Změny předmětu díla </w:t>
      </w:r>
    </w:p>
    <w:p w:rsidR="004024ED" w:rsidRDefault="00260F74">
      <w:pPr>
        <w:tabs>
          <w:tab w:val="left" w:pos="709"/>
        </w:tabs>
        <w:ind w:left="709" w:hanging="708"/>
        <w:jc w:val="both"/>
      </w:pPr>
      <w:r>
        <w:t xml:space="preserve">3.3.1  </w:t>
      </w:r>
      <w:r>
        <w:tab/>
        <w:t xml:space="preserve">Objednatel je z vážných důvodů oprávněn požadovat změnu provedení díla i v průběhu provádění díla. Zhotovitel se zavazuje tyto požadované změny akceptovat. </w:t>
      </w:r>
    </w:p>
    <w:p w:rsidR="004024ED" w:rsidRDefault="00260F74">
      <w:pPr>
        <w:tabs>
          <w:tab w:val="left" w:pos="709"/>
        </w:tabs>
        <w:ind w:left="709" w:hanging="708"/>
        <w:jc w:val="both"/>
      </w:pPr>
      <w:r>
        <w:t xml:space="preserve">3.3.2 </w:t>
      </w:r>
      <w:r>
        <w:tab/>
        <w:t xml:space="preserve">Změny předmětu díla (vícepráce a </w:t>
      </w:r>
      <w:proofErr w:type="spellStart"/>
      <w:r>
        <w:t>méněpráce</w:t>
      </w:r>
      <w:proofErr w:type="spellEnd"/>
      <w:r>
        <w:t xml:space="preserve">) musí být vždy sjednány formou písemného dodatku ke smlouvě. Vícepráce mohou být realizovány až po uzavření příslušného dodatku. </w:t>
      </w:r>
    </w:p>
    <w:p w:rsidR="004024ED" w:rsidRDefault="00260F74">
      <w:pPr>
        <w:ind w:left="720" w:hanging="719"/>
        <w:jc w:val="both"/>
      </w:pPr>
      <w:r>
        <w:t xml:space="preserve">3.3.3 </w:t>
      </w:r>
      <w:r>
        <w:tab/>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4024ED" w:rsidRDefault="004024ED"/>
    <w:p w:rsidR="004024ED" w:rsidRDefault="00260F74">
      <w:pPr>
        <w:pStyle w:val="Nadpis2"/>
        <w:ind w:left="576"/>
        <w:jc w:val="center"/>
        <w:rPr>
          <w:rFonts w:ascii="Times New Roman" w:hAnsi="Times New Roman"/>
        </w:rPr>
      </w:pPr>
      <w:r>
        <w:rPr>
          <w:rFonts w:ascii="Times New Roman" w:hAnsi="Times New Roman"/>
        </w:rPr>
        <w:t xml:space="preserve">IV. </w:t>
      </w:r>
    </w:p>
    <w:p w:rsidR="004024ED" w:rsidRDefault="00260F74">
      <w:pPr>
        <w:pStyle w:val="Nadpis2"/>
        <w:ind w:left="576"/>
        <w:jc w:val="center"/>
        <w:rPr>
          <w:rFonts w:ascii="Times New Roman" w:hAnsi="Times New Roman"/>
        </w:rPr>
      </w:pPr>
      <w:r>
        <w:rPr>
          <w:rFonts w:ascii="Times New Roman" w:hAnsi="Times New Roman"/>
        </w:rPr>
        <w:t>Základní povinnosti zhotovitele a objednatele</w:t>
      </w:r>
    </w:p>
    <w:p w:rsidR="004024ED" w:rsidRDefault="004024ED">
      <w:pPr>
        <w:pStyle w:val="Nadpis2"/>
        <w:ind w:left="576"/>
        <w:jc w:val="center"/>
        <w:rPr>
          <w:rFonts w:ascii="Times New Roman" w:hAnsi="Times New Roman"/>
          <w:bCs w:val="0"/>
          <w:u w:val="single"/>
        </w:rPr>
      </w:pP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4.1   </w:t>
      </w:r>
      <w:r>
        <w:rPr>
          <w:rFonts w:ascii="Times New Roman" w:hAnsi="Times New Roman"/>
          <w:b w:val="0"/>
          <w:bCs w:val="0"/>
        </w:rPr>
        <w:tab/>
      </w:r>
      <w:r>
        <w:rPr>
          <w:rFonts w:ascii="Times New Roman" w:hAnsi="Times New Roman"/>
          <w:b w:val="0"/>
          <w:bCs w:val="0"/>
          <w:u w:val="single"/>
        </w:rPr>
        <w:t>Závazek zhotovitele provést dílo</w:t>
      </w:r>
      <w:r>
        <w:rPr>
          <w:rFonts w:ascii="Times New Roman" w:hAnsi="Times New Roman"/>
          <w:b w:val="0"/>
          <w:bCs w:val="0"/>
        </w:rPr>
        <w:t xml:space="preserve"> </w:t>
      </w:r>
    </w:p>
    <w:p w:rsidR="004024ED" w:rsidRDefault="00260F74">
      <w:pPr>
        <w:pStyle w:val="Zkladntext2"/>
        <w:tabs>
          <w:tab w:val="left" w:pos="540"/>
        </w:tabs>
        <w:ind w:left="567" w:hanging="566"/>
      </w:pPr>
      <w:r>
        <w:t>4.1.1 Zhotovitel je povinen řádně provést dílo na svůj náklad a na své nebezpečí ve sjednané době, a to v souladu s projektovou dokumentací, příslušnými rozhodnutími a stanovisky správních orgánů a dotčených osob</w:t>
      </w:r>
      <w:r>
        <w:rPr>
          <w:b/>
        </w:rPr>
        <w:t>,</w:t>
      </w:r>
      <w:r>
        <w:t xml:space="preserve"> které zhotovitel převzal před podpisem smlouvy v elektronické podobě a jejichž převzetí potvrzuje. </w:t>
      </w: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4.2   </w:t>
      </w:r>
      <w:r>
        <w:rPr>
          <w:rFonts w:ascii="Times New Roman" w:hAnsi="Times New Roman"/>
          <w:b w:val="0"/>
          <w:bCs w:val="0"/>
        </w:rPr>
        <w:tab/>
      </w:r>
      <w:r>
        <w:rPr>
          <w:rFonts w:ascii="Times New Roman" w:hAnsi="Times New Roman"/>
          <w:b w:val="0"/>
          <w:bCs w:val="0"/>
          <w:u w:val="single"/>
        </w:rPr>
        <w:t>Kvalita a jakost díla</w:t>
      </w:r>
      <w:r>
        <w:rPr>
          <w:rFonts w:ascii="Times New Roman" w:hAnsi="Times New Roman"/>
          <w:b w:val="0"/>
          <w:bCs w:val="0"/>
        </w:rPr>
        <w:t xml:space="preserve"> </w:t>
      </w:r>
    </w:p>
    <w:p w:rsidR="004024ED" w:rsidRDefault="00260F74">
      <w:pPr>
        <w:ind w:left="576" w:hanging="575"/>
        <w:jc w:val="both"/>
      </w:pPr>
      <w:r>
        <w:t>4.2.1</w:t>
      </w:r>
      <w:r>
        <w:tab/>
        <w:t xml:space="preserve">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w:t>
      </w:r>
    </w:p>
    <w:p w:rsidR="004024ED" w:rsidRDefault="00260F74">
      <w:pPr>
        <w:ind w:left="567" w:hanging="566"/>
        <w:jc w:val="both"/>
      </w:pPr>
      <w: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4.3   </w:t>
      </w:r>
      <w:r>
        <w:rPr>
          <w:rFonts w:ascii="Times New Roman" w:hAnsi="Times New Roman"/>
          <w:b w:val="0"/>
          <w:bCs w:val="0"/>
        </w:rPr>
        <w:tab/>
      </w:r>
      <w:r>
        <w:rPr>
          <w:rFonts w:ascii="Times New Roman" w:hAnsi="Times New Roman"/>
          <w:b w:val="0"/>
          <w:bCs w:val="0"/>
          <w:u w:val="single"/>
        </w:rPr>
        <w:t>Povinnost kontroly předaných podkladů a seznámení s podmínkami provádění díla</w:t>
      </w:r>
    </w:p>
    <w:p w:rsidR="004024ED" w:rsidRDefault="00260F74">
      <w:pPr>
        <w:pStyle w:val="Zkladntext2"/>
        <w:tabs>
          <w:tab w:val="left" w:pos="540"/>
        </w:tabs>
        <w:ind w:left="567" w:hanging="566"/>
      </w:pPr>
      <w:r>
        <w:t xml:space="preserve">4.3.1 </w:t>
      </w:r>
      <w: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4024ED" w:rsidRDefault="00260F74">
      <w:pPr>
        <w:pStyle w:val="Zkladntext2"/>
        <w:tabs>
          <w:tab w:val="left" w:pos="540"/>
        </w:tabs>
        <w:ind w:left="567" w:hanging="566"/>
      </w:pPr>
      <w:r>
        <w:t xml:space="preserve">4.3.2 Zhotovitel podpisem smlouvy potvrzuje, že se seznámil s podmínkami v místě provádění díla a že práce mohou být provedeny způsobem a v termínech stanovených smlouvou. </w:t>
      </w:r>
    </w:p>
    <w:p w:rsidR="004024ED" w:rsidRDefault="00260F74">
      <w:pPr>
        <w:pStyle w:val="Zkladntext2"/>
        <w:tabs>
          <w:tab w:val="left" w:pos="540"/>
        </w:tabs>
        <w:ind w:left="540" w:hanging="539"/>
        <w:rPr>
          <w:u w:val="single"/>
        </w:rPr>
      </w:pPr>
      <w:r>
        <w:t xml:space="preserve">4.4   </w:t>
      </w:r>
      <w:r>
        <w:tab/>
      </w:r>
      <w:r>
        <w:rPr>
          <w:u w:val="single"/>
        </w:rPr>
        <w:t xml:space="preserve">Povinnost součinnosti </w:t>
      </w:r>
    </w:p>
    <w:p w:rsidR="004024ED" w:rsidRDefault="00260F74">
      <w:pPr>
        <w:pStyle w:val="Zkladntext2"/>
        <w:tabs>
          <w:tab w:val="left" w:pos="540"/>
        </w:tabs>
        <w:ind w:left="540" w:hanging="539"/>
      </w:pPr>
      <w:r>
        <w:t xml:space="preserve">4.4.1 Zhotovitel je povinen spolupracovat se zástupci objednatele, osobami vykonávajícími pro objednatele technický a autorský dozor a s koordinátorem BOZP určeným objednatelem a respektovat jimi udělené pokyny. </w:t>
      </w:r>
    </w:p>
    <w:p w:rsidR="004024ED" w:rsidRDefault="00260F74">
      <w:pPr>
        <w:pStyle w:val="Zkladntext2"/>
        <w:tabs>
          <w:tab w:val="left" w:pos="0"/>
        </w:tabs>
        <w:ind w:left="540" w:hanging="539"/>
      </w:pPr>
      <w:r>
        <w:t xml:space="preserve">4.5   </w:t>
      </w:r>
      <w:r>
        <w:tab/>
      </w:r>
      <w:r>
        <w:rPr>
          <w:u w:val="single"/>
        </w:rPr>
        <w:t>Základní povinnosti objednatele</w:t>
      </w:r>
    </w:p>
    <w:p w:rsidR="004024ED" w:rsidRDefault="00260F74">
      <w:pPr>
        <w:pStyle w:val="Zkladntext2"/>
        <w:ind w:left="567" w:hanging="566"/>
      </w:pPr>
      <w:r>
        <w:t xml:space="preserve">4.5.1 Objednatel je povinen řádně a včas provedené dílo bez vad a nedodělků převzít a zaplatit za něj dohodnutou cenu. </w:t>
      </w:r>
    </w:p>
    <w:p w:rsidR="004024ED" w:rsidRDefault="004024ED">
      <w:pPr>
        <w:pStyle w:val="Nadpis2"/>
        <w:ind w:left="576"/>
        <w:jc w:val="center"/>
        <w:rPr>
          <w:rFonts w:ascii="Times New Roman" w:hAnsi="Times New Roman"/>
          <w:bCs w:val="0"/>
        </w:rPr>
      </w:pPr>
    </w:p>
    <w:p w:rsidR="004024ED" w:rsidRDefault="00260F74">
      <w:pPr>
        <w:pStyle w:val="Nadpis2"/>
        <w:ind w:left="576"/>
        <w:jc w:val="center"/>
        <w:rPr>
          <w:rFonts w:ascii="Times New Roman" w:hAnsi="Times New Roman"/>
          <w:bCs w:val="0"/>
        </w:rPr>
      </w:pPr>
      <w:r>
        <w:rPr>
          <w:rFonts w:ascii="Times New Roman" w:hAnsi="Times New Roman"/>
          <w:bCs w:val="0"/>
        </w:rPr>
        <w:t>V.</w:t>
      </w:r>
    </w:p>
    <w:p w:rsidR="004024ED" w:rsidRDefault="00260F74">
      <w:pPr>
        <w:jc w:val="center"/>
        <w:rPr>
          <w:b/>
        </w:rPr>
      </w:pPr>
      <w:r>
        <w:rPr>
          <w:b/>
        </w:rPr>
        <w:t>Doba a místo plnění</w:t>
      </w:r>
    </w:p>
    <w:p w:rsidR="004024ED" w:rsidRDefault="004024ED">
      <w:pPr>
        <w:jc w:val="center"/>
        <w:rPr>
          <w:b/>
        </w:rPr>
      </w:pPr>
    </w:p>
    <w:p w:rsidR="004024ED" w:rsidRDefault="00260F74">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5.1   </w:t>
      </w:r>
      <w:r>
        <w:rPr>
          <w:rFonts w:ascii="Times New Roman" w:hAnsi="Times New Roman"/>
          <w:b w:val="0"/>
          <w:bCs w:val="0"/>
        </w:rPr>
        <w:tab/>
      </w:r>
      <w:r>
        <w:rPr>
          <w:rFonts w:ascii="Times New Roman" w:hAnsi="Times New Roman"/>
          <w:b w:val="0"/>
          <w:bCs w:val="0"/>
          <w:u w:val="single"/>
        </w:rPr>
        <w:t>Termín zahájení</w:t>
      </w:r>
    </w:p>
    <w:p w:rsidR="004024ED" w:rsidRDefault="00260F74">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5.1.1</w:t>
      </w:r>
      <w:r>
        <w:rPr>
          <w:rFonts w:ascii="Times New Roman" w:hAnsi="Times New Roman"/>
          <w:b w:val="0"/>
          <w:bCs w:val="0"/>
          <w:sz w:val="24"/>
          <w:szCs w:val="24"/>
        </w:rPr>
        <w:tab/>
        <w:t xml:space="preserve"> Zhotovitel je povinen zahájit práce nejpozději do 5 dnů od protokolárního předání staveniště objednatelem. </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5.1.2 </w:t>
      </w:r>
      <w:r>
        <w:rPr>
          <w:rFonts w:ascii="Times New Roman" w:hAnsi="Times New Roman"/>
          <w:b w:val="0"/>
          <w:bCs w:val="0"/>
          <w:sz w:val="24"/>
          <w:szCs w:val="24"/>
        </w:rPr>
        <w:tab/>
        <w:t xml:space="preserve">Pokud zhotovitel práce na díle nezahájí ani ve lhůtě tří dnů ode dne, kdy měl práce na díle zahájit, je objednatel oprávněn od smlouvy odstoupit. </w:t>
      </w:r>
    </w:p>
    <w:p w:rsidR="004024ED" w:rsidRDefault="00260F74">
      <w:pPr>
        <w:pStyle w:val="Nadpis2"/>
        <w:ind w:left="576" w:hanging="575"/>
        <w:jc w:val="both"/>
        <w:rPr>
          <w:rFonts w:ascii="Times New Roman" w:hAnsi="Times New Roman"/>
          <w:b w:val="0"/>
          <w:bCs w:val="0"/>
        </w:rPr>
      </w:pPr>
      <w:r>
        <w:rPr>
          <w:rFonts w:ascii="Times New Roman" w:hAnsi="Times New Roman"/>
          <w:b w:val="0"/>
          <w:bCs w:val="0"/>
        </w:rPr>
        <w:t xml:space="preserve">5.2   </w:t>
      </w:r>
      <w:r>
        <w:rPr>
          <w:rFonts w:ascii="Times New Roman" w:hAnsi="Times New Roman"/>
          <w:b w:val="0"/>
          <w:bCs w:val="0"/>
        </w:rPr>
        <w:tab/>
      </w:r>
      <w:r>
        <w:rPr>
          <w:rFonts w:ascii="Times New Roman" w:hAnsi="Times New Roman"/>
          <w:b w:val="0"/>
          <w:bCs w:val="0"/>
          <w:u w:val="single"/>
        </w:rPr>
        <w:t>Termín dokončení a předání díla</w:t>
      </w:r>
      <w:r>
        <w:rPr>
          <w:rFonts w:ascii="Times New Roman" w:hAnsi="Times New Roman"/>
          <w:b w:val="0"/>
          <w:bCs w:val="0"/>
        </w:rPr>
        <w:t xml:space="preserve"> </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5.2.1 </w:t>
      </w:r>
      <w:r>
        <w:rPr>
          <w:rFonts w:ascii="Times New Roman" w:hAnsi="Times New Roman"/>
          <w:b w:val="0"/>
          <w:bCs w:val="0"/>
          <w:sz w:val="24"/>
          <w:szCs w:val="24"/>
        </w:rPr>
        <w:tab/>
        <w:t>Zhotovitel je povinen dokončit práce na díle a předat dílo objednateli do 2 měsíců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p>
    <w:p w:rsidR="004024ED" w:rsidRDefault="00260F74">
      <w:pPr>
        <w:pStyle w:val="Nadpis3"/>
        <w:ind w:left="567" w:hanging="566"/>
        <w:jc w:val="both"/>
        <w:rPr>
          <w:rFonts w:ascii="Times New Roman" w:hAnsi="Times New Roman"/>
          <w:b w:val="0"/>
          <w:bCs w:val="0"/>
          <w:color w:val="000000"/>
          <w:sz w:val="24"/>
          <w:szCs w:val="24"/>
        </w:rPr>
      </w:pPr>
      <w:r>
        <w:rPr>
          <w:rFonts w:ascii="Times New Roman" w:hAnsi="Times New Roman"/>
          <w:b w:val="0"/>
          <w:bCs w:val="0"/>
          <w:sz w:val="24"/>
          <w:szCs w:val="24"/>
        </w:rPr>
        <w:t xml:space="preserve">5.2.2 </w:t>
      </w:r>
      <w:r>
        <w:rPr>
          <w:rFonts w:ascii="Times New Roman" w:hAnsi="Times New Roman"/>
          <w:b w:val="0"/>
          <w:bCs w:val="0"/>
          <w:sz w:val="24"/>
          <w:szCs w:val="24"/>
        </w:rPr>
        <w:tab/>
        <w:t>Zhotovitel je oprávněn dokončit práce na díle i před sjednaným termínem a objednatel je povinen dříve dokončené dílo převzít a zaplatit</w:t>
      </w:r>
      <w:r>
        <w:rPr>
          <w:rFonts w:ascii="Times New Roman" w:hAnsi="Times New Roman"/>
          <w:b w:val="0"/>
          <w:bCs w:val="0"/>
          <w:color w:val="000000"/>
          <w:sz w:val="24"/>
          <w:szCs w:val="24"/>
        </w:rPr>
        <w:t>.</w:t>
      </w:r>
    </w:p>
    <w:p w:rsidR="004024ED" w:rsidRDefault="00260F74">
      <w:pPr>
        <w:rPr>
          <w:u w:val="single"/>
        </w:rPr>
      </w:pPr>
      <w:proofErr w:type="gramStart"/>
      <w:r>
        <w:t xml:space="preserve">5.3    </w:t>
      </w:r>
      <w:r>
        <w:rPr>
          <w:u w:val="single"/>
        </w:rPr>
        <w:t>Přerušení</w:t>
      </w:r>
      <w:proofErr w:type="gramEnd"/>
      <w:r>
        <w:rPr>
          <w:u w:val="single"/>
        </w:rPr>
        <w:t xml:space="preserve"> prací </w:t>
      </w:r>
    </w:p>
    <w:p w:rsidR="004024ED" w:rsidRDefault="00260F74">
      <w:pPr>
        <w:ind w:left="567" w:hanging="567"/>
        <w:jc w:val="both"/>
      </w:pPr>
      <w:r>
        <w:t xml:space="preserve">5.3.1 Přerušení prací z důvodů na straně zhotovitele ani z důvodu porušení pravidel bezpečnosti a ochrany zdraví při práci nemá vliv na sjednaný termín dokončení díla.  </w:t>
      </w:r>
    </w:p>
    <w:p w:rsidR="004024ED" w:rsidRDefault="00260F74">
      <w:pPr>
        <w:rPr>
          <w:u w:val="single"/>
        </w:rPr>
      </w:pPr>
      <w:proofErr w:type="gramStart"/>
      <w:r>
        <w:t xml:space="preserve">5.3   </w:t>
      </w:r>
      <w:r>
        <w:rPr>
          <w:u w:val="single"/>
        </w:rPr>
        <w:t>Místo</w:t>
      </w:r>
      <w:proofErr w:type="gramEnd"/>
      <w:r>
        <w:rPr>
          <w:u w:val="single"/>
        </w:rPr>
        <w:t xml:space="preserve"> plnění </w:t>
      </w:r>
    </w:p>
    <w:p w:rsidR="004024ED" w:rsidRDefault="00260F74">
      <w:pPr>
        <w:ind w:left="567" w:hanging="567"/>
        <w:jc w:val="both"/>
      </w:pPr>
      <w:r>
        <w:t>5.2.1 Místem plnění je Nový Jičín – Loučka, ul. Křenová, Císařská, Jičínská, Za Potokem, Ke Svinci</w:t>
      </w:r>
      <w:r>
        <w:rPr>
          <w:i/>
        </w:rPr>
        <w:t>.</w:t>
      </w:r>
    </w:p>
    <w:p w:rsidR="004024ED" w:rsidRDefault="004024ED">
      <w:pPr>
        <w:rPr>
          <w:b/>
          <w:bCs/>
          <w:u w:val="single"/>
        </w:rPr>
      </w:pPr>
    </w:p>
    <w:p w:rsidR="004024ED" w:rsidRDefault="00260F74">
      <w:pPr>
        <w:jc w:val="center"/>
        <w:rPr>
          <w:b/>
          <w:bCs/>
        </w:rPr>
      </w:pPr>
      <w:r>
        <w:rPr>
          <w:b/>
          <w:bCs/>
        </w:rPr>
        <w:t xml:space="preserve">VI. </w:t>
      </w:r>
    </w:p>
    <w:p w:rsidR="004024ED" w:rsidRDefault="00260F74">
      <w:pPr>
        <w:jc w:val="center"/>
        <w:rPr>
          <w:b/>
          <w:bCs/>
        </w:rPr>
      </w:pPr>
      <w:r>
        <w:rPr>
          <w:b/>
          <w:bCs/>
        </w:rPr>
        <w:t xml:space="preserve">Cena díla </w:t>
      </w:r>
    </w:p>
    <w:p w:rsidR="004024ED" w:rsidRDefault="004024ED">
      <w:pPr>
        <w:jc w:val="center"/>
        <w:rPr>
          <w:b/>
          <w:bCs/>
          <w:u w:val="single"/>
        </w:rPr>
      </w:pP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6.1   </w:t>
      </w:r>
      <w:r>
        <w:rPr>
          <w:rFonts w:ascii="Times New Roman" w:hAnsi="Times New Roman"/>
          <w:b w:val="0"/>
          <w:bCs w:val="0"/>
        </w:rPr>
        <w:tab/>
      </w:r>
      <w:r>
        <w:rPr>
          <w:rFonts w:ascii="Times New Roman" w:hAnsi="Times New Roman"/>
          <w:b w:val="0"/>
          <w:bCs w:val="0"/>
          <w:u w:val="single"/>
        </w:rPr>
        <w:t>Výše a obsah ceny díla</w:t>
      </w:r>
      <w:r>
        <w:rPr>
          <w:rFonts w:ascii="Times New Roman" w:hAnsi="Times New Roman"/>
          <w:b w:val="0"/>
          <w:bCs w:val="0"/>
        </w:rPr>
        <w:t xml:space="preserve"> </w:t>
      </w:r>
    </w:p>
    <w:p w:rsidR="004024ED" w:rsidRDefault="00260F74">
      <w:pPr>
        <w:pStyle w:val="Nadpis3"/>
        <w:ind w:left="567" w:hanging="566"/>
        <w:jc w:val="both"/>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r>
        <w:rPr>
          <w:rFonts w:ascii="Times New Roman" w:hAnsi="Times New Roman"/>
          <w:sz w:val="24"/>
          <w:szCs w:val="24"/>
        </w:rPr>
        <w:t>780 920 Kč</w:t>
      </w:r>
      <w:r>
        <w:rPr>
          <w:rFonts w:ascii="Times New Roman" w:hAnsi="Times New Roman"/>
          <w:b w:val="0"/>
          <w:bCs w:val="0"/>
          <w:sz w:val="24"/>
          <w:szCs w:val="24"/>
        </w:rPr>
        <w:t xml:space="preserve">, slovy: </w:t>
      </w:r>
      <w:r w:rsidR="009465DE" w:rsidRPr="009465DE">
        <w:rPr>
          <w:rFonts w:ascii="Times New Roman" w:hAnsi="Times New Roman"/>
          <w:b w:val="0"/>
          <w:bCs w:val="0"/>
          <w:sz w:val="24"/>
          <w:szCs w:val="24"/>
        </w:rPr>
        <w:t xml:space="preserve">sedm set osmdesát tisíc devět set dvacet korun českých </w:t>
      </w:r>
      <w:r>
        <w:rPr>
          <w:rFonts w:ascii="Times New Roman" w:hAnsi="Times New Roman"/>
          <w:b w:val="0"/>
          <w:bCs w:val="0"/>
          <w:sz w:val="24"/>
          <w:szCs w:val="24"/>
        </w:rPr>
        <w:t>(bez DPH).</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4024ED" w:rsidRDefault="00260F74">
      <w:pPr>
        <w:pStyle w:val="Nadpis3"/>
        <w:keepNext w:val="0"/>
        <w:widowControl w:val="0"/>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rsidR="004024ED" w:rsidRDefault="00260F74">
      <w:pPr>
        <w:pStyle w:val="Nadpis2"/>
        <w:tabs>
          <w:tab w:val="left" w:pos="718"/>
        </w:tabs>
        <w:ind w:left="576" w:hanging="575"/>
        <w:rPr>
          <w:rFonts w:ascii="Times New Roman" w:hAnsi="Times New Roman"/>
          <w:b w:val="0"/>
          <w:bCs w:val="0"/>
          <w:u w:val="single"/>
        </w:rPr>
      </w:pPr>
      <w:r>
        <w:rPr>
          <w:rFonts w:ascii="Times New Roman" w:hAnsi="Times New Roman"/>
          <w:b w:val="0"/>
        </w:rPr>
        <w:t>6.2.</w:t>
      </w:r>
      <w:r>
        <w:t xml:space="preserve">  </w:t>
      </w:r>
      <w:r>
        <w:rPr>
          <w:b w:val="0"/>
        </w:rPr>
        <w:t xml:space="preserve">  </w:t>
      </w:r>
      <w:r>
        <w:rPr>
          <w:rFonts w:ascii="Times New Roman" w:hAnsi="Times New Roman"/>
          <w:b w:val="0"/>
          <w:bCs w:val="0"/>
          <w:u w:val="single"/>
        </w:rPr>
        <w:t>Platnost ceny</w:t>
      </w:r>
    </w:p>
    <w:p w:rsidR="004024ED" w:rsidRDefault="00260F74">
      <w:pPr>
        <w:pStyle w:val="Nadpis3"/>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rsidR="004024ED" w:rsidRDefault="00260F74">
      <w:pPr>
        <w:pStyle w:val="Nadpis2"/>
        <w:tabs>
          <w:tab w:val="left" w:pos="718"/>
        </w:tabs>
        <w:ind w:left="576" w:hanging="575"/>
        <w:rPr>
          <w:rFonts w:ascii="Times New Roman" w:hAnsi="Times New Roman"/>
          <w:b w:val="0"/>
          <w:bCs w:val="0"/>
        </w:rPr>
      </w:pPr>
      <w:r>
        <w:rPr>
          <w:rFonts w:ascii="Times New Roman" w:hAnsi="Times New Roman"/>
          <w:b w:val="0"/>
          <w:bCs w:val="0"/>
        </w:rPr>
        <w:t xml:space="preserve">6.3    </w:t>
      </w:r>
      <w:r>
        <w:rPr>
          <w:rFonts w:ascii="Times New Roman" w:hAnsi="Times New Roman"/>
          <w:b w:val="0"/>
          <w:bCs w:val="0"/>
        </w:rPr>
        <w:tab/>
      </w:r>
      <w:r>
        <w:rPr>
          <w:rFonts w:ascii="Times New Roman" w:hAnsi="Times New Roman"/>
          <w:b w:val="0"/>
          <w:bCs w:val="0"/>
          <w:u w:val="single"/>
        </w:rPr>
        <w:t>Podmínky pro změnu ceny</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rsidR="004024ED" w:rsidRDefault="00260F74">
      <w:pPr>
        <w:ind w:left="567" w:hanging="566"/>
        <w:jc w:val="both"/>
      </w:pPr>
      <w:r>
        <w:t xml:space="preserve">          - 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 </w:t>
      </w:r>
    </w:p>
    <w:p w:rsidR="004024ED" w:rsidRDefault="00260F74">
      <w:pPr>
        <w:ind w:left="567" w:hanging="566"/>
        <w:jc w:val="both"/>
        <w:rPr>
          <w:bCs/>
        </w:rPr>
      </w:pPr>
      <w:r>
        <w:t xml:space="preserve">         </w:t>
      </w:r>
      <w:r>
        <w:rPr>
          <w:bCs/>
        </w:rPr>
        <w:t xml:space="preserve">- bude-li objednatel požadovat i provedení jiných prací a dodávek, které nebyly součástí smluveného předmětu díla a v době podání nabídky do výběrového řízení o nich zhotovitel </w:t>
      </w:r>
      <w:proofErr w:type="gramStart"/>
      <w:r>
        <w:rPr>
          <w:bCs/>
        </w:rPr>
        <w:t>nemohl</w:t>
      </w:r>
      <w:proofErr w:type="gramEnd"/>
      <w:r>
        <w:rPr>
          <w:bCs/>
        </w:rPr>
        <w:t xml:space="preserve"> vědět ani je </w:t>
      </w:r>
      <w:proofErr w:type="gramStart"/>
      <w:r>
        <w:rPr>
          <w:bCs/>
        </w:rPr>
        <w:t>nemohl</w:t>
      </w:r>
      <w:proofErr w:type="gramEnd"/>
      <w:r>
        <w:rPr>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U víceprací, pro které neexistují položky ve výše uvedených sbornících, stanoví zhotovitel se souhlasem objednatele cenu, která musí odpovídat ceně v místě a čase obvyklé. </w:t>
      </w:r>
    </w:p>
    <w:p w:rsidR="004024ED" w:rsidRDefault="004024ED">
      <w:pPr>
        <w:pStyle w:val="Nadpis2"/>
        <w:ind w:left="576"/>
        <w:jc w:val="center"/>
        <w:rPr>
          <w:rFonts w:ascii="Times New Roman" w:hAnsi="Times New Roman"/>
          <w:bCs w:val="0"/>
        </w:rPr>
      </w:pPr>
    </w:p>
    <w:p w:rsidR="004024ED" w:rsidRDefault="00260F74">
      <w:pPr>
        <w:pStyle w:val="Nadpis2"/>
        <w:ind w:left="576"/>
        <w:jc w:val="center"/>
        <w:rPr>
          <w:rFonts w:ascii="Times New Roman" w:hAnsi="Times New Roman"/>
          <w:bCs w:val="0"/>
        </w:rPr>
      </w:pPr>
      <w:r>
        <w:rPr>
          <w:rFonts w:ascii="Times New Roman" w:hAnsi="Times New Roman"/>
          <w:bCs w:val="0"/>
        </w:rPr>
        <w:t xml:space="preserve">VII. </w:t>
      </w:r>
    </w:p>
    <w:p w:rsidR="004024ED" w:rsidRDefault="00260F74">
      <w:pPr>
        <w:pStyle w:val="Nadpis2"/>
        <w:ind w:left="576"/>
        <w:jc w:val="center"/>
        <w:rPr>
          <w:rFonts w:ascii="Times New Roman" w:hAnsi="Times New Roman"/>
          <w:bCs w:val="0"/>
        </w:rPr>
      </w:pPr>
      <w:r>
        <w:rPr>
          <w:rFonts w:ascii="Times New Roman" w:hAnsi="Times New Roman"/>
          <w:bCs w:val="0"/>
        </w:rPr>
        <w:t xml:space="preserve">Platební podmínky </w:t>
      </w:r>
    </w:p>
    <w:p w:rsidR="004024ED" w:rsidRDefault="004024ED"/>
    <w:p w:rsidR="004024ED" w:rsidRDefault="00260F74">
      <w:pPr>
        <w:pStyle w:val="Nadpis2"/>
        <w:ind w:left="576" w:hanging="575"/>
        <w:jc w:val="both"/>
        <w:rPr>
          <w:rFonts w:ascii="Times New Roman" w:hAnsi="Times New Roman"/>
          <w:b w:val="0"/>
          <w:bCs w:val="0"/>
        </w:rPr>
      </w:pPr>
      <w:r>
        <w:rPr>
          <w:rFonts w:ascii="Times New Roman" w:hAnsi="Times New Roman"/>
          <w:b w:val="0"/>
          <w:bCs w:val="0"/>
        </w:rPr>
        <w:t xml:space="preserve">7.1.   </w:t>
      </w:r>
      <w:r>
        <w:rPr>
          <w:rFonts w:ascii="Times New Roman" w:hAnsi="Times New Roman"/>
          <w:b w:val="0"/>
          <w:bCs w:val="0"/>
          <w:u w:val="single"/>
        </w:rPr>
        <w:t>Zálohy</w:t>
      </w:r>
    </w:p>
    <w:p w:rsidR="004024ED" w:rsidRDefault="00260F74">
      <w:pPr>
        <w:pStyle w:val="Nadpis3"/>
        <w:ind w:left="720" w:hanging="719"/>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4024ED" w:rsidRDefault="00260F74">
      <w:pPr>
        <w:pStyle w:val="Nadpis2"/>
        <w:tabs>
          <w:tab w:val="left" w:pos="718"/>
        </w:tabs>
        <w:ind w:left="576" w:hanging="575"/>
        <w:rPr>
          <w:rFonts w:ascii="Times New Roman" w:hAnsi="Times New Roman"/>
          <w:b w:val="0"/>
          <w:bCs w:val="0"/>
          <w:u w:val="single"/>
        </w:rPr>
      </w:pPr>
      <w:r>
        <w:rPr>
          <w:rFonts w:ascii="Times New Roman" w:hAnsi="Times New Roman"/>
          <w:b w:val="0"/>
        </w:rPr>
        <w:t xml:space="preserve">7.2   </w:t>
      </w:r>
      <w:r>
        <w:rPr>
          <w:rFonts w:ascii="Times New Roman" w:hAnsi="Times New Roman"/>
          <w:b w:val="0"/>
        </w:rPr>
        <w:tab/>
      </w:r>
      <w:r>
        <w:rPr>
          <w:rFonts w:ascii="Times New Roman" w:hAnsi="Times New Roman"/>
          <w:b w:val="0"/>
          <w:bCs w:val="0"/>
          <w:u w:val="single"/>
        </w:rPr>
        <w:t>Postup plateb</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dílčí plnění v rozsahu skutečně provedeného plnění za kalendářní měsíc. </w:t>
      </w:r>
    </w:p>
    <w:p w:rsidR="004024ED" w:rsidRDefault="00260F74">
      <w:pPr>
        <w:pStyle w:val="Nadpis3"/>
        <w:keepNext w:val="0"/>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4024ED" w:rsidRDefault="00260F74">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7.2.4 Nedojde-li mezi oběma stranami k dohodě při odsouhlasení množství nebo druhu provedených prací je zhotovitel oprávněn fakturovat pouze ty práce a dodávky, u kterých nedošlo k rozporu.</w:t>
      </w:r>
    </w:p>
    <w:p w:rsidR="004024ED" w:rsidRDefault="00260F74">
      <w:pPr>
        <w:pStyle w:val="Nadpis3"/>
        <w:tabs>
          <w:tab w:val="left" w:pos="720"/>
        </w:tabs>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7.</w:t>
      </w:r>
      <w:r>
        <w:rPr>
          <w:rFonts w:ascii="Times New Roman" w:hAnsi="Times New Roman"/>
          <w:b w:val="0"/>
          <w:bCs w:val="0"/>
          <w:sz w:val="24"/>
          <w:szCs w:val="24"/>
          <w:u w:val="single"/>
        </w:rPr>
        <w:t>3    Zádržné</w:t>
      </w:r>
      <w:proofErr w:type="gramEnd"/>
      <w:r>
        <w:rPr>
          <w:rFonts w:ascii="Times New Roman" w:hAnsi="Times New Roman"/>
          <w:b w:val="0"/>
          <w:bCs w:val="0"/>
          <w:sz w:val="24"/>
          <w:szCs w:val="24"/>
          <w:u w:val="single"/>
        </w:rPr>
        <w:t xml:space="preserve"> (pozastávka)</w:t>
      </w:r>
    </w:p>
    <w:p w:rsidR="004024ED" w:rsidRDefault="00260F74">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7.3.1 Měsíční fakturací dle odst. 7.2 této smlouvy bude uhrazena cena díla maximálně </w:t>
      </w:r>
      <w:r>
        <w:rPr>
          <w:rFonts w:ascii="Times New Roman" w:hAnsi="Times New Roman"/>
          <w:b w:val="0"/>
          <w:bCs w:val="0"/>
          <w:color w:val="000000"/>
          <w:sz w:val="24"/>
          <w:szCs w:val="24"/>
        </w:rPr>
        <w:t>do výše 90 % z celkové</w:t>
      </w:r>
      <w:r>
        <w:rPr>
          <w:rFonts w:ascii="Times New Roman" w:hAnsi="Times New Roman"/>
          <w:b w:val="0"/>
          <w:bCs w:val="0"/>
          <w:sz w:val="24"/>
          <w:szCs w:val="24"/>
        </w:rPr>
        <w:t xml:space="preserve"> sjednané ceny díla.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7.3.2 Zbývající část ceny za dílo ve výši </w:t>
      </w:r>
      <w:r>
        <w:rPr>
          <w:rFonts w:ascii="Times New Roman" w:hAnsi="Times New Roman"/>
          <w:b w:val="0"/>
          <w:bCs w:val="0"/>
          <w:color w:val="000000"/>
          <w:sz w:val="24"/>
          <w:szCs w:val="24"/>
        </w:rPr>
        <w:t>minimálně 10 % z celkové</w:t>
      </w:r>
      <w:r>
        <w:rPr>
          <w:rFonts w:ascii="Times New Roman" w:hAnsi="Times New Roman"/>
          <w:b w:val="0"/>
          <w:bCs w:val="0"/>
          <w:sz w:val="24"/>
          <w:szCs w:val="24"/>
        </w:rPr>
        <w:t xml:space="preserve"> sjednané ceny slouží jako zádržné, které bude uhrazeno objednatelem zhotoviteli až po úspěšném protokolárním předání díla bez vad a nedodělků.</w:t>
      </w:r>
    </w:p>
    <w:p w:rsidR="004024ED" w:rsidRDefault="00260F74">
      <w:pPr>
        <w:ind w:left="567" w:hanging="566"/>
        <w:jc w:val="both"/>
      </w:pPr>
      <w:r>
        <w:t xml:space="preserve">7.3.3 Zádržné bude zhotoviteli vyplaceno formou úhrady poslední faktury vystavené na dílčí plnění po podpisu protokolu o odstranění poslední vady či nedodělku, se kterým bylo dílo převzato.    </w:t>
      </w:r>
    </w:p>
    <w:p w:rsidR="004024ED" w:rsidRDefault="00260F74">
      <w:pPr>
        <w:pStyle w:val="Nadpis2"/>
        <w:keepNext w:val="0"/>
        <w:widowControl w:val="0"/>
        <w:tabs>
          <w:tab w:val="left" w:pos="718"/>
        </w:tabs>
        <w:ind w:left="576" w:hanging="575"/>
        <w:jc w:val="both"/>
        <w:rPr>
          <w:rFonts w:ascii="Times New Roman" w:hAnsi="Times New Roman"/>
          <w:b w:val="0"/>
          <w:bCs w:val="0"/>
        </w:rPr>
      </w:pPr>
      <w:r>
        <w:rPr>
          <w:rFonts w:ascii="Times New Roman" w:hAnsi="Times New Roman"/>
          <w:b w:val="0"/>
          <w:bCs w:val="0"/>
        </w:rPr>
        <w:t xml:space="preserve">7.4  </w:t>
      </w:r>
      <w:r>
        <w:rPr>
          <w:rFonts w:ascii="Times New Roman" w:hAnsi="Times New Roman"/>
          <w:b w:val="0"/>
          <w:bCs w:val="0"/>
        </w:rPr>
        <w:tab/>
      </w:r>
      <w:r>
        <w:rPr>
          <w:rFonts w:ascii="Times New Roman" w:hAnsi="Times New Roman"/>
          <w:b w:val="0"/>
          <w:bCs w:val="0"/>
          <w:u w:val="single"/>
        </w:rPr>
        <w:t>Náležitosti a splatnost faktury</w:t>
      </w:r>
      <w:r>
        <w:rPr>
          <w:rFonts w:ascii="Times New Roman" w:hAnsi="Times New Roman"/>
          <w:b w:val="0"/>
          <w:bCs w:val="0"/>
        </w:rPr>
        <w:t xml:space="preserve"> </w:t>
      </w:r>
    </w:p>
    <w:p w:rsidR="004024ED" w:rsidRDefault="00260F74">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7.4.1 Daňový doklad bude vystaven v režimu přenesení daňové povinnosti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92a  a násl. zákona č. 235/2004 Sb., v platném znění.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7.4.2 Kromě náležitostí stanovených právními předpisy pro daňový doklad je zhotovitel povinen na faktuře uvést i tyto údaje: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a) číslo smlouvy objednatele</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b) DIČ objednatele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c) označení banky a číslo účtu, na který má být zaplaceno (pokud je číslo účtu odlišné od čísla uvedeného v čl. I. je zhotovitel povinen o této skutečnosti informovat objednatele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w:t>
      </w:r>
      <w:proofErr w:type="gramStart"/>
      <w:r>
        <w:rPr>
          <w:rFonts w:ascii="Times New Roman" w:hAnsi="Times New Roman"/>
          <w:b w:val="0"/>
          <w:bCs w:val="0"/>
          <w:sz w:val="24"/>
          <w:szCs w:val="24"/>
        </w:rPr>
        <w:t>odst.</w:t>
      </w:r>
      <w:proofErr w:type="gramEnd"/>
      <w:r>
        <w:rPr>
          <w:rFonts w:ascii="Times New Roman" w:hAnsi="Times New Roman"/>
          <w:b w:val="0"/>
          <w:bCs w:val="0"/>
          <w:sz w:val="24"/>
          <w:szCs w:val="24"/>
        </w:rPr>
        <w:t xml:space="preserve"> 2.5 smlouvy)     </w:t>
      </w:r>
    </w:p>
    <w:p w:rsidR="004024ED" w:rsidRDefault="00260F74">
      <w:pPr>
        <w:pStyle w:val="Nadpis3"/>
        <w:ind w:left="567"/>
        <w:jc w:val="both"/>
        <w:rPr>
          <w:rFonts w:ascii="Times New Roman" w:hAnsi="Times New Roman"/>
          <w:b w:val="0"/>
          <w:bCs w:val="0"/>
          <w:sz w:val="24"/>
          <w:szCs w:val="24"/>
        </w:rPr>
      </w:pPr>
      <w:r>
        <w:rPr>
          <w:rFonts w:ascii="Times New Roman" w:hAnsi="Times New Roman"/>
          <w:b w:val="0"/>
          <w:bCs w:val="0"/>
          <w:sz w:val="24"/>
          <w:szCs w:val="24"/>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4024ED" w:rsidRDefault="00260F74">
      <w:pPr>
        <w:pStyle w:val="Nadpis3"/>
        <w:ind w:left="567"/>
        <w:jc w:val="both"/>
        <w:rPr>
          <w:rFonts w:ascii="Times New Roman" w:hAnsi="Times New Roman"/>
          <w:b w:val="0"/>
          <w:bCs w:val="0"/>
          <w:sz w:val="24"/>
          <w:szCs w:val="24"/>
        </w:rPr>
      </w:pPr>
      <w:r>
        <w:rPr>
          <w:rFonts w:ascii="Times New Roman" w:hAnsi="Times New Roman"/>
          <w:b w:val="0"/>
          <w:bCs w:val="0"/>
          <w:sz w:val="24"/>
          <w:szCs w:val="24"/>
        </w:rPr>
        <w:t xml:space="preserve">e) údaj, že se jedná o režim přenesení daňové povinnosti a daň odvede objednatel.  </w:t>
      </w:r>
    </w:p>
    <w:p w:rsidR="004024ED" w:rsidRDefault="00260F74">
      <w:pPr>
        <w:pStyle w:val="Nadpis3"/>
        <w:ind w:left="567" w:hanging="567"/>
        <w:jc w:val="both"/>
        <w:rPr>
          <w:bCs w:val="0"/>
        </w:rPr>
      </w:pPr>
      <w:r>
        <w:rPr>
          <w:rFonts w:ascii="Times New Roman" w:hAnsi="Times New Roman"/>
          <w:b w:val="0"/>
          <w:bCs w:val="0"/>
          <w:sz w:val="24"/>
          <w:szCs w:val="24"/>
        </w:rPr>
        <w:t xml:space="preserve">7.4.3 Splatnost daňových dokladů (faktur) pro celé období realizace díla je </w:t>
      </w:r>
      <w:r w:rsidR="00427AC0">
        <w:rPr>
          <w:rFonts w:ascii="Times New Roman" w:hAnsi="Times New Roman"/>
          <w:b w:val="0"/>
          <w:bCs w:val="0"/>
          <w:sz w:val="24"/>
          <w:szCs w:val="24"/>
        </w:rPr>
        <w:t>15</w:t>
      </w:r>
      <w:r>
        <w:rPr>
          <w:rFonts w:ascii="Times New Roman" w:hAnsi="Times New Roman"/>
          <w:b w:val="0"/>
          <w:bCs w:val="0"/>
          <w:sz w:val="24"/>
          <w:szCs w:val="24"/>
        </w:rPr>
        <w:t xml:space="preserve"> dnů ode dne doručení faktury objednateli.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024ED" w:rsidRDefault="004024ED">
      <w:pPr>
        <w:ind w:left="540" w:hanging="539"/>
        <w:jc w:val="both"/>
        <w:rPr>
          <w:b/>
          <w:highlight w:val="yellow"/>
        </w:rPr>
      </w:pPr>
    </w:p>
    <w:p w:rsidR="004024ED" w:rsidRDefault="00260F74">
      <w:pPr>
        <w:ind w:left="540" w:hanging="539"/>
        <w:jc w:val="center"/>
        <w:rPr>
          <w:b/>
        </w:rPr>
      </w:pPr>
      <w:r>
        <w:rPr>
          <w:b/>
        </w:rPr>
        <w:t xml:space="preserve">VIII. </w:t>
      </w:r>
    </w:p>
    <w:p w:rsidR="004024ED" w:rsidRDefault="00260F74">
      <w:pPr>
        <w:ind w:left="540" w:hanging="539"/>
        <w:jc w:val="center"/>
        <w:rPr>
          <w:b/>
        </w:rPr>
      </w:pPr>
      <w:r>
        <w:rPr>
          <w:b/>
        </w:rPr>
        <w:t>Subdodavatelé</w:t>
      </w:r>
    </w:p>
    <w:p w:rsidR="004024ED" w:rsidRDefault="00260F74">
      <w:pPr>
        <w:ind w:left="540" w:hanging="539"/>
        <w:jc w:val="center"/>
        <w:rPr>
          <w:b/>
          <w:highlight w:val="yellow"/>
        </w:rPr>
      </w:pPr>
      <w:r>
        <w:rPr>
          <w:b/>
          <w:highlight w:val="yellow"/>
        </w:rPr>
        <w:t xml:space="preserve"> </w:t>
      </w:r>
    </w:p>
    <w:p w:rsidR="004024ED" w:rsidRDefault="00260F74">
      <w:pPr>
        <w:pStyle w:val="Nadpis2"/>
        <w:ind w:left="576" w:hanging="575"/>
        <w:rPr>
          <w:rFonts w:ascii="Times New Roman" w:hAnsi="Times New Roman"/>
          <w:b w:val="0"/>
          <w:bCs w:val="0"/>
          <w:u w:val="single"/>
        </w:rPr>
      </w:pPr>
      <w:r>
        <w:rPr>
          <w:rFonts w:ascii="Times New Roman" w:hAnsi="Times New Roman"/>
          <w:b w:val="0"/>
        </w:rPr>
        <w:t xml:space="preserve">8.1.   </w:t>
      </w:r>
      <w:r>
        <w:rPr>
          <w:rFonts w:ascii="Times New Roman" w:hAnsi="Times New Roman"/>
          <w:b w:val="0"/>
          <w:bCs w:val="0"/>
          <w:u w:val="single"/>
        </w:rPr>
        <w:t xml:space="preserve">Vymezení, změna subdodavatele, sankce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8.1.1 </w:t>
      </w:r>
      <w:r>
        <w:rPr>
          <w:rFonts w:ascii="Times New Roman" w:hAnsi="Times New Roman"/>
          <w:b w:val="0"/>
          <w:bCs w:val="0"/>
          <w:sz w:val="24"/>
          <w:szCs w:val="24"/>
        </w:rPr>
        <w:tab/>
        <w:t xml:space="preserve">Zhotovitel při předání a převzetí staveniště písemně doloží seznam všech subdodavatelů včetně identifikačních a kontaktních údajů každého subdodavatele, který se bude na realizaci zakázky podílet.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8.1.2 </w:t>
      </w:r>
      <w:r>
        <w:rPr>
          <w:rFonts w:ascii="Times New Roman" w:hAnsi="Times New Roman"/>
          <w:b w:val="0"/>
          <w:bCs w:val="0"/>
          <w:sz w:val="24"/>
          <w:szCs w:val="24"/>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w:t>
      </w:r>
      <w:r w:rsidR="00427AC0">
        <w:rPr>
          <w:rFonts w:ascii="Times New Roman" w:hAnsi="Times New Roman"/>
          <w:b w:val="0"/>
          <w:bCs w:val="0"/>
          <w:sz w:val="24"/>
          <w:szCs w:val="24"/>
        </w:rPr>
        <w:t>.</w:t>
      </w:r>
      <w:r>
        <w:rPr>
          <w:rFonts w:ascii="Times New Roman" w:hAnsi="Times New Roman"/>
          <w:b w:val="0"/>
          <w:bCs w:val="0"/>
          <w:sz w:val="24"/>
          <w:szCs w:val="24"/>
        </w:rPr>
        <w:t xml:space="preserve">000 Kč za každý další den, kdy se tyto subjekty i přes jejich vykázání </w:t>
      </w:r>
      <w:proofErr w:type="spellStart"/>
      <w:r>
        <w:rPr>
          <w:rFonts w:ascii="Times New Roman" w:hAnsi="Times New Roman"/>
          <w:b w:val="0"/>
          <w:bCs w:val="0"/>
          <w:sz w:val="24"/>
          <w:szCs w:val="24"/>
        </w:rPr>
        <w:t>bjednatelem</w:t>
      </w:r>
      <w:proofErr w:type="spellEnd"/>
      <w:r>
        <w:rPr>
          <w:rFonts w:ascii="Times New Roman" w:hAnsi="Times New Roman"/>
          <w:b w:val="0"/>
          <w:bCs w:val="0"/>
          <w:sz w:val="24"/>
          <w:szCs w:val="24"/>
        </w:rPr>
        <w:t xml:space="preserve"> zdržují na místě realizace díla, a to na základě záznamu ve stavebním deníku, popř. zápisu z kontrolního dne.</w:t>
      </w:r>
    </w:p>
    <w:p w:rsidR="004024ED" w:rsidRDefault="00260F74">
      <w:pPr>
        <w:pStyle w:val="Nadpis3"/>
        <w:ind w:left="567" w:hanging="566"/>
        <w:jc w:val="both"/>
        <w:rPr>
          <w:rFonts w:ascii="Times New Roman" w:hAnsi="Times New Roman"/>
          <w:b w:val="0"/>
          <w:bCs w:val="0"/>
          <w:sz w:val="24"/>
          <w:szCs w:val="24"/>
        </w:rPr>
      </w:pPr>
      <w:proofErr w:type="gramStart"/>
      <w:r>
        <w:rPr>
          <w:rFonts w:ascii="Times New Roman" w:hAnsi="Times New Roman"/>
          <w:b w:val="0"/>
          <w:bCs w:val="0"/>
          <w:sz w:val="24"/>
          <w:szCs w:val="24"/>
        </w:rPr>
        <w:t>8.2    Vzájemné</w:t>
      </w:r>
      <w:proofErr w:type="gramEnd"/>
      <w:r>
        <w:rPr>
          <w:rFonts w:ascii="Times New Roman" w:hAnsi="Times New Roman"/>
          <w:b w:val="0"/>
          <w:bCs w:val="0"/>
          <w:sz w:val="24"/>
          <w:szCs w:val="24"/>
        </w:rPr>
        <w:t xml:space="preserve"> plnění závazků </w:t>
      </w:r>
    </w:p>
    <w:p w:rsidR="004024ED" w:rsidRDefault="00260F74">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8.2.1 Zhotovitel je povinen vymáhat plnění závazků subdodavatelů. </w:t>
      </w:r>
    </w:p>
    <w:p w:rsidR="004024ED" w:rsidRDefault="00260F74">
      <w:pPr>
        <w:pStyle w:val="Nadpis3"/>
        <w:ind w:left="567" w:hanging="566"/>
        <w:jc w:val="both"/>
        <w:rPr>
          <w:rFonts w:ascii="Times New Roman" w:hAnsi="Times New Roman"/>
          <w:b w:val="0"/>
          <w:bCs w:val="0"/>
          <w:sz w:val="24"/>
          <w:szCs w:val="24"/>
        </w:rPr>
      </w:pPr>
      <w:proofErr w:type="gramStart"/>
      <w:r>
        <w:rPr>
          <w:rFonts w:ascii="Times New Roman" w:hAnsi="Times New Roman"/>
          <w:b w:val="0"/>
          <w:bCs w:val="0"/>
          <w:sz w:val="24"/>
          <w:szCs w:val="24"/>
        </w:rPr>
        <w:t>8.2.2.Zhotovitel</w:t>
      </w:r>
      <w:proofErr w:type="gramEnd"/>
      <w:r>
        <w:rPr>
          <w:rFonts w:ascii="Times New Roman" w:hAnsi="Times New Roman"/>
          <w:b w:val="0"/>
          <w:bCs w:val="0"/>
          <w:sz w:val="24"/>
          <w:szCs w:val="24"/>
        </w:rPr>
        <w:t xml:space="preserve">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4024ED" w:rsidRDefault="004024ED"/>
    <w:p w:rsidR="004024ED" w:rsidRDefault="00260F74">
      <w:pPr>
        <w:jc w:val="center"/>
        <w:rPr>
          <w:b/>
        </w:rPr>
      </w:pPr>
      <w:r>
        <w:rPr>
          <w:b/>
        </w:rPr>
        <w:t xml:space="preserve">IX. </w:t>
      </w:r>
    </w:p>
    <w:p w:rsidR="004024ED" w:rsidRDefault="00260F74">
      <w:pPr>
        <w:jc w:val="center"/>
        <w:rPr>
          <w:b/>
        </w:rPr>
      </w:pPr>
      <w:r>
        <w:rPr>
          <w:b/>
        </w:rPr>
        <w:t>Provádění díla</w:t>
      </w:r>
    </w:p>
    <w:p w:rsidR="004024ED" w:rsidRDefault="004024ED">
      <w:pPr>
        <w:jc w:val="center"/>
        <w:rPr>
          <w:b/>
        </w:rPr>
      </w:pPr>
    </w:p>
    <w:p w:rsidR="004024ED" w:rsidRDefault="00260F74">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9.1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Dodržování pracovněprávních předpisů,</w:t>
      </w:r>
      <w:r>
        <w:rPr>
          <w:rFonts w:ascii="Times New Roman" w:hAnsi="Times New Roman"/>
          <w:u w:val="single"/>
        </w:rPr>
        <w:t xml:space="preserve"> </w:t>
      </w:r>
      <w:r>
        <w:rPr>
          <w:rFonts w:ascii="Times New Roman" w:hAnsi="Times New Roman"/>
          <w:b w:val="0"/>
          <w:bCs w:val="0"/>
          <w:u w:val="single"/>
        </w:rPr>
        <w:t>bezpečnosti, požární ochrany a hygieny práce</w:t>
      </w:r>
    </w:p>
    <w:p w:rsidR="004024ED" w:rsidRDefault="00260F74">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9.1.1 </w:t>
      </w:r>
      <w:r>
        <w:rPr>
          <w:rFonts w:ascii="Times New Roman" w:hAnsi="Times New Roman"/>
          <w:b w:val="0"/>
          <w:bCs w:val="0"/>
          <w:sz w:val="24"/>
          <w:szCs w:val="24"/>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9.1.3 </w:t>
      </w:r>
      <w:r>
        <w:rPr>
          <w:rFonts w:ascii="Times New Roman" w:hAnsi="Times New Roman"/>
          <w:b w:val="0"/>
          <w:bCs w:val="0"/>
          <w:sz w:val="24"/>
          <w:szCs w:val="24"/>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9.1.4 </w:t>
      </w:r>
      <w:r>
        <w:rPr>
          <w:rFonts w:ascii="Times New Roman" w:hAnsi="Times New Roman"/>
          <w:b w:val="0"/>
          <w:bCs w:val="0"/>
          <w:sz w:val="24"/>
          <w:szCs w:val="24"/>
        </w:rPr>
        <w:tab/>
        <w:t>Zhotovitel je povinen dodržovat plán bezpečnosti a ochrany zdraví při práci na staveništi předložený objednatelem.</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9.1.5. Zhotovitel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9.1.6.  Zhotovitel je povinen zabezpečit pojištění všech svých osob pohybujících se po staveništi proti úrazu. Totéž je povinen zajistit i u svých subdodavatelů.</w:t>
      </w:r>
    </w:p>
    <w:p w:rsidR="004024ED" w:rsidRDefault="00260F74">
      <w:pPr>
        <w:pStyle w:val="Nadpis2"/>
        <w:ind w:left="576" w:hanging="575"/>
        <w:rPr>
          <w:rFonts w:ascii="Times New Roman" w:hAnsi="Times New Roman"/>
          <w:b w:val="0"/>
          <w:bCs w:val="0"/>
          <w:u w:val="single"/>
        </w:rPr>
      </w:pPr>
      <w:r>
        <w:rPr>
          <w:rFonts w:ascii="Times New Roman" w:hAnsi="Times New Roman"/>
          <w:b w:val="0"/>
          <w:bCs w:val="0"/>
        </w:rPr>
        <w:t xml:space="preserve">9.2     </w:t>
      </w:r>
      <w:r>
        <w:rPr>
          <w:rFonts w:ascii="Times New Roman" w:hAnsi="Times New Roman"/>
          <w:b w:val="0"/>
          <w:bCs w:val="0"/>
        </w:rPr>
        <w:tab/>
      </w:r>
      <w:r>
        <w:rPr>
          <w:rFonts w:ascii="Times New Roman" w:hAnsi="Times New Roman"/>
          <w:b w:val="0"/>
          <w:bCs w:val="0"/>
          <w:u w:val="single"/>
        </w:rPr>
        <w:t>Dodržování podmínek rozhodnutí dotčených orgánů a organizací</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9.2.1 </w:t>
      </w:r>
      <w:r>
        <w:rPr>
          <w:rFonts w:ascii="Times New Roman" w:hAnsi="Times New Roman"/>
          <w:b w:val="0"/>
          <w:bCs w:val="0"/>
          <w:sz w:val="24"/>
          <w:szCs w:val="24"/>
        </w:rPr>
        <w:tab/>
        <w:t>Zhotovitel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4024ED" w:rsidRDefault="00260F74">
      <w:pPr>
        <w:ind w:left="709" w:hanging="708"/>
        <w:jc w:val="both"/>
      </w:pPr>
      <w:r>
        <w:t xml:space="preserve">9.2.2  </w:t>
      </w:r>
      <w:r>
        <w:tab/>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4024ED" w:rsidRDefault="00260F74">
      <w:pPr>
        <w:pStyle w:val="Nadpis2"/>
        <w:ind w:left="576" w:hanging="575"/>
        <w:rPr>
          <w:rFonts w:ascii="Times New Roman" w:hAnsi="Times New Roman"/>
          <w:b w:val="0"/>
          <w:bCs w:val="0"/>
          <w:u w:val="single"/>
        </w:rPr>
      </w:pPr>
      <w:r>
        <w:rPr>
          <w:rFonts w:ascii="Times New Roman" w:hAnsi="Times New Roman"/>
          <w:b w:val="0"/>
        </w:rPr>
        <w:t>9.3</w:t>
      </w:r>
      <w:r>
        <w:t xml:space="preserve">    </w:t>
      </w:r>
      <w:r>
        <w:tab/>
      </w:r>
      <w:r>
        <w:tab/>
      </w:r>
      <w:r>
        <w:rPr>
          <w:rFonts w:ascii="Times New Roman" w:hAnsi="Times New Roman"/>
          <w:b w:val="0"/>
          <w:u w:val="single"/>
        </w:rPr>
        <w:t xml:space="preserve">Zástupci zhotovitele a objednatele </w:t>
      </w:r>
    </w:p>
    <w:p w:rsidR="004024ED" w:rsidRDefault="00260F74">
      <w:pPr>
        <w:pStyle w:val="Nadpis2"/>
        <w:ind w:left="709" w:hanging="708"/>
        <w:jc w:val="both"/>
        <w:rPr>
          <w:rFonts w:ascii="Times New Roman" w:hAnsi="Times New Roman"/>
          <w:b w:val="0"/>
          <w:bCs w:val="0"/>
          <w:u w:val="single"/>
        </w:rPr>
      </w:pPr>
      <w:r>
        <w:rPr>
          <w:rFonts w:ascii="Times New Roman" w:hAnsi="Times New Roman"/>
          <w:b w:val="0"/>
          <w:bCs w:val="0"/>
        </w:rPr>
        <w:t xml:space="preserve">9.3.1 </w:t>
      </w:r>
      <w:r>
        <w:rPr>
          <w:rFonts w:ascii="Times New Roman" w:hAnsi="Times New Roman"/>
          <w:b w:val="0"/>
          <w:bCs w:val="0"/>
        </w:rPr>
        <w:tab/>
        <w:t xml:space="preserve">Zhotovitel odpovídá za zajištění odborného vedení stavby osobou označenou v záhlaví smlouvy jako zástupce zhotovitele ve věcech technických </w:t>
      </w:r>
      <w:r>
        <w:rPr>
          <w:rFonts w:ascii="Times New Roman" w:hAnsi="Times New Roman"/>
          <w:b w:val="0"/>
          <w:bCs w:val="0"/>
        </w:rPr>
        <w:noBreakHyphen/>
        <w:t xml:space="preserve">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Times New Roman" w:hAnsi="Times New Roman"/>
          <w:b w:val="0"/>
          <w:bCs w:val="0"/>
          <w:u w:val="single"/>
        </w:rPr>
        <w:t xml:space="preserve"> </w:t>
      </w:r>
    </w:p>
    <w:p w:rsidR="004024ED" w:rsidRDefault="00260F74">
      <w:pPr>
        <w:ind w:left="709" w:hanging="708"/>
        <w:jc w:val="both"/>
      </w:pPr>
      <w:r>
        <w:t xml:space="preserve">9.3.2  </w:t>
      </w:r>
      <w:r>
        <w:tab/>
        <w:t xml:space="preserve">Za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4024ED" w:rsidRDefault="00260F74">
      <w:pPr>
        <w:ind w:left="709" w:hanging="708"/>
        <w:jc w:val="both"/>
        <w:rPr>
          <w:u w:val="single"/>
        </w:rPr>
      </w:pPr>
      <w:r>
        <w:t xml:space="preserve">9.4     </w:t>
      </w:r>
      <w:r>
        <w:tab/>
      </w:r>
      <w:r>
        <w:rPr>
          <w:u w:val="single"/>
        </w:rPr>
        <w:t xml:space="preserve">Povinnost informovat objednatele </w:t>
      </w:r>
    </w:p>
    <w:p w:rsidR="004024ED" w:rsidRDefault="00260F74">
      <w:pPr>
        <w:ind w:left="709" w:hanging="708"/>
        <w:jc w:val="both"/>
      </w:pPr>
      <w:r>
        <w:t xml:space="preserve">9.4.1  </w:t>
      </w:r>
      <w: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4024ED" w:rsidRDefault="00260F74">
      <w:pPr>
        <w:ind w:left="709" w:hanging="708"/>
        <w:jc w:val="both"/>
      </w:pPr>
      <w:r>
        <w:t xml:space="preserve">            a) zjistí-li se při provádění díla skryté překážky bránící řádnému provedení díla; zhotovitel je povinen navrhnout objednateli další postup,</w:t>
      </w:r>
    </w:p>
    <w:p w:rsidR="004024ED" w:rsidRDefault="00260F74">
      <w:pPr>
        <w:ind w:left="709" w:hanging="708"/>
        <w:jc w:val="both"/>
      </w:pPr>
      <w:r>
        <w:t xml:space="preserve">            b) o případné nevhodnosti realizace vyžadovaných prací,</w:t>
      </w:r>
    </w:p>
    <w:p w:rsidR="004024ED" w:rsidRDefault="00260F74">
      <w:pPr>
        <w:ind w:left="709" w:hanging="708"/>
        <w:jc w:val="both"/>
      </w:pPr>
      <w:r>
        <w:t xml:space="preserve">            c) zjistí-li v projektové dokumentaci vady.  </w:t>
      </w: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9.5      </w:t>
      </w:r>
      <w:r>
        <w:rPr>
          <w:rFonts w:ascii="Times New Roman" w:hAnsi="Times New Roman"/>
          <w:b w:val="0"/>
          <w:bCs w:val="0"/>
        </w:rPr>
        <w:tab/>
      </w:r>
      <w:r>
        <w:rPr>
          <w:rFonts w:ascii="Times New Roman" w:hAnsi="Times New Roman"/>
          <w:b w:val="0"/>
          <w:bCs w:val="0"/>
          <w:u w:val="single"/>
        </w:rPr>
        <w:t>Kontrola provádění prací</w:t>
      </w:r>
    </w:p>
    <w:p w:rsidR="004024ED" w:rsidRDefault="00260F74">
      <w:pPr>
        <w:ind w:left="709" w:hanging="708"/>
        <w:jc w:val="both"/>
      </w:pPr>
      <w: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4024ED" w:rsidRDefault="00260F74">
      <w:pPr>
        <w:ind w:left="709" w:hanging="708"/>
        <w:jc w:val="both"/>
      </w:pPr>
      <w:r>
        <w:t xml:space="preserve">9.5.2 </w:t>
      </w:r>
      <w:r>
        <w:tab/>
        <w:t xml:space="preserve">Osoba vykonávající TDI je kromě průběžné kontroly provádění díla oprávněna i ke kontrole dokumentace k realizaci stavby vypracované zhotovitelem, kontrole deníků dle čl. XI. této smlouvy, kontrole rozpočtů a faktur a kontrole hospodaření s odpady.  </w:t>
      </w:r>
    </w:p>
    <w:p w:rsidR="004024ED" w:rsidRDefault="00260F74">
      <w:pPr>
        <w:ind w:left="709" w:hanging="708"/>
        <w:jc w:val="both"/>
      </w:pPr>
      <w:r>
        <w:t xml:space="preserve">9.5.3  </w:t>
      </w:r>
      <w: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9.5.4  </w:t>
      </w:r>
      <w:r>
        <w:rPr>
          <w:rFonts w:ascii="Times New Roman" w:hAnsi="Times New Roman"/>
          <w:b w:val="0"/>
          <w:bCs w:val="0"/>
          <w:sz w:val="24"/>
          <w:szCs w:val="24"/>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4024ED" w:rsidRDefault="00260F74">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9.5.5  </w:t>
      </w:r>
      <w:r>
        <w:rPr>
          <w:rFonts w:ascii="Times New Roman" w:hAnsi="Times New Roman"/>
          <w:b w:val="0"/>
          <w:bCs w:val="0"/>
          <w:sz w:val="24"/>
          <w:szCs w:val="24"/>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4024ED" w:rsidRDefault="00260F74">
      <w:pPr>
        <w:pStyle w:val="Nadpis2"/>
        <w:keepNext w:val="0"/>
        <w:widowControl w:val="0"/>
        <w:ind w:left="576" w:hanging="575"/>
        <w:rPr>
          <w:rFonts w:ascii="Times New Roman" w:hAnsi="Times New Roman"/>
          <w:b w:val="0"/>
          <w:bCs w:val="0"/>
          <w:u w:val="single"/>
        </w:rPr>
      </w:pPr>
      <w:r>
        <w:rPr>
          <w:rFonts w:ascii="Times New Roman" w:hAnsi="Times New Roman"/>
          <w:b w:val="0"/>
          <w:bCs w:val="0"/>
        </w:rPr>
        <w:t xml:space="preserve">9.6.     </w:t>
      </w:r>
      <w:r>
        <w:rPr>
          <w:rFonts w:ascii="Times New Roman" w:hAnsi="Times New Roman"/>
          <w:b w:val="0"/>
          <w:bCs w:val="0"/>
          <w:u w:val="single"/>
        </w:rPr>
        <w:t>Odpovědnost zhotovitele za škodu a povinnost nahradit škodu</w:t>
      </w:r>
    </w:p>
    <w:p w:rsidR="004024ED" w:rsidRDefault="00260F74">
      <w:pPr>
        <w:pStyle w:val="Nadpis3"/>
        <w:keepNext w:val="0"/>
        <w:widowControl w:val="0"/>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rsidR="004024ED" w:rsidRDefault="00260F74">
      <w:pPr>
        <w:pStyle w:val="Nadpis3"/>
        <w:keepNext w:val="0"/>
        <w:widowControl w:val="0"/>
        <w:ind w:left="709" w:hanging="708"/>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rsidR="004024ED" w:rsidRDefault="00260F74">
      <w:pPr>
        <w:pStyle w:val="Nadpis3"/>
        <w:ind w:left="720" w:hanging="719"/>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rsidR="004024ED" w:rsidRDefault="00260F74">
      <w:pPr>
        <w:ind w:left="567" w:hanging="566"/>
        <w:jc w:val="both"/>
      </w:pPr>
      <w:r>
        <w:t xml:space="preserve">9.6.4 </w:t>
      </w:r>
      <w: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4024ED" w:rsidRDefault="004024ED"/>
    <w:p w:rsidR="004024ED" w:rsidRDefault="00260F74">
      <w:pPr>
        <w:ind w:left="540" w:hanging="539"/>
        <w:jc w:val="center"/>
        <w:rPr>
          <w:b/>
        </w:rPr>
      </w:pPr>
      <w:r>
        <w:rPr>
          <w:b/>
        </w:rPr>
        <w:t xml:space="preserve">X. </w:t>
      </w:r>
    </w:p>
    <w:p w:rsidR="004024ED" w:rsidRDefault="00260F74">
      <w:pPr>
        <w:ind w:left="540" w:hanging="539"/>
        <w:jc w:val="center"/>
        <w:rPr>
          <w:b/>
        </w:rPr>
      </w:pPr>
      <w:r>
        <w:rPr>
          <w:b/>
        </w:rPr>
        <w:t>Staveniště</w:t>
      </w:r>
    </w:p>
    <w:p w:rsidR="004024ED" w:rsidRDefault="004024ED">
      <w:pPr>
        <w:ind w:left="540" w:hanging="539"/>
        <w:jc w:val="center"/>
        <w:rPr>
          <w:b/>
        </w:rPr>
      </w:pPr>
    </w:p>
    <w:p w:rsidR="004024ED" w:rsidRDefault="00260F74">
      <w:pPr>
        <w:pStyle w:val="Nadpis2"/>
        <w:ind w:left="576" w:hanging="575"/>
        <w:jc w:val="both"/>
        <w:rPr>
          <w:rFonts w:ascii="Times New Roman" w:hAnsi="Times New Roman"/>
          <w:b w:val="0"/>
          <w:bCs w:val="0"/>
          <w:u w:val="single"/>
        </w:rPr>
      </w:pPr>
      <w:r>
        <w:rPr>
          <w:rFonts w:ascii="Times New Roman" w:hAnsi="Times New Roman"/>
          <w:b w:val="0"/>
          <w:bCs w:val="0"/>
        </w:rPr>
        <w:t xml:space="preserve">10.1   </w:t>
      </w:r>
      <w:r>
        <w:rPr>
          <w:rFonts w:ascii="Times New Roman" w:hAnsi="Times New Roman"/>
          <w:b w:val="0"/>
          <w:bCs w:val="0"/>
        </w:rPr>
        <w:tab/>
      </w:r>
      <w:r>
        <w:rPr>
          <w:rFonts w:ascii="Times New Roman" w:hAnsi="Times New Roman"/>
          <w:b w:val="0"/>
          <w:bCs w:val="0"/>
          <w:u w:val="single"/>
        </w:rPr>
        <w:t>Předání a převzetí staveniště</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10.1.1 Objednatel je povinen předat zhotoviteli staveniště (nebo jeho ucelenou část) nejpozději do 30 dnů od nabytí účinnosti smlouvy, pokud se obě smluvní strany nedohodnou písemně jinak.  Zhotovitel je povinen v termínu dle předchozí věty na výzvu objednatele staveniště převzít. </w:t>
      </w:r>
    </w:p>
    <w:p w:rsidR="004024ED" w:rsidRDefault="00260F74">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rsidR="004024ED" w:rsidRDefault="00260F74">
      <w:pPr>
        <w:numPr>
          <w:ilvl w:val="0"/>
          <w:numId w:val="7"/>
        </w:numPr>
        <w:tabs>
          <w:tab w:val="left" w:pos="0"/>
          <w:tab w:val="left" w:pos="360"/>
          <w:tab w:val="left" w:pos="900"/>
        </w:tabs>
        <w:ind w:left="900" w:hanging="190"/>
      </w:pPr>
      <w:r>
        <w:t xml:space="preserve">projektové dokumentace v tištěné podobě   </w:t>
      </w:r>
    </w:p>
    <w:p w:rsidR="004024ED" w:rsidRDefault="00260F74">
      <w:pPr>
        <w:numPr>
          <w:ilvl w:val="0"/>
          <w:numId w:val="7"/>
        </w:numPr>
        <w:tabs>
          <w:tab w:val="left" w:pos="0"/>
          <w:tab w:val="left" w:pos="360"/>
          <w:tab w:val="left" w:pos="900"/>
        </w:tabs>
        <w:ind w:left="900" w:hanging="190"/>
      </w:pPr>
      <w:r>
        <w:t>plánu BOZP</w:t>
      </w:r>
    </w:p>
    <w:p w:rsidR="004024ED" w:rsidRDefault="00260F74">
      <w:pPr>
        <w:pStyle w:val="Nadpis2"/>
        <w:ind w:left="576" w:hanging="575"/>
        <w:rPr>
          <w:rFonts w:ascii="Times New Roman" w:hAnsi="Times New Roman"/>
          <w:b w:val="0"/>
          <w:bCs w:val="0"/>
          <w:u w:val="single"/>
        </w:rPr>
      </w:pPr>
      <w:r>
        <w:rPr>
          <w:rFonts w:ascii="Times New Roman" w:hAnsi="Times New Roman"/>
          <w:b w:val="0"/>
          <w:bCs w:val="0"/>
        </w:rPr>
        <w:t xml:space="preserve">10.2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Vybudování a údržba zařízení staveniště</w:t>
      </w:r>
    </w:p>
    <w:p w:rsidR="004024ED" w:rsidRDefault="00260F74">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4024ED" w:rsidRDefault="00260F74">
      <w:pPr>
        <w:ind w:left="709" w:hanging="708"/>
        <w:jc w:val="both"/>
      </w:pPr>
      <w:r>
        <w:t xml:space="preserve">10.2.3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10.3   </w:t>
      </w:r>
      <w:r>
        <w:rPr>
          <w:rFonts w:ascii="Times New Roman" w:hAnsi="Times New Roman"/>
          <w:b w:val="0"/>
          <w:bCs w:val="0"/>
        </w:rPr>
        <w:tab/>
      </w:r>
      <w:r>
        <w:rPr>
          <w:rFonts w:ascii="Times New Roman" w:hAnsi="Times New Roman"/>
          <w:b w:val="0"/>
          <w:bCs w:val="0"/>
          <w:u w:val="single"/>
        </w:rPr>
        <w:t>Podmínky užívání veřejných prostranství a komunikací</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10.3.1 </w:t>
      </w:r>
      <w:r>
        <w:rPr>
          <w:rFonts w:ascii="Times New Roman" w:hAnsi="Times New Roman"/>
          <w:b w:val="0"/>
          <w:bCs w:val="0"/>
          <w:sz w:val="24"/>
          <w:szCs w:val="24"/>
        </w:rPr>
        <w:tab/>
        <w:t>Veškerá potřebná povolení k užívání veřejných ploch a k překopům veřejných komunikací zajišťuje zhotovitel, který nese veškeré příp. náklady s tím související.</w:t>
      </w:r>
    </w:p>
    <w:p w:rsidR="004024ED" w:rsidRDefault="00260F74">
      <w:pPr>
        <w:ind w:left="709" w:hanging="708"/>
        <w:jc w:val="both"/>
      </w:pPr>
      <w:r>
        <w:t xml:space="preserve">10.3.2 Objednatel jako vlastník místní komunikace na pozemcích </w:t>
      </w:r>
      <w:proofErr w:type="spellStart"/>
      <w:r>
        <w:t>parc</w:t>
      </w:r>
      <w:proofErr w:type="spellEnd"/>
      <w:r>
        <w:t xml:space="preserve">. </w:t>
      </w:r>
      <w:proofErr w:type="gramStart"/>
      <w:r>
        <w:t>č.</w:t>
      </w:r>
      <w:proofErr w:type="gramEnd"/>
      <w:r>
        <w:t xml:space="preserve"> 960/1, 952, 397/8, 357, 678/1, 946/1, 945, 9701/1, 964, 858/1 v katastrálním území Loučka u Nového Jičína vydává uzavřením této smlouvy zhotoviteli souhlas se zvláštním užíváním komunikace v souladu s </w:t>
      </w:r>
      <w:proofErr w:type="spellStart"/>
      <w:r>
        <w:t>ust</w:t>
      </w:r>
      <w:proofErr w:type="spellEnd"/>
      <w:r>
        <w:t>. § 25 odst. 1 zákona č.13/1997 Sb., o pozemních komunikacích, ve znění pozdějších předpisů, v rozsahu a za podmínek uvedených v této smlouvě.</w:t>
      </w:r>
    </w:p>
    <w:p w:rsidR="004024ED" w:rsidRDefault="00260F74">
      <w:pPr>
        <w:ind w:left="709"/>
        <w:jc w:val="both"/>
      </w:pPr>
      <w:r>
        <w:t>Souhlas je vydán na dobu určitou a to od předání staveniště do převzetí díla.  Zhotovitel se zavazuje, že v této lhůtě provede veškeré výkopové a související práce a protokolárně předá dotčený úsek komunikace bez závad a nedodělků pověřenému zaměstnanci města.</w:t>
      </w:r>
    </w:p>
    <w:p w:rsidR="004024ED" w:rsidRDefault="00260F74">
      <w:pPr>
        <w:ind w:left="709"/>
        <w:jc w:val="both"/>
      </w:pPr>
      <w: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4024ED" w:rsidRDefault="00260F74">
      <w:pPr>
        <w:pStyle w:val="Nadpis2"/>
        <w:ind w:left="576" w:hanging="575"/>
        <w:rPr>
          <w:rFonts w:ascii="Times New Roman" w:hAnsi="Times New Roman"/>
          <w:b w:val="0"/>
          <w:bCs w:val="0"/>
        </w:rPr>
      </w:pPr>
      <w:r>
        <w:rPr>
          <w:rFonts w:ascii="Times New Roman" w:hAnsi="Times New Roman"/>
          <w:b w:val="0"/>
          <w:bCs w:val="0"/>
        </w:rPr>
        <w:t xml:space="preserve">10.4   </w:t>
      </w:r>
      <w:r>
        <w:rPr>
          <w:rFonts w:ascii="Times New Roman" w:hAnsi="Times New Roman"/>
          <w:b w:val="0"/>
          <w:bCs w:val="0"/>
        </w:rPr>
        <w:tab/>
      </w:r>
      <w:r>
        <w:rPr>
          <w:rFonts w:ascii="Times New Roman" w:hAnsi="Times New Roman"/>
          <w:b w:val="0"/>
          <w:bCs w:val="0"/>
          <w:u w:val="single"/>
        </w:rPr>
        <w:t>Vyklizení staveniště</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rsidR="004024ED" w:rsidRDefault="004024ED"/>
    <w:p w:rsidR="004024ED" w:rsidRDefault="00260F74">
      <w:pPr>
        <w:ind w:left="540" w:hanging="539"/>
        <w:jc w:val="center"/>
        <w:rPr>
          <w:b/>
        </w:rPr>
      </w:pPr>
      <w:r>
        <w:rPr>
          <w:b/>
        </w:rPr>
        <w:t xml:space="preserve">XI. </w:t>
      </w:r>
    </w:p>
    <w:p w:rsidR="004024ED" w:rsidRDefault="00260F74">
      <w:pPr>
        <w:ind w:left="540" w:hanging="539"/>
        <w:jc w:val="center"/>
        <w:rPr>
          <w:b/>
        </w:rPr>
      </w:pPr>
      <w:r>
        <w:rPr>
          <w:b/>
        </w:rPr>
        <w:t xml:space="preserve">Stavební deník </w:t>
      </w:r>
    </w:p>
    <w:p w:rsidR="004024ED" w:rsidRDefault="004024ED">
      <w:pPr>
        <w:ind w:left="540" w:hanging="539"/>
        <w:jc w:val="center"/>
        <w:rPr>
          <w:b/>
        </w:rPr>
      </w:pPr>
    </w:p>
    <w:p w:rsidR="004024ED" w:rsidRDefault="00260F74">
      <w:pPr>
        <w:pStyle w:val="Nadpis2"/>
        <w:keepNext w:val="0"/>
        <w:ind w:left="576" w:hanging="575"/>
        <w:jc w:val="both"/>
        <w:rPr>
          <w:rFonts w:ascii="Times New Roman" w:hAnsi="Times New Roman"/>
          <w:b w:val="0"/>
          <w:bCs w:val="0"/>
        </w:rPr>
      </w:pPr>
      <w:r>
        <w:rPr>
          <w:rFonts w:ascii="Times New Roman" w:hAnsi="Times New Roman"/>
          <w:b w:val="0"/>
          <w:bCs w:val="0"/>
        </w:rPr>
        <w:t xml:space="preserve">11.1   </w:t>
      </w:r>
      <w:r>
        <w:rPr>
          <w:rFonts w:ascii="Times New Roman" w:hAnsi="Times New Roman"/>
          <w:b w:val="0"/>
          <w:bCs w:val="0"/>
        </w:rPr>
        <w:tab/>
      </w:r>
      <w:r>
        <w:rPr>
          <w:rFonts w:ascii="Times New Roman" w:hAnsi="Times New Roman"/>
          <w:b w:val="0"/>
          <w:bCs w:val="0"/>
          <w:u w:val="single"/>
        </w:rPr>
        <w:t>Povinnost vést stavební deník</w:t>
      </w:r>
    </w:p>
    <w:p w:rsidR="004024ED" w:rsidRDefault="00260F74">
      <w:pPr>
        <w:pStyle w:val="Zkladntextodsazen3"/>
        <w:ind w:left="709" w:hanging="708"/>
        <w:rPr>
          <w:rFonts w:ascii="Times New Roman" w:hAnsi="Times New Roman"/>
          <w:color w:val="000000"/>
        </w:rPr>
      </w:pPr>
      <w:r>
        <w:rPr>
          <w:rFonts w:ascii="Times New Roman" w:hAnsi="Times New Roman"/>
          <w:bCs/>
          <w:color w:val="000000"/>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rPr>
        <w:t xml:space="preserve">Na stavbě bude veden stavební deník, který umožňuje zhotovení 2 a více propisovaných kopií. </w:t>
      </w:r>
    </w:p>
    <w:p w:rsidR="004024ED" w:rsidRDefault="00260F74">
      <w:pPr>
        <w:pStyle w:val="Zkladntextodsazen3"/>
        <w:ind w:left="709" w:hanging="708"/>
        <w:rPr>
          <w:rFonts w:ascii="Times New Roman" w:hAnsi="Times New Roman"/>
          <w:b/>
          <w:bCs/>
        </w:rPr>
      </w:pPr>
      <w:r>
        <w:rPr>
          <w:rFonts w:ascii="Times New Roman" w:hAnsi="Times New Roman"/>
          <w:color w:val="000000"/>
        </w:rPr>
        <w:t>11.1.2 Stavební deník musí být přístupný na staveništi kdykoli v průběhu prací. Zhotovitel umožní zástupci objednatele vyjmout při prováděné kontrolní činnosti ze stavebního deníku první průpis denních záznamů.</w:t>
      </w:r>
    </w:p>
    <w:p w:rsidR="004024ED" w:rsidRDefault="00260F74">
      <w:pPr>
        <w:pStyle w:val="Nadpis2"/>
        <w:keepNext w:val="0"/>
        <w:ind w:left="576" w:hanging="575"/>
        <w:rPr>
          <w:rFonts w:ascii="Times New Roman" w:hAnsi="Times New Roman"/>
          <w:b w:val="0"/>
          <w:bCs w:val="0"/>
        </w:rPr>
      </w:pPr>
      <w:r>
        <w:rPr>
          <w:rFonts w:ascii="Times New Roman" w:hAnsi="Times New Roman"/>
          <w:b w:val="0"/>
          <w:bCs w:val="0"/>
        </w:rPr>
        <w:t xml:space="preserve">11.2    </w:t>
      </w:r>
      <w:r>
        <w:rPr>
          <w:rFonts w:ascii="Times New Roman" w:hAnsi="Times New Roman"/>
          <w:b w:val="0"/>
          <w:bCs w:val="0"/>
        </w:rPr>
        <w:tab/>
      </w:r>
      <w:r>
        <w:rPr>
          <w:rFonts w:ascii="Times New Roman" w:hAnsi="Times New Roman"/>
          <w:b w:val="0"/>
          <w:bCs w:val="0"/>
          <w:u w:val="single"/>
        </w:rPr>
        <w:t>Způsob vedení a zápisu</w:t>
      </w:r>
    </w:p>
    <w:p w:rsidR="004024ED" w:rsidRDefault="00260F74">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4024ED" w:rsidRDefault="00260F74">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4024ED" w:rsidRDefault="00260F74">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4024ED" w:rsidRDefault="00260F74">
      <w:pPr>
        <w:pStyle w:val="Nadpis2"/>
        <w:ind w:left="576"/>
        <w:jc w:val="both"/>
      </w:pPr>
      <w:r>
        <w:rPr>
          <w:rFonts w:ascii="Times New Roman" w:hAnsi="Times New Roman"/>
          <w:b w:val="0"/>
          <w:bCs w:val="0"/>
          <w:u w:val="single"/>
        </w:rPr>
        <w:t xml:space="preserve"> </w:t>
      </w:r>
    </w:p>
    <w:p w:rsidR="004024ED" w:rsidRDefault="00260F74">
      <w:pPr>
        <w:ind w:left="540" w:hanging="539"/>
        <w:jc w:val="center"/>
        <w:rPr>
          <w:b/>
        </w:rPr>
      </w:pPr>
      <w:r>
        <w:rPr>
          <w:b/>
        </w:rPr>
        <w:t xml:space="preserve">XII. </w:t>
      </w:r>
    </w:p>
    <w:p w:rsidR="004024ED" w:rsidRDefault="00260F74">
      <w:pPr>
        <w:ind w:left="540" w:hanging="539"/>
        <w:jc w:val="center"/>
        <w:rPr>
          <w:b/>
        </w:rPr>
      </w:pPr>
      <w:r>
        <w:rPr>
          <w:b/>
        </w:rPr>
        <w:t xml:space="preserve">Předání a převzetí díla </w:t>
      </w:r>
    </w:p>
    <w:p w:rsidR="004024ED" w:rsidRDefault="004024ED">
      <w:pPr>
        <w:ind w:left="540" w:hanging="539"/>
        <w:jc w:val="center"/>
        <w:rPr>
          <w:b/>
        </w:rPr>
      </w:pPr>
    </w:p>
    <w:p w:rsidR="004024ED" w:rsidRDefault="00260F74">
      <w:pPr>
        <w:pStyle w:val="Nadpis2"/>
        <w:keepNext w:val="0"/>
        <w:widowControl w:val="0"/>
        <w:jc w:val="both"/>
        <w:rPr>
          <w:rFonts w:ascii="Times New Roman" w:hAnsi="Times New Roman"/>
          <w:b w:val="0"/>
          <w:bCs w:val="0"/>
          <w:u w:val="single"/>
        </w:rPr>
      </w:pPr>
      <w:r>
        <w:rPr>
          <w:rFonts w:ascii="Times New Roman" w:hAnsi="Times New Roman"/>
          <w:b w:val="0"/>
          <w:bCs w:val="0"/>
        </w:rPr>
        <w:t xml:space="preserve">12.1  </w:t>
      </w:r>
      <w:r>
        <w:rPr>
          <w:rFonts w:ascii="Times New Roman" w:hAnsi="Times New Roman"/>
          <w:b w:val="0"/>
          <w:bCs w:val="0"/>
        </w:rPr>
        <w:tab/>
        <w:t xml:space="preserve">   </w:t>
      </w:r>
      <w:r>
        <w:rPr>
          <w:rFonts w:ascii="Times New Roman" w:hAnsi="Times New Roman"/>
          <w:b w:val="0"/>
          <w:bCs w:val="0"/>
          <w:u w:val="single"/>
        </w:rPr>
        <w:t xml:space="preserve">Předání díla </w:t>
      </w:r>
    </w:p>
    <w:p w:rsidR="004024ED" w:rsidRDefault="00260F74">
      <w:pPr>
        <w:pStyle w:val="Nadpis3"/>
        <w:keepNext w:val="0"/>
        <w:widowControl w:val="0"/>
        <w:ind w:left="851" w:hanging="850"/>
        <w:jc w:val="both"/>
        <w:rPr>
          <w:rFonts w:ascii="Times New Roman" w:hAnsi="Times New Roman"/>
          <w:b w:val="0"/>
          <w:bCs w:val="0"/>
          <w:sz w:val="24"/>
          <w:szCs w:val="24"/>
        </w:rPr>
      </w:pPr>
      <w:r>
        <w:rPr>
          <w:rFonts w:ascii="Times New Roman" w:hAnsi="Times New Roman"/>
          <w:b w:val="0"/>
          <w:bCs w:val="0"/>
          <w:sz w:val="24"/>
          <w:szCs w:val="24"/>
        </w:rPr>
        <w:t xml:space="preserve">12.1.1  </w:t>
      </w:r>
      <w:r>
        <w:rPr>
          <w:rFonts w:ascii="Times New Roman" w:hAnsi="Times New Roman"/>
          <w:b w:val="0"/>
          <w:bCs w:val="0"/>
          <w:sz w:val="24"/>
          <w:szCs w:val="24"/>
        </w:rPr>
        <w:tab/>
        <w:t xml:space="preserve">Zhotovitel je povinen předat dílo objednateli v termínu sjednaném dle smlouvy bez vad a nedodělků. </w:t>
      </w:r>
    </w:p>
    <w:p w:rsidR="004024ED" w:rsidRDefault="00260F74">
      <w:pPr>
        <w:pStyle w:val="Nadpis2"/>
        <w:keepNext w:val="0"/>
        <w:widowControl w:val="0"/>
        <w:rPr>
          <w:rFonts w:ascii="Times New Roman" w:hAnsi="Times New Roman"/>
          <w:b w:val="0"/>
          <w:bCs w:val="0"/>
        </w:rPr>
      </w:pPr>
      <w:r>
        <w:rPr>
          <w:rFonts w:ascii="Times New Roman" w:hAnsi="Times New Roman"/>
          <w:b w:val="0"/>
          <w:bCs w:val="0"/>
        </w:rPr>
        <w:t xml:space="preserve">12.2.      </w:t>
      </w:r>
      <w:r>
        <w:rPr>
          <w:rFonts w:ascii="Times New Roman" w:hAnsi="Times New Roman"/>
          <w:b w:val="0"/>
          <w:bCs w:val="0"/>
          <w:u w:val="single"/>
        </w:rPr>
        <w:t>Organizace předání díla</w:t>
      </w:r>
    </w:p>
    <w:p w:rsidR="004024ED" w:rsidRDefault="00260F74">
      <w:pPr>
        <w:pStyle w:val="Nadpis3"/>
        <w:keepNext w:val="0"/>
        <w:widowControl w:val="0"/>
        <w:ind w:left="862" w:hanging="861"/>
        <w:jc w:val="both"/>
        <w:rPr>
          <w:rFonts w:ascii="Times New Roman" w:hAnsi="Times New Roman"/>
          <w:b w:val="0"/>
          <w:bCs w:val="0"/>
          <w:sz w:val="24"/>
          <w:szCs w:val="24"/>
        </w:rPr>
      </w:pPr>
      <w:r>
        <w:rPr>
          <w:rFonts w:ascii="Times New Roman" w:hAnsi="Times New Roman"/>
          <w:b w:val="0"/>
          <w:bCs w:val="0"/>
          <w:sz w:val="24"/>
          <w:szCs w:val="24"/>
        </w:rPr>
        <w:t xml:space="preserve">12.2.1  </w:t>
      </w:r>
      <w:r>
        <w:rPr>
          <w:rFonts w:ascii="Times New Roman" w:hAnsi="Times New Roman"/>
          <w:b w:val="0"/>
          <w:bCs w:val="0"/>
          <w:sz w:val="24"/>
          <w:szCs w:val="24"/>
        </w:rPr>
        <w:tab/>
        <w:t>Zhotovitel je povinen oznámit objednateli nejpozději 15 dnů předem, kdy bude dílo připraveno k předání a převzetí. Objednatel je pak povinen nejpozději do 3 dnů od termínu stanoveného zhotovitelem zahájit přejímací řízení a řádně v něm pokračovat.</w:t>
      </w:r>
    </w:p>
    <w:p w:rsidR="004024ED" w:rsidRDefault="00260F74">
      <w:pPr>
        <w:pStyle w:val="Nadpis3"/>
        <w:ind w:left="862" w:hanging="861"/>
        <w:jc w:val="both"/>
        <w:rPr>
          <w:rFonts w:ascii="Times New Roman" w:hAnsi="Times New Roman"/>
          <w:b w:val="0"/>
          <w:bCs w:val="0"/>
          <w:sz w:val="24"/>
          <w:szCs w:val="24"/>
        </w:rPr>
      </w:pPr>
      <w:r>
        <w:rPr>
          <w:rFonts w:ascii="Times New Roman" w:hAnsi="Times New Roman"/>
          <w:b w:val="0"/>
          <w:bCs w:val="0"/>
          <w:sz w:val="24"/>
          <w:szCs w:val="24"/>
        </w:rPr>
        <w:t>12.2.2  Na prvním jednání obě strany dohodnou organizační záležitosti předávacího a přejímacího řízení.</w:t>
      </w:r>
    </w:p>
    <w:p w:rsidR="004024ED" w:rsidRDefault="00260F74">
      <w:pPr>
        <w:pStyle w:val="Nadpis2"/>
        <w:rPr>
          <w:rFonts w:ascii="Times New Roman" w:hAnsi="Times New Roman"/>
          <w:b w:val="0"/>
          <w:bCs w:val="0"/>
        </w:rPr>
      </w:pPr>
      <w:proofErr w:type="gramStart"/>
      <w:r>
        <w:rPr>
          <w:rFonts w:ascii="Times New Roman" w:hAnsi="Times New Roman"/>
          <w:b w:val="0"/>
          <w:bCs w:val="0"/>
        </w:rPr>
        <w:t xml:space="preserve">12.3       </w:t>
      </w:r>
      <w:r>
        <w:rPr>
          <w:rFonts w:ascii="Times New Roman" w:hAnsi="Times New Roman"/>
          <w:b w:val="0"/>
          <w:bCs w:val="0"/>
          <w:u w:val="single"/>
        </w:rPr>
        <w:t>Protokol</w:t>
      </w:r>
      <w:proofErr w:type="gramEnd"/>
      <w:r>
        <w:rPr>
          <w:rFonts w:ascii="Times New Roman" w:hAnsi="Times New Roman"/>
          <w:b w:val="0"/>
          <w:bCs w:val="0"/>
          <w:u w:val="single"/>
        </w:rPr>
        <w:t xml:space="preserve"> o předání a převzetí díla</w:t>
      </w:r>
    </w:p>
    <w:p w:rsidR="004024ED" w:rsidRDefault="00260F74">
      <w:pPr>
        <w:pStyle w:val="Nadpis3"/>
        <w:ind w:left="862" w:hanging="861"/>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TDI.</w:t>
      </w:r>
    </w:p>
    <w:p w:rsidR="004024ED" w:rsidRDefault="00260F74">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12.3.2  </w:t>
      </w:r>
      <w:r>
        <w:rPr>
          <w:rFonts w:ascii="Times New Roman" w:hAnsi="Times New Roman"/>
          <w:b w:val="0"/>
          <w:bCs w:val="0"/>
          <w:sz w:val="24"/>
          <w:szCs w:val="24"/>
        </w:rPr>
        <w:tab/>
        <w:t>Povinným obsahem protokolu jsou:</w:t>
      </w:r>
    </w:p>
    <w:p w:rsidR="004024ED" w:rsidRDefault="00260F74">
      <w:pPr>
        <w:numPr>
          <w:ilvl w:val="0"/>
          <w:numId w:val="4"/>
        </w:numPr>
        <w:tabs>
          <w:tab w:val="left" w:pos="360"/>
          <w:tab w:val="left" w:pos="900"/>
        </w:tabs>
        <w:ind w:left="360" w:firstLine="360"/>
      </w:pPr>
      <w:r>
        <w:t>Označení předmětu díla</w:t>
      </w:r>
    </w:p>
    <w:p w:rsidR="004024ED" w:rsidRDefault="00260F74">
      <w:pPr>
        <w:numPr>
          <w:ilvl w:val="0"/>
          <w:numId w:val="4"/>
        </w:numPr>
        <w:tabs>
          <w:tab w:val="left" w:pos="360"/>
          <w:tab w:val="left" w:pos="900"/>
        </w:tabs>
        <w:ind w:left="360" w:firstLine="360"/>
      </w:pPr>
      <w:r>
        <w:t>Údaje o zhotoviteli a objednateli.</w:t>
      </w:r>
    </w:p>
    <w:p w:rsidR="004024ED" w:rsidRDefault="00260F74">
      <w:pPr>
        <w:numPr>
          <w:ilvl w:val="0"/>
          <w:numId w:val="4"/>
        </w:numPr>
        <w:tabs>
          <w:tab w:val="left" w:pos="360"/>
          <w:tab w:val="left" w:pos="900"/>
        </w:tabs>
        <w:ind w:left="360" w:firstLine="360"/>
      </w:pPr>
      <w:r>
        <w:t>Termín zahájení a dokončení prací na díle.</w:t>
      </w:r>
    </w:p>
    <w:p w:rsidR="004024ED" w:rsidRDefault="00260F74">
      <w:pPr>
        <w:numPr>
          <w:ilvl w:val="0"/>
          <w:numId w:val="4"/>
        </w:numPr>
        <w:tabs>
          <w:tab w:val="left" w:pos="360"/>
          <w:tab w:val="left" w:pos="900"/>
        </w:tabs>
        <w:ind w:left="360" w:firstLine="360"/>
      </w:pPr>
      <w:r>
        <w:t>Prohlášení objednatele, zda dílo přejímá nebo ne.</w:t>
      </w:r>
    </w:p>
    <w:p w:rsidR="004024ED" w:rsidRDefault="00260F74">
      <w:pPr>
        <w:numPr>
          <w:ilvl w:val="0"/>
          <w:numId w:val="4"/>
        </w:numPr>
        <w:tabs>
          <w:tab w:val="left" w:pos="360"/>
          <w:tab w:val="left" w:pos="900"/>
        </w:tabs>
        <w:ind w:left="360" w:firstLine="360"/>
      </w:pPr>
      <w:r>
        <w:t>Dohoda o způsobu a termínu vyklizení staveniště.</w:t>
      </w:r>
    </w:p>
    <w:p w:rsidR="004024ED" w:rsidRDefault="00260F74">
      <w:pPr>
        <w:numPr>
          <w:ilvl w:val="0"/>
          <w:numId w:val="4"/>
        </w:numPr>
        <w:tabs>
          <w:tab w:val="left" w:pos="360"/>
          <w:tab w:val="left" w:pos="900"/>
        </w:tabs>
        <w:ind w:left="360" w:firstLine="360"/>
      </w:pPr>
      <w:r>
        <w:t>Termín, od kterého počíná běžet záruční lhůta.</w:t>
      </w:r>
    </w:p>
    <w:p w:rsidR="004024ED" w:rsidRDefault="00260F74">
      <w:pPr>
        <w:numPr>
          <w:ilvl w:val="0"/>
          <w:numId w:val="4"/>
        </w:numPr>
        <w:tabs>
          <w:tab w:val="left" w:pos="900"/>
        </w:tabs>
        <w:ind w:firstLine="0"/>
        <w:jc w:val="both"/>
      </w:pPr>
      <w: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4024ED" w:rsidRDefault="00260F74">
      <w:pPr>
        <w:pStyle w:val="Nadpis3"/>
        <w:ind w:left="709" w:hanging="719"/>
        <w:jc w:val="both"/>
        <w:rPr>
          <w:rFonts w:ascii="Times New Roman" w:hAnsi="Times New Roman"/>
          <w:b w:val="0"/>
          <w:bCs w:val="0"/>
          <w:sz w:val="24"/>
          <w:szCs w:val="24"/>
        </w:rPr>
      </w:pPr>
      <w:r>
        <w:rPr>
          <w:rFonts w:ascii="Times New Roman" w:hAnsi="Times New Roman"/>
          <w:b w:val="0"/>
          <w:bCs w:val="0"/>
          <w:sz w:val="24"/>
          <w:szCs w:val="24"/>
        </w:rPr>
        <w:t xml:space="preserve">12.3.3 </w:t>
      </w:r>
      <w:r>
        <w:rPr>
          <w:rFonts w:ascii="Times New Roman" w:hAnsi="Times New Roman"/>
          <w:b w:val="0"/>
          <w:bCs w:val="0"/>
          <w:sz w:val="24"/>
          <w:szCs w:val="24"/>
        </w:rPr>
        <w:tab/>
        <w:t>V případě, že objednatel odmítá dílo převzít, uvede do protokolu o předání a převzetí díla i důvody, pro které odmítá dílo převzít.</w:t>
      </w:r>
    </w:p>
    <w:p w:rsidR="004024ED" w:rsidRDefault="00260F74">
      <w:pPr>
        <w:ind w:left="709" w:hanging="708"/>
        <w:jc w:val="both"/>
      </w:pPr>
      <w:r>
        <w:t xml:space="preserve">12.3.4 </w:t>
      </w:r>
      <w:r>
        <w:tab/>
        <w:t xml:space="preserve">Bylo-li dílo převzato s vadami a nedodělky dle odst. 12.3.2, sepíší smluvní strany o odstranění těchto vad a nedodělků zápis, podepsaný oprávněnými osobami. </w:t>
      </w:r>
    </w:p>
    <w:p w:rsidR="004024ED" w:rsidRDefault="00260F74">
      <w:pPr>
        <w:pStyle w:val="Nadpis2"/>
        <w:rPr>
          <w:rFonts w:ascii="Times New Roman" w:hAnsi="Times New Roman"/>
          <w:b w:val="0"/>
          <w:bCs w:val="0"/>
        </w:rPr>
      </w:pPr>
      <w:proofErr w:type="gramStart"/>
      <w:r>
        <w:rPr>
          <w:rFonts w:ascii="Times New Roman" w:hAnsi="Times New Roman"/>
          <w:b w:val="0"/>
          <w:bCs w:val="0"/>
        </w:rPr>
        <w:t xml:space="preserve">12.4      </w:t>
      </w:r>
      <w:r>
        <w:rPr>
          <w:rFonts w:ascii="Times New Roman" w:hAnsi="Times New Roman"/>
          <w:b w:val="0"/>
          <w:bCs w:val="0"/>
          <w:u w:val="single"/>
        </w:rPr>
        <w:t>Doklady</w:t>
      </w:r>
      <w:proofErr w:type="gramEnd"/>
      <w:r>
        <w:rPr>
          <w:rFonts w:ascii="Times New Roman" w:hAnsi="Times New Roman"/>
          <w:b w:val="0"/>
          <w:bCs w:val="0"/>
          <w:u w:val="single"/>
        </w:rPr>
        <w:t xml:space="preserve"> nezbytné k předání a převzetí díla</w:t>
      </w:r>
    </w:p>
    <w:p w:rsidR="004024ED" w:rsidRDefault="00260F74">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12.4.1  </w:t>
      </w:r>
      <w:r>
        <w:rPr>
          <w:rFonts w:ascii="Times New Roman" w:hAnsi="Times New Roman"/>
          <w:b w:val="0"/>
          <w:bCs w:val="0"/>
          <w:sz w:val="24"/>
          <w:szCs w:val="24"/>
        </w:rPr>
        <w:tab/>
        <w:t>Zhotovitel je povinen připravit a doložit u předávacího a přejímacího řízení zejména tyto doklady:</w:t>
      </w:r>
    </w:p>
    <w:p w:rsidR="004024ED" w:rsidRDefault="00260F74">
      <w:pPr>
        <w:numPr>
          <w:ilvl w:val="0"/>
          <w:numId w:val="3"/>
        </w:numPr>
        <w:tabs>
          <w:tab w:val="left" w:pos="1080"/>
        </w:tabs>
        <w:ind w:left="1080" w:hanging="229"/>
        <w:jc w:val="both"/>
      </w:pPr>
      <w:r>
        <w:t>3x  vyhotovení projektové dokumentace skutečného provedení díla, kde budou nově zpracovány výkresy skutečného stavu stavby po ukončení realizace</w:t>
      </w:r>
    </w:p>
    <w:p w:rsidR="004024ED" w:rsidRDefault="00260F74">
      <w:pPr>
        <w:pStyle w:val="Zkladntext"/>
        <w:numPr>
          <w:ilvl w:val="0"/>
          <w:numId w:val="5"/>
        </w:numPr>
        <w:tabs>
          <w:tab w:val="left" w:pos="1080"/>
        </w:tabs>
        <w:ind w:left="1080" w:hanging="229"/>
        <w:jc w:val="both"/>
        <w:rPr>
          <w:rFonts w:ascii="Times New Roman" w:hAnsi="Times New Roman"/>
          <w:b w:val="0"/>
          <w:bCs w:val="0"/>
          <w:i w:val="0"/>
          <w:iCs w:val="0"/>
        </w:rPr>
      </w:pPr>
      <w:r>
        <w:rPr>
          <w:rFonts w:ascii="Times New Roman" w:hAnsi="Times New Roman"/>
          <w:b w:val="0"/>
          <w:bCs w:val="0"/>
          <w:i w:val="0"/>
          <w:iCs w:val="0"/>
        </w:rPr>
        <w:t xml:space="preserve">3x zápisy a výsledky o vyzkoušení smontovaného zařízení, o provedených revizních a provozních zkouškách  </w:t>
      </w:r>
    </w:p>
    <w:p w:rsidR="004024ED" w:rsidRDefault="00260F74">
      <w:pPr>
        <w:pStyle w:val="Zkladntext"/>
        <w:numPr>
          <w:ilvl w:val="0"/>
          <w:numId w:val="5"/>
        </w:numPr>
        <w:tabs>
          <w:tab w:val="left" w:pos="1080"/>
        </w:tabs>
        <w:ind w:left="900" w:hanging="49"/>
        <w:jc w:val="both"/>
        <w:rPr>
          <w:rFonts w:ascii="Times New Roman" w:hAnsi="Times New Roman"/>
          <w:b w:val="0"/>
          <w:bCs w:val="0"/>
          <w:i w:val="0"/>
          <w:iCs w:val="0"/>
        </w:rPr>
      </w:pPr>
      <w:r>
        <w:rPr>
          <w:rFonts w:ascii="Times New Roman" w:hAnsi="Times New Roman"/>
          <w:b w:val="0"/>
          <w:bCs w:val="0"/>
          <w:i w:val="0"/>
          <w:iCs w:val="0"/>
        </w:rPr>
        <w:t>3x zápisy a výsledky o prověření prací a konstrukcí zakrytých v průběhu prací</w:t>
      </w:r>
    </w:p>
    <w:p w:rsidR="004024ED" w:rsidRDefault="00260F74">
      <w:pPr>
        <w:pStyle w:val="Zkladntext"/>
        <w:numPr>
          <w:ilvl w:val="0"/>
          <w:numId w:val="5"/>
        </w:numPr>
        <w:tabs>
          <w:tab w:val="left" w:pos="1080"/>
        </w:tabs>
        <w:ind w:left="1080" w:hanging="229"/>
        <w:jc w:val="both"/>
        <w:rPr>
          <w:rFonts w:ascii="Times New Roman" w:hAnsi="Times New Roman"/>
          <w:b w:val="0"/>
          <w:bCs w:val="0"/>
          <w:i w:val="0"/>
          <w:iCs w:val="0"/>
        </w:rPr>
      </w:pPr>
      <w:r>
        <w:rPr>
          <w:rFonts w:ascii="Times New Roman" w:hAnsi="Times New Roman"/>
          <w:b w:val="0"/>
          <w:bCs w:val="0"/>
          <w:i w:val="0"/>
          <w:iCs w:val="0"/>
        </w:rPr>
        <w:t>3x seznam strojů a zařízení, které jsou součástí díla, jejich pasporty, záruční listy, návody k obsluze a údržbě, provozní řády a další doklady nezbytné k provozu, a to vše v českém jazyce</w:t>
      </w:r>
    </w:p>
    <w:p w:rsidR="004024ED" w:rsidRDefault="00260F74">
      <w:pPr>
        <w:numPr>
          <w:ilvl w:val="0"/>
          <w:numId w:val="2"/>
        </w:numPr>
        <w:tabs>
          <w:tab w:val="left" w:pos="1080"/>
        </w:tabs>
        <w:ind w:left="1080" w:hanging="229"/>
        <w:jc w:val="both"/>
      </w:pPr>
      <w:r>
        <w:t xml:space="preserve">3x doklady o požadovaných vlastnostech výrobků dle zákona č.22/1997 Sb. </w:t>
      </w:r>
      <w:proofErr w:type="gramStart"/>
      <w:r>
        <w:t>-  prohlášení</w:t>
      </w:r>
      <w:proofErr w:type="gramEnd"/>
      <w:r>
        <w:t xml:space="preserve"> o shodě, záruční listy, návody k údržbě</w:t>
      </w:r>
    </w:p>
    <w:p w:rsidR="004024ED" w:rsidRDefault="00260F74">
      <w:pPr>
        <w:numPr>
          <w:ilvl w:val="0"/>
          <w:numId w:val="2"/>
        </w:numPr>
        <w:tabs>
          <w:tab w:val="left" w:pos="1080"/>
        </w:tabs>
        <w:ind w:left="1080" w:hanging="229"/>
        <w:jc w:val="both"/>
      </w:pPr>
      <w:r>
        <w:t>3x doklady o likvidaci odpadů v souladu s ustanoveními zákona 185/2001 Sb., o odpadech, v platném znění.</w:t>
      </w:r>
    </w:p>
    <w:p w:rsidR="004024ED" w:rsidRDefault="00260F74">
      <w:pPr>
        <w:numPr>
          <w:ilvl w:val="0"/>
          <w:numId w:val="2"/>
        </w:numPr>
        <w:tabs>
          <w:tab w:val="left" w:pos="1080"/>
        </w:tabs>
        <w:ind w:left="1080" w:hanging="229"/>
        <w:jc w:val="both"/>
      </w:pPr>
      <w:r>
        <w:t>3x doklady o uvedení všech povrchů dotčených stavbou do původního stavu</w:t>
      </w:r>
    </w:p>
    <w:p w:rsidR="004024ED" w:rsidRDefault="00260F74">
      <w:pPr>
        <w:numPr>
          <w:ilvl w:val="0"/>
          <w:numId w:val="2"/>
        </w:numPr>
        <w:tabs>
          <w:tab w:val="left" w:pos="1080"/>
        </w:tabs>
        <w:ind w:left="1080" w:hanging="229"/>
        <w:jc w:val="both"/>
      </w:pPr>
      <w:r>
        <w:t>fotodokumentace prováděných prací na CD.</w:t>
      </w:r>
    </w:p>
    <w:p w:rsidR="004024ED" w:rsidRDefault="00260F74">
      <w:pPr>
        <w:numPr>
          <w:ilvl w:val="0"/>
          <w:numId w:val="1"/>
        </w:numPr>
        <w:tabs>
          <w:tab w:val="left" w:pos="1080"/>
        </w:tabs>
        <w:ind w:left="1080" w:hanging="229"/>
        <w:jc w:val="both"/>
        <w:rPr>
          <w:color w:val="000000"/>
        </w:rPr>
      </w:pPr>
      <w:r>
        <w:t xml:space="preserve">2 kopie stavebního deníku (případně deníků) </w:t>
      </w:r>
    </w:p>
    <w:p w:rsidR="004024ED" w:rsidRDefault="00260F74">
      <w:pPr>
        <w:numPr>
          <w:ilvl w:val="0"/>
          <w:numId w:val="1"/>
        </w:numPr>
        <w:ind w:left="1077" w:hanging="226"/>
        <w:jc w:val="both"/>
      </w:pPr>
      <w:r>
        <w:t>Vyhotovení geometrických plánů pro rozdělení pozemků nebo vyznačení věcných břemen</w:t>
      </w:r>
      <w:r>
        <w:noBreakHyphen/>
        <w:t xml:space="preserve"> 6x v tištěné formě, a to pro účely uzavření smluv o převodu nemovitostí nebo smluv o zřízení věcného břemene s majiteli dotčených pozemků v souvislosti s provedením stavby. </w:t>
      </w:r>
    </w:p>
    <w:p w:rsidR="004024ED" w:rsidRDefault="00260F74">
      <w:pPr>
        <w:numPr>
          <w:ilvl w:val="0"/>
          <w:numId w:val="1"/>
        </w:numPr>
        <w:tabs>
          <w:tab w:val="left" w:pos="1080"/>
        </w:tabs>
        <w:ind w:left="1077" w:hanging="226"/>
        <w:jc w:val="both"/>
      </w:pPr>
      <w:r>
        <w:t xml:space="preserve">vyhotovení geodetického zaměření skutečného provedení stavby oprávněným geodetem dle platných ČSN v souřadnicovém systému JTSK a výškovém systému </w:t>
      </w:r>
      <w:proofErr w:type="spellStart"/>
      <w:r>
        <w:t>Bpv</w:t>
      </w:r>
      <w:proofErr w:type="spellEnd"/>
      <w:r>
        <w:t xml:space="preserve"> dle požadavků vlastníků a správců dotčených inženýrských sítí a pozemků. Geodetické zaměření stavby bude předáno v prostorových souřadnicích včetně technické zprávy (M 1:500) 3x v tištěné formě a 1x v digitální formě na CD.  3x v tištěné formě bude rovněž objednateli doloženo zaměření všech stavebních objektů celé stavby včetně hranic parcel dle katastru nemovitostí </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4024ED" w:rsidRDefault="00260F74">
      <w:pPr>
        <w:pStyle w:val="Nadpis3"/>
        <w:ind w:left="862" w:hanging="719"/>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4024ED" w:rsidRDefault="004024ED">
      <w:pPr>
        <w:ind w:left="540" w:hanging="539"/>
        <w:jc w:val="center"/>
        <w:rPr>
          <w:b/>
        </w:rPr>
      </w:pPr>
    </w:p>
    <w:p w:rsidR="004024ED" w:rsidRDefault="00260F74">
      <w:pPr>
        <w:ind w:left="540" w:hanging="539"/>
        <w:jc w:val="center"/>
        <w:rPr>
          <w:b/>
        </w:rPr>
      </w:pPr>
      <w:r>
        <w:rPr>
          <w:b/>
        </w:rPr>
        <w:t xml:space="preserve">XIII. </w:t>
      </w:r>
    </w:p>
    <w:p w:rsidR="004024ED" w:rsidRDefault="00260F74">
      <w:pPr>
        <w:ind w:left="540" w:hanging="539"/>
        <w:jc w:val="center"/>
      </w:pPr>
      <w:r>
        <w:rPr>
          <w:b/>
        </w:rPr>
        <w:t xml:space="preserve">Odpovědnost za vady a záruka za jakost díla </w:t>
      </w:r>
    </w:p>
    <w:p w:rsidR="004024ED" w:rsidRDefault="004024ED">
      <w:pPr>
        <w:ind w:left="540" w:hanging="539"/>
        <w:jc w:val="center"/>
      </w:pPr>
    </w:p>
    <w:p w:rsidR="004024ED" w:rsidRDefault="00260F74">
      <w:pPr>
        <w:ind w:left="540" w:hanging="539"/>
        <w:jc w:val="both"/>
      </w:pPr>
      <w:r>
        <w:t xml:space="preserve">13.1   </w:t>
      </w:r>
      <w:r>
        <w:tab/>
      </w:r>
      <w:r>
        <w:rPr>
          <w:u w:val="single"/>
        </w:rPr>
        <w:t>Odpovědnost za vady díla</w:t>
      </w:r>
    </w:p>
    <w:p w:rsidR="004024ED" w:rsidRDefault="00260F74">
      <w:pPr>
        <w:ind w:left="709" w:hanging="708"/>
        <w:jc w:val="both"/>
        <w:rPr>
          <w:bCs/>
        </w:rPr>
      </w:pPr>
      <w:r>
        <w:rPr>
          <w:bCs/>
        </w:rPr>
        <w:t xml:space="preserve">13.1.1 Zhotovitel odpovídá za vady, jež má dílo v době jeho předání, a dále odpovídá za vady díla zjištěné v záruční době. Převezme-li objednatel dílo s </w:t>
      </w:r>
      <w:r>
        <w:t>drobnými ojedinělými vadami a nedodělky, které samy o sobě ani ve spojení s jinými nebrání řádnému užívání předmětu díla ani je nijak neztěžují a nesnižují jeho kvalitu</w:t>
      </w:r>
      <w:r>
        <w:rPr>
          <w:bCs/>
        </w:rPr>
        <w:t>, je zhotovitel povinen odstranit je v termínu stanoveném v protokolu o předání a převzetí díla.</w:t>
      </w:r>
    </w:p>
    <w:p w:rsidR="004024ED" w:rsidRDefault="00260F74">
      <w:pPr>
        <w:ind w:left="709" w:hanging="708"/>
        <w:jc w:val="both"/>
        <w:rPr>
          <w:bCs/>
        </w:rPr>
      </w:pPr>
      <w:r>
        <w:rPr>
          <w:bCs/>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rPr>
        <w:t>Ust</w:t>
      </w:r>
      <w:proofErr w:type="spellEnd"/>
      <w:r>
        <w:rPr>
          <w:bCs/>
        </w:rPr>
        <w:t xml:space="preserve">. § 2630 odst. 2 Občanského zákoníku se v takovém případě neuplatní. </w:t>
      </w:r>
    </w:p>
    <w:p w:rsidR="004024ED" w:rsidRDefault="00260F74">
      <w:pPr>
        <w:ind w:left="709" w:hanging="708"/>
        <w:jc w:val="both"/>
        <w:rPr>
          <w:b/>
          <w:bCs/>
          <w:u w:val="single"/>
        </w:rPr>
      </w:pPr>
      <w:r>
        <w:rPr>
          <w:bCs/>
        </w:rPr>
        <w:t xml:space="preserve">13.1.3 </w:t>
      </w:r>
      <w:r>
        <w:t>Zhotovitel neodpovídá za vady díla, které byly způsobeny objednatelem nebo vyšší mocí.</w:t>
      </w:r>
    </w:p>
    <w:p w:rsidR="004024ED" w:rsidRDefault="00260F74">
      <w:pPr>
        <w:ind w:left="540" w:hanging="539"/>
        <w:jc w:val="both"/>
        <w:rPr>
          <w:bCs/>
        </w:rPr>
      </w:pPr>
      <w:r>
        <w:rPr>
          <w:bCs/>
        </w:rPr>
        <w:t xml:space="preserve">13.2.   </w:t>
      </w:r>
      <w:r>
        <w:rPr>
          <w:bCs/>
          <w:u w:val="single"/>
        </w:rPr>
        <w:t>Záruční doba</w:t>
      </w:r>
    </w:p>
    <w:p w:rsidR="004024ED" w:rsidRDefault="00260F74">
      <w:pPr>
        <w:pStyle w:val="Nadpis3"/>
        <w:tabs>
          <w:tab w:val="left" w:pos="7740"/>
        </w:tabs>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13.2.1 Záruční doba je stanovena v délce 60 měsíců a počíná běžet převzetím díla bez vad a nedodělků objednatelem. V případě, že dílo bylo převzato s vadami, počíná běžet okamžikem podpisu zápisu o odstranění poslední z těchto vad. </w:t>
      </w:r>
    </w:p>
    <w:p w:rsidR="004024ED" w:rsidRDefault="00260F74">
      <w:pPr>
        <w:pStyle w:val="Nadpis2"/>
        <w:ind w:left="718" w:hanging="575"/>
        <w:rPr>
          <w:rFonts w:ascii="Times New Roman" w:hAnsi="Times New Roman"/>
          <w:b w:val="0"/>
          <w:bCs w:val="0"/>
        </w:rPr>
      </w:pPr>
      <w:proofErr w:type="gramStart"/>
      <w:r>
        <w:rPr>
          <w:rFonts w:ascii="Times New Roman" w:hAnsi="Times New Roman"/>
          <w:b w:val="0"/>
          <w:bCs w:val="0"/>
        </w:rPr>
        <w:t xml:space="preserve">13.3    </w:t>
      </w:r>
      <w:r>
        <w:rPr>
          <w:rFonts w:ascii="Times New Roman" w:hAnsi="Times New Roman"/>
          <w:b w:val="0"/>
          <w:bCs w:val="0"/>
          <w:u w:val="single"/>
        </w:rPr>
        <w:t>Výjimky</w:t>
      </w:r>
      <w:proofErr w:type="gramEnd"/>
      <w:r>
        <w:rPr>
          <w:rFonts w:ascii="Times New Roman" w:hAnsi="Times New Roman"/>
          <w:b w:val="0"/>
          <w:bCs w:val="0"/>
          <w:u w:val="single"/>
        </w:rPr>
        <w:t xml:space="preserve"> ze záruky</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13.3.1 </w:t>
      </w:r>
      <w:r>
        <w:rPr>
          <w:rFonts w:ascii="Times New Roman" w:hAnsi="Times New Roman"/>
          <w:b w:val="0"/>
          <w:bCs w:val="0"/>
          <w:sz w:val="24"/>
          <w:szCs w:val="24"/>
        </w:rPr>
        <w:tab/>
        <w:t xml:space="preserve">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rsidR="004024ED" w:rsidRDefault="00260F74">
      <w:pPr>
        <w:pStyle w:val="Nadpis2"/>
        <w:ind w:left="718" w:hanging="575"/>
        <w:rPr>
          <w:rFonts w:ascii="Times New Roman" w:hAnsi="Times New Roman"/>
          <w:b w:val="0"/>
          <w:bCs w:val="0"/>
          <w:u w:val="single"/>
        </w:rPr>
      </w:pPr>
      <w:r>
        <w:rPr>
          <w:rFonts w:ascii="Times New Roman" w:hAnsi="Times New Roman"/>
          <w:b w:val="0"/>
          <w:bCs w:val="0"/>
        </w:rPr>
        <w:t xml:space="preserve">13.4.   </w:t>
      </w:r>
      <w:r>
        <w:rPr>
          <w:rFonts w:ascii="Times New Roman" w:hAnsi="Times New Roman"/>
          <w:b w:val="0"/>
          <w:bCs w:val="0"/>
          <w:u w:val="single"/>
        </w:rPr>
        <w:t>Způsob uplatnění reklamace</w:t>
      </w:r>
    </w:p>
    <w:p w:rsidR="004024ED" w:rsidRDefault="00260F74">
      <w:pPr>
        <w:pStyle w:val="Nadpis3"/>
        <w:ind w:left="851" w:hanging="719"/>
        <w:jc w:val="both"/>
        <w:rPr>
          <w:rFonts w:ascii="Times New Roman" w:hAnsi="Times New Roman"/>
          <w:b w:val="0"/>
          <w:bCs w:val="0"/>
          <w:sz w:val="24"/>
          <w:szCs w:val="24"/>
        </w:rPr>
      </w:pPr>
      <w:r>
        <w:rPr>
          <w:rFonts w:ascii="Times New Roman" w:hAnsi="Times New Roman"/>
          <w:b w:val="0"/>
          <w:bCs w:val="0"/>
          <w:sz w:val="24"/>
          <w:szCs w:val="24"/>
        </w:rPr>
        <w:t>13.4.1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4024ED" w:rsidRDefault="00260F74">
      <w:pPr>
        <w:pStyle w:val="Nadpis3"/>
        <w:numPr>
          <w:ilvl w:val="0"/>
          <w:numId w:val="6"/>
        </w:numPr>
        <w:ind w:left="709" w:firstLine="142"/>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rsidR="004024ED" w:rsidRDefault="00260F74">
      <w:pPr>
        <w:numPr>
          <w:ilvl w:val="0"/>
          <w:numId w:val="6"/>
        </w:numPr>
        <w:ind w:left="709" w:firstLine="142"/>
      </w:pPr>
      <w:r>
        <w:t>Odstranění vady opravou, je-li vada opravitelná.</w:t>
      </w:r>
    </w:p>
    <w:p w:rsidR="004024ED" w:rsidRDefault="00260F74">
      <w:pPr>
        <w:numPr>
          <w:ilvl w:val="0"/>
          <w:numId w:val="6"/>
        </w:numPr>
        <w:ind w:left="709" w:firstLine="142"/>
      </w:pPr>
      <w:r>
        <w:t>Přiměřenou slevu ze sjednané ceny.</w:t>
      </w:r>
    </w:p>
    <w:p w:rsidR="004024ED" w:rsidRDefault="00260F74">
      <w:pPr>
        <w:ind w:left="851"/>
        <w:jc w:val="both"/>
      </w:pPr>
      <w:r>
        <w:t xml:space="preserve">Tím není dotčeno právo objednatele odstoupit od smlouvy v případech stanovených zákonem ani další práva z vadného plnění náležející objednateli stanovená zákonem. </w:t>
      </w:r>
    </w:p>
    <w:p w:rsidR="004024ED" w:rsidRDefault="00260F74">
      <w:pPr>
        <w:pStyle w:val="Nadpis2"/>
        <w:ind w:left="718" w:hanging="575"/>
        <w:rPr>
          <w:rFonts w:ascii="Times New Roman" w:hAnsi="Times New Roman"/>
          <w:b w:val="0"/>
          <w:bCs w:val="0"/>
          <w:u w:val="single"/>
        </w:rPr>
      </w:pPr>
      <w:r>
        <w:rPr>
          <w:rFonts w:ascii="Times New Roman" w:hAnsi="Times New Roman"/>
          <w:b w:val="0"/>
          <w:bCs w:val="0"/>
        </w:rPr>
        <w:t xml:space="preserve">13.5.   </w:t>
      </w:r>
      <w:r>
        <w:rPr>
          <w:rFonts w:ascii="Times New Roman" w:hAnsi="Times New Roman"/>
          <w:b w:val="0"/>
          <w:bCs w:val="0"/>
          <w:u w:val="single"/>
        </w:rPr>
        <w:t>Podmínky odstranění reklamovaných vad</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rsidR="004024ED" w:rsidRDefault="00260F74">
      <w:pPr>
        <w:pStyle w:val="Nadpis2"/>
        <w:ind w:left="718" w:hanging="575"/>
        <w:rPr>
          <w:rFonts w:ascii="Times New Roman" w:hAnsi="Times New Roman"/>
          <w:b w:val="0"/>
          <w:bCs w:val="0"/>
          <w:u w:val="single"/>
        </w:rPr>
      </w:pPr>
      <w:r>
        <w:rPr>
          <w:rFonts w:ascii="Times New Roman" w:hAnsi="Times New Roman"/>
          <w:b w:val="0"/>
          <w:bCs w:val="0"/>
        </w:rPr>
        <w:t xml:space="preserve">13.6.    </w:t>
      </w:r>
      <w:r>
        <w:rPr>
          <w:rFonts w:ascii="Times New Roman" w:hAnsi="Times New Roman"/>
          <w:b w:val="0"/>
          <w:bCs w:val="0"/>
          <w:u w:val="single"/>
        </w:rPr>
        <w:t>Lhůty pro odstranění reklamovaných vad</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13.6.1 </w:t>
      </w:r>
      <w:r>
        <w:rPr>
          <w:rFonts w:ascii="Times New Roman" w:hAnsi="Times New Roman"/>
          <w:b w:val="0"/>
          <w:bCs w:val="0"/>
          <w:sz w:val="24"/>
          <w:szCs w:val="24"/>
        </w:rPr>
        <w:tab/>
        <w:t xml:space="preserve">Lhůtu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rsidR="004024ED" w:rsidRDefault="00260F74">
      <w:pPr>
        <w:ind w:left="851" w:hanging="850"/>
        <w:jc w:val="both"/>
      </w:pPr>
      <w:r>
        <w:t xml:space="preserve">  13.6.3 Neodstraní-li zhotovitel reklamovanou vadu ve smluvené nebo stanovené lhůtě, je objednatel oprávněn zajistit si odstranění vady na náklady zhotovitele u jiné odborné osoby.   </w:t>
      </w:r>
    </w:p>
    <w:p w:rsidR="004024ED" w:rsidRDefault="00260F74">
      <w:pPr>
        <w:ind w:left="142" w:hanging="141"/>
      </w:pPr>
      <w:r>
        <w:t xml:space="preserve">  </w:t>
      </w:r>
      <w:proofErr w:type="gramStart"/>
      <w:r>
        <w:t xml:space="preserve">13.7     </w:t>
      </w:r>
      <w:r>
        <w:rPr>
          <w:u w:val="single"/>
        </w:rPr>
        <w:t>Postup</w:t>
      </w:r>
      <w:proofErr w:type="gramEnd"/>
      <w:r>
        <w:rPr>
          <w:u w:val="single"/>
        </w:rPr>
        <w:t xml:space="preserve"> po odstranění vad</w:t>
      </w:r>
      <w:r>
        <w:t xml:space="preserve"> </w:t>
      </w:r>
    </w:p>
    <w:p w:rsidR="004024ED" w:rsidRDefault="00260F74">
      <w:pPr>
        <w:jc w:val="both"/>
      </w:pPr>
      <w:r>
        <w:t xml:space="preserve">  </w:t>
      </w:r>
      <w:proofErr w:type="gramStart"/>
      <w:r>
        <w:t>13.7.1  O provedeném</w:t>
      </w:r>
      <w:proofErr w:type="gramEnd"/>
      <w:r>
        <w:t xml:space="preserve"> odstranění vady sepíší smluvní strany zápis (protokol).</w:t>
      </w:r>
    </w:p>
    <w:p w:rsidR="004024ED" w:rsidRDefault="00260F74">
      <w:pPr>
        <w:tabs>
          <w:tab w:val="left" w:pos="851"/>
        </w:tabs>
        <w:ind w:left="851" w:hanging="850"/>
        <w:jc w:val="both"/>
      </w:pPr>
      <w:r>
        <w:t xml:space="preserve">  13.7.2 Na provedenou opravu vady případně vyměněnou část předmětu plnění poskytne zhotovitel záruku za jakost po dobu uvedenou v odst. 13.4.1 nebo 13.5.1, která počíná běžet dnem předání opraveného díla nebo jeho části. </w:t>
      </w:r>
    </w:p>
    <w:p w:rsidR="004024ED" w:rsidRDefault="00260F74">
      <w:pPr>
        <w:ind w:left="851" w:hanging="850"/>
        <w:jc w:val="both"/>
        <w:rPr>
          <w:u w:val="single"/>
        </w:rPr>
      </w:pPr>
      <w:r>
        <w:t xml:space="preserve">  </w:t>
      </w:r>
      <w:proofErr w:type="gramStart"/>
      <w:r>
        <w:t>13.7.3  O dobu</w:t>
      </w:r>
      <w:proofErr w:type="gramEnd"/>
      <w:r>
        <w:t>, po kterou nemohl být předmět díla nebo jeho část v důsledku vady užíván, se prodlužuje záruční doba.</w:t>
      </w:r>
      <w:r>
        <w:rPr>
          <w:u w:val="single"/>
        </w:rPr>
        <w:t xml:space="preserve">       </w:t>
      </w:r>
    </w:p>
    <w:p w:rsidR="004024ED" w:rsidRDefault="004024ED">
      <w:pPr>
        <w:ind w:left="709" w:hanging="708"/>
        <w:jc w:val="both"/>
        <w:rPr>
          <w:u w:val="single"/>
        </w:rPr>
      </w:pPr>
    </w:p>
    <w:p w:rsidR="004024ED" w:rsidRDefault="00260F74">
      <w:pPr>
        <w:ind w:left="540" w:hanging="539"/>
        <w:jc w:val="center"/>
        <w:rPr>
          <w:b/>
        </w:rPr>
      </w:pPr>
      <w:r>
        <w:rPr>
          <w:b/>
        </w:rPr>
        <w:t xml:space="preserve">XIV. </w:t>
      </w:r>
    </w:p>
    <w:p w:rsidR="004024ED" w:rsidRDefault="00260F74">
      <w:pPr>
        <w:ind w:left="709" w:hanging="708"/>
        <w:jc w:val="center"/>
        <w:rPr>
          <w:b/>
        </w:rPr>
      </w:pPr>
      <w:r>
        <w:rPr>
          <w:b/>
        </w:rPr>
        <w:t xml:space="preserve">Vlastnictví díla, nebezpečí škod na díle, pojištění díla </w:t>
      </w:r>
    </w:p>
    <w:p w:rsidR="004024ED" w:rsidRDefault="004024ED">
      <w:pPr>
        <w:ind w:left="709" w:hanging="708"/>
        <w:jc w:val="center"/>
        <w:rPr>
          <w:u w:val="single"/>
        </w:rPr>
      </w:pPr>
    </w:p>
    <w:p w:rsidR="004024ED" w:rsidRDefault="00260F74">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14.1    </w:t>
      </w:r>
      <w:r>
        <w:rPr>
          <w:rFonts w:ascii="Times New Roman" w:hAnsi="Times New Roman"/>
          <w:b w:val="0"/>
          <w:bCs w:val="0"/>
          <w:u w:val="single"/>
        </w:rPr>
        <w:t>Vlastnictví</w:t>
      </w:r>
      <w:proofErr w:type="gramEnd"/>
      <w:r>
        <w:rPr>
          <w:rFonts w:ascii="Times New Roman" w:hAnsi="Times New Roman"/>
          <w:b w:val="0"/>
          <w:bCs w:val="0"/>
          <w:u w:val="single"/>
        </w:rPr>
        <w:t xml:space="preserve"> díla</w:t>
      </w:r>
    </w:p>
    <w:p w:rsidR="004024ED" w:rsidRDefault="00260F74">
      <w:pPr>
        <w:pStyle w:val="Nadpis2"/>
        <w:ind w:left="718" w:hanging="575"/>
        <w:rPr>
          <w:rFonts w:ascii="Times New Roman" w:hAnsi="Times New Roman"/>
          <w:b w:val="0"/>
          <w:bCs w:val="0"/>
        </w:rPr>
      </w:pPr>
      <w:r>
        <w:rPr>
          <w:rFonts w:ascii="Times New Roman" w:hAnsi="Times New Roman"/>
          <w:b w:val="0"/>
          <w:bCs w:val="0"/>
        </w:rPr>
        <w:t>14.1.1 Vlastníkem díla je od počátku objednatel.</w:t>
      </w:r>
    </w:p>
    <w:p w:rsidR="004024ED" w:rsidRDefault="00260F74">
      <w:pPr>
        <w:pStyle w:val="Nadpis2"/>
        <w:ind w:left="718" w:hanging="575"/>
        <w:rPr>
          <w:rFonts w:ascii="Times New Roman" w:hAnsi="Times New Roman"/>
          <w:b w:val="0"/>
          <w:bCs w:val="0"/>
        </w:rPr>
      </w:pPr>
      <w:r>
        <w:rPr>
          <w:rFonts w:ascii="Times New Roman" w:hAnsi="Times New Roman"/>
          <w:b w:val="0"/>
          <w:bCs w:val="0"/>
        </w:rPr>
        <w:t xml:space="preserve">14.2.    </w:t>
      </w:r>
      <w:r>
        <w:rPr>
          <w:rFonts w:ascii="Times New Roman" w:hAnsi="Times New Roman"/>
          <w:b w:val="0"/>
          <w:bCs w:val="0"/>
          <w:u w:val="single"/>
        </w:rPr>
        <w:t>Nebezpečí škod na díle</w:t>
      </w:r>
    </w:p>
    <w:p w:rsidR="004024ED" w:rsidRDefault="00260F74">
      <w:pPr>
        <w:pStyle w:val="Nadpis3"/>
        <w:ind w:left="862" w:hanging="719"/>
        <w:jc w:val="both"/>
        <w:rPr>
          <w:rFonts w:ascii="Times New Roman" w:hAnsi="Times New Roman"/>
          <w:b w:val="0"/>
          <w:bCs w:val="0"/>
          <w:sz w:val="24"/>
          <w:szCs w:val="24"/>
        </w:rPr>
      </w:pPr>
      <w:proofErr w:type="gramStart"/>
      <w:r>
        <w:rPr>
          <w:rFonts w:ascii="Times New Roman" w:hAnsi="Times New Roman"/>
          <w:b w:val="0"/>
          <w:bCs w:val="0"/>
          <w:sz w:val="24"/>
          <w:szCs w:val="24"/>
        </w:rPr>
        <w:t>14.2.1  Nebezpečí</w:t>
      </w:r>
      <w:proofErr w:type="gramEnd"/>
      <w:r>
        <w:rPr>
          <w:rFonts w:ascii="Times New Roman" w:hAnsi="Times New Roman"/>
          <w:b w:val="0"/>
          <w:bCs w:val="0"/>
          <w:sz w:val="24"/>
          <w:szCs w:val="24"/>
        </w:rPr>
        <w:t xml:space="preserve"> škody na díle ve smyslu § 2624 Občanského zákoníku nese zhotovitel    a to až do doby řádného převzetí  díla bez vad a nedodělků objednatelem.</w:t>
      </w:r>
    </w:p>
    <w:p w:rsidR="004024ED" w:rsidRDefault="00260F74">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14.3    </w:t>
      </w:r>
      <w:r>
        <w:rPr>
          <w:rFonts w:ascii="Times New Roman" w:hAnsi="Times New Roman"/>
          <w:b w:val="0"/>
          <w:u w:val="single"/>
        </w:rPr>
        <w:t>Pojištění</w:t>
      </w:r>
      <w:proofErr w:type="gramEnd"/>
      <w:r>
        <w:rPr>
          <w:rFonts w:ascii="Times New Roman" w:hAnsi="Times New Roman"/>
          <w:b w:val="0"/>
          <w:u w:val="single"/>
        </w:rPr>
        <w:t xml:space="preserve"> díla</w:t>
      </w:r>
      <w:r>
        <w:rPr>
          <w:rFonts w:ascii="Times New Roman" w:hAnsi="Times New Roman"/>
          <w:b w:val="0"/>
        </w:rPr>
        <w:t xml:space="preserve"> </w:t>
      </w:r>
    </w:p>
    <w:p w:rsidR="004024ED" w:rsidRDefault="00260F74">
      <w:pPr>
        <w:pStyle w:val="Nadpis2"/>
        <w:ind w:left="851" w:hanging="708"/>
        <w:jc w:val="both"/>
        <w:rPr>
          <w:rFonts w:ascii="Times New Roman" w:hAnsi="Times New Roman"/>
          <w:b w:val="0"/>
          <w:bCs w:val="0"/>
        </w:rPr>
      </w:pPr>
      <w:proofErr w:type="gramStart"/>
      <w:r>
        <w:rPr>
          <w:rFonts w:ascii="Times New Roman" w:hAnsi="Times New Roman"/>
          <w:b w:val="0"/>
          <w:bCs w:val="0"/>
        </w:rPr>
        <w:t>14.3.1  Zhotovitel</w:t>
      </w:r>
      <w:proofErr w:type="gramEnd"/>
      <w:r>
        <w:rPr>
          <w:rFonts w:ascii="Times New Roman" w:hAnsi="Times New Roman"/>
          <w:b w:val="0"/>
          <w:bCs w:val="0"/>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4024ED" w:rsidRDefault="00260F74">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rsidR="004024ED" w:rsidRDefault="00260F74">
      <w:pPr>
        <w:pStyle w:val="Nadpis3"/>
        <w:ind w:left="862" w:hanging="719"/>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rsidR="004024ED" w:rsidRDefault="004024ED"/>
    <w:p w:rsidR="004024ED" w:rsidRDefault="00260F74">
      <w:pPr>
        <w:ind w:left="540" w:hanging="539"/>
        <w:jc w:val="center"/>
        <w:rPr>
          <w:b/>
        </w:rPr>
      </w:pPr>
      <w:r>
        <w:rPr>
          <w:b/>
        </w:rPr>
        <w:t xml:space="preserve">XV. </w:t>
      </w:r>
    </w:p>
    <w:p w:rsidR="004024ED" w:rsidRDefault="00260F74">
      <w:pPr>
        <w:ind w:left="709" w:hanging="708"/>
        <w:jc w:val="center"/>
        <w:rPr>
          <w:u w:val="single"/>
        </w:rPr>
      </w:pPr>
      <w:r>
        <w:rPr>
          <w:b/>
        </w:rPr>
        <w:t xml:space="preserve">Sankční ujednání  </w:t>
      </w:r>
    </w:p>
    <w:p w:rsidR="004024ED" w:rsidRDefault="004024ED"/>
    <w:p w:rsidR="004024ED" w:rsidRDefault="00260F74">
      <w:pPr>
        <w:pStyle w:val="Nadpis2"/>
        <w:rPr>
          <w:rFonts w:ascii="Times New Roman" w:hAnsi="Times New Roman"/>
          <w:b w:val="0"/>
          <w:u w:val="single"/>
        </w:rPr>
      </w:pPr>
      <w:proofErr w:type="gramStart"/>
      <w:r>
        <w:rPr>
          <w:rFonts w:ascii="Times New Roman" w:hAnsi="Times New Roman"/>
          <w:b w:val="0"/>
        </w:rPr>
        <w:t xml:space="preserve">15.1    </w:t>
      </w:r>
      <w:r>
        <w:rPr>
          <w:rFonts w:ascii="Times New Roman" w:hAnsi="Times New Roman"/>
          <w:b w:val="0"/>
          <w:u w:val="single"/>
        </w:rPr>
        <w:t>Sankce</w:t>
      </w:r>
      <w:proofErr w:type="gramEnd"/>
      <w:r>
        <w:rPr>
          <w:rFonts w:ascii="Times New Roman" w:hAnsi="Times New Roman"/>
          <w:b w:val="0"/>
          <w:u w:val="single"/>
        </w:rPr>
        <w:t xml:space="preserve"> za neplnění dohodnutých termínů</w:t>
      </w:r>
    </w:p>
    <w:p w:rsidR="004024ED" w:rsidRDefault="00260F74">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15.1.1 Pokud bude zhotovitel v prodlení s předáním díla bez vad a nedodělků ve sjednaném termínu podle smlouvy, je povinen zaplatit objednateli smluvní pokutu ve výši 0,2 % z  celkové ceny díla</w:t>
      </w:r>
      <w:r>
        <w:rPr>
          <w:rFonts w:ascii="Times New Roman" w:hAnsi="Times New Roman"/>
          <w:b w:val="0"/>
          <w:bCs w:val="0"/>
          <w:i/>
          <w:sz w:val="24"/>
          <w:szCs w:val="24"/>
        </w:rPr>
        <w:t xml:space="preserve"> </w:t>
      </w:r>
      <w:r>
        <w:rPr>
          <w:rFonts w:ascii="Times New Roman" w:hAnsi="Times New Roman"/>
          <w:b w:val="0"/>
          <w:bCs w:val="0"/>
          <w:sz w:val="24"/>
          <w:szCs w:val="24"/>
        </w:rPr>
        <w:t xml:space="preserve">za každý i započatý den prodlení. </w:t>
      </w:r>
    </w:p>
    <w:p w:rsidR="004024ED" w:rsidRDefault="00260F74">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15.1.2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4024ED" w:rsidRDefault="00260F74">
      <w:pPr>
        <w:tabs>
          <w:tab w:val="left" w:pos="709"/>
        </w:tabs>
        <w:ind w:left="709" w:hanging="708"/>
        <w:jc w:val="both"/>
      </w:pPr>
      <w:r>
        <w:t xml:space="preserve">15.1.3 Pokud zhotovitel nevyklidí staveniště ve stanovené nebo dohodnuté lhůtě, může objednatel požadovat smluvní pokutu ve výši 1 000 Kč za každý den prodlení s vyklizením staveniště.  </w:t>
      </w:r>
    </w:p>
    <w:p w:rsidR="004024ED" w:rsidRDefault="00260F74">
      <w:pPr>
        <w:pStyle w:val="Nadpis2"/>
        <w:rPr>
          <w:rFonts w:ascii="Times New Roman" w:hAnsi="Times New Roman"/>
          <w:b w:val="0"/>
          <w:bCs w:val="0"/>
          <w:u w:val="single"/>
        </w:rPr>
      </w:pPr>
      <w:r>
        <w:rPr>
          <w:rFonts w:ascii="Times New Roman" w:hAnsi="Times New Roman"/>
          <w:b w:val="0"/>
          <w:bCs w:val="0"/>
        </w:rPr>
        <w:t xml:space="preserve">15.2.    </w:t>
      </w:r>
      <w:r>
        <w:rPr>
          <w:rFonts w:ascii="Times New Roman" w:hAnsi="Times New Roman"/>
          <w:b w:val="0"/>
          <w:bCs w:val="0"/>
          <w:u w:val="single"/>
        </w:rPr>
        <w:t>Sankce za neodstranění vad</w:t>
      </w:r>
    </w:p>
    <w:p w:rsidR="004024ED" w:rsidRDefault="00260F74">
      <w:pPr>
        <w:pStyle w:val="Nadpis3"/>
        <w:tabs>
          <w:tab w:val="left" w:pos="709"/>
        </w:tabs>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4024ED" w:rsidRDefault="00260F74">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rsidR="004024ED" w:rsidRDefault="00260F74">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4024ED" w:rsidRDefault="00260F74">
      <w:pPr>
        <w:pStyle w:val="Nadpis2"/>
        <w:ind w:left="718" w:hanging="717"/>
        <w:rPr>
          <w:rFonts w:ascii="Times New Roman" w:hAnsi="Times New Roman"/>
          <w:b w:val="0"/>
          <w:bCs w:val="0"/>
          <w:u w:val="single"/>
        </w:rPr>
      </w:pPr>
      <w:r>
        <w:rPr>
          <w:rFonts w:ascii="Times New Roman" w:hAnsi="Times New Roman"/>
          <w:b w:val="0"/>
          <w:bCs w:val="0"/>
        </w:rPr>
        <w:t xml:space="preserve">15.3.    </w:t>
      </w:r>
      <w:r>
        <w:rPr>
          <w:rFonts w:ascii="Times New Roman" w:hAnsi="Times New Roman"/>
          <w:b w:val="0"/>
          <w:bCs w:val="0"/>
          <w:u w:val="single"/>
        </w:rPr>
        <w:t>Sankce za porušení pracovněprávních a bezpečnostních předpisů</w:t>
      </w:r>
    </w:p>
    <w:p w:rsidR="004024ED" w:rsidRDefault="00260F74">
      <w:pPr>
        <w:pStyle w:val="Zpat"/>
        <w:ind w:left="709" w:hanging="708"/>
        <w:jc w:val="both"/>
      </w:pPr>
      <w:r>
        <w:t xml:space="preserve">15.3.1 Pokud zhotovitel poruší některou z povinností uvedených v čl. IX. odst. 9.1.5. </w:t>
      </w:r>
      <w:proofErr w:type="gramStart"/>
      <w:r>
        <w:t>nebo  9.1.6</w:t>
      </w:r>
      <w:proofErr w:type="gramEnd"/>
      <w:r>
        <w:t xml:space="preserve">., je povinen zaplatit objednateli smluvní pokutu ve výši 5.000 Kč za každý případ porušení povinnosti. </w:t>
      </w:r>
    </w:p>
    <w:p w:rsidR="004024ED" w:rsidRDefault="00260F74">
      <w:pPr>
        <w:pStyle w:val="Zpat"/>
        <w:ind w:left="709" w:hanging="708"/>
        <w:jc w:val="both"/>
      </w:pPr>
      <w:r>
        <w:t xml:space="preserve">15.3.2. Pokud se zhotovitel nebo pracovníci zhotovitele dopustí méně závažného porušení bezpečnostních předpisů, je zhotovitel povinen zaplatit objednateli smluvní pokutu ve výši 1.000 Kč za každé jednotlivé porušení. </w:t>
      </w:r>
    </w:p>
    <w:p w:rsidR="004024ED" w:rsidRDefault="00260F74">
      <w:pPr>
        <w:pStyle w:val="dkanormln"/>
        <w:ind w:left="709" w:hanging="708"/>
      </w:pPr>
      <w:r>
        <w:t xml:space="preserve">15.3.3  Pokud se zhotovitel nebo pracovníci zhotovitele dopustí závažného porušení bezpečnostních předpisů, je povinen zhotovitel zaplatit objednateli smluvní pokutu ve výši 10.000 Kč za každé jednotlivé porušení. </w:t>
      </w:r>
    </w:p>
    <w:p w:rsidR="004024ED" w:rsidRDefault="00260F74">
      <w:pPr>
        <w:ind w:left="709" w:hanging="708"/>
        <w:jc w:val="both"/>
      </w:pPr>
      <w:r>
        <w:t xml:space="preserve">15.3.4 V případě zjištění porušení bezpečnostních předpisů oprávněným orgánem státní správy (stav. </w:t>
      </w:r>
      <w:proofErr w:type="gramStart"/>
      <w:r>
        <w:t>úřad</w:t>
      </w:r>
      <w:proofErr w:type="gramEnd"/>
      <w:r>
        <w:t>, OIP), je zhotovitel povinen zaplatit objednateli smluvní pokutu ve výši  50.000 Kč</w:t>
      </w:r>
      <w:r>
        <w:rPr>
          <w:b/>
          <w:bCs/>
        </w:rPr>
        <w:t xml:space="preserve"> </w:t>
      </w:r>
      <w:r>
        <w:t>za každé jednotlivé porušení bezpečnostních předpisů uvedené v zápise vyhotoveném tímto orgánem. Možnost požadovat sankci dle odst. 15.3.1 a 15.3.2 zůstává v tomto případě nedotčena.</w:t>
      </w:r>
    </w:p>
    <w:p w:rsidR="004024ED" w:rsidRDefault="00260F74">
      <w:pPr>
        <w:tabs>
          <w:tab w:val="left" w:pos="851"/>
        </w:tabs>
      </w:pPr>
      <w:proofErr w:type="gramStart"/>
      <w:r>
        <w:t>15.3.5  Stupeň</w:t>
      </w:r>
      <w:proofErr w:type="gramEnd"/>
      <w:r>
        <w:t xml:space="preserve"> závažnosti porušení bezpečnostních předpisů určuje objednatel.       </w:t>
      </w:r>
    </w:p>
    <w:p w:rsidR="004024ED" w:rsidRDefault="00260F74">
      <w:pPr>
        <w:ind w:left="709" w:hanging="708"/>
        <w:jc w:val="both"/>
        <w:rPr>
          <w:u w:val="single"/>
        </w:rPr>
      </w:pPr>
      <w:r>
        <w:t xml:space="preserve">  15.4 </w:t>
      </w:r>
      <w:r>
        <w:tab/>
      </w:r>
      <w:r>
        <w:rPr>
          <w:u w:val="single"/>
        </w:rPr>
        <w:t xml:space="preserve">Sankce za neplnění ostatních povinností a podmínek vyplývajících ze smlouvy nebo rozhodnutí správních orgánů </w:t>
      </w:r>
    </w:p>
    <w:p w:rsidR="004024ED" w:rsidRDefault="00260F74">
      <w:pPr>
        <w:pStyle w:val="dkanormln"/>
        <w:ind w:left="709" w:hanging="708"/>
      </w:pPr>
      <w:r>
        <w:t>15.4.1</w:t>
      </w:r>
      <w:r>
        <w:tab/>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rsidR="004024ED" w:rsidRDefault="00260F74">
      <w:pPr>
        <w:pStyle w:val="dkanormln"/>
        <w:ind w:left="709" w:hanging="708"/>
      </w:pPr>
      <w:r>
        <w:t xml:space="preserve">15.4.2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4024ED" w:rsidRDefault="00260F74">
      <w:pPr>
        <w:pStyle w:val="dkanormln"/>
        <w:ind w:left="567" w:hanging="566"/>
      </w:pPr>
      <w:r>
        <w:t xml:space="preserve">15.5    </w:t>
      </w:r>
      <w:r>
        <w:tab/>
      </w:r>
      <w:r>
        <w:rPr>
          <w:u w:val="single"/>
        </w:rPr>
        <w:t>Společná ustanovení</w:t>
      </w:r>
      <w:r>
        <w:t xml:space="preserve"> </w:t>
      </w:r>
    </w:p>
    <w:p w:rsidR="004024ED" w:rsidRDefault="00260F74">
      <w:pPr>
        <w:pStyle w:val="dkanormln"/>
        <w:ind w:left="709" w:hanging="708"/>
      </w:pPr>
      <w:r>
        <w:t xml:space="preserve">15.5.1  V případě, že závazek provést dílo zanikne před řádným ukončením díla, nezaniká nárok na smluvní pokutu, pokud vznikl dřívějším porušením povinnosti. </w:t>
      </w:r>
    </w:p>
    <w:p w:rsidR="004024ED" w:rsidRDefault="00260F74">
      <w:pPr>
        <w:pStyle w:val="dkanormln"/>
        <w:ind w:left="709" w:hanging="708"/>
      </w:pPr>
      <w:r>
        <w:t xml:space="preserve">15.5.2  Zánik závazku pozdním splněním nezpůsobuje zánik nároku na smluvní pokutu za prodlení s plněním. </w:t>
      </w:r>
    </w:p>
    <w:p w:rsidR="004024ED" w:rsidRDefault="00260F74">
      <w:pPr>
        <w:pStyle w:val="dkanormln"/>
        <w:ind w:left="709" w:hanging="708"/>
      </w:pPr>
      <w:r>
        <w:t xml:space="preserve">15.5.3  Sjednané smluvní pokuty je povinna smluvní strana uhradit bez ohledu na zavinění a bez ohledu na to, zda a v jaké výši vznikla druhé straně škoda. </w:t>
      </w:r>
    </w:p>
    <w:p w:rsidR="004024ED" w:rsidRDefault="00260F74">
      <w:pPr>
        <w:pStyle w:val="dkanormln"/>
        <w:ind w:left="709" w:hanging="708"/>
      </w:pPr>
      <w:r>
        <w:t xml:space="preserve">15.5.4  Uhrazené pokuty se nezapočítávají na náhradu případně vzniklé škody. Náhradu škody lze vymáhat samostatně vedle smluvní pokuty v plné výši. </w:t>
      </w:r>
    </w:p>
    <w:p w:rsidR="004024ED" w:rsidRDefault="004024ED">
      <w:pPr>
        <w:ind w:left="540" w:hanging="539"/>
        <w:jc w:val="both"/>
      </w:pPr>
    </w:p>
    <w:p w:rsidR="004024ED" w:rsidRDefault="004024ED">
      <w:pPr>
        <w:ind w:left="540" w:hanging="539"/>
        <w:jc w:val="center"/>
        <w:rPr>
          <w:b/>
        </w:rPr>
      </w:pPr>
    </w:p>
    <w:p w:rsidR="004024ED" w:rsidRDefault="004024ED">
      <w:pPr>
        <w:ind w:left="540" w:hanging="539"/>
        <w:jc w:val="center"/>
        <w:rPr>
          <w:b/>
        </w:rPr>
      </w:pPr>
    </w:p>
    <w:p w:rsidR="004024ED" w:rsidRDefault="004024ED">
      <w:pPr>
        <w:ind w:left="540" w:hanging="539"/>
        <w:jc w:val="center"/>
        <w:rPr>
          <w:b/>
        </w:rPr>
      </w:pPr>
    </w:p>
    <w:p w:rsidR="004024ED" w:rsidRDefault="00260F74">
      <w:pPr>
        <w:ind w:left="540" w:hanging="539"/>
        <w:jc w:val="center"/>
        <w:rPr>
          <w:b/>
        </w:rPr>
      </w:pPr>
      <w:r>
        <w:rPr>
          <w:b/>
        </w:rPr>
        <w:t xml:space="preserve">XVI. </w:t>
      </w:r>
    </w:p>
    <w:p w:rsidR="004024ED" w:rsidRDefault="00260F74">
      <w:pPr>
        <w:ind w:left="709" w:hanging="708"/>
        <w:jc w:val="center"/>
        <w:rPr>
          <w:u w:val="single"/>
        </w:rPr>
      </w:pPr>
      <w:r>
        <w:rPr>
          <w:b/>
        </w:rPr>
        <w:t xml:space="preserve">Odstoupení od smlouvy  </w:t>
      </w:r>
    </w:p>
    <w:p w:rsidR="004024ED" w:rsidRDefault="004024ED">
      <w:pPr>
        <w:pStyle w:val="Nadpis2"/>
        <w:ind w:left="718"/>
        <w:jc w:val="both"/>
        <w:rPr>
          <w:rFonts w:ascii="Times New Roman" w:hAnsi="Times New Roman"/>
          <w:b w:val="0"/>
          <w:bCs w:val="0"/>
          <w:u w:val="single"/>
        </w:rPr>
      </w:pPr>
    </w:p>
    <w:p w:rsidR="004024ED" w:rsidRDefault="00260F74">
      <w:pPr>
        <w:pStyle w:val="Nadpis2"/>
        <w:ind w:left="718" w:hanging="717"/>
        <w:jc w:val="both"/>
        <w:rPr>
          <w:rFonts w:ascii="Times New Roman" w:hAnsi="Times New Roman"/>
          <w:b w:val="0"/>
          <w:bCs w:val="0"/>
          <w:u w:val="single"/>
        </w:rPr>
      </w:pPr>
      <w:proofErr w:type="gramStart"/>
      <w:r>
        <w:rPr>
          <w:rFonts w:ascii="Times New Roman" w:hAnsi="Times New Roman"/>
          <w:b w:val="0"/>
          <w:bCs w:val="0"/>
        </w:rPr>
        <w:t xml:space="preserve">16.1     </w:t>
      </w:r>
      <w:r>
        <w:rPr>
          <w:rFonts w:ascii="Times New Roman" w:hAnsi="Times New Roman"/>
          <w:b w:val="0"/>
          <w:bCs w:val="0"/>
          <w:u w:val="single"/>
        </w:rPr>
        <w:t>Způsob</w:t>
      </w:r>
      <w:proofErr w:type="gramEnd"/>
      <w:r>
        <w:rPr>
          <w:rFonts w:ascii="Times New Roman" w:hAnsi="Times New Roman"/>
          <w:b w:val="0"/>
          <w:bCs w:val="0"/>
          <w:u w:val="single"/>
        </w:rPr>
        <w:t xml:space="preserve"> odstoupení od smlouvy</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rsidR="004024ED" w:rsidRDefault="00260F74">
      <w:pPr>
        <w:rPr>
          <w:u w:val="single"/>
        </w:rPr>
      </w:pPr>
      <w:proofErr w:type="gramStart"/>
      <w:r>
        <w:t xml:space="preserve">16.2     </w:t>
      </w:r>
      <w:r>
        <w:rPr>
          <w:u w:val="single"/>
        </w:rPr>
        <w:t>Důvody</w:t>
      </w:r>
      <w:proofErr w:type="gramEnd"/>
      <w:r>
        <w:rPr>
          <w:u w:val="single"/>
        </w:rPr>
        <w:t xml:space="preserve"> odstoupení od smlouvy</w:t>
      </w:r>
    </w:p>
    <w:p w:rsidR="004024ED" w:rsidRDefault="00260F74">
      <w:pPr>
        <w:ind w:left="709" w:hanging="708"/>
        <w:jc w:val="both"/>
      </w:pPr>
      <w:r>
        <w:t xml:space="preserve">16.2.1 Smluvní strany jsou oprávněny odstoupit od smlouvy v případě jejího podstatného porušení druhou smluvní stranou, přičemž podstatným porušením smlouvy se rozumí zejména: </w:t>
      </w:r>
    </w:p>
    <w:p w:rsidR="004024ED" w:rsidRDefault="00260F74">
      <w:pPr>
        <w:ind w:left="709" w:hanging="708"/>
        <w:jc w:val="both"/>
      </w:pPr>
      <w:r>
        <w:t xml:space="preserve">            </w:t>
      </w:r>
      <w:proofErr w:type="gramStart"/>
      <w:r>
        <w:t>a)  prodlení</w:t>
      </w:r>
      <w:proofErr w:type="gramEnd"/>
      <w:r>
        <w:t xml:space="preserve"> s předáním díla v termínu stanoveném v odst. 5.2.1 této smlouvy trvající déle než 15 dnů, </w:t>
      </w:r>
    </w:p>
    <w:p w:rsidR="004024ED" w:rsidRDefault="00260F74">
      <w:pPr>
        <w:ind w:left="709" w:hanging="708"/>
        <w:jc w:val="both"/>
      </w:pPr>
      <w:r>
        <w:t xml:space="preserve">            b) nepřevzetí staveniště zhotovitelem na výzvu objednatele nebo nezahájení stavebních prací do 7 dnů po doručení opětovné výzvy k převzetí staveniště,</w:t>
      </w:r>
    </w:p>
    <w:p w:rsidR="004024ED" w:rsidRDefault="00260F74">
      <w:pPr>
        <w:ind w:left="709" w:hanging="708"/>
        <w:jc w:val="both"/>
      </w:pPr>
      <w:r>
        <w:t xml:space="preserve">            c) nedodržení pokynů objednatele, právních předpisů nebo technických norem týkajících se provádění díla,</w:t>
      </w:r>
    </w:p>
    <w:p w:rsidR="004024ED" w:rsidRDefault="00260F74">
      <w:pPr>
        <w:ind w:left="709" w:hanging="708"/>
        <w:jc w:val="both"/>
      </w:pPr>
      <w:r>
        <w:t xml:space="preserve">            </w:t>
      </w:r>
      <w:proofErr w:type="gramStart"/>
      <w:r>
        <w:t>d)  nedodržení</w:t>
      </w:r>
      <w:proofErr w:type="gramEnd"/>
      <w:r>
        <w:t xml:space="preserve"> smluvních ujednání o záruce za jakost, </w:t>
      </w:r>
    </w:p>
    <w:p w:rsidR="004024ED" w:rsidRDefault="00260F74">
      <w:pPr>
        <w:ind w:left="709" w:hanging="708"/>
        <w:jc w:val="both"/>
      </w:pPr>
      <w:r>
        <w:t xml:space="preserve">            e) neuhrazení (části) ceny za dílo objednatelem ani po druhé výzvě zhotovitele, přičemž druhá výzva nesmí následovat dříve než 15 dnů po doručení první výzvy,</w:t>
      </w:r>
    </w:p>
    <w:p w:rsidR="004024ED" w:rsidRDefault="00260F74">
      <w:pPr>
        <w:ind w:left="709" w:hanging="708"/>
        <w:jc w:val="both"/>
      </w:pPr>
      <w:r>
        <w:t xml:space="preserve">            f) porušení ustanovení odst. 8.1.2 nebo 9.3.1 smlouvy zhotovitelem. </w:t>
      </w:r>
    </w:p>
    <w:p w:rsidR="004024ED" w:rsidRDefault="00260F74">
      <w:pPr>
        <w:ind w:left="709" w:hanging="708"/>
        <w:jc w:val="both"/>
      </w:pPr>
      <w:proofErr w:type="gramStart"/>
      <w:r>
        <w:t>16.2.2  Objednatel</w:t>
      </w:r>
      <w:proofErr w:type="gramEnd"/>
      <w:r>
        <w:t xml:space="preserve"> je dále oprávněn odstoupit od smlouvy v případě: </w:t>
      </w:r>
    </w:p>
    <w:p w:rsidR="004024ED" w:rsidRDefault="00260F74">
      <w:pPr>
        <w:ind w:left="709" w:hanging="708"/>
        <w:jc w:val="both"/>
      </w:pPr>
      <w:r>
        <w:t xml:space="preserve">            a) neoprávněného zastavení prací ze strany zhotovitele nebo provádění díla způsobem, který zjevně neodpovídá dohodnutému rozsahu díla a sjednanému termínu předání díla, či jeho části objednateli,</w:t>
      </w:r>
    </w:p>
    <w:p w:rsidR="004024ED" w:rsidRDefault="00260F74">
      <w:pPr>
        <w:ind w:left="709" w:hanging="708"/>
        <w:jc w:val="both"/>
      </w:pPr>
      <w:r>
        <w:t xml:space="preserve">            b) rozhodnutí soudu o tom, že zhotovitel je v úpadku ve smyslu zák. č. 182/2006 Sb., o úpadku a způsobech jeho řešení (insolvenční zákon), ve znění pozdějších předpisů (a to bez ohledu na právní moc tohoto rozhodnutí),</w:t>
      </w:r>
    </w:p>
    <w:p w:rsidR="004024ED" w:rsidRDefault="00260F74">
      <w:pPr>
        <w:ind w:left="709" w:hanging="708"/>
        <w:jc w:val="both"/>
      </w:pPr>
      <w:r>
        <w:t xml:space="preserve">            c) podá-li zhotovitel sám na sebe insolvenční návrh. </w:t>
      </w:r>
    </w:p>
    <w:p w:rsidR="004024ED" w:rsidRDefault="00260F74">
      <w:pPr>
        <w:ind w:left="709" w:hanging="708"/>
        <w:jc w:val="both"/>
        <w:rPr>
          <w:bCs/>
          <w:u w:val="single"/>
        </w:rPr>
      </w:pPr>
      <w:proofErr w:type="gramStart"/>
      <w:r>
        <w:rPr>
          <w:bCs/>
        </w:rPr>
        <w:t xml:space="preserve">16.3     </w:t>
      </w:r>
      <w:r>
        <w:rPr>
          <w:bCs/>
          <w:u w:val="single"/>
        </w:rPr>
        <w:t>Právní</w:t>
      </w:r>
      <w:proofErr w:type="gramEnd"/>
      <w:r>
        <w:rPr>
          <w:bCs/>
          <w:u w:val="single"/>
        </w:rPr>
        <w:t xml:space="preserve"> účinky odstoupení od smlouvy</w:t>
      </w:r>
    </w:p>
    <w:p w:rsidR="004024ED" w:rsidRDefault="00260F74">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rsidR="004024ED" w:rsidRDefault="00260F74">
      <w:pPr>
        <w:ind w:left="709" w:hanging="708"/>
        <w:jc w:val="both"/>
      </w:pPr>
      <w: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24ED" w:rsidRDefault="00260F74">
      <w:pPr>
        <w:ind w:left="709" w:hanging="708"/>
        <w:jc w:val="both"/>
      </w:pPr>
      <w: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4024ED" w:rsidRDefault="004024ED"/>
    <w:p w:rsidR="004024ED" w:rsidRDefault="00260F74">
      <w:pPr>
        <w:ind w:left="540" w:hanging="539"/>
        <w:jc w:val="center"/>
        <w:rPr>
          <w:b/>
        </w:rPr>
      </w:pPr>
      <w:r>
        <w:rPr>
          <w:b/>
        </w:rPr>
        <w:t xml:space="preserve">XVII. </w:t>
      </w:r>
    </w:p>
    <w:p w:rsidR="004024ED" w:rsidRDefault="00260F74">
      <w:pPr>
        <w:ind w:left="709" w:hanging="708"/>
        <w:jc w:val="center"/>
        <w:rPr>
          <w:b/>
        </w:rPr>
      </w:pPr>
      <w:r>
        <w:rPr>
          <w:b/>
        </w:rPr>
        <w:t xml:space="preserve">Závěrečná ustanovení </w:t>
      </w:r>
    </w:p>
    <w:p w:rsidR="004024ED" w:rsidRDefault="004024ED">
      <w:pPr>
        <w:pStyle w:val="Nadpis2"/>
        <w:ind w:left="718"/>
        <w:jc w:val="both"/>
        <w:rPr>
          <w:rFonts w:ascii="Times New Roman" w:hAnsi="Times New Roman"/>
          <w:b w:val="0"/>
          <w:bCs w:val="0"/>
          <w:u w:val="single"/>
        </w:rPr>
      </w:pPr>
    </w:p>
    <w:p w:rsidR="004024ED" w:rsidRDefault="00260F74">
      <w:pPr>
        <w:pStyle w:val="Nadpis3"/>
        <w:keepNext w:val="0"/>
        <w:widowControl w:val="0"/>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4024ED" w:rsidRDefault="00260F74">
      <w:pPr>
        <w:pStyle w:val="Nadpis3"/>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rsidR="004024ED" w:rsidRDefault="00260F74">
      <w:pPr>
        <w:ind w:left="709" w:hanging="708"/>
        <w:jc w:val="both"/>
      </w:pPr>
      <w:proofErr w:type="gramStart"/>
      <w:r>
        <w:t>17.3   Objednatel</w:t>
      </w:r>
      <w:proofErr w:type="gramEnd"/>
      <w: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4024ED" w:rsidRDefault="00260F74">
      <w:pPr>
        <w:ind w:left="709" w:hanging="708"/>
        <w:jc w:val="both"/>
      </w:pPr>
      <w:r>
        <w:t xml:space="preserve">17.4     Zhotovitel nemůže bez souhlasu objednatele postoupit svá práva a povinnosti plynoucí ze smlouvy třetí osobě. </w:t>
      </w:r>
    </w:p>
    <w:p w:rsidR="004024ED" w:rsidRDefault="00260F74">
      <w:pPr>
        <w:ind w:left="709" w:hanging="708"/>
        <w:jc w:val="both"/>
      </w:pPr>
      <w:r>
        <w:t xml:space="preserve">17.5     Smlouva nabývá platnosti dnem, kdy vyjádření souhlasu s obsahem návrhu smlouvy dojde druhé smluvní straně a účinnosti uveřejněním v registru smluv.    </w:t>
      </w:r>
    </w:p>
    <w:p w:rsidR="004024ED" w:rsidRDefault="00260F74">
      <w:pPr>
        <w:ind w:left="709" w:hanging="708"/>
        <w:jc w:val="both"/>
      </w:pPr>
      <w:r>
        <w:t>17.6     Nedílnou součástí smlouvy je Příloha č. 1 - O</w:t>
      </w:r>
      <w:r>
        <w:rPr>
          <w:bCs/>
        </w:rPr>
        <w:t xml:space="preserve">ceněný soupis stavebních prací, dodávek a služeb s výkazem výměr (Položkový rozpočet). </w:t>
      </w:r>
    </w:p>
    <w:p w:rsidR="004024ED" w:rsidRDefault="00260F74">
      <w:pPr>
        <w:ind w:left="709" w:hanging="708"/>
        <w:jc w:val="both"/>
      </w:pPr>
      <w:r>
        <w:t>17.7     Smlouva je vyhotovena ve dvou stejnopisech, z nichž objednatel obdrží jeden stejnopis a zhotovitel jeden stejnopis.</w:t>
      </w:r>
    </w:p>
    <w:p w:rsidR="004024ED" w:rsidRDefault="00260F74">
      <w:pPr>
        <w:ind w:left="709" w:hanging="708"/>
        <w:jc w:val="both"/>
        <w:rPr>
          <w:bCs/>
        </w:rPr>
      </w:pPr>
      <w:r>
        <w:t xml:space="preserve"> </w:t>
      </w:r>
      <w:proofErr w:type="gramStart"/>
      <w:r>
        <w:t xml:space="preserve">17.8  </w:t>
      </w:r>
      <w:r>
        <w:rPr>
          <w:bCs/>
        </w:rPr>
        <w:t>Smluvní</w:t>
      </w:r>
      <w:proofErr w:type="gramEnd"/>
      <w:r>
        <w:rPr>
          <w:bCs/>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Cs/>
        </w:rPr>
        <w:t>metadata</w:t>
      </w:r>
      <w:proofErr w:type="spellEnd"/>
      <w:r>
        <w:rPr>
          <w:bCs/>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 jejím zveřejněním, po znečitelnění osobních údajů.</w:t>
      </w:r>
    </w:p>
    <w:p w:rsidR="004024ED" w:rsidRDefault="00260F74">
      <w:pPr>
        <w:ind w:left="709" w:hanging="708"/>
        <w:jc w:val="both"/>
      </w:pPr>
      <w: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024ED" w:rsidRDefault="004024ED">
      <w:pPr>
        <w:ind w:left="540" w:hanging="539"/>
        <w:rPr>
          <w:b/>
          <w:bCs/>
        </w:rPr>
      </w:pPr>
    </w:p>
    <w:p w:rsidR="004024ED" w:rsidRDefault="004024ED">
      <w:pPr>
        <w:ind w:left="540" w:hanging="539"/>
        <w:rPr>
          <w:b/>
          <w:bCs/>
        </w:rPr>
      </w:pPr>
    </w:p>
    <w:p w:rsidR="004024ED" w:rsidRDefault="00260F74">
      <w:pPr>
        <w:ind w:left="540" w:hanging="539"/>
        <w:rPr>
          <w:b/>
          <w:bCs/>
        </w:rPr>
      </w:pPr>
      <w:r>
        <w:rPr>
          <w:b/>
          <w:bCs/>
        </w:rPr>
        <w:t xml:space="preserve">Přílohy: </w:t>
      </w:r>
    </w:p>
    <w:p w:rsidR="004024ED" w:rsidRDefault="00260F74">
      <w:pPr>
        <w:jc w:val="both"/>
        <w:rPr>
          <w:b/>
          <w:bCs/>
        </w:rPr>
      </w:pPr>
      <w:r>
        <w:t>Příloha č. 1 - O</w:t>
      </w:r>
      <w:r>
        <w:rPr>
          <w:bCs/>
        </w:rPr>
        <w:t>ceněný soupis stavebních prací, dodávek a služeb s výkazem výměr (Položkový rozpočet)</w:t>
      </w:r>
    </w:p>
    <w:p w:rsidR="004024ED" w:rsidRDefault="004024ED">
      <w:pPr>
        <w:ind w:left="540" w:hanging="539"/>
        <w:rPr>
          <w:b/>
          <w:bCs/>
        </w:rPr>
      </w:pPr>
    </w:p>
    <w:p w:rsidR="004024ED" w:rsidRDefault="004024ED">
      <w:pPr>
        <w:ind w:left="540" w:hanging="539"/>
        <w:rPr>
          <w:b/>
          <w:bCs/>
        </w:rPr>
      </w:pPr>
    </w:p>
    <w:p w:rsidR="004024ED" w:rsidRDefault="00260F74">
      <w:pPr>
        <w:ind w:left="540" w:hanging="539"/>
      </w:pPr>
      <w:r>
        <w:rPr>
          <w:b/>
          <w:bCs/>
        </w:rPr>
        <w:t xml:space="preserve">Za objednatele                                   </w:t>
      </w:r>
      <w:r>
        <w:rPr>
          <w:b/>
          <w:bCs/>
        </w:rPr>
        <w:tab/>
      </w:r>
      <w:r>
        <w:rPr>
          <w:b/>
          <w:bCs/>
        </w:rPr>
        <w:tab/>
      </w:r>
      <w:r>
        <w:rPr>
          <w:b/>
          <w:bCs/>
        </w:rPr>
        <w:tab/>
        <w:t>Za zhotovitele</w:t>
      </w:r>
    </w:p>
    <w:p w:rsidR="004024ED" w:rsidRDefault="00260F74">
      <w:r>
        <w:rPr>
          <w:bCs/>
        </w:rPr>
        <w:t>V Novém Jičíně dne</w:t>
      </w:r>
      <w:r w:rsidR="00180E31">
        <w:rPr>
          <w:bCs/>
        </w:rPr>
        <w:t xml:space="preserve"> </w:t>
      </w:r>
      <w:proofErr w:type="gramStart"/>
      <w:r w:rsidR="00180E31">
        <w:rPr>
          <w:bCs/>
        </w:rPr>
        <w:t>17.02.2021</w:t>
      </w:r>
      <w:proofErr w:type="gramEnd"/>
      <w:r>
        <w:rPr>
          <w:bCs/>
        </w:rPr>
        <w:tab/>
      </w:r>
      <w:r>
        <w:rPr>
          <w:bCs/>
        </w:rPr>
        <w:tab/>
      </w:r>
      <w:r>
        <w:rPr>
          <w:bCs/>
        </w:rPr>
        <w:tab/>
      </w:r>
      <w:r>
        <w:rPr>
          <w:bCs/>
        </w:rPr>
        <w:tab/>
        <w:t>V Otrokovicích dne</w:t>
      </w:r>
      <w:r w:rsidR="00180E31">
        <w:rPr>
          <w:bCs/>
        </w:rPr>
        <w:t xml:space="preserve"> 23.02.2021</w:t>
      </w:r>
      <w:bookmarkStart w:id="0" w:name="_GoBack"/>
      <w:bookmarkEnd w:id="0"/>
      <w:r>
        <w:rPr>
          <w:bCs/>
        </w:rPr>
        <w:t xml:space="preserve"> </w:t>
      </w:r>
      <w:r>
        <w:t xml:space="preserve">                                                     </w:t>
      </w:r>
      <w:r>
        <w:tab/>
      </w:r>
      <w:r>
        <w:tab/>
      </w:r>
      <w:r>
        <w:tab/>
      </w:r>
      <w:r>
        <w:tab/>
      </w:r>
      <w:r>
        <w:tab/>
      </w:r>
    </w:p>
    <w:p w:rsidR="004024ED" w:rsidRDefault="004024ED">
      <w:pPr>
        <w:pStyle w:val="Obsah1"/>
      </w:pPr>
    </w:p>
    <w:p w:rsidR="004024ED" w:rsidRDefault="004024ED">
      <w:pPr>
        <w:pStyle w:val="Obsah1"/>
      </w:pPr>
    </w:p>
    <w:p w:rsidR="004024ED" w:rsidRDefault="004024ED">
      <w:pPr>
        <w:pStyle w:val="Obsah1"/>
      </w:pPr>
    </w:p>
    <w:p w:rsidR="004024ED" w:rsidRDefault="00260F74">
      <w:pPr>
        <w:pStyle w:val="Obsah1"/>
      </w:pPr>
      <w:r>
        <w:tab/>
        <w:t> </w:t>
      </w:r>
    </w:p>
    <w:p w:rsidR="004024ED" w:rsidRDefault="004024ED">
      <w:pPr>
        <w:pStyle w:val="Obsah1"/>
      </w:pPr>
    </w:p>
    <w:p w:rsidR="004024ED" w:rsidRDefault="00260F74">
      <w:pPr>
        <w:pStyle w:val="Obsah1"/>
      </w:pPr>
      <w:r>
        <w:tab/>
      </w:r>
    </w:p>
    <w:p w:rsidR="004024ED" w:rsidRDefault="00260F74">
      <w:pPr>
        <w:pStyle w:val="Obsah1"/>
      </w:pPr>
      <w:r>
        <w:t xml:space="preserve">                                              </w:t>
      </w:r>
      <w:r>
        <w:tab/>
      </w:r>
    </w:p>
    <w:p w:rsidR="004024ED" w:rsidRDefault="00260F74">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4024ED" w:rsidRDefault="00260F74">
      <w:pPr>
        <w:rPr>
          <w:b/>
          <w:bCs/>
        </w:rPr>
      </w:pPr>
      <w:r>
        <w:rPr>
          <w:b/>
          <w:bCs/>
        </w:rPr>
        <w:t>Ing. arch. Jitka Pospíšilová</w:t>
      </w:r>
      <w:r>
        <w:rPr>
          <w:b/>
          <w:bCs/>
        </w:rPr>
        <w:tab/>
      </w:r>
      <w:r>
        <w:rPr>
          <w:b/>
          <w:bCs/>
        </w:rPr>
        <w:tab/>
      </w:r>
      <w:r>
        <w:rPr>
          <w:b/>
          <w:bCs/>
        </w:rPr>
        <w:tab/>
      </w:r>
      <w:r>
        <w:rPr>
          <w:b/>
          <w:bCs/>
        </w:rPr>
        <w:tab/>
      </w:r>
      <w:r>
        <w:rPr>
          <w:b/>
          <w:bCs/>
        </w:rPr>
        <w:tab/>
        <w:t xml:space="preserve">    Ing. Marek Kojecký</w:t>
      </w:r>
    </w:p>
    <w:p w:rsidR="004024ED" w:rsidRDefault="00260F74">
      <w:r>
        <w:rPr>
          <w:b/>
          <w:bCs/>
        </w:rPr>
        <w:t>vedoucí Odboru rozvoje a investic</w:t>
      </w:r>
      <w:r>
        <w:rPr>
          <w:b/>
          <w:bCs/>
        </w:rPr>
        <w:tab/>
      </w:r>
      <w:r>
        <w:rPr>
          <w:b/>
          <w:bCs/>
        </w:rPr>
        <w:tab/>
      </w:r>
      <w:r>
        <w:rPr>
          <w:b/>
          <w:bCs/>
        </w:rPr>
        <w:tab/>
      </w:r>
      <w:r>
        <w:rPr>
          <w:b/>
          <w:bCs/>
        </w:rPr>
        <w:tab/>
        <w:t xml:space="preserve">  </w:t>
      </w:r>
      <w:r>
        <w:rPr>
          <w:b/>
          <w:bCs/>
        </w:rPr>
        <w:tab/>
        <w:t xml:space="preserve">  jednatel</w:t>
      </w:r>
    </w:p>
    <w:p w:rsidR="004024ED" w:rsidRDefault="004024ED">
      <w:pPr>
        <w:ind w:left="540" w:hanging="539"/>
        <w:rPr>
          <w:b/>
          <w:bCs/>
        </w:rPr>
      </w:pPr>
    </w:p>
    <w:p w:rsidR="004024ED" w:rsidRDefault="004024ED"/>
    <w:sectPr w:rsidR="004024ED">
      <w:headerReference w:type="default" r:id="rId7"/>
      <w:footerReference w:type="default" r:id="rId8"/>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74" w:rsidRDefault="00260F74">
      <w:r>
        <w:separator/>
      </w:r>
    </w:p>
  </w:endnote>
  <w:endnote w:type="continuationSeparator" w:id="0">
    <w:p w:rsidR="00260F74" w:rsidRDefault="0026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ED" w:rsidRDefault="00260F74">
    <w:pPr>
      <w:tabs>
        <w:tab w:val="center" w:pos="4550"/>
        <w:tab w:val="left" w:pos="5818"/>
      </w:tabs>
      <w:ind w:right="260"/>
      <w:jc w:val="right"/>
    </w:pPr>
    <w:r>
      <w:rPr>
        <w:color w:val="auto"/>
      </w:rPr>
      <w:fldChar w:fldCharType="begin"/>
    </w:r>
    <w:r>
      <w:rPr>
        <w:color w:val="auto"/>
      </w:rPr>
      <w:instrText>PAGE   \* MERGEFORMAT</w:instrText>
    </w:r>
    <w:r>
      <w:rPr>
        <w:color w:val="auto"/>
      </w:rPr>
      <w:fldChar w:fldCharType="separate"/>
    </w:r>
    <w:r w:rsidR="00180E31">
      <w:rPr>
        <w:noProof/>
        <w:color w:val="auto"/>
      </w:rPr>
      <w:t>16</w:t>
    </w:r>
    <w:r>
      <w:rPr>
        <w:color w:val="auto"/>
      </w:rPr>
      <w:fldChar w:fldCharType="end"/>
    </w:r>
    <w:r>
      <w:rPr>
        <w:color w:val="auto"/>
      </w:rPr>
      <w:t>/</w:t>
    </w:r>
    <w:r>
      <w:rPr>
        <w:color w:val="auto"/>
      </w:rPr>
      <w:fldChar w:fldCharType="begin"/>
    </w:r>
    <w:r>
      <w:rPr>
        <w:color w:val="auto"/>
      </w:rPr>
      <w:instrText>NUMPAGES  \* Arabic  \* MERGEFORMAT</w:instrText>
    </w:r>
    <w:r>
      <w:rPr>
        <w:color w:val="auto"/>
      </w:rPr>
      <w:fldChar w:fldCharType="separate"/>
    </w:r>
    <w:r w:rsidR="00180E31">
      <w:rPr>
        <w:noProof/>
        <w:color w:val="auto"/>
      </w:rPr>
      <w:t>17</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74" w:rsidRDefault="00260F74">
      <w:r>
        <w:separator/>
      </w:r>
    </w:p>
  </w:footnote>
  <w:footnote w:type="continuationSeparator" w:id="0">
    <w:p w:rsidR="00260F74" w:rsidRDefault="00260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4ED" w:rsidRDefault="00260F74">
    <w:pPr>
      <w:pStyle w:val="Zhlav"/>
      <w:jc w:val="right"/>
      <w:rPr>
        <w:color w:val="auto"/>
      </w:rPr>
    </w:pPr>
    <w:r>
      <w:rPr>
        <w:color w:val="auto"/>
      </w:rPr>
      <w:t>V2021-003/ORI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562DF"/>
    <w:multiLevelType w:val="hybridMultilevel"/>
    <w:tmpl w:val="B41635A0"/>
    <w:lvl w:ilvl="0" w:tplc="A1304678">
      <w:start w:val="1"/>
      <w:numFmt w:val="bullet"/>
      <w:lvlText w:val=""/>
      <w:lvlJc w:val="left"/>
      <w:pPr>
        <w:tabs>
          <w:tab w:val="left" w:pos="1080"/>
        </w:tabs>
        <w:ind w:left="1080" w:hanging="359"/>
      </w:pPr>
      <w:rPr>
        <w:rFonts w:ascii="Symbol" w:hAnsi="Symbol" w:cs="Symbol" w:hint="default"/>
      </w:rPr>
    </w:lvl>
    <w:lvl w:ilvl="1" w:tplc="EE4A3F26">
      <w:start w:val="1"/>
      <w:numFmt w:val="bullet"/>
      <w:lvlText w:val="o"/>
      <w:lvlJc w:val="left"/>
      <w:pPr>
        <w:tabs>
          <w:tab w:val="left" w:pos="1800"/>
        </w:tabs>
        <w:ind w:left="1800" w:hanging="359"/>
      </w:pPr>
      <w:rPr>
        <w:rFonts w:ascii="Courier New" w:hAnsi="Courier New" w:cs="Courier New" w:hint="default"/>
      </w:rPr>
    </w:lvl>
    <w:lvl w:ilvl="2" w:tplc="F59E46F6">
      <w:start w:val="1"/>
      <w:numFmt w:val="bullet"/>
      <w:lvlText w:val=""/>
      <w:lvlJc w:val="left"/>
      <w:pPr>
        <w:tabs>
          <w:tab w:val="left" w:pos="2520"/>
        </w:tabs>
        <w:ind w:left="2520" w:hanging="359"/>
      </w:pPr>
      <w:rPr>
        <w:rFonts w:ascii="Wingdings" w:hAnsi="Wingdings" w:cs="Wingdings" w:hint="default"/>
      </w:rPr>
    </w:lvl>
    <w:lvl w:ilvl="3" w:tplc="9EBC0A76">
      <w:start w:val="1"/>
      <w:numFmt w:val="bullet"/>
      <w:lvlText w:val=""/>
      <w:lvlJc w:val="left"/>
      <w:pPr>
        <w:tabs>
          <w:tab w:val="left" w:pos="3240"/>
        </w:tabs>
        <w:ind w:left="3240" w:hanging="359"/>
      </w:pPr>
      <w:rPr>
        <w:rFonts w:ascii="Symbol" w:hAnsi="Symbol" w:cs="Symbol" w:hint="default"/>
      </w:rPr>
    </w:lvl>
    <w:lvl w:ilvl="4" w:tplc="8AAC4F8A">
      <w:start w:val="1"/>
      <w:numFmt w:val="bullet"/>
      <w:lvlText w:val="o"/>
      <w:lvlJc w:val="left"/>
      <w:pPr>
        <w:tabs>
          <w:tab w:val="left" w:pos="3960"/>
        </w:tabs>
        <w:ind w:left="3960" w:hanging="359"/>
      </w:pPr>
      <w:rPr>
        <w:rFonts w:ascii="Courier New" w:hAnsi="Courier New" w:cs="Courier New" w:hint="default"/>
      </w:rPr>
    </w:lvl>
    <w:lvl w:ilvl="5" w:tplc="C8503EAC">
      <w:start w:val="1"/>
      <w:numFmt w:val="bullet"/>
      <w:lvlText w:val=""/>
      <w:lvlJc w:val="left"/>
      <w:pPr>
        <w:tabs>
          <w:tab w:val="left" w:pos="4680"/>
        </w:tabs>
        <w:ind w:left="4680" w:hanging="359"/>
      </w:pPr>
      <w:rPr>
        <w:rFonts w:ascii="Wingdings" w:hAnsi="Wingdings" w:cs="Wingdings" w:hint="default"/>
      </w:rPr>
    </w:lvl>
    <w:lvl w:ilvl="6" w:tplc="B61E2590">
      <w:start w:val="1"/>
      <w:numFmt w:val="bullet"/>
      <w:lvlText w:val=""/>
      <w:lvlJc w:val="left"/>
      <w:pPr>
        <w:tabs>
          <w:tab w:val="left" w:pos="5400"/>
        </w:tabs>
        <w:ind w:left="5400" w:hanging="359"/>
      </w:pPr>
      <w:rPr>
        <w:rFonts w:ascii="Symbol" w:hAnsi="Symbol" w:cs="Symbol" w:hint="default"/>
      </w:rPr>
    </w:lvl>
    <w:lvl w:ilvl="7" w:tplc="7BE220B8">
      <w:start w:val="1"/>
      <w:numFmt w:val="bullet"/>
      <w:lvlText w:val="o"/>
      <w:lvlJc w:val="left"/>
      <w:pPr>
        <w:tabs>
          <w:tab w:val="left" w:pos="6120"/>
        </w:tabs>
        <w:ind w:left="6120" w:hanging="359"/>
      </w:pPr>
      <w:rPr>
        <w:rFonts w:ascii="Courier New" w:hAnsi="Courier New" w:cs="Courier New" w:hint="default"/>
      </w:rPr>
    </w:lvl>
    <w:lvl w:ilvl="8" w:tplc="BD006036">
      <w:start w:val="1"/>
      <w:numFmt w:val="bullet"/>
      <w:lvlText w:val=""/>
      <w:lvlJc w:val="left"/>
      <w:pPr>
        <w:tabs>
          <w:tab w:val="left" w:pos="6840"/>
        </w:tabs>
        <w:ind w:left="6840" w:hanging="359"/>
      </w:pPr>
      <w:rPr>
        <w:rFonts w:ascii="Wingdings" w:hAnsi="Wingdings" w:cs="Wingdings" w:hint="default"/>
      </w:rPr>
    </w:lvl>
  </w:abstractNum>
  <w:abstractNum w:abstractNumId="1" w15:restartNumberingAfterBreak="0">
    <w:nsid w:val="350B2491"/>
    <w:multiLevelType w:val="hybridMultilevel"/>
    <w:tmpl w:val="2C4CC52A"/>
    <w:lvl w:ilvl="0" w:tplc="744AC48C">
      <w:start w:val="1"/>
      <w:numFmt w:val="bullet"/>
      <w:lvlText w:val=""/>
      <w:lvlJc w:val="left"/>
      <w:pPr>
        <w:tabs>
          <w:tab w:val="left" w:pos="720"/>
        </w:tabs>
        <w:ind w:left="720" w:hanging="359"/>
      </w:pPr>
      <w:rPr>
        <w:rFonts w:ascii="Symbol" w:hAnsi="Symbol" w:cs="Symbol" w:hint="default"/>
      </w:rPr>
    </w:lvl>
    <w:lvl w:ilvl="1" w:tplc="A89A9C7A">
      <w:start w:val="1"/>
      <w:numFmt w:val="bullet"/>
      <w:lvlText w:val="o"/>
      <w:lvlJc w:val="left"/>
      <w:pPr>
        <w:tabs>
          <w:tab w:val="left" w:pos="1440"/>
        </w:tabs>
        <w:ind w:left="1440" w:hanging="359"/>
      </w:pPr>
      <w:rPr>
        <w:rFonts w:ascii="Courier New" w:hAnsi="Courier New" w:cs="Courier New" w:hint="default"/>
      </w:rPr>
    </w:lvl>
    <w:lvl w:ilvl="2" w:tplc="9F1A42B6">
      <w:start w:val="1"/>
      <w:numFmt w:val="bullet"/>
      <w:lvlText w:val=""/>
      <w:lvlJc w:val="left"/>
      <w:pPr>
        <w:tabs>
          <w:tab w:val="left" w:pos="2160"/>
        </w:tabs>
        <w:ind w:left="2160" w:hanging="359"/>
      </w:pPr>
      <w:rPr>
        <w:rFonts w:ascii="Wingdings" w:hAnsi="Wingdings" w:cs="Wingdings" w:hint="default"/>
      </w:rPr>
    </w:lvl>
    <w:lvl w:ilvl="3" w:tplc="A5BEFADC">
      <w:start w:val="1"/>
      <w:numFmt w:val="bullet"/>
      <w:lvlText w:val=""/>
      <w:lvlJc w:val="left"/>
      <w:pPr>
        <w:tabs>
          <w:tab w:val="left" w:pos="2880"/>
        </w:tabs>
        <w:ind w:left="2880" w:hanging="359"/>
      </w:pPr>
      <w:rPr>
        <w:rFonts w:ascii="Symbol" w:hAnsi="Symbol" w:cs="Symbol" w:hint="default"/>
      </w:rPr>
    </w:lvl>
    <w:lvl w:ilvl="4" w:tplc="53D0A6D6">
      <w:start w:val="1"/>
      <w:numFmt w:val="bullet"/>
      <w:lvlText w:val="o"/>
      <w:lvlJc w:val="left"/>
      <w:pPr>
        <w:tabs>
          <w:tab w:val="left" w:pos="3600"/>
        </w:tabs>
        <w:ind w:left="3600" w:hanging="359"/>
      </w:pPr>
      <w:rPr>
        <w:rFonts w:ascii="Courier New" w:hAnsi="Courier New" w:cs="Courier New" w:hint="default"/>
      </w:rPr>
    </w:lvl>
    <w:lvl w:ilvl="5" w:tplc="ECE01240">
      <w:start w:val="1"/>
      <w:numFmt w:val="bullet"/>
      <w:lvlText w:val=""/>
      <w:lvlJc w:val="left"/>
      <w:pPr>
        <w:tabs>
          <w:tab w:val="left" w:pos="4320"/>
        </w:tabs>
        <w:ind w:left="4320" w:hanging="359"/>
      </w:pPr>
      <w:rPr>
        <w:rFonts w:ascii="Wingdings" w:hAnsi="Wingdings" w:cs="Wingdings" w:hint="default"/>
      </w:rPr>
    </w:lvl>
    <w:lvl w:ilvl="6" w:tplc="78F8482A">
      <w:start w:val="1"/>
      <w:numFmt w:val="bullet"/>
      <w:lvlText w:val=""/>
      <w:lvlJc w:val="left"/>
      <w:pPr>
        <w:tabs>
          <w:tab w:val="left" w:pos="5040"/>
        </w:tabs>
        <w:ind w:left="5040" w:hanging="359"/>
      </w:pPr>
      <w:rPr>
        <w:rFonts w:ascii="Symbol" w:hAnsi="Symbol" w:cs="Symbol" w:hint="default"/>
      </w:rPr>
    </w:lvl>
    <w:lvl w:ilvl="7" w:tplc="FE34AA0A">
      <w:start w:val="1"/>
      <w:numFmt w:val="bullet"/>
      <w:lvlText w:val="o"/>
      <w:lvlJc w:val="left"/>
      <w:pPr>
        <w:tabs>
          <w:tab w:val="left" w:pos="5760"/>
        </w:tabs>
        <w:ind w:left="5760" w:hanging="359"/>
      </w:pPr>
      <w:rPr>
        <w:rFonts w:ascii="Courier New" w:hAnsi="Courier New" w:cs="Courier New" w:hint="default"/>
      </w:rPr>
    </w:lvl>
    <w:lvl w:ilvl="8" w:tplc="CA3E3FBC">
      <w:start w:val="1"/>
      <w:numFmt w:val="bullet"/>
      <w:lvlText w:val=""/>
      <w:lvlJc w:val="left"/>
      <w:pPr>
        <w:tabs>
          <w:tab w:val="left" w:pos="6480"/>
        </w:tabs>
        <w:ind w:left="6480" w:hanging="359"/>
      </w:pPr>
      <w:rPr>
        <w:rFonts w:ascii="Wingdings" w:hAnsi="Wingdings" w:cs="Wingdings" w:hint="default"/>
      </w:rPr>
    </w:lvl>
  </w:abstractNum>
  <w:abstractNum w:abstractNumId="2" w15:restartNumberingAfterBreak="0">
    <w:nsid w:val="40AF3A15"/>
    <w:multiLevelType w:val="hybridMultilevel"/>
    <w:tmpl w:val="13A4D244"/>
    <w:lvl w:ilvl="0" w:tplc="33CA14B2">
      <w:start w:val="1"/>
      <w:numFmt w:val="bullet"/>
      <w:lvlText w:val=""/>
      <w:lvlJc w:val="left"/>
      <w:pPr>
        <w:tabs>
          <w:tab w:val="left" w:pos="720"/>
        </w:tabs>
        <w:ind w:left="720" w:hanging="359"/>
      </w:pPr>
      <w:rPr>
        <w:rFonts w:ascii="Symbol" w:hAnsi="Symbol" w:cs="Symbol" w:hint="default"/>
      </w:rPr>
    </w:lvl>
    <w:lvl w:ilvl="1" w:tplc="6D02712E">
      <w:start w:val="1"/>
      <w:numFmt w:val="bullet"/>
      <w:lvlText w:val="o"/>
      <w:lvlJc w:val="left"/>
      <w:pPr>
        <w:tabs>
          <w:tab w:val="left" w:pos="1440"/>
        </w:tabs>
        <w:ind w:left="1440" w:hanging="359"/>
      </w:pPr>
      <w:rPr>
        <w:rFonts w:ascii="Courier New" w:hAnsi="Courier New" w:cs="Courier New" w:hint="default"/>
      </w:rPr>
    </w:lvl>
    <w:lvl w:ilvl="2" w:tplc="62CCA82E">
      <w:start w:val="1"/>
      <w:numFmt w:val="bullet"/>
      <w:lvlText w:val=""/>
      <w:lvlJc w:val="left"/>
      <w:pPr>
        <w:tabs>
          <w:tab w:val="left" w:pos="2160"/>
        </w:tabs>
        <w:ind w:left="2160" w:hanging="359"/>
      </w:pPr>
      <w:rPr>
        <w:rFonts w:ascii="Wingdings" w:hAnsi="Wingdings" w:cs="Wingdings" w:hint="default"/>
      </w:rPr>
    </w:lvl>
    <w:lvl w:ilvl="3" w:tplc="716228E2">
      <w:start w:val="1"/>
      <w:numFmt w:val="bullet"/>
      <w:lvlText w:val=""/>
      <w:lvlJc w:val="left"/>
      <w:pPr>
        <w:tabs>
          <w:tab w:val="left" w:pos="2880"/>
        </w:tabs>
        <w:ind w:left="2880" w:hanging="359"/>
      </w:pPr>
      <w:rPr>
        <w:rFonts w:ascii="Symbol" w:hAnsi="Symbol" w:cs="Symbol" w:hint="default"/>
      </w:rPr>
    </w:lvl>
    <w:lvl w:ilvl="4" w:tplc="ED72E1C4">
      <w:start w:val="1"/>
      <w:numFmt w:val="bullet"/>
      <w:lvlText w:val="o"/>
      <w:lvlJc w:val="left"/>
      <w:pPr>
        <w:tabs>
          <w:tab w:val="left" w:pos="3600"/>
        </w:tabs>
        <w:ind w:left="3600" w:hanging="359"/>
      </w:pPr>
      <w:rPr>
        <w:rFonts w:ascii="Courier New" w:hAnsi="Courier New" w:cs="Courier New" w:hint="default"/>
      </w:rPr>
    </w:lvl>
    <w:lvl w:ilvl="5" w:tplc="98E05EDC">
      <w:start w:val="1"/>
      <w:numFmt w:val="bullet"/>
      <w:lvlText w:val=""/>
      <w:lvlJc w:val="left"/>
      <w:pPr>
        <w:tabs>
          <w:tab w:val="left" w:pos="4320"/>
        </w:tabs>
        <w:ind w:left="4320" w:hanging="359"/>
      </w:pPr>
      <w:rPr>
        <w:rFonts w:ascii="Wingdings" w:hAnsi="Wingdings" w:cs="Wingdings" w:hint="default"/>
      </w:rPr>
    </w:lvl>
    <w:lvl w:ilvl="6" w:tplc="A4B4197E">
      <w:start w:val="1"/>
      <w:numFmt w:val="bullet"/>
      <w:lvlText w:val=""/>
      <w:lvlJc w:val="left"/>
      <w:pPr>
        <w:tabs>
          <w:tab w:val="left" w:pos="5040"/>
        </w:tabs>
        <w:ind w:left="5040" w:hanging="359"/>
      </w:pPr>
      <w:rPr>
        <w:rFonts w:ascii="Symbol" w:hAnsi="Symbol" w:cs="Symbol" w:hint="default"/>
      </w:rPr>
    </w:lvl>
    <w:lvl w:ilvl="7" w:tplc="75B8942E">
      <w:start w:val="1"/>
      <w:numFmt w:val="bullet"/>
      <w:lvlText w:val="o"/>
      <w:lvlJc w:val="left"/>
      <w:pPr>
        <w:tabs>
          <w:tab w:val="left" w:pos="5760"/>
        </w:tabs>
        <w:ind w:left="5760" w:hanging="359"/>
      </w:pPr>
      <w:rPr>
        <w:rFonts w:ascii="Courier New" w:hAnsi="Courier New" w:cs="Courier New" w:hint="default"/>
      </w:rPr>
    </w:lvl>
    <w:lvl w:ilvl="8" w:tplc="36140C50">
      <w:start w:val="1"/>
      <w:numFmt w:val="bullet"/>
      <w:lvlText w:val=""/>
      <w:lvlJc w:val="left"/>
      <w:pPr>
        <w:tabs>
          <w:tab w:val="left" w:pos="6480"/>
        </w:tabs>
        <w:ind w:left="6480" w:hanging="359"/>
      </w:pPr>
      <w:rPr>
        <w:rFonts w:ascii="Wingdings" w:hAnsi="Wingdings" w:cs="Wingdings" w:hint="default"/>
      </w:rPr>
    </w:lvl>
  </w:abstractNum>
  <w:abstractNum w:abstractNumId="3" w15:restartNumberingAfterBreak="0">
    <w:nsid w:val="4B007DB0"/>
    <w:multiLevelType w:val="hybridMultilevel"/>
    <w:tmpl w:val="45AE82F4"/>
    <w:lvl w:ilvl="0" w:tplc="520618AA">
      <w:start w:val="1"/>
      <w:numFmt w:val="bullet"/>
      <w:lvlText w:val=""/>
      <w:lvlJc w:val="left"/>
      <w:pPr>
        <w:tabs>
          <w:tab w:val="left" w:pos="1260"/>
        </w:tabs>
        <w:ind w:left="1260" w:hanging="359"/>
      </w:pPr>
      <w:rPr>
        <w:rFonts w:ascii="Symbol" w:hAnsi="Symbol" w:cs="Symbol" w:hint="default"/>
      </w:rPr>
    </w:lvl>
    <w:lvl w:ilvl="1" w:tplc="82A468AE">
      <w:start w:val="1"/>
      <w:numFmt w:val="bullet"/>
      <w:lvlText w:val="o"/>
      <w:lvlJc w:val="left"/>
      <w:pPr>
        <w:tabs>
          <w:tab w:val="left" w:pos="1980"/>
        </w:tabs>
        <w:ind w:left="1980" w:hanging="359"/>
      </w:pPr>
      <w:rPr>
        <w:rFonts w:ascii="Courier New" w:hAnsi="Courier New" w:cs="Courier New" w:hint="default"/>
      </w:rPr>
    </w:lvl>
    <w:lvl w:ilvl="2" w:tplc="37F66102">
      <w:start w:val="1"/>
      <w:numFmt w:val="bullet"/>
      <w:lvlText w:val=""/>
      <w:lvlJc w:val="left"/>
      <w:pPr>
        <w:tabs>
          <w:tab w:val="left" w:pos="2700"/>
        </w:tabs>
        <w:ind w:left="2700" w:hanging="359"/>
      </w:pPr>
      <w:rPr>
        <w:rFonts w:ascii="Wingdings" w:hAnsi="Wingdings" w:cs="Wingdings" w:hint="default"/>
      </w:rPr>
    </w:lvl>
    <w:lvl w:ilvl="3" w:tplc="0382FE02">
      <w:start w:val="1"/>
      <w:numFmt w:val="bullet"/>
      <w:lvlText w:val=""/>
      <w:lvlJc w:val="left"/>
      <w:pPr>
        <w:tabs>
          <w:tab w:val="left" w:pos="3420"/>
        </w:tabs>
        <w:ind w:left="3420" w:hanging="359"/>
      </w:pPr>
      <w:rPr>
        <w:rFonts w:ascii="Symbol" w:hAnsi="Symbol" w:cs="Symbol" w:hint="default"/>
      </w:rPr>
    </w:lvl>
    <w:lvl w:ilvl="4" w:tplc="3A96D500">
      <w:start w:val="1"/>
      <w:numFmt w:val="bullet"/>
      <w:lvlText w:val="o"/>
      <w:lvlJc w:val="left"/>
      <w:pPr>
        <w:tabs>
          <w:tab w:val="left" w:pos="4140"/>
        </w:tabs>
        <w:ind w:left="4140" w:hanging="359"/>
      </w:pPr>
      <w:rPr>
        <w:rFonts w:ascii="Courier New" w:hAnsi="Courier New" w:cs="Courier New" w:hint="default"/>
      </w:rPr>
    </w:lvl>
    <w:lvl w:ilvl="5" w:tplc="F2DA5984">
      <w:start w:val="1"/>
      <w:numFmt w:val="bullet"/>
      <w:lvlText w:val=""/>
      <w:lvlJc w:val="left"/>
      <w:pPr>
        <w:tabs>
          <w:tab w:val="left" w:pos="4860"/>
        </w:tabs>
        <w:ind w:left="4860" w:hanging="359"/>
      </w:pPr>
      <w:rPr>
        <w:rFonts w:ascii="Wingdings" w:hAnsi="Wingdings" w:cs="Wingdings" w:hint="default"/>
      </w:rPr>
    </w:lvl>
    <w:lvl w:ilvl="6" w:tplc="88B87500">
      <w:start w:val="1"/>
      <w:numFmt w:val="bullet"/>
      <w:lvlText w:val=""/>
      <w:lvlJc w:val="left"/>
      <w:pPr>
        <w:tabs>
          <w:tab w:val="left" w:pos="5580"/>
        </w:tabs>
        <w:ind w:left="5580" w:hanging="359"/>
      </w:pPr>
      <w:rPr>
        <w:rFonts w:ascii="Symbol" w:hAnsi="Symbol" w:cs="Symbol" w:hint="default"/>
      </w:rPr>
    </w:lvl>
    <w:lvl w:ilvl="7" w:tplc="14B2727E">
      <w:start w:val="1"/>
      <w:numFmt w:val="bullet"/>
      <w:lvlText w:val="o"/>
      <w:lvlJc w:val="left"/>
      <w:pPr>
        <w:tabs>
          <w:tab w:val="left" w:pos="6300"/>
        </w:tabs>
        <w:ind w:left="6300" w:hanging="359"/>
      </w:pPr>
      <w:rPr>
        <w:rFonts w:ascii="Courier New" w:hAnsi="Courier New" w:cs="Courier New" w:hint="default"/>
      </w:rPr>
    </w:lvl>
    <w:lvl w:ilvl="8" w:tplc="E0A4B27E">
      <w:start w:val="1"/>
      <w:numFmt w:val="bullet"/>
      <w:lvlText w:val=""/>
      <w:lvlJc w:val="left"/>
      <w:pPr>
        <w:tabs>
          <w:tab w:val="left" w:pos="7020"/>
        </w:tabs>
        <w:ind w:left="7020" w:hanging="359"/>
      </w:pPr>
      <w:rPr>
        <w:rFonts w:ascii="Wingdings" w:hAnsi="Wingdings" w:cs="Wingdings" w:hint="default"/>
      </w:rPr>
    </w:lvl>
  </w:abstractNum>
  <w:abstractNum w:abstractNumId="4" w15:restartNumberingAfterBreak="0">
    <w:nsid w:val="6053257C"/>
    <w:multiLevelType w:val="hybridMultilevel"/>
    <w:tmpl w:val="99D89FC8"/>
    <w:lvl w:ilvl="0" w:tplc="5C2C6E8C">
      <w:start w:val="1"/>
      <w:numFmt w:val="bullet"/>
      <w:lvlText w:val=""/>
      <w:lvlJc w:val="left"/>
      <w:pPr>
        <w:tabs>
          <w:tab w:val="left" w:pos="1429"/>
        </w:tabs>
        <w:ind w:left="1429" w:hanging="359"/>
      </w:pPr>
      <w:rPr>
        <w:rFonts w:ascii="Symbol" w:hAnsi="Symbol" w:cs="Symbol" w:hint="default"/>
        <w:b w:val="0"/>
      </w:rPr>
    </w:lvl>
    <w:lvl w:ilvl="1" w:tplc="627455FC">
      <w:start w:val="1"/>
      <w:numFmt w:val="bullet"/>
      <w:lvlText w:val="o"/>
      <w:lvlJc w:val="left"/>
      <w:pPr>
        <w:tabs>
          <w:tab w:val="left" w:pos="2149"/>
        </w:tabs>
        <w:ind w:left="2149" w:hanging="359"/>
      </w:pPr>
      <w:rPr>
        <w:rFonts w:ascii="Courier New" w:hAnsi="Courier New" w:cs="Courier New" w:hint="default"/>
      </w:rPr>
    </w:lvl>
    <w:lvl w:ilvl="2" w:tplc="38F6BCFC">
      <w:start w:val="1"/>
      <w:numFmt w:val="bullet"/>
      <w:lvlText w:val=""/>
      <w:lvlJc w:val="left"/>
      <w:pPr>
        <w:tabs>
          <w:tab w:val="left" w:pos="2869"/>
        </w:tabs>
        <w:ind w:left="2869" w:hanging="359"/>
      </w:pPr>
      <w:rPr>
        <w:rFonts w:ascii="Wingdings" w:hAnsi="Wingdings" w:cs="Wingdings" w:hint="default"/>
      </w:rPr>
    </w:lvl>
    <w:lvl w:ilvl="3" w:tplc="A0D47D0C">
      <w:start w:val="1"/>
      <w:numFmt w:val="bullet"/>
      <w:lvlText w:val=""/>
      <w:lvlJc w:val="left"/>
      <w:pPr>
        <w:tabs>
          <w:tab w:val="left" w:pos="3589"/>
        </w:tabs>
        <w:ind w:left="3589" w:hanging="359"/>
      </w:pPr>
      <w:rPr>
        <w:rFonts w:ascii="Symbol" w:hAnsi="Symbol" w:cs="Symbol" w:hint="default"/>
      </w:rPr>
    </w:lvl>
    <w:lvl w:ilvl="4" w:tplc="A0A8FB2C">
      <w:start w:val="1"/>
      <w:numFmt w:val="bullet"/>
      <w:lvlText w:val="o"/>
      <w:lvlJc w:val="left"/>
      <w:pPr>
        <w:tabs>
          <w:tab w:val="left" w:pos="4309"/>
        </w:tabs>
        <w:ind w:left="4309" w:hanging="359"/>
      </w:pPr>
      <w:rPr>
        <w:rFonts w:ascii="Courier New" w:hAnsi="Courier New" w:cs="Courier New" w:hint="default"/>
      </w:rPr>
    </w:lvl>
    <w:lvl w:ilvl="5" w:tplc="8236D09A">
      <w:start w:val="1"/>
      <w:numFmt w:val="bullet"/>
      <w:lvlText w:val=""/>
      <w:lvlJc w:val="left"/>
      <w:pPr>
        <w:tabs>
          <w:tab w:val="left" w:pos="5029"/>
        </w:tabs>
        <w:ind w:left="5029" w:hanging="359"/>
      </w:pPr>
      <w:rPr>
        <w:rFonts w:ascii="Wingdings" w:hAnsi="Wingdings" w:cs="Wingdings" w:hint="default"/>
      </w:rPr>
    </w:lvl>
    <w:lvl w:ilvl="6" w:tplc="1E2E1584">
      <w:start w:val="1"/>
      <w:numFmt w:val="bullet"/>
      <w:lvlText w:val=""/>
      <w:lvlJc w:val="left"/>
      <w:pPr>
        <w:tabs>
          <w:tab w:val="left" w:pos="5749"/>
        </w:tabs>
        <w:ind w:left="5749" w:hanging="359"/>
      </w:pPr>
      <w:rPr>
        <w:rFonts w:ascii="Symbol" w:hAnsi="Symbol" w:cs="Symbol" w:hint="default"/>
      </w:rPr>
    </w:lvl>
    <w:lvl w:ilvl="7" w:tplc="BB343096">
      <w:start w:val="1"/>
      <w:numFmt w:val="bullet"/>
      <w:lvlText w:val="o"/>
      <w:lvlJc w:val="left"/>
      <w:pPr>
        <w:tabs>
          <w:tab w:val="left" w:pos="6469"/>
        </w:tabs>
        <w:ind w:left="6469" w:hanging="359"/>
      </w:pPr>
      <w:rPr>
        <w:rFonts w:ascii="Courier New" w:hAnsi="Courier New" w:cs="Courier New" w:hint="default"/>
      </w:rPr>
    </w:lvl>
    <w:lvl w:ilvl="8" w:tplc="5BF09C12">
      <w:start w:val="1"/>
      <w:numFmt w:val="bullet"/>
      <w:lvlText w:val=""/>
      <w:lvlJc w:val="left"/>
      <w:pPr>
        <w:tabs>
          <w:tab w:val="left" w:pos="7189"/>
        </w:tabs>
        <w:ind w:left="7189" w:hanging="359"/>
      </w:pPr>
      <w:rPr>
        <w:rFonts w:ascii="Wingdings" w:hAnsi="Wingdings" w:cs="Wingdings" w:hint="default"/>
      </w:rPr>
    </w:lvl>
  </w:abstractNum>
  <w:abstractNum w:abstractNumId="5" w15:restartNumberingAfterBreak="0">
    <w:nsid w:val="6DB6364F"/>
    <w:multiLevelType w:val="hybridMultilevel"/>
    <w:tmpl w:val="808031DE"/>
    <w:lvl w:ilvl="0" w:tplc="67BAC79C">
      <w:start w:val="1"/>
      <w:numFmt w:val="bullet"/>
      <w:lvlText w:val=""/>
      <w:lvlJc w:val="left"/>
      <w:pPr>
        <w:tabs>
          <w:tab w:val="left" w:pos="720"/>
        </w:tabs>
        <w:ind w:left="720" w:hanging="359"/>
      </w:pPr>
      <w:rPr>
        <w:rFonts w:ascii="Symbol" w:hAnsi="Symbol" w:cs="Symbol" w:hint="default"/>
      </w:rPr>
    </w:lvl>
    <w:lvl w:ilvl="1" w:tplc="696AA8EE">
      <w:start w:val="1"/>
      <w:numFmt w:val="bullet"/>
      <w:lvlText w:val="o"/>
      <w:lvlJc w:val="left"/>
      <w:pPr>
        <w:tabs>
          <w:tab w:val="left" w:pos="1440"/>
        </w:tabs>
        <w:ind w:left="1440" w:hanging="359"/>
      </w:pPr>
      <w:rPr>
        <w:rFonts w:ascii="Courier New" w:hAnsi="Courier New" w:cs="Courier New" w:hint="default"/>
      </w:rPr>
    </w:lvl>
    <w:lvl w:ilvl="2" w:tplc="592C5952">
      <w:start w:val="1"/>
      <w:numFmt w:val="bullet"/>
      <w:lvlText w:val=""/>
      <w:lvlJc w:val="left"/>
      <w:pPr>
        <w:tabs>
          <w:tab w:val="left" w:pos="2160"/>
        </w:tabs>
        <w:ind w:left="2160" w:hanging="359"/>
      </w:pPr>
      <w:rPr>
        <w:rFonts w:ascii="Wingdings" w:hAnsi="Wingdings" w:cs="Wingdings" w:hint="default"/>
      </w:rPr>
    </w:lvl>
    <w:lvl w:ilvl="3" w:tplc="0678AD68">
      <w:start w:val="1"/>
      <w:numFmt w:val="bullet"/>
      <w:lvlText w:val=""/>
      <w:lvlJc w:val="left"/>
      <w:pPr>
        <w:tabs>
          <w:tab w:val="left" w:pos="2880"/>
        </w:tabs>
        <w:ind w:left="2880" w:hanging="359"/>
      </w:pPr>
      <w:rPr>
        <w:rFonts w:ascii="Symbol" w:hAnsi="Symbol" w:cs="Symbol" w:hint="default"/>
      </w:rPr>
    </w:lvl>
    <w:lvl w:ilvl="4" w:tplc="00D2BD4A">
      <w:start w:val="1"/>
      <w:numFmt w:val="bullet"/>
      <w:lvlText w:val="o"/>
      <w:lvlJc w:val="left"/>
      <w:pPr>
        <w:tabs>
          <w:tab w:val="left" w:pos="3600"/>
        </w:tabs>
        <w:ind w:left="3600" w:hanging="359"/>
      </w:pPr>
      <w:rPr>
        <w:rFonts w:ascii="Courier New" w:hAnsi="Courier New" w:cs="Courier New" w:hint="default"/>
      </w:rPr>
    </w:lvl>
    <w:lvl w:ilvl="5" w:tplc="4ABA2FF0">
      <w:start w:val="1"/>
      <w:numFmt w:val="bullet"/>
      <w:lvlText w:val=""/>
      <w:lvlJc w:val="left"/>
      <w:pPr>
        <w:tabs>
          <w:tab w:val="left" w:pos="4320"/>
        </w:tabs>
        <w:ind w:left="4320" w:hanging="359"/>
      </w:pPr>
      <w:rPr>
        <w:rFonts w:ascii="Wingdings" w:hAnsi="Wingdings" w:cs="Wingdings" w:hint="default"/>
      </w:rPr>
    </w:lvl>
    <w:lvl w:ilvl="6" w:tplc="72B2A1F6">
      <w:start w:val="1"/>
      <w:numFmt w:val="bullet"/>
      <w:lvlText w:val=""/>
      <w:lvlJc w:val="left"/>
      <w:pPr>
        <w:tabs>
          <w:tab w:val="left" w:pos="5040"/>
        </w:tabs>
        <w:ind w:left="5040" w:hanging="359"/>
      </w:pPr>
      <w:rPr>
        <w:rFonts w:ascii="Symbol" w:hAnsi="Symbol" w:cs="Symbol" w:hint="default"/>
      </w:rPr>
    </w:lvl>
    <w:lvl w:ilvl="7" w:tplc="FFAAA9BC">
      <w:start w:val="1"/>
      <w:numFmt w:val="bullet"/>
      <w:lvlText w:val="o"/>
      <w:lvlJc w:val="left"/>
      <w:pPr>
        <w:tabs>
          <w:tab w:val="left" w:pos="5760"/>
        </w:tabs>
        <w:ind w:left="5760" w:hanging="359"/>
      </w:pPr>
      <w:rPr>
        <w:rFonts w:ascii="Courier New" w:hAnsi="Courier New" w:cs="Courier New" w:hint="default"/>
      </w:rPr>
    </w:lvl>
    <w:lvl w:ilvl="8" w:tplc="22DC9A42">
      <w:start w:val="1"/>
      <w:numFmt w:val="bullet"/>
      <w:lvlText w:val=""/>
      <w:lvlJc w:val="left"/>
      <w:pPr>
        <w:tabs>
          <w:tab w:val="left" w:pos="6480"/>
        </w:tabs>
        <w:ind w:left="6480" w:hanging="359"/>
      </w:pPr>
      <w:rPr>
        <w:rFonts w:ascii="Wingdings" w:hAnsi="Wingdings" w:cs="Wingdings" w:hint="default"/>
      </w:rPr>
    </w:lvl>
  </w:abstractNum>
  <w:abstractNum w:abstractNumId="6" w15:restartNumberingAfterBreak="0">
    <w:nsid w:val="778E63BB"/>
    <w:multiLevelType w:val="hybridMultilevel"/>
    <w:tmpl w:val="A65A6F44"/>
    <w:lvl w:ilvl="0" w:tplc="22F6978C">
      <w:start w:val="1"/>
      <w:numFmt w:val="none"/>
      <w:suff w:val="nothing"/>
      <w:lvlText w:val=""/>
      <w:lvlJc w:val="left"/>
      <w:pPr>
        <w:ind w:left="0" w:firstLine="0"/>
      </w:pPr>
    </w:lvl>
    <w:lvl w:ilvl="1" w:tplc="46FA5094">
      <w:start w:val="1"/>
      <w:numFmt w:val="none"/>
      <w:suff w:val="nothing"/>
      <w:lvlText w:val=""/>
      <w:lvlJc w:val="left"/>
      <w:pPr>
        <w:ind w:left="0" w:firstLine="0"/>
      </w:pPr>
    </w:lvl>
    <w:lvl w:ilvl="2" w:tplc="BF98B86C">
      <w:start w:val="1"/>
      <w:numFmt w:val="none"/>
      <w:suff w:val="nothing"/>
      <w:lvlText w:val=""/>
      <w:lvlJc w:val="left"/>
      <w:pPr>
        <w:ind w:left="0" w:firstLine="0"/>
      </w:pPr>
    </w:lvl>
    <w:lvl w:ilvl="3" w:tplc="8E8622EE">
      <w:start w:val="1"/>
      <w:numFmt w:val="none"/>
      <w:suff w:val="nothing"/>
      <w:lvlText w:val=""/>
      <w:lvlJc w:val="left"/>
      <w:pPr>
        <w:ind w:left="0" w:firstLine="0"/>
      </w:pPr>
    </w:lvl>
    <w:lvl w:ilvl="4" w:tplc="7A5808AC">
      <w:start w:val="1"/>
      <w:numFmt w:val="none"/>
      <w:suff w:val="nothing"/>
      <w:lvlText w:val=""/>
      <w:lvlJc w:val="left"/>
      <w:pPr>
        <w:ind w:left="0" w:firstLine="0"/>
      </w:pPr>
    </w:lvl>
    <w:lvl w:ilvl="5" w:tplc="1FF447C6">
      <w:start w:val="1"/>
      <w:numFmt w:val="none"/>
      <w:suff w:val="nothing"/>
      <w:lvlText w:val=""/>
      <w:lvlJc w:val="left"/>
      <w:pPr>
        <w:ind w:left="0" w:firstLine="0"/>
      </w:pPr>
    </w:lvl>
    <w:lvl w:ilvl="6" w:tplc="03A41186">
      <w:start w:val="1"/>
      <w:numFmt w:val="none"/>
      <w:suff w:val="nothing"/>
      <w:lvlText w:val=""/>
      <w:lvlJc w:val="left"/>
      <w:pPr>
        <w:ind w:left="0" w:firstLine="0"/>
      </w:pPr>
    </w:lvl>
    <w:lvl w:ilvl="7" w:tplc="A81CA81E">
      <w:start w:val="1"/>
      <w:numFmt w:val="none"/>
      <w:suff w:val="nothing"/>
      <w:lvlText w:val=""/>
      <w:lvlJc w:val="left"/>
      <w:pPr>
        <w:ind w:left="0" w:firstLine="0"/>
      </w:pPr>
    </w:lvl>
    <w:lvl w:ilvl="8" w:tplc="F1E2F95C">
      <w:start w:val="1"/>
      <w:numFmt w:val="none"/>
      <w:suff w:val="nothing"/>
      <w:lvlText w:val=""/>
      <w:lvlJc w:val="left"/>
      <w:pPr>
        <w:ind w:left="0" w:firstLine="0"/>
      </w:pPr>
    </w:lvl>
  </w:abstractNum>
  <w:abstractNum w:abstractNumId="7" w15:restartNumberingAfterBreak="0">
    <w:nsid w:val="7C3E39AF"/>
    <w:multiLevelType w:val="hybridMultilevel"/>
    <w:tmpl w:val="45FA1BCE"/>
    <w:lvl w:ilvl="0" w:tplc="ECA04CA2">
      <w:start w:val="1"/>
      <w:numFmt w:val="lowerLetter"/>
      <w:lvlText w:val="%1)"/>
      <w:lvlJc w:val="left"/>
      <w:pPr>
        <w:tabs>
          <w:tab w:val="left" w:pos="720"/>
        </w:tabs>
        <w:ind w:left="720" w:hanging="359"/>
      </w:pPr>
    </w:lvl>
    <w:lvl w:ilvl="1" w:tplc="36AA9D6E">
      <w:start w:val="1"/>
      <w:numFmt w:val="lowerLetter"/>
      <w:lvlText w:val="%2."/>
      <w:lvlJc w:val="left"/>
      <w:pPr>
        <w:tabs>
          <w:tab w:val="left" w:pos="1440"/>
        </w:tabs>
        <w:ind w:left="1440" w:hanging="359"/>
      </w:pPr>
    </w:lvl>
    <w:lvl w:ilvl="2" w:tplc="FD3C8EF8">
      <w:start w:val="1"/>
      <w:numFmt w:val="lowerRoman"/>
      <w:lvlText w:val="%3."/>
      <w:lvlJc w:val="right"/>
      <w:pPr>
        <w:tabs>
          <w:tab w:val="left" w:pos="2160"/>
        </w:tabs>
        <w:ind w:left="2160" w:hanging="179"/>
      </w:pPr>
    </w:lvl>
    <w:lvl w:ilvl="3" w:tplc="257C6F46">
      <w:start w:val="1"/>
      <w:numFmt w:val="decimal"/>
      <w:lvlText w:val="%4."/>
      <w:lvlJc w:val="left"/>
      <w:pPr>
        <w:tabs>
          <w:tab w:val="left" w:pos="2880"/>
        </w:tabs>
        <w:ind w:left="2880" w:hanging="359"/>
      </w:pPr>
    </w:lvl>
    <w:lvl w:ilvl="4" w:tplc="2DE401F8">
      <w:start w:val="1"/>
      <w:numFmt w:val="lowerLetter"/>
      <w:lvlText w:val="%5."/>
      <w:lvlJc w:val="left"/>
      <w:pPr>
        <w:tabs>
          <w:tab w:val="left" w:pos="3600"/>
        </w:tabs>
        <w:ind w:left="3600" w:hanging="359"/>
      </w:pPr>
    </w:lvl>
    <w:lvl w:ilvl="5" w:tplc="F130877A">
      <w:start w:val="1"/>
      <w:numFmt w:val="lowerRoman"/>
      <w:lvlText w:val="%6."/>
      <w:lvlJc w:val="right"/>
      <w:pPr>
        <w:tabs>
          <w:tab w:val="left" w:pos="4320"/>
        </w:tabs>
        <w:ind w:left="4320" w:hanging="179"/>
      </w:pPr>
    </w:lvl>
    <w:lvl w:ilvl="6" w:tplc="C772FF70">
      <w:start w:val="1"/>
      <w:numFmt w:val="decimal"/>
      <w:lvlText w:val="%7."/>
      <w:lvlJc w:val="left"/>
      <w:pPr>
        <w:tabs>
          <w:tab w:val="left" w:pos="5040"/>
        </w:tabs>
        <w:ind w:left="5040" w:hanging="359"/>
      </w:pPr>
    </w:lvl>
    <w:lvl w:ilvl="7" w:tplc="F44E11CC">
      <w:start w:val="1"/>
      <w:numFmt w:val="lowerLetter"/>
      <w:lvlText w:val="%8."/>
      <w:lvlJc w:val="left"/>
      <w:pPr>
        <w:tabs>
          <w:tab w:val="left" w:pos="5760"/>
        </w:tabs>
        <w:ind w:left="5760" w:hanging="359"/>
      </w:pPr>
    </w:lvl>
    <w:lvl w:ilvl="8" w:tplc="36DA95AA">
      <w:start w:val="1"/>
      <w:numFmt w:val="lowerRoman"/>
      <w:lvlText w:val="%9."/>
      <w:lvlJc w:val="right"/>
      <w:pPr>
        <w:tabs>
          <w:tab w:val="left" w:pos="6480"/>
        </w:tabs>
        <w:ind w:left="6480" w:hanging="179"/>
      </w:pPr>
    </w:lvl>
  </w:abstractNum>
  <w:num w:numId="1">
    <w:abstractNumId w:val="5"/>
  </w:num>
  <w:num w:numId="2">
    <w:abstractNumId w:val="1"/>
  </w:num>
  <w:num w:numId="3">
    <w:abstractNumId w:val="3"/>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ED"/>
    <w:rsid w:val="00180E31"/>
    <w:rsid w:val="00260F74"/>
    <w:rsid w:val="004024ED"/>
    <w:rsid w:val="00427AC0"/>
    <w:rsid w:val="005F57B4"/>
    <w:rsid w:val="0082322B"/>
    <w:rsid w:val="009465DE"/>
    <w:rsid w:val="00950765"/>
    <w:rsid w:val="009F4B27"/>
    <w:rsid w:val="00B91AFC"/>
    <w:rsid w:val="00D95F40"/>
    <w:rsid w:val="00D96700"/>
    <w:rsid w:val="00E1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6B96B-9854-422C-95C9-01E45C44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34"/>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7389</Words>
  <Characters>43596</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ferdastepan@gmail.com</dc:creator>
  <dc:description/>
  <cp:lastModifiedBy>Pavel Hurta</cp:lastModifiedBy>
  <cp:revision>19</cp:revision>
  <cp:lastPrinted>2021-02-16T11:02:00Z</cp:lastPrinted>
  <dcterms:created xsi:type="dcterms:W3CDTF">2021-02-16T08:27:00Z</dcterms:created>
  <dcterms:modified xsi:type="dcterms:W3CDTF">2021-02-23T12:29:00Z</dcterms:modified>
  <dc:language>cs-CZ</dc:language>
</cp:coreProperties>
</file>