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33" w:rsidRDefault="005D5333">
      <w:pPr>
        <w:pStyle w:val="Podnadpis"/>
        <w:jc w:val="left"/>
        <w:rPr>
          <w:rStyle w:val="dn"/>
          <w:rFonts w:ascii="Arial" w:eastAsia="Arial" w:hAnsi="Arial" w:cs="Arial"/>
          <w:caps/>
          <w:sz w:val="22"/>
          <w:szCs w:val="22"/>
        </w:rPr>
      </w:pPr>
    </w:p>
    <w:p w:rsidR="005D5333" w:rsidRPr="000A7AF3" w:rsidRDefault="00126415">
      <w:pPr>
        <w:pStyle w:val="Podnadpis"/>
        <w:rPr>
          <w:rStyle w:val="dn"/>
          <w:rFonts w:ascii="Times New Roman" w:eastAsia="Calibri" w:hAnsi="Times New Roman" w:cs="Times New Roman"/>
          <w:caps/>
          <w:sz w:val="28"/>
          <w:szCs w:val="28"/>
        </w:rPr>
      </w:pPr>
      <w:r w:rsidRPr="000A7AF3">
        <w:rPr>
          <w:rStyle w:val="dn"/>
          <w:rFonts w:ascii="Times New Roman" w:hAnsi="Times New Roman" w:cs="Times New Roman"/>
          <w:caps/>
          <w:sz w:val="28"/>
          <w:szCs w:val="28"/>
          <w:lang w:val="de-DE"/>
        </w:rPr>
        <w:t xml:space="preserve">DODATEK </w:t>
      </w:r>
      <w:r w:rsidRPr="000A7AF3">
        <w:rPr>
          <w:rStyle w:val="dn"/>
          <w:rFonts w:ascii="Times New Roman" w:hAnsi="Times New Roman" w:cs="Times New Roman"/>
          <w:caps/>
          <w:sz w:val="28"/>
          <w:szCs w:val="28"/>
        </w:rPr>
        <w:t>č. 2</w:t>
      </w:r>
    </w:p>
    <w:p w:rsidR="005D5333" w:rsidRPr="000A7AF3" w:rsidRDefault="00126415">
      <w:pPr>
        <w:pStyle w:val="Podnadpis"/>
        <w:rPr>
          <w:rStyle w:val="dn"/>
          <w:rFonts w:ascii="Times New Roman" w:eastAsia="Calibri" w:hAnsi="Times New Roman" w:cs="Times New Roman"/>
          <w:caps/>
          <w:sz w:val="28"/>
          <w:szCs w:val="28"/>
        </w:rPr>
      </w:pPr>
      <w:r w:rsidRPr="000A7AF3">
        <w:rPr>
          <w:rStyle w:val="dn"/>
          <w:rFonts w:ascii="Times New Roman" w:hAnsi="Times New Roman" w:cs="Times New Roman"/>
          <w:caps/>
          <w:sz w:val="28"/>
          <w:szCs w:val="28"/>
          <w:lang w:val="fr-FR"/>
        </w:rPr>
        <w:t>ke Smlouv</w:t>
      </w:r>
      <w:r w:rsidRPr="000A7AF3">
        <w:rPr>
          <w:rStyle w:val="dn"/>
          <w:rFonts w:ascii="Times New Roman" w:hAnsi="Times New Roman" w:cs="Times New Roman"/>
          <w:caps/>
          <w:sz w:val="28"/>
          <w:szCs w:val="28"/>
        </w:rPr>
        <w:t xml:space="preserve">ě </w:t>
      </w:r>
      <w:r w:rsidRPr="000A7AF3">
        <w:rPr>
          <w:rStyle w:val="dn"/>
          <w:rFonts w:ascii="Times New Roman" w:hAnsi="Times New Roman" w:cs="Times New Roman"/>
          <w:caps/>
          <w:sz w:val="28"/>
          <w:szCs w:val="28"/>
          <w:lang w:val="it-IT"/>
        </w:rPr>
        <w:t>o d</w:t>
      </w:r>
      <w:r w:rsidRPr="000A7AF3">
        <w:rPr>
          <w:rStyle w:val="dn"/>
          <w:rFonts w:ascii="Times New Roman" w:hAnsi="Times New Roman" w:cs="Times New Roman"/>
          <w:caps/>
          <w:sz w:val="28"/>
          <w:szCs w:val="28"/>
        </w:rPr>
        <w:t>ílo ze dne 16. 12. 2020</w:t>
      </w:r>
    </w:p>
    <w:p w:rsidR="005D5333" w:rsidRPr="000A7AF3" w:rsidRDefault="005D5333">
      <w:pPr>
        <w:rPr>
          <w:rStyle w:val="dn"/>
          <w:rFonts w:ascii="Times New Roman" w:hAnsi="Times New Roman" w:cs="Times New Roman"/>
          <w:b/>
          <w:bCs/>
        </w:rPr>
      </w:pPr>
    </w:p>
    <w:p w:rsidR="005D5333" w:rsidRPr="000A7AF3" w:rsidRDefault="00126415">
      <w:pPr>
        <w:jc w:val="both"/>
        <w:rPr>
          <w:rStyle w:val="dn"/>
          <w:rFonts w:ascii="Times New Roman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Smluvní strany:</w:t>
      </w:r>
    </w:p>
    <w:p w:rsidR="005D5333" w:rsidRPr="000A7AF3" w:rsidRDefault="005D5333">
      <w:pPr>
        <w:pStyle w:val="AKFZFnormln"/>
        <w:spacing w:after="0"/>
        <w:rPr>
          <w:rStyle w:val="dn"/>
          <w:rFonts w:ascii="Times New Roman" w:eastAsia="Calibri" w:hAnsi="Times New Roman" w:cs="Times New Roman"/>
          <w:b/>
          <w:bCs/>
        </w:rPr>
      </w:pPr>
    </w:p>
    <w:p w:rsidR="005D5333" w:rsidRPr="000A7AF3" w:rsidRDefault="00126415">
      <w:pPr>
        <w:pStyle w:val="AKFZFnormln"/>
        <w:spacing w:after="0"/>
        <w:rPr>
          <w:rStyle w:val="dn"/>
          <w:rFonts w:ascii="Times New Roman" w:eastAsia="Calibri" w:hAnsi="Times New Roman" w:cs="Times New Roman"/>
          <w:b/>
          <w:bCs/>
          <w:sz w:val="24"/>
          <w:szCs w:val="24"/>
        </w:rPr>
      </w:pPr>
      <w:r w:rsidRPr="000A7AF3">
        <w:rPr>
          <w:rStyle w:val="dn"/>
          <w:rFonts w:ascii="Times New Roman" w:hAnsi="Times New Roman" w:cs="Times New Roman"/>
          <w:b/>
          <w:bCs/>
          <w:sz w:val="24"/>
          <w:szCs w:val="24"/>
        </w:rPr>
        <w:t>Univerzita Karlova, Fakulta tělesné výchovy a sportu</w:t>
      </w:r>
    </w:p>
    <w:p w:rsidR="005D5333" w:rsidRPr="000A7AF3" w:rsidRDefault="00126415">
      <w:pPr>
        <w:pStyle w:val="AKFZFnormln"/>
        <w:spacing w:after="0" w:line="240" w:lineRule="auto"/>
        <w:rPr>
          <w:rStyle w:val="dn"/>
          <w:rFonts w:ascii="Times New Roman" w:eastAsia="Calibri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se sídlem:</w:t>
      </w:r>
      <w:r w:rsidRPr="000A7AF3">
        <w:rPr>
          <w:rStyle w:val="dn"/>
          <w:rFonts w:ascii="Times New Roman" w:hAnsi="Times New Roman" w:cs="Times New Roman"/>
        </w:rPr>
        <w:tab/>
      </w:r>
      <w:r w:rsidRPr="000A7AF3">
        <w:rPr>
          <w:rStyle w:val="dn"/>
          <w:rFonts w:ascii="Times New Roman" w:hAnsi="Times New Roman" w:cs="Times New Roman"/>
        </w:rPr>
        <w:tab/>
        <w:t>José Martího 269/31, 162 52 Praha 6 – Veleslavín</w:t>
      </w:r>
    </w:p>
    <w:p w:rsidR="005D5333" w:rsidRPr="000A7AF3" w:rsidRDefault="00126415">
      <w:pPr>
        <w:pStyle w:val="AKFZFnormln"/>
        <w:spacing w:after="0" w:line="240" w:lineRule="auto"/>
        <w:rPr>
          <w:rStyle w:val="dn"/>
          <w:rFonts w:ascii="Times New Roman" w:eastAsia="Calibri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 xml:space="preserve">IČO: </w:t>
      </w:r>
      <w:r w:rsidRPr="000A7AF3">
        <w:rPr>
          <w:rStyle w:val="dn"/>
          <w:rFonts w:ascii="Times New Roman" w:hAnsi="Times New Roman" w:cs="Times New Roman"/>
        </w:rPr>
        <w:tab/>
      </w:r>
      <w:r w:rsidRPr="000A7AF3">
        <w:rPr>
          <w:rStyle w:val="dn"/>
          <w:rFonts w:ascii="Times New Roman" w:hAnsi="Times New Roman" w:cs="Times New Roman"/>
        </w:rPr>
        <w:tab/>
      </w:r>
      <w:r w:rsidRPr="000A7AF3">
        <w:rPr>
          <w:rStyle w:val="dn"/>
          <w:rFonts w:ascii="Times New Roman" w:hAnsi="Times New Roman" w:cs="Times New Roman"/>
        </w:rPr>
        <w:tab/>
        <w:t>00216208</w:t>
      </w:r>
    </w:p>
    <w:p w:rsidR="005D5333" w:rsidRPr="000A7AF3" w:rsidRDefault="00126415">
      <w:pPr>
        <w:pStyle w:val="AKFZFnormln"/>
        <w:spacing w:after="0" w:line="240" w:lineRule="auto"/>
        <w:rPr>
          <w:rStyle w:val="dn"/>
          <w:rFonts w:ascii="Times New Roman" w:eastAsia="Calibri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 xml:space="preserve">DIČ: </w:t>
      </w:r>
      <w:r w:rsidRPr="000A7AF3">
        <w:rPr>
          <w:rStyle w:val="dn"/>
          <w:rFonts w:ascii="Times New Roman" w:hAnsi="Times New Roman" w:cs="Times New Roman"/>
        </w:rPr>
        <w:tab/>
      </w:r>
      <w:r w:rsidRPr="000A7AF3">
        <w:rPr>
          <w:rStyle w:val="dn"/>
          <w:rFonts w:ascii="Times New Roman" w:hAnsi="Times New Roman" w:cs="Times New Roman"/>
        </w:rPr>
        <w:tab/>
      </w:r>
      <w:r w:rsidRPr="000A7AF3">
        <w:rPr>
          <w:rStyle w:val="dn"/>
          <w:rFonts w:ascii="Times New Roman" w:hAnsi="Times New Roman" w:cs="Times New Roman"/>
        </w:rPr>
        <w:tab/>
        <w:t>CZ00216208</w:t>
      </w:r>
    </w:p>
    <w:p w:rsidR="005D5333" w:rsidRPr="000A7AF3" w:rsidRDefault="00126415">
      <w:pPr>
        <w:pStyle w:val="AKFZFnormln"/>
        <w:spacing w:after="0" w:line="240" w:lineRule="auto"/>
        <w:rPr>
          <w:rStyle w:val="dn"/>
          <w:rFonts w:ascii="Times New Roman" w:eastAsia="Calibri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zastoupená:</w:t>
      </w:r>
      <w:r w:rsidRPr="000A7AF3">
        <w:rPr>
          <w:rStyle w:val="dn"/>
          <w:rFonts w:ascii="Times New Roman" w:hAnsi="Times New Roman" w:cs="Times New Roman"/>
        </w:rPr>
        <w:tab/>
      </w:r>
      <w:r w:rsidRPr="000A7AF3">
        <w:rPr>
          <w:rStyle w:val="dn"/>
          <w:rFonts w:ascii="Times New Roman" w:hAnsi="Times New Roman" w:cs="Times New Roman"/>
        </w:rPr>
        <w:tab/>
      </w:r>
      <w:r w:rsidRPr="000A7AF3">
        <w:rPr>
          <w:rStyle w:val="dn"/>
          <w:rFonts w:ascii="Times New Roman" w:hAnsi="Times New Roman" w:cs="Times New Roman"/>
          <w:b/>
          <w:bCs/>
        </w:rPr>
        <w:t>Ing. Radimem Zelenkou, Ph.D.</w:t>
      </w:r>
    </w:p>
    <w:p w:rsidR="005D5333" w:rsidRPr="000A7AF3" w:rsidRDefault="00126415">
      <w:pPr>
        <w:jc w:val="both"/>
        <w:rPr>
          <w:rStyle w:val="dn"/>
          <w:rFonts w:ascii="Times New Roman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(dále jen „</w:t>
      </w:r>
      <w:r w:rsidRPr="000A7AF3">
        <w:rPr>
          <w:rStyle w:val="dn"/>
          <w:rFonts w:ascii="Times New Roman" w:hAnsi="Times New Roman" w:cs="Times New Roman"/>
          <w:b/>
          <w:bCs/>
        </w:rPr>
        <w:t>Objednatel</w:t>
      </w:r>
      <w:r w:rsidRPr="000A7AF3">
        <w:rPr>
          <w:rStyle w:val="dn"/>
          <w:rFonts w:ascii="Times New Roman" w:hAnsi="Times New Roman" w:cs="Times New Roman"/>
          <w:rtl/>
        </w:rPr>
        <w:t>“</w:t>
      </w:r>
      <w:r w:rsidRPr="000A7AF3">
        <w:rPr>
          <w:rStyle w:val="dn"/>
          <w:rFonts w:ascii="Times New Roman" w:hAnsi="Times New Roman" w:cs="Times New Roman"/>
        </w:rPr>
        <w:t>)</w:t>
      </w:r>
    </w:p>
    <w:p w:rsidR="005D5333" w:rsidRPr="000A7AF3" w:rsidRDefault="00126415">
      <w:pPr>
        <w:pStyle w:val="AKFZFnormln"/>
        <w:rPr>
          <w:rStyle w:val="dn"/>
          <w:rFonts w:ascii="Times New Roman" w:eastAsia="Calibri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a</w:t>
      </w:r>
    </w:p>
    <w:p w:rsidR="005D5333" w:rsidRPr="000A7AF3" w:rsidRDefault="00126415">
      <w:pPr>
        <w:pStyle w:val="AKFZFnormln"/>
        <w:spacing w:after="0"/>
        <w:rPr>
          <w:rStyle w:val="dn"/>
          <w:rFonts w:ascii="Times New Roman" w:eastAsia="Calibri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 xml:space="preserve">společnost: </w:t>
      </w:r>
      <w:r w:rsidRPr="000A7AF3">
        <w:rPr>
          <w:rStyle w:val="dn"/>
          <w:rFonts w:ascii="Times New Roman" w:hAnsi="Times New Roman" w:cs="Times New Roman"/>
        </w:rPr>
        <w:tab/>
      </w:r>
      <w:r w:rsidRPr="000A7AF3">
        <w:rPr>
          <w:rStyle w:val="dn"/>
          <w:rFonts w:ascii="Times New Roman" w:hAnsi="Times New Roman" w:cs="Times New Roman"/>
        </w:rPr>
        <w:tab/>
      </w:r>
      <w:r w:rsidRPr="000A7AF3">
        <w:rPr>
          <w:rStyle w:val="dn"/>
          <w:rFonts w:ascii="Times New Roman" w:hAnsi="Times New Roman" w:cs="Times New Roman"/>
          <w:b/>
          <w:bCs/>
        </w:rPr>
        <w:t>JAPS TEN s.r.o.</w:t>
      </w:r>
    </w:p>
    <w:p w:rsidR="005D5333" w:rsidRPr="000A7AF3" w:rsidRDefault="00126415">
      <w:pPr>
        <w:pStyle w:val="AKFZFnormln"/>
        <w:spacing w:after="0" w:line="240" w:lineRule="auto"/>
        <w:rPr>
          <w:rStyle w:val="dn"/>
          <w:rFonts w:ascii="Times New Roman" w:eastAsia="Calibri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se sídlem:</w:t>
      </w:r>
      <w:r w:rsidRPr="000A7AF3">
        <w:rPr>
          <w:rStyle w:val="dn"/>
          <w:rFonts w:ascii="Times New Roman" w:hAnsi="Times New Roman" w:cs="Times New Roman"/>
        </w:rPr>
        <w:tab/>
      </w:r>
      <w:r w:rsidRPr="000A7AF3">
        <w:rPr>
          <w:rStyle w:val="dn"/>
          <w:rFonts w:ascii="Times New Roman" w:hAnsi="Times New Roman" w:cs="Times New Roman"/>
        </w:rPr>
        <w:tab/>
        <w:t>Lysolajské údolí 18/35, 165 00 Praha – Lysolaje</w:t>
      </w:r>
    </w:p>
    <w:p w:rsidR="005D5333" w:rsidRPr="000A7AF3" w:rsidRDefault="00126415">
      <w:pPr>
        <w:pStyle w:val="AKFZFnormln"/>
        <w:spacing w:after="0" w:line="240" w:lineRule="auto"/>
        <w:rPr>
          <w:rStyle w:val="dn"/>
          <w:rFonts w:ascii="Times New Roman" w:eastAsia="Calibri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IČO:</w:t>
      </w:r>
      <w:r w:rsidRPr="000A7AF3">
        <w:rPr>
          <w:rStyle w:val="dn"/>
          <w:rFonts w:ascii="Times New Roman" w:hAnsi="Times New Roman" w:cs="Times New Roman"/>
        </w:rPr>
        <w:tab/>
      </w:r>
      <w:r w:rsidRPr="000A7AF3">
        <w:rPr>
          <w:rStyle w:val="dn"/>
          <w:rFonts w:ascii="Times New Roman" w:hAnsi="Times New Roman" w:cs="Times New Roman"/>
        </w:rPr>
        <w:tab/>
      </w:r>
      <w:r w:rsidRPr="000A7AF3">
        <w:rPr>
          <w:rStyle w:val="dn"/>
          <w:rFonts w:ascii="Times New Roman" w:hAnsi="Times New Roman" w:cs="Times New Roman"/>
        </w:rPr>
        <w:tab/>
        <w:t>290 40 582</w:t>
      </w:r>
    </w:p>
    <w:p w:rsidR="005D5333" w:rsidRPr="000A7AF3" w:rsidRDefault="00126415">
      <w:pPr>
        <w:pStyle w:val="AKFZFnormln"/>
        <w:spacing w:after="0" w:line="240" w:lineRule="auto"/>
        <w:rPr>
          <w:rStyle w:val="dn"/>
          <w:rFonts w:ascii="Times New Roman" w:eastAsia="Calibri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DIČ:</w:t>
      </w:r>
      <w:r w:rsidRPr="000A7AF3">
        <w:rPr>
          <w:rStyle w:val="dn"/>
          <w:rFonts w:ascii="Times New Roman" w:hAnsi="Times New Roman" w:cs="Times New Roman"/>
        </w:rPr>
        <w:tab/>
      </w:r>
      <w:r w:rsidRPr="000A7AF3">
        <w:rPr>
          <w:rStyle w:val="dn"/>
          <w:rFonts w:ascii="Times New Roman" w:hAnsi="Times New Roman" w:cs="Times New Roman"/>
        </w:rPr>
        <w:tab/>
      </w:r>
      <w:r w:rsidRPr="000A7AF3">
        <w:rPr>
          <w:rStyle w:val="dn"/>
          <w:rFonts w:ascii="Times New Roman" w:hAnsi="Times New Roman" w:cs="Times New Roman"/>
        </w:rPr>
        <w:tab/>
        <w:t>CZ29040582</w:t>
      </w:r>
    </w:p>
    <w:p w:rsidR="005D5333" w:rsidRPr="000A7AF3" w:rsidRDefault="00126415">
      <w:pPr>
        <w:pStyle w:val="AKFZFnormln"/>
        <w:spacing w:after="0" w:line="240" w:lineRule="auto"/>
        <w:rPr>
          <w:rStyle w:val="dn"/>
          <w:rFonts w:ascii="Times New Roman" w:eastAsia="Calibri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zapsaný v obchodním rejstříku vedeném u Městského soudu v Praze, spis. zn. C162073</w:t>
      </w:r>
    </w:p>
    <w:p w:rsidR="005D5333" w:rsidRPr="000A7AF3" w:rsidRDefault="00126415">
      <w:pPr>
        <w:pStyle w:val="AKFZFnormln"/>
        <w:spacing w:after="0" w:line="240" w:lineRule="auto"/>
        <w:rPr>
          <w:rStyle w:val="dn"/>
          <w:rFonts w:ascii="Times New Roman" w:eastAsia="Calibri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jednající:</w:t>
      </w:r>
      <w:r w:rsidRPr="000A7AF3">
        <w:rPr>
          <w:rStyle w:val="dn"/>
          <w:rFonts w:ascii="Times New Roman" w:hAnsi="Times New Roman" w:cs="Times New Roman"/>
        </w:rPr>
        <w:tab/>
      </w:r>
      <w:r w:rsidRPr="000A7AF3">
        <w:rPr>
          <w:rStyle w:val="dn"/>
          <w:rFonts w:ascii="Times New Roman" w:hAnsi="Times New Roman" w:cs="Times New Roman"/>
        </w:rPr>
        <w:tab/>
        <w:t>Petrem Shejbalem, jednatelem</w:t>
      </w:r>
    </w:p>
    <w:p w:rsidR="005D5333" w:rsidRPr="000A7AF3" w:rsidRDefault="00126415">
      <w:pPr>
        <w:jc w:val="both"/>
        <w:rPr>
          <w:rStyle w:val="dn"/>
          <w:rFonts w:ascii="Times New Roman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(dále jen „</w:t>
      </w:r>
      <w:r w:rsidRPr="000A7AF3">
        <w:rPr>
          <w:rStyle w:val="dn"/>
          <w:rFonts w:ascii="Times New Roman" w:hAnsi="Times New Roman" w:cs="Times New Roman"/>
          <w:b/>
          <w:bCs/>
        </w:rPr>
        <w:t>Dodavatel</w:t>
      </w:r>
      <w:r w:rsidRPr="000A7AF3">
        <w:rPr>
          <w:rStyle w:val="dn"/>
          <w:rFonts w:ascii="Times New Roman" w:hAnsi="Times New Roman" w:cs="Times New Roman"/>
          <w:rtl/>
        </w:rPr>
        <w:t>“</w:t>
      </w:r>
      <w:r w:rsidRPr="000A7AF3">
        <w:rPr>
          <w:rStyle w:val="dn"/>
          <w:rFonts w:ascii="Times New Roman" w:hAnsi="Times New Roman" w:cs="Times New Roman"/>
        </w:rPr>
        <w:t>)</w:t>
      </w:r>
    </w:p>
    <w:p w:rsidR="005D5333" w:rsidRPr="000A7AF3" w:rsidRDefault="00126415">
      <w:pPr>
        <w:pStyle w:val="AKFZFnormln"/>
        <w:spacing w:before="120" w:after="120" w:line="240" w:lineRule="auto"/>
        <w:rPr>
          <w:rStyle w:val="dn"/>
          <w:rFonts w:ascii="Times New Roman" w:eastAsia="Calibri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(Objednatel a Dodavatel dále společně jen „</w:t>
      </w:r>
      <w:r w:rsidRPr="000A7AF3">
        <w:rPr>
          <w:rStyle w:val="dn"/>
          <w:rFonts w:ascii="Times New Roman" w:hAnsi="Times New Roman" w:cs="Times New Roman"/>
          <w:b/>
          <w:bCs/>
        </w:rPr>
        <w:t>Smluvní strany</w:t>
      </w:r>
      <w:r w:rsidRPr="000A7AF3">
        <w:rPr>
          <w:rStyle w:val="dn"/>
          <w:rFonts w:ascii="Times New Roman" w:hAnsi="Times New Roman" w:cs="Times New Roman"/>
        </w:rPr>
        <w:t>“ či každý samostatně dále jen „</w:t>
      </w:r>
      <w:r w:rsidRPr="000A7AF3">
        <w:rPr>
          <w:rStyle w:val="dn"/>
          <w:rFonts w:ascii="Times New Roman" w:hAnsi="Times New Roman" w:cs="Times New Roman"/>
          <w:b/>
          <w:bCs/>
        </w:rPr>
        <w:t>Smluvní strana</w:t>
      </w:r>
      <w:r w:rsidRPr="000A7AF3">
        <w:rPr>
          <w:rStyle w:val="dn"/>
          <w:rFonts w:ascii="Times New Roman" w:hAnsi="Times New Roman" w:cs="Times New Roman"/>
          <w:rtl/>
        </w:rPr>
        <w:t>“</w:t>
      </w:r>
      <w:r w:rsidRPr="000A7AF3">
        <w:rPr>
          <w:rStyle w:val="dn"/>
          <w:rFonts w:ascii="Times New Roman" w:hAnsi="Times New Roman" w:cs="Times New Roman"/>
        </w:rPr>
        <w:t>)</w:t>
      </w:r>
    </w:p>
    <w:p w:rsidR="005D5333" w:rsidRPr="000A7AF3" w:rsidRDefault="005D5333">
      <w:pPr>
        <w:pStyle w:val="AKFZFnormln"/>
        <w:spacing w:before="120" w:after="120" w:line="240" w:lineRule="auto"/>
        <w:rPr>
          <w:rStyle w:val="dn"/>
          <w:rFonts w:ascii="Times New Roman" w:eastAsia="Calibri" w:hAnsi="Times New Roman" w:cs="Times New Roman"/>
        </w:rPr>
      </w:pPr>
    </w:p>
    <w:p w:rsidR="005D5333" w:rsidRPr="000A7AF3" w:rsidRDefault="00126415" w:rsidP="000A7AF3">
      <w:pPr>
        <w:pStyle w:val="AKFZFnormln"/>
        <w:spacing w:before="120" w:after="120" w:line="276" w:lineRule="auto"/>
        <w:rPr>
          <w:rStyle w:val="dn"/>
          <w:rFonts w:ascii="Times New Roman" w:eastAsia="Calibri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 xml:space="preserve">Uzavřely dne 16. 12. 2020 Smlouvu o dílo, jejímž předmětem je zhotovení díla s názvem: </w:t>
      </w:r>
      <w:r w:rsidRPr="000A7AF3">
        <w:rPr>
          <w:rStyle w:val="dn"/>
          <w:rFonts w:ascii="Times New Roman" w:hAnsi="Times New Roman" w:cs="Times New Roman"/>
          <w:b/>
          <w:bCs/>
        </w:rPr>
        <w:t>„Opravy areálu Veleslavín</w:t>
      </w:r>
      <w:r w:rsidRPr="000A7AF3">
        <w:rPr>
          <w:rStyle w:val="dn"/>
          <w:rFonts w:ascii="Times New Roman" w:hAnsi="Times New Roman" w:cs="Times New Roman"/>
          <w:b/>
          <w:bCs/>
          <w:rtl/>
        </w:rPr>
        <w:t>“</w:t>
      </w:r>
      <w:r w:rsidRPr="000A7AF3">
        <w:rPr>
          <w:rStyle w:val="dn"/>
          <w:rFonts w:ascii="Times New Roman" w:hAnsi="Times New Roman" w:cs="Times New Roman"/>
        </w:rPr>
        <w:t xml:space="preserve"> (dále též jen </w:t>
      </w:r>
      <w:r w:rsidRPr="000A7AF3">
        <w:rPr>
          <w:rStyle w:val="dn"/>
          <w:rFonts w:ascii="Times New Roman" w:hAnsi="Times New Roman" w:cs="Times New Roman"/>
          <w:b/>
          <w:bCs/>
        </w:rPr>
        <w:t>„Smlouva o dílo</w:t>
      </w:r>
      <w:r w:rsidRPr="000A7AF3">
        <w:rPr>
          <w:rStyle w:val="dn"/>
          <w:rFonts w:ascii="Times New Roman" w:hAnsi="Times New Roman" w:cs="Times New Roman"/>
          <w:b/>
          <w:bCs/>
          <w:rtl/>
        </w:rPr>
        <w:t>“</w:t>
      </w:r>
      <w:r w:rsidRPr="000A7AF3">
        <w:rPr>
          <w:rStyle w:val="dn"/>
          <w:rFonts w:ascii="Times New Roman" w:hAnsi="Times New Roman" w:cs="Times New Roman"/>
        </w:rPr>
        <w:t>). K zahájení prací mělo dojít dle čl. 1.1 Dodatku č. 1 dne 11. 01. 2021 a dílo mělo být dokončeno nejpozději dne 15. 02. 2021. Oznámením označeným jako „Doba plnění Smlouvy o dílo“ ze dne 18. 1. 2021 Dodavatel informoval Objednatele, že z důvodu přetrvávající karantény svých zaměstnanců, ale i dodavatelů materiálů a služeb na základě zhoršení epidemiologické situace způsobené virem SARS-COV-2 není schopen splnit svoji povinnost z Dodatku č. 1, tedy zahájit práce dne 11. 01. 2021 a dokončit dílo nejpozději 15. 02. 2021. Na základě této skutečnosti smluvní strany mění dnešního dne Smlouvu o dílo následovně.</w:t>
      </w:r>
    </w:p>
    <w:p w:rsidR="005D5333" w:rsidRPr="000A7AF3" w:rsidRDefault="005D5333">
      <w:pPr>
        <w:pStyle w:val="AKFZFnormln"/>
        <w:spacing w:before="120" w:after="120" w:line="240" w:lineRule="auto"/>
        <w:rPr>
          <w:rStyle w:val="dn"/>
          <w:rFonts w:ascii="Times New Roman" w:eastAsia="Calibri" w:hAnsi="Times New Roman" w:cs="Times New Roman"/>
        </w:rPr>
      </w:pPr>
    </w:p>
    <w:p w:rsidR="005D5333" w:rsidRPr="000A7AF3" w:rsidRDefault="00126415">
      <w:pPr>
        <w:pStyle w:val="lneksmlouvynadpis"/>
        <w:numPr>
          <w:ilvl w:val="0"/>
          <w:numId w:val="2"/>
        </w:numPr>
        <w:rPr>
          <w:rFonts w:ascii="Times New Roman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Předmět dodatku</w:t>
      </w:r>
    </w:p>
    <w:p w:rsidR="005D5333" w:rsidRPr="000A7AF3" w:rsidRDefault="00126415" w:rsidP="000A7AF3">
      <w:pPr>
        <w:pStyle w:val="lneksmlouvy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Objednatel a Dodavatel se dnešního dne v souladu s čl. 11.3 Smlouvy o dílo dohodli na změně čl. 3.1 Smlouvy o dílo, když odst. 3.1 po provedení změny zní následovně:</w:t>
      </w:r>
    </w:p>
    <w:p w:rsidR="005D5333" w:rsidRPr="000A7AF3" w:rsidRDefault="00126415" w:rsidP="000A7AF3">
      <w:pPr>
        <w:pStyle w:val="lneksmlouvy"/>
        <w:spacing w:line="276" w:lineRule="auto"/>
        <w:ind w:left="680"/>
        <w:rPr>
          <w:rStyle w:val="dn"/>
          <w:rFonts w:ascii="Times New Roman" w:eastAsia="Calibri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„3.1</w:t>
      </w:r>
      <w:r w:rsidRPr="000A7AF3">
        <w:rPr>
          <w:rStyle w:val="dn"/>
          <w:rFonts w:ascii="Times New Roman" w:hAnsi="Times New Roman" w:cs="Times New Roman"/>
        </w:rPr>
        <w:tab/>
      </w:r>
      <w:r w:rsidRPr="000A7AF3">
        <w:rPr>
          <w:rStyle w:val="dn"/>
          <w:rFonts w:ascii="Times New Roman" w:hAnsi="Times New Roman" w:cs="Times New Roman"/>
          <w:i/>
          <w:iCs/>
        </w:rPr>
        <w:t xml:space="preserve">Dodavatel započne s prováděním díla dne 25. 1. 2021 a Dílo dokončí nejpozději dne </w:t>
      </w:r>
      <w:r w:rsidR="000A7AF3" w:rsidRPr="000A7AF3">
        <w:rPr>
          <w:rStyle w:val="dn"/>
          <w:rFonts w:ascii="Times New Roman" w:hAnsi="Times New Roman" w:cs="Times New Roman"/>
          <w:i/>
          <w:iCs/>
        </w:rPr>
        <w:t xml:space="preserve">15. </w:t>
      </w:r>
      <w:r w:rsidR="000A7AF3">
        <w:rPr>
          <w:rStyle w:val="dn"/>
          <w:rFonts w:ascii="Times New Roman" w:hAnsi="Times New Roman" w:cs="Times New Roman"/>
          <w:i/>
          <w:iCs/>
        </w:rPr>
        <w:t>0</w:t>
      </w:r>
      <w:r w:rsidR="000A7AF3" w:rsidRPr="000A7AF3">
        <w:rPr>
          <w:rStyle w:val="dn"/>
          <w:rFonts w:ascii="Times New Roman" w:hAnsi="Times New Roman" w:cs="Times New Roman"/>
          <w:i/>
          <w:iCs/>
        </w:rPr>
        <w:t>4. 2021</w:t>
      </w:r>
    </w:p>
    <w:p w:rsidR="005D5333" w:rsidRPr="000A7AF3" w:rsidRDefault="005D5333" w:rsidP="000A7AF3">
      <w:pPr>
        <w:pStyle w:val="lneksmlouvy"/>
        <w:spacing w:line="276" w:lineRule="auto"/>
        <w:ind w:left="680"/>
        <w:rPr>
          <w:rStyle w:val="dn"/>
          <w:rFonts w:ascii="Times New Roman" w:eastAsia="Calibri" w:hAnsi="Times New Roman" w:cs="Times New Roman"/>
        </w:rPr>
      </w:pPr>
    </w:p>
    <w:p w:rsidR="005D5333" w:rsidRPr="000A7AF3" w:rsidRDefault="00126415" w:rsidP="000A7AF3">
      <w:pPr>
        <w:pStyle w:val="lneksmlouvy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Objednatel a Dodavatel se dnešního dne v souladu s čl. 11.3 Smlouvy o dílo dohodli na novém čl. 3.2 Smlouvy o dílo, když nový odst. 3.2 zní následovně:</w:t>
      </w:r>
    </w:p>
    <w:p w:rsidR="005D5333" w:rsidRPr="000A7AF3" w:rsidRDefault="00126415" w:rsidP="000A7AF3">
      <w:pPr>
        <w:pStyle w:val="lneksmlouvy"/>
        <w:spacing w:line="276" w:lineRule="auto"/>
        <w:ind w:left="680"/>
        <w:rPr>
          <w:rStyle w:val="dn"/>
          <w:rFonts w:ascii="Times New Roman" w:eastAsia="Calibri" w:hAnsi="Times New Roman" w:cs="Times New Roman"/>
          <w:i/>
          <w:iCs/>
        </w:rPr>
      </w:pPr>
      <w:r w:rsidRPr="000A7AF3">
        <w:rPr>
          <w:rStyle w:val="dn"/>
          <w:rFonts w:ascii="Times New Roman" w:hAnsi="Times New Roman" w:cs="Times New Roman"/>
        </w:rPr>
        <w:t>„3.2</w:t>
      </w:r>
      <w:r w:rsidRPr="000A7AF3">
        <w:rPr>
          <w:rStyle w:val="dn"/>
          <w:rFonts w:ascii="Times New Roman" w:hAnsi="Times New Roman" w:cs="Times New Roman"/>
        </w:rPr>
        <w:tab/>
      </w:r>
      <w:r w:rsidRPr="000A7AF3">
        <w:rPr>
          <w:rStyle w:val="dn"/>
          <w:rFonts w:ascii="Times New Roman" w:hAnsi="Times New Roman" w:cs="Times New Roman"/>
          <w:b/>
          <w:bCs/>
          <w:i/>
          <w:iCs/>
        </w:rPr>
        <w:t>Přerušení provádění Díla.</w:t>
      </w:r>
      <w:r w:rsidRPr="000A7AF3">
        <w:rPr>
          <w:rStyle w:val="dn"/>
          <w:rFonts w:ascii="Times New Roman" w:hAnsi="Times New Roman" w:cs="Times New Roman"/>
          <w:i/>
          <w:iCs/>
        </w:rPr>
        <w:t xml:space="preserve"> Zhotovitel je oprávněn na nezbytně nutnou dobu a v nezbytně nutném rozsahu nezahájit nebo přerušit provádění Díla, jestliže klimatické podmínky či zásah vyšší moci neumožňují bezpečné provádění sjednaných prací, zejména klesne-li teplota pod +5°C, dále nesmí být prudký́ déšť a sníh či promočený podklad, budou práce zastaveny a termín dokončení Díla se automaticky prodlužuje o dobu, po kterou trvají nepříznivé klimatické podmínky. </w:t>
      </w:r>
    </w:p>
    <w:p w:rsidR="005D5333" w:rsidRPr="000A7AF3" w:rsidRDefault="00126415" w:rsidP="000A7AF3">
      <w:pPr>
        <w:pStyle w:val="lneksmlouvy"/>
        <w:spacing w:line="276" w:lineRule="auto"/>
        <w:ind w:left="680"/>
        <w:rPr>
          <w:rStyle w:val="dn"/>
          <w:rFonts w:ascii="Times New Roman" w:eastAsia="Calibri" w:hAnsi="Times New Roman" w:cs="Times New Roman"/>
          <w:i/>
          <w:iCs/>
        </w:rPr>
      </w:pPr>
      <w:r w:rsidRPr="000A7AF3">
        <w:rPr>
          <w:rStyle w:val="dn"/>
          <w:rFonts w:ascii="Times New Roman" w:hAnsi="Times New Roman" w:cs="Times New Roman"/>
          <w:i/>
          <w:iCs/>
        </w:rPr>
        <w:lastRenderedPageBreak/>
        <w:t xml:space="preserve">Zhotovitel však může provádět v této době (doba přerušení Díla z klimatických důvodů) činnosti, které nejsou ovlivňovány nepříznivými klimatickými podmínkami, přesto však dojde k automatickému prodloužení termínu dokončení Díla. </w:t>
      </w:r>
    </w:p>
    <w:p w:rsidR="005D5333" w:rsidRDefault="00126415" w:rsidP="000A7AF3">
      <w:pPr>
        <w:pStyle w:val="lneksmlouvy"/>
        <w:spacing w:line="276" w:lineRule="auto"/>
        <w:ind w:left="680"/>
        <w:rPr>
          <w:rStyle w:val="dn"/>
          <w:rFonts w:ascii="Times New Roman" w:hAnsi="Times New Roman" w:cs="Times New Roman"/>
          <w:i/>
          <w:iCs/>
          <w:rtl/>
        </w:rPr>
      </w:pPr>
      <w:r w:rsidRPr="000A7AF3">
        <w:rPr>
          <w:rStyle w:val="dn"/>
          <w:rFonts w:ascii="Times New Roman" w:hAnsi="Times New Roman" w:cs="Times New Roman"/>
          <w:i/>
          <w:iCs/>
        </w:rPr>
        <w:t xml:space="preserve">Přerušením provádění Díla z výše uvedených důvodů přestávají běžet lhůty dokončení Díla, přičemž </w:t>
      </w:r>
      <w:r w:rsidRPr="000A7AF3">
        <w:rPr>
          <w:rStyle w:val="dn"/>
          <w:rFonts w:ascii="Times New Roman" w:hAnsi="Times New Roman" w:cs="Times New Roman"/>
          <w:i/>
          <w:iCs/>
        </w:rPr>
        <w:br/>
        <w:t>o dobu, po kterou trvají důvody přerušení provádění Díla, se automaticky prodlužuje termín dokončen</w:t>
      </w:r>
      <w:r w:rsidR="000A7AF3">
        <w:rPr>
          <w:rStyle w:val="dn"/>
          <w:rFonts w:ascii="Times New Roman" w:hAnsi="Times New Roman" w:cs="Times New Roman"/>
          <w:i/>
          <w:iCs/>
        </w:rPr>
        <w:t>í</w:t>
      </w:r>
      <w:r w:rsidRPr="000A7AF3">
        <w:rPr>
          <w:rStyle w:val="dn"/>
          <w:rFonts w:ascii="Times New Roman" w:hAnsi="Times New Roman" w:cs="Times New Roman"/>
          <w:i/>
          <w:iCs/>
        </w:rPr>
        <w:t xml:space="preserve"> Díla.</w:t>
      </w:r>
      <w:r w:rsidRPr="000A7AF3">
        <w:rPr>
          <w:rStyle w:val="dn"/>
          <w:rFonts w:ascii="Times New Roman" w:hAnsi="Times New Roman" w:cs="Times New Roman"/>
          <w:i/>
          <w:iCs/>
          <w:rtl/>
        </w:rPr>
        <w:t>“</w:t>
      </w:r>
    </w:p>
    <w:p w:rsidR="00431DC2" w:rsidRDefault="00431DC2" w:rsidP="000A7AF3">
      <w:pPr>
        <w:pStyle w:val="lneksmlouvy"/>
        <w:spacing w:line="276" w:lineRule="auto"/>
        <w:ind w:left="680"/>
        <w:rPr>
          <w:rStyle w:val="dn"/>
          <w:rFonts w:ascii="Times New Roman" w:hAnsi="Times New Roman" w:cs="Times New Roman"/>
          <w:i/>
          <w:iCs/>
          <w:rtl/>
        </w:rPr>
      </w:pPr>
    </w:p>
    <w:p w:rsidR="00431DC2" w:rsidRPr="000750E6" w:rsidRDefault="00431DC2" w:rsidP="000750E6">
      <w:pPr>
        <w:pStyle w:val="lneksmlouvy"/>
        <w:numPr>
          <w:ilvl w:val="1"/>
          <w:numId w:val="2"/>
        </w:numPr>
        <w:spacing w:line="276" w:lineRule="auto"/>
        <w:rPr>
          <w:rStyle w:val="dn"/>
          <w:rFonts w:ascii="Times New Roman" w:eastAsia="Calibri" w:hAnsi="Times New Roman" w:cs="Times New Roman"/>
          <w:i/>
          <w:iCs/>
        </w:rPr>
      </w:pPr>
      <w:r w:rsidRPr="000A7AF3">
        <w:rPr>
          <w:rStyle w:val="dn"/>
          <w:rFonts w:ascii="Times New Roman" w:hAnsi="Times New Roman" w:cs="Times New Roman"/>
        </w:rPr>
        <w:t>Objednatel a Dodavatel se</w:t>
      </w:r>
      <w:r>
        <w:rPr>
          <w:rStyle w:val="dn"/>
          <w:rFonts w:ascii="Times New Roman" w:hAnsi="Times New Roman" w:cs="Times New Roman"/>
        </w:rPr>
        <w:t xml:space="preserve"> dále</w:t>
      </w:r>
      <w:r w:rsidRPr="000A7AF3">
        <w:rPr>
          <w:rStyle w:val="dn"/>
          <w:rFonts w:ascii="Times New Roman" w:hAnsi="Times New Roman" w:cs="Times New Roman"/>
        </w:rPr>
        <w:t xml:space="preserve"> dnešního dne dohodli</w:t>
      </w:r>
      <w:r>
        <w:rPr>
          <w:rStyle w:val="dn"/>
          <w:rFonts w:ascii="Times New Roman" w:hAnsi="Times New Roman" w:cs="Times New Roman"/>
        </w:rPr>
        <w:t xml:space="preserve"> na úpravě článku 5.1 </w:t>
      </w:r>
      <w:r w:rsidRPr="000A7AF3">
        <w:rPr>
          <w:rStyle w:val="dn"/>
          <w:rFonts w:ascii="Times New Roman" w:hAnsi="Times New Roman" w:cs="Times New Roman"/>
        </w:rPr>
        <w:t xml:space="preserve">Smlouvy o dílo, když </w:t>
      </w:r>
      <w:r w:rsidR="00B65F6F">
        <w:rPr>
          <w:rStyle w:val="dn"/>
          <w:rFonts w:ascii="Times New Roman" w:hAnsi="Times New Roman" w:cs="Times New Roman"/>
        </w:rPr>
        <w:t xml:space="preserve">dohodnutá </w:t>
      </w:r>
      <w:r>
        <w:rPr>
          <w:rStyle w:val="dn"/>
          <w:rFonts w:ascii="Times New Roman" w:hAnsi="Times New Roman" w:cs="Times New Roman"/>
        </w:rPr>
        <w:t xml:space="preserve">cena za dílo </w:t>
      </w:r>
      <w:r w:rsidR="00B65F6F">
        <w:rPr>
          <w:rStyle w:val="dn"/>
          <w:rFonts w:ascii="Times New Roman" w:hAnsi="Times New Roman" w:cs="Times New Roman"/>
        </w:rPr>
        <w:t xml:space="preserve">ve výši </w:t>
      </w:r>
      <w:r>
        <w:rPr>
          <w:rStyle w:val="dn"/>
          <w:rFonts w:ascii="Times New Roman" w:hAnsi="Times New Roman" w:cs="Times New Roman"/>
        </w:rPr>
        <w:t xml:space="preserve">1 610 841, 89 Kč vč. DPH </w:t>
      </w:r>
      <w:r w:rsidR="00B65F6F">
        <w:rPr>
          <w:rStyle w:val="dn"/>
          <w:rFonts w:ascii="Times New Roman" w:hAnsi="Times New Roman" w:cs="Times New Roman"/>
        </w:rPr>
        <w:t xml:space="preserve">se nově navyšuje </w:t>
      </w:r>
      <w:r>
        <w:rPr>
          <w:rStyle w:val="dn"/>
          <w:rFonts w:ascii="Times New Roman" w:hAnsi="Times New Roman" w:cs="Times New Roman"/>
        </w:rPr>
        <w:t>o částku 8 403,36 Kč bez DPH</w:t>
      </w:r>
      <w:r w:rsidR="00B65F6F">
        <w:rPr>
          <w:rStyle w:val="dn"/>
          <w:rFonts w:ascii="Times New Roman" w:hAnsi="Times New Roman" w:cs="Times New Roman"/>
        </w:rPr>
        <w:t xml:space="preserve"> (DPH bude k této částce připočteno)</w:t>
      </w:r>
      <w:r>
        <w:rPr>
          <w:rStyle w:val="dn"/>
          <w:rFonts w:ascii="Times New Roman" w:hAnsi="Times New Roman" w:cs="Times New Roman"/>
        </w:rPr>
        <w:t xml:space="preserve"> a to na základě změnového listu</w:t>
      </w:r>
      <w:r w:rsidR="008E0263">
        <w:rPr>
          <w:rStyle w:val="dn"/>
          <w:rFonts w:ascii="Times New Roman" w:hAnsi="Times New Roman" w:cs="Times New Roman"/>
        </w:rPr>
        <w:t xml:space="preserve"> za odsouhlasené vícepráce</w:t>
      </w:r>
      <w:r>
        <w:rPr>
          <w:rStyle w:val="dn"/>
          <w:rFonts w:ascii="Times New Roman" w:hAnsi="Times New Roman" w:cs="Times New Roman"/>
        </w:rPr>
        <w:t>, který tvoří přílohu č. 1 tohoto dodatku č. 2.</w:t>
      </w:r>
    </w:p>
    <w:p w:rsidR="00B65F6F" w:rsidRPr="000A7AF3" w:rsidRDefault="00B65F6F" w:rsidP="00B65F6F">
      <w:pPr>
        <w:pStyle w:val="lneksmlouvy"/>
        <w:spacing w:line="276" w:lineRule="auto"/>
        <w:ind w:left="680"/>
        <w:rPr>
          <w:rStyle w:val="dn"/>
          <w:rFonts w:ascii="Times New Roman" w:eastAsia="Calibri" w:hAnsi="Times New Roman" w:cs="Times New Roman"/>
          <w:i/>
          <w:iCs/>
        </w:rPr>
      </w:pPr>
    </w:p>
    <w:p w:rsidR="005D5333" w:rsidRPr="000A7AF3" w:rsidRDefault="00126415">
      <w:pPr>
        <w:pStyle w:val="lneksmlouvynadpis"/>
        <w:numPr>
          <w:ilvl w:val="0"/>
          <w:numId w:val="2"/>
        </w:numPr>
        <w:rPr>
          <w:rFonts w:ascii="Times New Roman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Závěrečná ujednání</w:t>
      </w:r>
    </w:p>
    <w:p w:rsidR="005D5333" w:rsidRPr="000A7AF3" w:rsidRDefault="00126415" w:rsidP="000A7AF3">
      <w:pPr>
        <w:pStyle w:val="lneksmlouvy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Tento Dodatek č. 2 nabývá platnosti dnem jeho podpisu oběma Smluvními stranami. Účinnost Dodatku č. 2 nabývá dnem uveřejnění v registru smluv.</w:t>
      </w:r>
    </w:p>
    <w:p w:rsidR="005D5333" w:rsidRPr="000A7AF3" w:rsidRDefault="00126415" w:rsidP="000A7AF3">
      <w:pPr>
        <w:pStyle w:val="lneksmlouvy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Tento Dodatek č. 2 je vyhotoven ve dvou stejnopisech, z nichž Objednatel i Dodavatel obdrží po jednom vyhotovení.</w:t>
      </w:r>
    </w:p>
    <w:p w:rsidR="005D5333" w:rsidRPr="000A7AF3" w:rsidRDefault="005D5333">
      <w:pPr>
        <w:spacing w:before="240" w:line="288" w:lineRule="auto"/>
        <w:jc w:val="both"/>
        <w:rPr>
          <w:rStyle w:val="dn"/>
          <w:rFonts w:ascii="Times New Roman" w:hAnsi="Times New Roman" w:cs="Times New Roman"/>
        </w:rPr>
      </w:pPr>
    </w:p>
    <w:p w:rsidR="005D5333" w:rsidRPr="000A7AF3" w:rsidRDefault="00126415" w:rsidP="000A7AF3">
      <w:pPr>
        <w:spacing w:before="240" w:line="276" w:lineRule="auto"/>
        <w:jc w:val="both"/>
        <w:rPr>
          <w:rStyle w:val="dn"/>
          <w:rFonts w:ascii="Times New Roman" w:hAnsi="Times New Roman" w:cs="Times New Roman"/>
        </w:rPr>
      </w:pPr>
      <w:r w:rsidRPr="000A7AF3">
        <w:rPr>
          <w:rStyle w:val="dn"/>
          <w:rFonts w:ascii="Times New Roman" w:hAnsi="Times New Roman" w:cs="Times New Roman"/>
        </w:rPr>
        <w:t>NA DŮKAZ TOHO, že smluvní strany s obsahem tohoto Dodatku č.</w:t>
      </w:r>
      <w:r w:rsidR="00431DC2">
        <w:rPr>
          <w:rStyle w:val="dn"/>
          <w:rFonts w:ascii="Times New Roman" w:hAnsi="Times New Roman" w:cs="Times New Roman"/>
        </w:rPr>
        <w:t xml:space="preserve"> </w:t>
      </w:r>
      <w:r w:rsidRPr="000A7AF3">
        <w:rPr>
          <w:rStyle w:val="dn"/>
          <w:rFonts w:ascii="Times New Roman" w:hAnsi="Times New Roman" w:cs="Times New Roman"/>
        </w:rPr>
        <w:t>2 souhlasí, rozumí jí a zavazují se k jejímu plnění, připojují své podpisy a prohlašují, že tento Dodatek č. 2 byl uzavřen podle jejich svobodné a vážné vůle.</w:t>
      </w:r>
    </w:p>
    <w:p w:rsidR="005D5333" w:rsidRPr="000A7AF3" w:rsidRDefault="00B65F6F">
      <w:pPr>
        <w:rPr>
          <w:rStyle w:val="dn"/>
          <w:rFonts w:ascii="Times New Roman" w:hAnsi="Times New Roman" w:cs="Times New Roman"/>
          <w:b/>
          <w:bCs/>
        </w:rPr>
      </w:pPr>
      <w:r>
        <w:rPr>
          <w:rStyle w:val="dn"/>
          <w:rFonts w:ascii="Times New Roman" w:hAnsi="Times New Roman" w:cs="Times New Roman"/>
          <w:b/>
          <w:bCs/>
        </w:rPr>
        <w:t>Příloha</w:t>
      </w:r>
      <w:r w:rsidR="008E0263">
        <w:rPr>
          <w:rStyle w:val="dn"/>
          <w:rFonts w:ascii="Times New Roman" w:hAnsi="Times New Roman" w:cs="Times New Roman"/>
          <w:b/>
          <w:bCs/>
        </w:rPr>
        <w:t xml:space="preserve"> č. 1</w:t>
      </w:r>
      <w:r>
        <w:rPr>
          <w:rStyle w:val="dn"/>
          <w:rFonts w:ascii="Times New Roman" w:hAnsi="Times New Roman" w:cs="Times New Roman"/>
          <w:b/>
          <w:bCs/>
        </w:rPr>
        <w:t>: Změnový list</w:t>
      </w:r>
    </w:p>
    <w:tbl>
      <w:tblPr>
        <w:tblStyle w:val="TableNormal"/>
        <w:tblW w:w="9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5D5333" w:rsidRPr="000A7AF3">
        <w:trPr>
          <w:trHeight w:val="1421"/>
          <w:jc w:val="center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F6F" w:rsidRDefault="00B65F6F">
            <w:pPr>
              <w:pStyle w:val="AKFZFpodpis"/>
              <w:rPr>
                <w:rStyle w:val="dn"/>
                <w:rFonts w:ascii="Times New Roman" w:hAnsi="Times New Roman" w:cs="Times New Roman"/>
                <w:b/>
                <w:bCs/>
              </w:rPr>
            </w:pPr>
          </w:p>
          <w:p w:rsidR="00B65F6F" w:rsidRDefault="00B65F6F">
            <w:pPr>
              <w:pStyle w:val="AKFZFpodpis"/>
              <w:rPr>
                <w:rStyle w:val="dn"/>
                <w:rFonts w:ascii="Times New Roman" w:hAnsi="Times New Roman" w:cs="Times New Roman"/>
                <w:b/>
                <w:bCs/>
              </w:rPr>
            </w:pPr>
          </w:p>
          <w:p w:rsidR="005D5333" w:rsidRPr="000A7AF3" w:rsidRDefault="00126415">
            <w:pPr>
              <w:pStyle w:val="AKFZFpodpis"/>
              <w:rPr>
                <w:rStyle w:val="dn"/>
                <w:rFonts w:ascii="Times New Roman" w:eastAsia="Calibri" w:hAnsi="Times New Roman" w:cs="Times New Roman"/>
                <w:b/>
                <w:bCs/>
              </w:rPr>
            </w:pPr>
            <w:r w:rsidRPr="000A7AF3">
              <w:rPr>
                <w:rStyle w:val="dn"/>
                <w:rFonts w:ascii="Times New Roman" w:hAnsi="Times New Roman" w:cs="Times New Roman"/>
                <w:b/>
                <w:bCs/>
              </w:rPr>
              <w:t>Za Objednatele</w:t>
            </w:r>
          </w:p>
          <w:p w:rsidR="005D5333" w:rsidRPr="000A7AF3" w:rsidRDefault="005D5333">
            <w:pPr>
              <w:pStyle w:val="AKFZFpodpis"/>
              <w:rPr>
                <w:rStyle w:val="dn"/>
                <w:rFonts w:ascii="Times New Roman" w:eastAsia="Calibri" w:hAnsi="Times New Roman" w:cs="Times New Roman"/>
                <w:b/>
                <w:bCs/>
              </w:rPr>
            </w:pPr>
          </w:p>
          <w:p w:rsidR="005D5333" w:rsidRPr="000A7AF3" w:rsidRDefault="00126415">
            <w:pPr>
              <w:pStyle w:val="AKFZFpodpis"/>
              <w:rPr>
                <w:rStyle w:val="dn"/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0A7AF3">
              <w:rPr>
                <w:rStyle w:val="dn"/>
                <w:rFonts w:ascii="Times New Roman" w:hAnsi="Times New Roman" w:cs="Times New Roman"/>
              </w:rPr>
              <w:t xml:space="preserve">V Praze dne </w:t>
            </w:r>
            <w:r w:rsidR="000A7AF3" w:rsidRPr="000A7AF3">
              <w:rPr>
                <w:rStyle w:val="dn"/>
                <w:rFonts w:ascii="Times New Roman" w:hAnsi="Times New Roman" w:cs="Times New Roman"/>
              </w:rPr>
              <w:t>05</w:t>
            </w:r>
            <w:r w:rsidRPr="000A7AF3">
              <w:rPr>
                <w:rStyle w:val="dn"/>
                <w:rFonts w:ascii="Times New Roman" w:hAnsi="Times New Roman" w:cs="Times New Roman"/>
              </w:rPr>
              <w:t>. 0</w:t>
            </w:r>
            <w:r w:rsidR="000A7AF3" w:rsidRPr="000A7AF3">
              <w:rPr>
                <w:rStyle w:val="dn"/>
                <w:rFonts w:ascii="Times New Roman" w:hAnsi="Times New Roman" w:cs="Times New Roman"/>
              </w:rPr>
              <w:t>2</w:t>
            </w:r>
            <w:r w:rsidRPr="000A7AF3">
              <w:rPr>
                <w:rStyle w:val="dn"/>
                <w:rFonts w:ascii="Times New Roman" w:hAnsi="Times New Roman" w:cs="Times New Roman"/>
              </w:rPr>
              <w:t>. 2021</w:t>
            </w:r>
          </w:p>
          <w:p w:rsidR="005D5333" w:rsidRDefault="005D5333">
            <w:pPr>
              <w:pStyle w:val="AKFZFpodpis"/>
              <w:rPr>
                <w:rFonts w:ascii="Times New Roman" w:hAnsi="Times New Roman" w:cs="Times New Roman"/>
              </w:rPr>
            </w:pPr>
          </w:p>
          <w:p w:rsidR="00B65F6F" w:rsidRPr="000A7AF3" w:rsidRDefault="00B65F6F">
            <w:pPr>
              <w:pStyle w:val="AKFZFpodpis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F6F" w:rsidRDefault="00B65F6F">
            <w:pPr>
              <w:pStyle w:val="AKFZFpodpis"/>
              <w:rPr>
                <w:rStyle w:val="dn"/>
                <w:rFonts w:ascii="Times New Roman" w:hAnsi="Times New Roman" w:cs="Times New Roman"/>
                <w:b/>
                <w:bCs/>
              </w:rPr>
            </w:pPr>
          </w:p>
          <w:p w:rsidR="00B65F6F" w:rsidRDefault="00B65F6F">
            <w:pPr>
              <w:pStyle w:val="AKFZFpodpis"/>
              <w:rPr>
                <w:rStyle w:val="dn"/>
                <w:rFonts w:ascii="Times New Roman" w:hAnsi="Times New Roman" w:cs="Times New Roman"/>
                <w:b/>
                <w:bCs/>
              </w:rPr>
            </w:pPr>
          </w:p>
          <w:p w:rsidR="005D5333" w:rsidRPr="000A7AF3" w:rsidRDefault="00126415">
            <w:pPr>
              <w:pStyle w:val="AKFZFpodpis"/>
              <w:rPr>
                <w:rStyle w:val="dn"/>
                <w:rFonts w:ascii="Times New Roman" w:eastAsia="Calibri" w:hAnsi="Times New Roman" w:cs="Times New Roman"/>
                <w:b/>
                <w:bCs/>
              </w:rPr>
            </w:pPr>
            <w:r w:rsidRPr="000A7AF3">
              <w:rPr>
                <w:rStyle w:val="dn"/>
                <w:rFonts w:ascii="Times New Roman" w:hAnsi="Times New Roman" w:cs="Times New Roman"/>
                <w:b/>
                <w:bCs/>
              </w:rPr>
              <w:t>Za Dodavatele</w:t>
            </w:r>
          </w:p>
          <w:p w:rsidR="005D5333" w:rsidRPr="000A7AF3" w:rsidRDefault="005D5333">
            <w:pPr>
              <w:pStyle w:val="AKFZFpodpis"/>
              <w:rPr>
                <w:rStyle w:val="dn"/>
                <w:rFonts w:ascii="Times New Roman" w:eastAsia="Calibri" w:hAnsi="Times New Roman" w:cs="Times New Roman"/>
                <w:b/>
                <w:bCs/>
              </w:rPr>
            </w:pPr>
          </w:p>
          <w:p w:rsidR="005D5333" w:rsidRPr="000A7AF3" w:rsidRDefault="00126415">
            <w:pPr>
              <w:pStyle w:val="AKFZFpodpis"/>
              <w:rPr>
                <w:rStyle w:val="dn"/>
                <w:rFonts w:ascii="Times New Roman" w:eastAsia="Calibri" w:hAnsi="Times New Roman" w:cs="Times New Roman"/>
              </w:rPr>
            </w:pPr>
            <w:r w:rsidRPr="000A7AF3">
              <w:rPr>
                <w:rStyle w:val="dn"/>
                <w:rFonts w:ascii="Times New Roman" w:hAnsi="Times New Roman" w:cs="Times New Roman"/>
              </w:rPr>
              <w:t>V </w:t>
            </w:r>
            <w:r w:rsidR="000A7AF3" w:rsidRPr="000A7AF3">
              <w:rPr>
                <w:rStyle w:val="dn"/>
                <w:rFonts w:ascii="Times New Roman" w:hAnsi="Times New Roman" w:cs="Times New Roman"/>
              </w:rPr>
              <w:t>Praze dne 05. 02</w:t>
            </w:r>
            <w:r w:rsidRPr="000A7AF3">
              <w:rPr>
                <w:rStyle w:val="dn"/>
                <w:rFonts w:ascii="Times New Roman" w:hAnsi="Times New Roman" w:cs="Times New Roman"/>
              </w:rPr>
              <w:t>. 2021</w:t>
            </w:r>
          </w:p>
          <w:p w:rsidR="005D5333" w:rsidRPr="000A7AF3" w:rsidRDefault="005D5333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  <w:tr w:rsidR="005D5333" w:rsidRPr="000A7AF3">
        <w:trPr>
          <w:trHeight w:val="1314"/>
          <w:jc w:val="center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333" w:rsidRPr="000A7AF3" w:rsidRDefault="00126415">
            <w:pPr>
              <w:pStyle w:val="AKFZFpodpis"/>
              <w:rPr>
                <w:rStyle w:val="dn"/>
                <w:rFonts w:ascii="Times New Roman" w:eastAsia="Calibri" w:hAnsi="Times New Roman" w:cs="Times New Roman"/>
                <w:b/>
                <w:bCs/>
              </w:rPr>
            </w:pPr>
            <w:r w:rsidRPr="000A7AF3">
              <w:rPr>
                <w:rStyle w:val="dn"/>
                <w:rFonts w:ascii="Times New Roman" w:hAnsi="Times New Roman" w:cs="Times New Roman"/>
              </w:rPr>
              <w:t>_____________________________________</w:t>
            </w:r>
          </w:p>
          <w:p w:rsidR="005D5333" w:rsidRPr="000A7AF3" w:rsidRDefault="00126415">
            <w:pPr>
              <w:pStyle w:val="AKFZFpodpis"/>
              <w:rPr>
                <w:rStyle w:val="dn"/>
                <w:rFonts w:ascii="Times New Roman" w:eastAsia="Calibri" w:hAnsi="Times New Roman" w:cs="Times New Roman"/>
                <w:b/>
                <w:bCs/>
              </w:rPr>
            </w:pPr>
            <w:r w:rsidRPr="000A7AF3">
              <w:rPr>
                <w:rStyle w:val="dn"/>
                <w:rFonts w:ascii="Times New Roman" w:hAnsi="Times New Roman" w:cs="Times New Roman"/>
                <w:b/>
                <w:bCs/>
              </w:rPr>
              <w:t>Ing. Radim Zelenka, Ph.D., tajemník</w:t>
            </w:r>
          </w:p>
          <w:p w:rsidR="005D5333" w:rsidRPr="000A7AF3" w:rsidRDefault="00126415">
            <w:pPr>
              <w:pStyle w:val="AKFZFpodpis"/>
              <w:rPr>
                <w:rStyle w:val="dn"/>
                <w:rFonts w:ascii="Times New Roman" w:eastAsia="Calibri" w:hAnsi="Times New Roman" w:cs="Times New Roman"/>
                <w:b/>
                <w:bCs/>
              </w:rPr>
            </w:pPr>
            <w:r w:rsidRPr="000A7AF3">
              <w:rPr>
                <w:rStyle w:val="dn"/>
                <w:rFonts w:ascii="Times New Roman" w:hAnsi="Times New Roman" w:cs="Times New Roman"/>
                <w:b/>
                <w:bCs/>
              </w:rPr>
              <w:t>Univerzita Karlova</w:t>
            </w:r>
          </w:p>
          <w:p w:rsidR="005D5333" w:rsidRPr="000A7AF3" w:rsidRDefault="00126415">
            <w:pPr>
              <w:pStyle w:val="AKFZFpodpis"/>
              <w:rPr>
                <w:rFonts w:ascii="Times New Roman" w:hAnsi="Times New Roman" w:cs="Times New Roman"/>
              </w:rPr>
            </w:pPr>
            <w:r w:rsidRPr="000A7AF3">
              <w:rPr>
                <w:rStyle w:val="dn"/>
                <w:rFonts w:ascii="Times New Roman" w:hAnsi="Times New Roman" w:cs="Times New Roman"/>
                <w:b/>
                <w:bCs/>
              </w:rPr>
              <w:t>Fakulta tělesné výchovy a sportu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333" w:rsidRPr="000A7AF3" w:rsidRDefault="00126415">
            <w:pPr>
              <w:pStyle w:val="AKFZFpodpis"/>
              <w:rPr>
                <w:rStyle w:val="dn"/>
                <w:rFonts w:ascii="Times New Roman" w:eastAsia="Calibri" w:hAnsi="Times New Roman" w:cs="Times New Roman"/>
              </w:rPr>
            </w:pPr>
            <w:r w:rsidRPr="000A7AF3">
              <w:rPr>
                <w:rStyle w:val="dn"/>
                <w:rFonts w:ascii="Times New Roman" w:hAnsi="Times New Roman" w:cs="Times New Roman"/>
              </w:rPr>
              <w:t>_____________________________________</w:t>
            </w:r>
          </w:p>
          <w:p w:rsidR="005D5333" w:rsidRPr="000A7AF3" w:rsidRDefault="00126415">
            <w:pPr>
              <w:pStyle w:val="AKFZFpodpis"/>
              <w:rPr>
                <w:rStyle w:val="dn"/>
                <w:rFonts w:ascii="Times New Roman" w:eastAsia="Calibri" w:hAnsi="Times New Roman" w:cs="Times New Roman"/>
                <w:b/>
                <w:bCs/>
              </w:rPr>
            </w:pPr>
            <w:r w:rsidRPr="000A7AF3">
              <w:rPr>
                <w:rStyle w:val="dn"/>
                <w:rFonts w:ascii="Times New Roman" w:hAnsi="Times New Roman" w:cs="Times New Roman"/>
                <w:b/>
                <w:bCs/>
              </w:rPr>
              <w:t>Petr Shejbal, jednatel</w:t>
            </w:r>
          </w:p>
          <w:p w:rsidR="005D5333" w:rsidRPr="000A7AF3" w:rsidRDefault="00126415">
            <w:pPr>
              <w:pStyle w:val="AKFZFpodpis"/>
              <w:rPr>
                <w:rFonts w:ascii="Times New Roman" w:hAnsi="Times New Roman" w:cs="Times New Roman"/>
              </w:rPr>
            </w:pPr>
            <w:r w:rsidRPr="000A7AF3">
              <w:rPr>
                <w:rStyle w:val="dn"/>
                <w:rFonts w:ascii="Times New Roman" w:hAnsi="Times New Roman" w:cs="Times New Roman"/>
                <w:b/>
                <w:bCs/>
              </w:rPr>
              <w:t>JAPS TEN s.r.o.</w:t>
            </w:r>
          </w:p>
        </w:tc>
      </w:tr>
    </w:tbl>
    <w:p w:rsidR="005D5333" w:rsidRDefault="005D5333">
      <w:pPr>
        <w:widowControl w:val="0"/>
        <w:spacing w:line="240" w:lineRule="auto"/>
        <w:jc w:val="center"/>
      </w:pPr>
    </w:p>
    <w:sectPr w:rsidR="005D5333">
      <w:footerReference w:type="default" r:id="rId7"/>
      <w:pgSz w:w="11900" w:h="16840"/>
      <w:pgMar w:top="1134" w:right="1134" w:bottom="142" w:left="1134" w:header="709" w:footer="21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E7" w:rsidRDefault="008C33E7">
      <w:pPr>
        <w:spacing w:after="0" w:line="240" w:lineRule="auto"/>
      </w:pPr>
      <w:r>
        <w:separator/>
      </w:r>
    </w:p>
  </w:endnote>
  <w:endnote w:type="continuationSeparator" w:id="0">
    <w:p w:rsidR="008C33E7" w:rsidRDefault="008C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33" w:rsidRDefault="005D5333">
    <w:pPr>
      <w:pStyle w:val="Zpat"/>
      <w:jc w:val="center"/>
    </w:pPr>
  </w:p>
  <w:p w:rsidR="005D5333" w:rsidRDefault="00126415">
    <w:pPr>
      <w:pStyle w:val="Zpat"/>
      <w:jc w:val="center"/>
    </w:pPr>
    <w:r>
      <w:rPr>
        <w:rStyle w:val="dn"/>
        <w:rFonts w:ascii="Arial" w:hAnsi="Arial"/>
        <w:sz w:val="18"/>
        <w:szCs w:val="18"/>
      </w:rPr>
      <w:t xml:space="preserve">Stránka </w:t>
    </w:r>
    <w:r>
      <w:rPr>
        <w:rStyle w:val="dn"/>
        <w:rFonts w:ascii="Arial" w:eastAsia="Arial" w:hAnsi="Arial" w:cs="Arial"/>
        <w:b/>
        <w:bCs/>
        <w:sz w:val="18"/>
        <w:szCs w:val="18"/>
      </w:rPr>
      <w:fldChar w:fldCharType="begin"/>
    </w:r>
    <w:r>
      <w:rPr>
        <w:rStyle w:val="dn"/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Style w:val="dn"/>
        <w:rFonts w:ascii="Arial" w:eastAsia="Arial" w:hAnsi="Arial" w:cs="Arial"/>
        <w:b/>
        <w:bCs/>
        <w:sz w:val="18"/>
        <w:szCs w:val="18"/>
      </w:rPr>
      <w:fldChar w:fldCharType="separate"/>
    </w:r>
    <w:r w:rsidR="000750E6">
      <w:rPr>
        <w:rStyle w:val="dn"/>
        <w:rFonts w:ascii="Arial" w:eastAsia="Arial" w:hAnsi="Arial" w:cs="Arial"/>
        <w:b/>
        <w:bCs/>
        <w:noProof/>
        <w:sz w:val="18"/>
        <w:szCs w:val="18"/>
      </w:rPr>
      <w:t>1</w:t>
    </w:r>
    <w:r>
      <w:rPr>
        <w:rStyle w:val="dn"/>
        <w:rFonts w:ascii="Arial" w:eastAsia="Arial" w:hAnsi="Arial" w:cs="Arial"/>
        <w:b/>
        <w:bCs/>
        <w:sz w:val="18"/>
        <w:szCs w:val="18"/>
      </w:rPr>
      <w:fldChar w:fldCharType="end"/>
    </w:r>
    <w:r>
      <w:rPr>
        <w:rStyle w:val="dn"/>
        <w:rFonts w:ascii="Arial" w:hAnsi="Arial"/>
        <w:sz w:val="18"/>
        <w:szCs w:val="18"/>
      </w:rPr>
      <w:t xml:space="preserve"> z </w:t>
    </w:r>
    <w:r>
      <w:rPr>
        <w:rStyle w:val="dn"/>
        <w:rFonts w:ascii="Arial" w:eastAsia="Arial" w:hAnsi="Arial" w:cs="Arial"/>
        <w:b/>
        <w:bCs/>
        <w:sz w:val="18"/>
        <w:szCs w:val="18"/>
      </w:rPr>
      <w:fldChar w:fldCharType="begin"/>
    </w:r>
    <w:r>
      <w:rPr>
        <w:rStyle w:val="dn"/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Style w:val="dn"/>
        <w:rFonts w:ascii="Arial" w:eastAsia="Arial" w:hAnsi="Arial" w:cs="Arial"/>
        <w:b/>
        <w:bCs/>
        <w:sz w:val="18"/>
        <w:szCs w:val="18"/>
      </w:rPr>
      <w:fldChar w:fldCharType="separate"/>
    </w:r>
    <w:r w:rsidR="000750E6">
      <w:rPr>
        <w:rStyle w:val="dn"/>
        <w:rFonts w:ascii="Arial" w:eastAsia="Arial" w:hAnsi="Arial" w:cs="Arial"/>
        <w:b/>
        <w:bCs/>
        <w:noProof/>
        <w:sz w:val="18"/>
        <w:szCs w:val="18"/>
      </w:rPr>
      <w:t>2</w:t>
    </w:r>
    <w:r>
      <w:rPr>
        <w:rStyle w:val="dn"/>
        <w:rFonts w:ascii="Arial" w:eastAsia="Arial" w:hAnsi="Arial" w:cs="Arial"/>
        <w:b/>
        <w:bCs/>
        <w:sz w:val="18"/>
        <w:szCs w:val="18"/>
      </w:rPr>
      <w:fldChar w:fldCharType="end"/>
    </w:r>
  </w:p>
  <w:p w:rsidR="005D5333" w:rsidRDefault="00126415">
    <w:pPr>
      <w:pStyle w:val="Zpat"/>
      <w:tabs>
        <w:tab w:val="clear" w:pos="9072"/>
        <w:tab w:val="left" w:pos="405"/>
        <w:tab w:val="left" w:pos="6465"/>
      </w:tabs>
    </w:pPr>
    <w:r>
      <w:rPr>
        <w:rStyle w:val="dn"/>
        <w:rFonts w:ascii="Arial" w:eastAsia="Arial" w:hAnsi="Arial" w:cs="Arial"/>
      </w:rPr>
      <w:tab/>
    </w:r>
    <w:r>
      <w:rPr>
        <w:rStyle w:val="dn"/>
        <w:rFonts w:ascii="Arial" w:eastAsia="Arial" w:hAnsi="Arial" w:cs="Arial"/>
      </w:rPr>
      <w:tab/>
    </w:r>
    <w:r>
      <w:rPr>
        <w:rStyle w:val="dn"/>
        <w:rFonts w:ascii="Arial" w:eastAsia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E7" w:rsidRDefault="008C33E7">
      <w:pPr>
        <w:spacing w:after="0" w:line="240" w:lineRule="auto"/>
      </w:pPr>
      <w:r>
        <w:separator/>
      </w:r>
    </w:p>
  </w:footnote>
  <w:footnote w:type="continuationSeparator" w:id="0">
    <w:p w:rsidR="008C33E7" w:rsidRDefault="008C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A0123"/>
    <w:multiLevelType w:val="multilevel"/>
    <w:tmpl w:val="1062D518"/>
    <w:numStyleLink w:val="Importovanstyl2"/>
  </w:abstractNum>
  <w:abstractNum w:abstractNumId="1" w15:restartNumberingAfterBreak="0">
    <w:nsid w:val="462C4199"/>
    <w:multiLevelType w:val="multilevel"/>
    <w:tmpl w:val="1062D518"/>
    <w:styleLink w:val="Importovanstyl2"/>
    <w:lvl w:ilvl="0">
      <w:start w:val="1"/>
      <w:numFmt w:val="decimal"/>
      <w:lvlText w:val="%1."/>
      <w:lvlJc w:val="left"/>
      <w:pPr>
        <w:ind w:left="680" w:hanging="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680"/>
        </w:tabs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680"/>
        </w:tabs>
        <w:ind w:left="1692" w:hanging="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680"/>
        </w:tabs>
        <w:ind w:left="2196" w:hanging="10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680"/>
        </w:tabs>
        <w:ind w:left="2700" w:hanging="1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680"/>
        </w:tabs>
        <w:ind w:left="3204" w:hanging="1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680"/>
        </w:tabs>
        <w:ind w:left="3708" w:hanging="1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680"/>
        </w:tabs>
        <w:ind w:left="4284" w:hanging="1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33"/>
    <w:rsid w:val="000750E6"/>
    <w:rsid w:val="000A7AF3"/>
    <w:rsid w:val="00126415"/>
    <w:rsid w:val="00431DC2"/>
    <w:rsid w:val="005D5333"/>
    <w:rsid w:val="008C33E7"/>
    <w:rsid w:val="008E0263"/>
    <w:rsid w:val="00B65F6F"/>
    <w:rsid w:val="00C125D8"/>
    <w:rsid w:val="00F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A717"/>
  <w15:docId w15:val="{68070327-3B12-4094-A6BD-B2862EC9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paragraph" w:styleId="Podnadpis">
    <w:name w:val="Subtitle"/>
    <w:pPr>
      <w:jc w:val="center"/>
    </w:pPr>
    <w:rPr>
      <w:rFonts w:ascii="Book Antiqua" w:eastAsia="Book Antiqua" w:hAnsi="Book Antiqua" w:cs="Book Antiqua"/>
      <w:b/>
      <w:bCs/>
      <w:color w:val="000000"/>
      <w:sz w:val="48"/>
      <w:szCs w:val="48"/>
      <w:u w:color="000000"/>
    </w:rPr>
  </w:style>
  <w:style w:type="paragraph" w:customStyle="1" w:styleId="AKFZFnormln">
    <w:name w:val="AKFZF_normální"/>
    <w:pPr>
      <w:spacing w:after="100" w:line="288" w:lineRule="auto"/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lneksmlouvynadpis">
    <w:name w:val="Článek_smlouvy_nadpis"/>
    <w:pPr>
      <w:spacing w:before="240" w:after="100" w:line="288" w:lineRule="auto"/>
      <w:jc w:val="both"/>
      <w:outlineLvl w:val="0"/>
    </w:pPr>
    <w:rPr>
      <w:rFonts w:ascii="Arial" w:hAnsi="Arial" w:cs="Arial Unicode MS"/>
      <w:b/>
      <w:bCs/>
      <w:caps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customStyle="1" w:styleId="lneksmlouvy">
    <w:name w:val="článek_smlouvy"/>
    <w:pPr>
      <w:spacing w:after="100" w:line="288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AKFZFpodpis">
    <w:name w:val="AKFZF_podpis"/>
    <w:pPr>
      <w:spacing w:line="288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F6F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Skrbek</dc:creator>
  <cp:lastModifiedBy>Uživatel systému Windows</cp:lastModifiedBy>
  <cp:revision>2</cp:revision>
  <dcterms:created xsi:type="dcterms:W3CDTF">2021-02-22T20:48:00Z</dcterms:created>
  <dcterms:modified xsi:type="dcterms:W3CDTF">2021-02-22T20:48:00Z</dcterms:modified>
</cp:coreProperties>
</file>