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keepNext/>
        <w:widowControl w:val="0"/>
        <w:suppressAutoHyphens/>
        <w:spacing w:after="0" w:line="240" w:lineRule="auto"/>
        <w:jc w:val="center"/>
        <w:textAlignment w:val="baseline"/>
        <w:outlineLvl w:val="4"/>
        <w:rPr>
          <w:rFonts w:ascii="Times New Roman" w:hAnsi="Times New Roman"/>
          <w:b/>
          <w:kern w:val="2"/>
          <w:sz w:val="28"/>
          <w:szCs w:val="28"/>
          <w:lang w:eastAsia="zh-CN"/>
        </w:rPr>
      </w:pPr>
      <w:proofErr w:type="gramStart"/>
      <w:r>
        <w:rPr>
          <w:rFonts w:ascii="Times New Roman" w:hAnsi="Times New Roman"/>
          <w:b/>
          <w:kern w:val="2"/>
          <w:sz w:val="28"/>
          <w:szCs w:val="28"/>
          <w:lang w:eastAsia="zh-CN"/>
        </w:rPr>
        <w:t>S M L O U V A  O  D Í L O č.</w:t>
      </w:r>
      <w:proofErr w:type="gramEnd"/>
      <w:r>
        <w:rPr>
          <w:rFonts w:ascii="Times New Roman" w:hAnsi="Times New Roman"/>
          <w:b/>
          <w:kern w:val="2"/>
          <w:sz w:val="28"/>
          <w:szCs w:val="28"/>
          <w:lang w:eastAsia="zh-CN"/>
        </w:rPr>
        <w:t xml:space="preserve"> </w:t>
      </w:r>
      <w:r w:rsidR="007E2E09">
        <w:rPr>
          <w:rFonts w:ascii="Times New Roman" w:hAnsi="Times New Roman"/>
          <w:b/>
          <w:kern w:val="2"/>
          <w:sz w:val="28"/>
          <w:szCs w:val="28"/>
          <w:lang w:eastAsia="zh-CN"/>
        </w:rPr>
        <w:t>3/</w:t>
      </w:r>
      <w:r>
        <w:rPr>
          <w:rFonts w:ascii="Times New Roman" w:hAnsi="Times New Roman"/>
          <w:b/>
          <w:kern w:val="2"/>
          <w:sz w:val="28"/>
          <w:szCs w:val="28"/>
          <w:lang w:eastAsia="zh-CN"/>
        </w:rPr>
        <w:t>04</w:t>
      </w:r>
      <w:r w:rsidR="007E2E09">
        <w:rPr>
          <w:rFonts w:ascii="Times New Roman" w:hAnsi="Times New Roman"/>
          <w:b/>
          <w:kern w:val="2"/>
          <w:sz w:val="28"/>
          <w:szCs w:val="28"/>
          <w:lang w:eastAsia="zh-CN"/>
        </w:rPr>
        <w:t>/</w:t>
      </w:r>
      <w:r>
        <w:rPr>
          <w:rFonts w:ascii="Times New Roman" w:hAnsi="Times New Roman"/>
          <w:b/>
          <w:kern w:val="2"/>
          <w:sz w:val="28"/>
          <w:szCs w:val="28"/>
          <w:lang w:eastAsia="zh-CN"/>
        </w:rPr>
        <w:t>2018</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kern w:val="2"/>
          <w:lang w:eastAsia="zh-CN"/>
        </w:rPr>
        <w:t>uzavřená podle § 2586 a násl. zákona č. 89/2012 Sb., občanský zákoník (dále též „občanský zákoník“)</w:t>
      </w:r>
    </w:p>
    <w:p w:rsidR="004B037B" w:rsidRDefault="004B037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0" w:line="240" w:lineRule="auto"/>
        <w:jc w:val="center"/>
        <w:textAlignment w:val="baseline"/>
        <w:rPr>
          <w:rFonts w:ascii="Times New Roman" w:hAnsi="Times New Roman"/>
          <w:b/>
          <w:kern w:val="2"/>
          <w:lang w:eastAsia="zh-CN"/>
        </w:rPr>
      </w:pPr>
    </w:p>
    <w:p w:rsidR="004B037B" w:rsidRDefault="004B037B">
      <w:pPr>
        <w:keepNext/>
        <w:widowControl w:val="0"/>
        <w:suppressAutoHyphens/>
        <w:spacing w:after="0" w:line="240" w:lineRule="auto"/>
        <w:jc w:val="both"/>
        <w:textAlignment w:val="baseline"/>
        <w:outlineLvl w:val="0"/>
        <w:rPr>
          <w:rFonts w:ascii="Times New Roman" w:hAnsi="Times New Roman"/>
          <w:caps/>
          <w:kern w:val="2"/>
          <w:lang w:eastAsia="zh-CN"/>
        </w:rPr>
      </w:pPr>
    </w:p>
    <w:p w:rsidR="004B037B" w:rsidRDefault="00C21F10">
      <w:pPr>
        <w:spacing w:after="0"/>
        <w:rPr>
          <w:rFonts w:ascii="Times New Roman" w:hAnsi="Times New Roman"/>
        </w:rPr>
      </w:pPr>
      <w:r>
        <w:rPr>
          <w:rFonts w:ascii="Times New Roman" w:hAnsi="Times New Roman"/>
        </w:rPr>
        <w:t>Výchovný ústav, střední škola a školní jídelna, Hostinné, B. Smetany 474</w:t>
      </w:r>
    </w:p>
    <w:p w:rsidR="004B037B" w:rsidRDefault="00C21F10">
      <w:pPr>
        <w:spacing w:after="0"/>
        <w:rPr>
          <w:rFonts w:ascii="Times New Roman" w:hAnsi="Times New Roman"/>
        </w:rPr>
      </w:pPr>
      <w:r>
        <w:rPr>
          <w:rFonts w:ascii="Times New Roman" w:hAnsi="Times New Roman"/>
        </w:rPr>
        <w:t>sídlo: B. Smetany 474, 54371 Hostinné</w:t>
      </w:r>
    </w:p>
    <w:p w:rsidR="004B037B" w:rsidRDefault="00C21F10">
      <w:pPr>
        <w:spacing w:after="0"/>
        <w:rPr>
          <w:rFonts w:ascii="Times New Roman" w:hAnsi="Times New Roman"/>
        </w:rPr>
      </w:pPr>
      <w:r>
        <w:rPr>
          <w:rFonts w:ascii="Times New Roman" w:hAnsi="Times New Roman"/>
        </w:rPr>
        <w:t>IČO: 60153385</w:t>
      </w:r>
    </w:p>
    <w:p w:rsidR="004B037B" w:rsidRDefault="00C21F10">
      <w:pPr>
        <w:spacing w:after="0"/>
        <w:rPr>
          <w:rFonts w:ascii="Times New Roman" w:hAnsi="Times New Roman"/>
        </w:rPr>
      </w:pPr>
      <w:r>
        <w:rPr>
          <w:rFonts w:ascii="Times New Roman" w:hAnsi="Times New Roman"/>
        </w:rPr>
        <w:t>právní forma: Příspěvková organizace</w:t>
      </w:r>
    </w:p>
    <w:p w:rsidR="004B037B" w:rsidRDefault="00C21F10">
      <w:pPr>
        <w:spacing w:after="0"/>
        <w:rPr>
          <w:rFonts w:ascii="Times New Roman" w:hAnsi="Times New Roman"/>
        </w:rPr>
      </w:pPr>
      <w:r>
        <w:rPr>
          <w:rFonts w:ascii="Times New Roman" w:hAnsi="Times New Roman"/>
        </w:rPr>
        <w:t xml:space="preserve">jednající: Mgr. Bc. Petr </w:t>
      </w:r>
      <w:proofErr w:type="spellStart"/>
      <w:r>
        <w:rPr>
          <w:rFonts w:ascii="Times New Roman" w:hAnsi="Times New Roman"/>
        </w:rPr>
        <w:t>Chlumák</w:t>
      </w:r>
      <w:proofErr w:type="spellEnd"/>
      <w:r>
        <w:rPr>
          <w:rFonts w:ascii="Times New Roman" w:hAnsi="Times New Roman"/>
        </w:rPr>
        <w:t>, ředitel</w:t>
      </w:r>
    </w:p>
    <w:p w:rsidR="004B037B" w:rsidRDefault="00C21F10">
      <w:pPr>
        <w:spacing w:after="0"/>
        <w:rPr>
          <w:rFonts w:ascii="Times New Roman" w:hAnsi="Times New Roman"/>
        </w:rPr>
      </w:pPr>
      <w:r>
        <w:rPr>
          <w:rFonts w:ascii="Times New Roman" w:hAnsi="Times New Roman"/>
        </w:rPr>
        <w:t xml:space="preserve">kontaktní osoba ve věci plnění smlouvy: </w:t>
      </w:r>
      <w:r w:rsidRPr="00196FBA">
        <w:rPr>
          <w:rFonts w:ascii="Times New Roman" w:hAnsi="Times New Roman"/>
          <w:highlight w:val="black"/>
        </w:rPr>
        <w:t>Táňa Štefanová, hospodářka</w:t>
      </w:r>
    </w:p>
    <w:p w:rsidR="004B037B" w:rsidRPr="00196FBA" w:rsidRDefault="00C21F10">
      <w:pPr>
        <w:spacing w:after="0"/>
        <w:rPr>
          <w:rFonts w:ascii="Times New Roman" w:hAnsi="Times New Roman"/>
          <w:highlight w:val="black"/>
        </w:rPr>
      </w:pPr>
      <w:r>
        <w:rPr>
          <w:rFonts w:ascii="Times New Roman" w:hAnsi="Times New Roman"/>
        </w:rPr>
        <w:t xml:space="preserve">telefon: </w:t>
      </w:r>
      <w:r w:rsidRPr="00196FBA">
        <w:rPr>
          <w:rFonts w:ascii="Times New Roman" w:hAnsi="Times New Roman"/>
          <w:highlight w:val="black"/>
        </w:rPr>
        <w:t>+420 499 441 778</w:t>
      </w:r>
    </w:p>
    <w:p w:rsidR="004B037B" w:rsidRDefault="00C21F10">
      <w:pPr>
        <w:spacing w:after="0"/>
      </w:pPr>
      <w:r w:rsidRPr="00D14389">
        <w:rPr>
          <w:rFonts w:ascii="Times New Roman" w:hAnsi="Times New Roman"/>
        </w:rPr>
        <w:t>e-mail</w:t>
      </w:r>
      <w:r w:rsidRPr="00D14389">
        <w:rPr>
          <w:rFonts w:ascii="Times New Roman" w:hAnsi="Times New Roman"/>
          <w:highlight w:val="blue"/>
        </w:rPr>
        <w:t xml:space="preserve">: </w:t>
      </w:r>
      <w:hyperlink r:id="rId8">
        <w:r w:rsidRPr="00D14389">
          <w:rPr>
            <w:rStyle w:val="Internetovodkaz"/>
            <w:rFonts w:ascii="Times New Roman" w:hAnsi="Times New Roman"/>
            <w:highlight w:val="blue"/>
          </w:rPr>
          <w:t>tana.vu@seznam.cz</w:t>
        </w:r>
      </w:hyperlink>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 xml:space="preserve"> (dále též „objednatel“)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a</w:t>
      </w:r>
    </w:p>
    <w:p w:rsidR="004B037B" w:rsidRDefault="004B037B">
      <w:pPr>
        <w:suppressAutoHyphens/>
        <w:spacing w:after="0" w:line="240" w:lineRule="auto"/>
        <w:textAlignment w:val="baseline"/>
        <w:rPr>
          <w:rFonts w:ascii="Times New Roman" w:hAnsi="Times New Roman"/>
          <w:kern w:val="2"/>
          <w:lang w:eastAsia="zh-CN"/>
        </w:rPr>
      </w:pPr>
    </w:p>
    <w:p w:rsidR="004B037B" w:rsidRPr="00196FBA" w:rsidRDefault="00C21F10">
      <w:p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Obchodní firma</w:t>
      </w:r>
      <w:r w:rsidRPr="00196FBA">
        <w:rPr>
          <w:rFonts w:ascii="Times New Roman" w:hAnsi="Times New Roman"/>
          <w:bCs/>
          <w:kern w:val="2"/>
          <w:lang w:eastAsia="zh-CN"/>
        </w:rPr>
        <w:t xml:space="preserve">:   </w:t>
      </w:r>
      <w:proofErr w:type="spellStart"/>
      <w:r w:rsidRPr="00D14389">
        <w:rPr>
          <w:rFonts w:ascii="Times New Roman" w:hAnsi="Times New Roman"/>
          <w:bCs/>
          <w:kern w:val="2"/>
          <w:highlight w:val="black"/>
          <w:lang w:eastAsia="zh-CN"/>
        </w:rPr>
        <w:t>Serhiy</w:t>
      </w:r>
      <w:proofErr w:type="spellEnd"/>
      <w:r w:rsidRPr="00D14389">
        <w:rPr>
          <w:rFonts w:ascii="Times New Roman" w:hAnsi="Times New Roman"/>
          <w:bCs/>
          <w:kern w:val="2"/>
          <w:highlight w:val="black"/>
          <w:lang w:eastAsia="zh-CN"/>
        </w:rPr>
        <w:t xml:space="preserve"> </w:t>
      </w:r>
      <w:proofErr w:type="spellStart"/>
      <w:proofErr w:type="gramStart"/>
      <w:r w:rsidRPr="00D14389">
        <w:rPr>
          <w:rFonts w:ascii="Times New Roman" w:hAnsi="Times New Roman"/>
          <w:bCs/>
          <w:kern w:val="2"/>
          <w:highlight w:val="black"/>
          <w:lang w:eastAsia="zh-CN"/>
        </w:rPr>
        <w:t>Pradun</w:t>
      </w:r>
      <w:proofErr w:type="spellEnd"/>
      <w:proofErr w:type="gramEnd"/>
      <w:r w:rsidR="00D14389">
        <w:rPr>
          <w:rFonts w:ascii="Times New Roman" w:hAnsi="Times New Roman"/>
          <w:bCs/>
          <w:kern w:val="2"/>
          <w:lang w:eastAsia="zh-CN"/>
        </w:rPr>
        <w:t xml:space="preserve"> –</w:t>
      </w:r>
      <w:proofErr w:type="gramStart"/>
      <w:r w:rsidR="00D14389">
        <w:rPr>
          <w:rFonts w:ascii="Times New Roman" w:hAnsi="Times New Roman"/>
          <w:bCs/>
          <w:kern w:val="2"/>
          <w:lang w:eastAsia="zh-CN"/>
        </w:rPr>
        <w:t>Montáž</w:t>
      </w:r>
      <w:proofErr w:type="gramEnd"/>
      <w:r w:rsidR="00D14389">
        <w:rPr>
          <w:rFonts w:ascii="Times New Roman" w:hAnsi="Times New Roman"/>
          <w:bCs/>
          <w:kern w:val="2"/>
          <w:lang w:eastAsia="zh-CN"/>
        </w:rPr>
        <w:t xml:space="preserve"> suchých staveb</w:t>
      </w:r>
    </w:p>
    <w:p w:rsidR="004B037B" w:rsidRPr="00196FBA" w:rsidRDefault="00C21F10">
      <w:pPr>
        <w:suppressAutoHyphens/>
        <w:spacing w:after="0" w:line="240" w:lineRule="auto"/>
        <w:jc w:val="both"/>
        <w:textAlignment w:val="baseline"/>
      </w:pPr>
      <w:r w:rsidRPr="00196FBA">
        <w:rPr>
          <w:rFonts w:ascii="Times New Roman" w:hAnsi="Times New Roman"/>
          <w:kern w:val="2"/>
          <w:lang w:eastAsia="zh-CN"/>
        </w:rPr>
        <w:t xml:space="preserve">sídlo:                    </w:t>
      </w:r>
      <w:proofErr w:type="spellStart"/>
      <w:r w:rsidRPr="00196FBA">
        <w:rPr>
          <w:rFonts w:ascii="Times New Roman" w:hAnsi="Times New Roman"/>
          <w:kern w:val="2"/>
          <w:highlight w:val="black"/>
          <w:lang w:eastAsia="zh-CN"/>
        </w:rPr>
        <w:t>Suchovršicka</w:t>
      </w:r>
      <w:proofErr w:type="spellEnd"/>
      <w:r w:rsidRPr="00196FBA">
        <w:rPr>
          <w:rFonts w:ascii="Times New Roman" w:hAnsi="Times New Roman"/>
          <w:kern w:val="2"/>
          <w:highlight w:val="black"/>
          <w:lang w:eastAsia="zh-CN"/>
        </w:rPr>
        <w:t xml:space="preserve"> 85 </w:t>
      </w:r>
      <w:proofErr w:type="spellStart"/>
      <w:r w:rsidRPr="00196FBA">
        <w:rPr>
          <w:rFonts w:ascii="Times New Roman" w:hAnsi="Times New Roman"/>
          <w:kern w:val="2"/>
          <w:highlight w:val="black"/>
          <w:lang w:eastAsia="zh-CN"/>
        </w:rPr>
        <w:t>Tutnov</w:t>
      </w:r>
      <w:proofErr w:type="spellEnd"/>
    </w:p>
    <w:p w:rsidR="004B037B" w:rsidRDefault="00C21F10">
      <w:pPr>
        <w:suppressAutoHyphens/>
        <w:spacing w:after="0" w:line="240" w:lineRule="auto"/>
        <w:jc w:val="both"/>
        <w:textAlignment w:val="baseline"/>
        <w:rPr>
          <w:rFonts w:ascii="Times New Roman" w:hAnsi="Times New Roman"/>
          <w:kern w:val="2"/>
          <w:lang w:eastAsia="zh-CN"/>
        </w:rPr>
      </w:pPr>
      <w:r w:rsidRPr="00196FBA">
        <w:rPr>
          <w:rFonts w:ascii="Times New Roman" w:hAnsi="Times New Roman"/>
          <w:kern w:val="2"/>
          <w:lang w:eastAsia="zh-CN"/>
        </w:rPr>
        <w:t>IČO:                     69162913</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DIČ:                     CZ7009279937</w:t>
      </w:r>
    </w:p>
    <w:p w:rsidR="004B037B" w:rsidRPr="00196FBA" w:rsidRDefault="00C21F10">
      <w:pPr>
        <w:suppressAutoHyphens/>
        <w:spacing w:after="0" w:line="240" w:lineRule="auto"/>
        <w:textAlignment w:val="baseline"/>
        <w:rPr>
          <w:rFonts w:ascii="Times New Roman" w:hAnsi="Times New Roman"/>
          <w:kern w:val="2"/>
          <w:highlight w:val="black"/>
          <w:lang w:eastAsia="zh-CN"/>
        </w:rPr>
      </w:pPr>
      <w:r>
        <w:rPr>
          <w:rFonts w:ascii="Times New Roman" w:hAnsi="Times New Roman"/>
          <w:kern w:val="2"/>
          <w:lang w:eastAsia="zh-CN"/>
        </w:rPr>
        <w:t xml:space="preserve">zastoupený:           </w:t>
      </w:r>
      <w:proofErr w:type="spellStart"/>
      <w:r w:rsidRPr="00196FBA">
        <w:rPr>
          <w:rFonts w:ascii="Times New Roman" w:hAnsi="Times New Roman"/>
          <w:kern w:val="2"/>
          <w:highlight w:val="black"/>
          <w:lang w:eastAsia="zh-CN"/>
        </w:rPr>
        <w:t>Serhiy</w:t>
      </w:r>
      <w:proofErr w:type="spellEnd"/>
      <w:r w:rsidRPr="00196FBA">
        <w:rPr>
          <w:rFonts w:ascii="Times New Roman" w:hAnsi="Times New Roman"/>
          <w:kern w:val="2"/>
          <w:highlight w:val="black"/>
          <w:lang w:eastAsia="zh-CN"/>
        </w:rPr>
        <w:t xml:space="preserve"> </w:t>
      </w:r>
      <w:proofErr w:type="spellStart"/>
      <w:r w:rsidRPr="00196FBA">
        <w:rPr>
          <w:rFonts w:ascii="Times New Roman" w:hAnsi="Times New Roman"/>
          <w:kern w:val="2"/>
          <w:highlight w:val="black"/>
          <w:lang w:eastAsia="zh-CN"/>
        </w:rPr>
        <w:t>Pradun</w:t>
      </w:r>
      <w:proofErr w:type="spellEnd"/>
      <w:r w:rsidRPr="00196FBA">
        <w:rPr>
          <w:rFonts w:ascii="Times New Roman" w:hAnsi="Times New Roman"/>
          <w:kern w:val="2"/>
          <w:highlight w:val="black"/>
          <w:lang w:eastAsia="zh-CN"/>
        </w:rPr>
        <w:t xml:space="preserve"> </w:t>
      </w:r>
    </w:p>
    <w:p w:rsidR="004B037B" w:rsidRDefault="00C21F10">
      <w:pPr>
        <w:suppressAutoHyphens/>
        <w:spacing w:after="0" w:line="240" w:lineRule="auto"/>
        <w:textAlignment w:val="baseline"/>
        <w:rPr>
          <w:rFonts w:ascii="Times New Roman" w:hAnsi="Times New Roman"/>
          <w:kern w:val="2"/>
          <w:lang w:eastAsia="zh-CN"/>
        </w:rPr>
      </w:pPr>
      <w:r w:rsidRPr="00196FBA">
        <w:rPr>
          <w:rFonts w:ascii="Times New Roman" w:hAnsi="Times New Roman"/>
          <w:kern w:val="2"/>
          <w:highlight w:val="black"/>
          <w:lang w:eastAsia="zh-CN"/>
        </w:rPr>
        <w:t>telefon:                  77 231 336</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e-mail:                  </w:t>
      </w:r>
      <w:r w:rsidRPr="00196FBA">
        <w:rPr>
          <w:rFonts w:ascii="Times New Roman" w:hAnsi="Times New Roman"/>
          <w:kern w:val="2"/>
          <w:highlight w:val="black"/>
          <w:lang w:eastAsia="zh-CN"/>
        </w:rPr>
        <w:t>sppradun@centrum.cz</w:t>
      </w:r>
      <w:r>
        <w:rPr>
          <w:rFonts w:ascii="Times New Roman" w:hAnsi="Times New Roman"/>
          <w:kern w:val="2"/>
          <w:lang w:eastAsia="zh-CN"/>
        </w:rPr>
        <w:t xml:space="preserve"> </w:t>
      </w:r>
    </w:p>
    <w:p w:rsidR="004B037B" w:rsidRDefault="00C21F10">
      <w:pPr>
        <w:suppressAutoHyphens/>
        <w:spacing w:after="0" w:line="240" w:lineRule="auto"/>
        <w:ind w:left="2268" w:hanging="2268"/>
        <w:jc w:val="both"/>
        <w:textAlignment w:val="baseline"/>
      </w:pPr>
      <w:r>
        <w:rPr>
          <w:rFonts w:ascii="Times New Roman" w:hAnsi="Times New Roman"/>
          <w:kern w:val="2"/>
          <w:lang w:eastAsia="zh-CN"/>
        </w:rPr>
        <w:t xml:space="preserve">bankovní spojení </w:t>
      </w:r>
      <w:r w:rsidRPr="00D14389">
        <w:rPr>
          <w:rFonts w:ascii="Times New Roman" w:hAnsi="Times New Roman"/>
          <w:kern w:val="2"/>
          <w:highlight w:val="black"/>
          <w:lang w:eastAsia="zh-CN"/>
        </w:rPr>
        <w:t xml:space="preserve">č. </w:t>
      </w:r>
      <w:proofErr w:type="spellStart"/>
      <w:r w:rsidRPr="00D14389">
        <w:rPr>
          <w:rFonts w:ascii="Times New Roman" w:hAnsi="Times New Roman"/>
          <w:kern w:val="2"/>
          <w:highlight w:val="black"/>
          <w:lang w:eastAsia="zh-CN"/>
        </w:rPr>
        <w:t>ú.</w:t>
      </w:r>
      <w:proofErr w:type="spellEnd"/>
      <w:r w:rsidRPr="00D14389">
        <w:rPr>
          <w:rFonts w:ascii="Times New Roman" w:hAnsi="Times New Roman"/>
          <w:kern w:val="2"/>
          <w:highlight w:val="black"/>
          <w:lang w:eastAsia="zh-CN"/>
        </w:rPr>
        <w:t>: 274313928/0300</w:t>
      </w:r>
    </w:p>
    <w:p w:rsidR="004B037B" w:rsidRDefault="004B037B">
      <w:pPr>
        <w:suppressAutoHyphens/>
        <w:spacing w:after="0" w:line="240" w:lineRule="auto"/>
        <w:ind w:left="2268" w:hanging="2268"/>
        <w:jc w:val="both"/>
        <w:textAlignment w:val="baseline"/>
        <w:rPr>
          <w:rFonts w:ascii="Times New Roman" w:hAnsi="Times New Roman"/>
          <w:kern w:val="2"/>
          <w:lang w:eastAsia="zh-CN"/>
        </w:rPr>
      </w:pPr>
    </w:p>
    <w:p w:rsidR="004B037B" w:rsidRPr="00196FBA" w:rsidRDefault="00C21F10">
      <w:pPr>
        <w:suppressAutoHyphens/>
        <w:spacing w:after="0" w:line="240" w:lineRule="auto"/>
        <w:textAlignment w:val="baseline"/>
        <w:rPr>
          <w:rFonts w:ascii="Times New Roman" w:hAnsi="Times New Roman"/>
          <w:kern w:val="2"/>
          <w:highlight w:val="black"/>
          <w:lang w:eastAsia="zh-CN"/>
        </w:rPr>
      </w:pPr>
      <w:r>
        <w:rPr>
          <w:rFonts w:ascii="Times New Roman" w:hAnsi="Times New Roman"/>
          <w:kern w:val="2"/>
          <w:lang w:eastAsia="zh-CN"/>
        </w:rPr>
        <w:t xml:space="preserve">kontaktní osoba ve věci plnění smlouvy:  </w:t>
      </w:r>
      <w:proofErr w:type="spellStart"/>
      <w:r w:rsidRPr="00196FBA">
        <w:rPr>
          <w:rFonts w:ascii="Times New Roman" w:hAnsi="Times New Roman"/>
          <w:kern w:val="2"/>
          <w:highlight w:val="black"/>
          <w:lang w:eastAsia="zh-CN"/>
        </w:rPr>
        <w:t>Serhiy</w:t>
      </w:r>
      <w:proofErr w:type="spellEnd"/>
      <w:r w:rsidRPr="00196FBA">
        <w:rPr>
          <w:rFonts w:ascii="Times New Roman" w:hAnsi="Times New Roman"/>
          <w:kern w:val="2"/>
          <w:highlight w:val="black"/>
          <w:lang w:eastAsia="zh-CN"/>
        </w:rPr>
        <w:t xml:space="preserve"> </w:t>
      </w:r>
      <w:proofErr w:type="spellStart"/>
      <w:r w:rsidRPr="00196FBA">
        <w:rPr>
          <w:rFonts w:ascii="Times New Roman" w:hAnsi="Times New Roman"/>
          <w:kern w:val="2"/>
          <w:highlight w:val="black"/>
          <w:lang w:eastAsia="zh-CN"/>
        </w:rPr>
        <w:t>Pradun</w:t>
      </w:r>
      <w:proofErr w:type="spellEnd"/>
    </w:p>
    <w:p w:rsidR="004B037B" w:rsidRPr="00196FBA" w:rsidRDefault="00C21F10">
      <w:pPr>
        <w:suppressAutoHyphens/>
        <w:spacing w:after="0" w:line="240" w:lineRule="auto"/>
        <w:textAlignment w:val="baseline"/>
        <w:rPr>
          <w:highlight w:val="black"/>
        </w:rPr>
      </w:pPr>
      <w:r w:rsidRPr="00196FBA">
        <w:rPr>
          <w:rFonts w:ascii="Times New Roman" w:hAnsi="Times New Roman"/>
          <w:kern w:val="2"/>
          <w:highlight w:val="black"/>
          <w:lang w:eastAsia="zh-CN"/>
        </w:rPr>
        <w:t>telefon:                                                       777 231 336</w:t>
      </w:r>
    </w:p>
    <w:p w:rsidR="004B037B" w:rsidRDefault="00C21F10">
      <w:pPr>
        <w:suppressAutoHyphens/>
        <w:spacing w:after="0" w:line="240" w:lineRule="auto"/>
        <w:textAlignment w:val="baseline"/>
        <w:rPr>
          <w:rFonts w:ascii="Times New Roman" w:hAnsi="Times New Roman"/>
          <w:kern w:val="2"/>
          <w:lang w:eastAsia="zh-CN"/>
        </w:rPr>
      </w:pPr>
      <w:r w:rsidRPr="00196FBA">
        <w:rPr>
          <w:rFonts w:ascii="Times New Roman" w:hAnsi="Times New Roman"/>
          <w:kern w:val="2"/>
          <w:highlight w:val="black"/>
          <w:lang w:eastAsia="zh-CN"/>
        </w:rPr>
        <w:t>e-mail:                                                        sppradun@centrum.cz</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(dále též „zhotovitel“)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a zhotovitel (dále též „smluvní strany“) se dohodli na uzavření této smlouvy o dílo (dále též „smlouva“):</w:t>
      </w: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C21F10">
      <w:pPr>
        <w:widowControl w:val="0"/>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Úvodní ustanovení</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Podkladem pro uzavření této smlouvy je původní zadávací řízení veřejné zakázky malého rozsahu na stavební práce s názvem</w:t>
      </w:r>
      <w:r>
        <w:rPr>
          <w:rFonts w:ascii="Times New Roman" w:hAnsi="Times New Roman"/>
          <w:b/>
          <w:kern w:val="2"/>
          <w:lang w:eastAsia="zh-CN"/>
        </w:rPr>
        <w:t>:</w:t>
      </w:r>
      <w:r>
        <w:rPr>
          <w:rFonts w:ascii="Times New Roman" w:hAnsi="Times New Roman"/>
          <w:b/>
          <w:sz w:val="28"/>
          <w:szCs w:val="28"/>
          <w:lang w:eastAsia="cs-CZ"/>
        </w:rPr>
        <w:t xml:space="preserve"> „</w:t>
      </w:r>
      <w:r>
        <w:rPr>
          <w:rFonts w:ascii="Times New Roman" w:hAnsi="Times New Roman"/>
          <w:b/>
          <w:kern w:val="2"/>
          <w:lang w:eastAsia="zh-CN"/>
        </w:rPr>
        <w:t>VÚ Hostinné – rekonstrukce chodby 2.NP</w:t>
      </w:r>
      <w:r w:rsidR="00A02D74">
        <w:rPr>
          <w:rFonts w:ascii="Times New Roman" w:hAnsi="Times New Roman"/>
          <w:b/>
          <w:kern w:val="2"/>
          <w:lang w:eastAsia="zh-CN"/>
        </w:rPr>
        <w:t>“</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szCs w:val="20"/>
          <w:lang w:eastAsia="zh-CN"/>
        </w:rPr>
        <w:t>Dílo bude financováno z prostředků FRM pro rok 2018.</w:t>
      </w:r>
    </w:p>
    <w:p w:rsidR="004B037B" w:rsidRDefault="004B037B">
      <w:pPr>
        <w:widowControl w:val="0"/>
        <w:suppressAutoHyphens/>
        <w:spacing w:after="0" w:line="240" w:lineRule="auto"/>
        <w:ind w:left="360"/>
        <w:jc w:val="both"/>
        <w:textAlignment w:val="baseline"/>
        <w:rPr>
          <w:rFonts w:ascii="Times New Roman" w:eastAsia="SimSun" w:hAnsi="Times New Roman"/>
          <w:kern w:val="2"/>
          <w:lang w:eastAsia="zh-CN" w:bidi="hi-IN"/>
        </w:rPr>
      </w:pPr>
    </w:p>
    <w:p w:rsidR="004B037B" w:rsidRDefault="00C21F10">
      <w:pPr>
        <w:widowControl w:val="0"/>
        <w:numPr>
          <w:ilvl w:val="0"/>
          <w:numId w:val="5"/>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Objednatel má právo odstoupit od smlouvy v případě, že zhotovitel ve své nabídce v původním zadávacím řízení uvedl informace nebo doklady, které neodpovídají skutečnosti a měly nebo mohly mít vliv na výsledek zadávacího řízení.</w:t>
      </w: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 xml:space="preserve">I.   </w:t>
      </w:r>
      <w:r>
        <w:rPr>
          <w:rFonts w:ascii="Times New Roman" w:hAnsi="Times New Roman"/>
          <w:b/>
          <w:kern w:val="2"/>
          <w:lang w:eastAsia="zh-CN"/>
        </w:rPr>
        <w:tab/>
        <w:t>Předmět smlouvy</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w:t>
      </w:r>
      <w:r>
        <w:rPr>
          <w:rFonts w:ascii="Times New Roman" w:hAnsi="Times New Roman"/>
          <w:b/>
          <w:kern w:val="2"/>
          <w:lang w:eastAsia="zh-CN"/>
        </w:rPr>
        <w:tab/>
        <w:t>Specifikace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Předmětem díla je</w:t>
      </w:r>
      <w:r>
        <w:t xml:space="preserve"> </w:t>
      </w:r>
      <w:r w:rsidR="00A02D74">
        <w:t xml:space="preserve">rekonstrukce chodby 2NP a </w:t>
      </w:r>
      <w:r w:rsidR="0092087E">
        <w:t xml:space="preserve">osazení </w:t>
      </w:r>
      <w:r w:rsidR="00A02D74">
        <w:t>nov</w:t>
      </w:r>
      <w:r w:rsidR="0092087E">
        <w:t>ých</w:t>
      </w:r>
      <w:r w:rsidR="00A02D74">
        <w:t xml:space="preserve"> dveř</w:t>
      </w:r>
      <w:r w:rsidR="0092087E">
        <w:t>í</w:t>
      </w:r>
      <w:r>
        <w:rPr>
          <w:rFonts w:ascii="Times New Roman" w:hAnsi="Times New Roman"/>
          <w:lang w:eastAsia="cs-CZ"/>
        </w:rPr>
        <w:t>. Podrobná specifikace předmětu díla</w:t>
      </w:r>
      <w:r>
        <w:rPr>
          <w:rFonts w:ascii="Times New Roman" w:hAnsi="Times New Roman"/>
          <w:kern w:val="2"/>
          <w:lang w:eastAsia="zh-CN"/>
        </w:rPr>
        <w:t xml:space="preserve"> je vymezena v Přílo</w:t>
      </w:r>
      <w:r w:rsidR="0092087E">
        <w:rPr>
          <w:rFonts w:ascii="Times New Roman" w:hAnsi="Times New Roman"/>
          <w:kern w:val="2"/>
          <w:lang w:eastAsia="zh-CN"/>
        </w:rPr>
        <w:t>ze</w:t>
      </w:r>
      <w:r>
        <w:rPr>
          <w:rFonts w:ascii="Times New Roman" w:hAnsi="Times New Roman"/>
          <w:kern w:val="2"/>
          <w:lang w:eastAsia="zh-CN"/>
        </w:rPr>
        <w:t xml:space="preserve"> č. 1 smlouvy. </w:t>
      </w:r>
    </w:p>
    <w:p w:rsidR="004B037B" w:rsidRDefault="004B037B">
      <w:pPr>
        <w:spacing w:after="0" w:line="240" w:lineRule="auto"/>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lang w:eastAsia="cs-CZ" w:bidi="hi-IN"/>
        </w:rPr>
        <w:t xml:space="preserve">V rámci plnění svého závazku zajistí zhotovitel na své náklady všechny činnosti související </w:t>
      </w:r>
      <w:r>
        <w:rPr>
          <w:rFonts w:ascii="Times New Roman" w:hAnsi="Times New Roman" w:cs="Mangal"/>
          <w:kern w:val="2"/>
          <w:lang w:eastAsia="ar-SA"/>
        </w:rPr>
        <w:t>s </w:t>
      </w:r>
      <w:r>
        <w:rPr>
          <w:rFonts w:ascii="Times New Roman" w:eastAsia="SimSun" w:hAnsi="Times New Roman" w:cs="Mangal"/>
          <w:kern w:val="2"/>
          <w:lang w:eastAsia="zh-CN" w:bidi="hi-IN"/>
        </w:rPr>
        <w:t>provedením stavebních prací, dodávek a souvisejících služeb</w:t>
      </w:r>
      <w:r>
        <w:rPr>
          <w:rFonts w:ascii="Times New Roman" w:hAnsi="Times New Roman" w:cs="Mangal"/>
          <w:kern w:val="2"/>
          <w:lang w:eastAsia="ar-SA"/>
        </w:rPr>
        <w:t>, jejichž provedení je pro řádné a včasné dokončení</w:t>
      </w:r>
      <w:r>
        <w:rPr>
          <w:rFonts w:ascii="Times New Roman" w:eastAsia="SimSun" w:hAnsi="Times New Roman"/>
          <w:lang w:eastAsia="cs-CZ" w:bidi="hi-IN"/>
        </w:rPr>
        <w:t xml:space="preserve">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dokumentace potřebné pro provedení díla, zabezpečení staveniště, zajištění bezpečnosti práce a ochrany životního prostředí,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právními předpisy, průběžné odstraňování znečištění komunikací či škod na </w:t>
      </w:r>
      <w:proofErr w:type="gramStart"/>
      <w:r>
        <w:rPr>
          <w:rFonts w:ascii="Times New Roman" w:eastAsia="SimSun" w:hAnsi="Times New Roman"/>
          <w:lang w:eastAsia="cs-CZ" w:bidi="hi-IN"/>
        </w:rPr>
        <w:t>nich,  dokumentaci</w:t>
      </w:r>
      <w:proofErr w:type="gramEnd"/>
      <w:r>
        <w:rPr>
          <w:rFonts w:ascii="Times New Roman" w:eastAsia="SimSun" w:hAnsi="Times New Roman"/>
          <w:lang w:eastAsia="cs-CZ" w:bidi="hi-IN"/>
        </w:rPr>
        <w:t xml:space="preserve"> skutečného provedení díla apod.</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Dílo bude provedeno v rozsahu, způsobem a v jakosti stanovené touto smlouvou, dokumenty, na které tato smlouva odkazuje a případných dodatků smlouvy sjednaných smluvními stranami.</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 xml:space="preserve">Zhotovitel není oprávněn ani povinen provést jakoukoli změnu díla bez souhlasu objednatele učiněného formou písemného dodatku k této smlouvě. Objednatel si vyhrazuje právo odsouhlasit veškeré postupy prací a použité materiály. </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Součástí závazku zhotovitele a důkazem řádného provedení díla je zajištění, provedení a doložení úspěšných výsledků případných individuálních, komplexních, garančních zkoušek díla či některé jeho části. Provádění zkoušek díla či některé jeho části se řídí:</w:t>
      </w:r>
    </w:p>
    <w:p w:rsidR="004B037B" w:rsidRDefault="00C21F10">
      <w:pPr>
        <w:suppressAutoHyphens/>
        <w:spacing w:after="0" w:line="240" w:lineRule="auto"/>
        <w:ind w:left="709"/>
        <w:jc w:val="both"/>
        <w:textAlignment w:val="baseline"/>
        <w:rPr>
          <w:rFonts w:ascii="Times New Roman" w:hAnsi="Times New Roman"/>
          <w:kern w:val="2"/>
          <w:lang w:eastAsia="zh-CN"/>
        </w:rPr>
      </w:pPr>
      <w:proofErr w:type="gramStart"/>
      <w:r>
        <w:rPr>
          <w:rFonts w:ascii="Times New Roman" w:hAnsi="Times New Roman"/>
          <w:kern w:val="2"/>
          <w:lang w:eastAsia="zh-CN"/>
        </w:rPr>
        <w:t>a)       touto</w:t>
      </w:r>
      <w:proofErr w:type="gramEnd"/>
      <w:r>
        <w:rPr>
          <w:rFonts w:ascii="Times New Roman" w:hAnsi="Times New Roman"/>
          <w:kern w:val="2"/>
          <w:lang w:eastAsia="zh-CN"/>
        </w:rPr>
        <w:t xml:space="preserve"> smlouvou;</w:t>
      </w:r>
    </w:p>
    <w:p w:rsidR="004B037B" w:rsidRDefault="00C21F10">
      <w:pPr>
        <w:suppressAutoHyphens/>
        <w:spacing w:after="0" w:line="240" w:lineRule="auto"/>
        <w:ind w:left="709"/>
        <w:jc w:val="both"/>
        <w:textAlignment w:val="baseline"/>
        <w:rPr>
          <w:rFonts w:ascii="Times New Roman" w:hAnsi="Times New Roman"/>
          <w:kern w:val="2"/>
          <w:lang w:eastAsia="zh-CN"/>
        </w:rPr>
      </w:pPr>
      <w:proofErr w:type="gramStart"/>
      <w:r>
        <w:rPr>
          <w:rFonts w:ascii="Times New Roman" w:hAnsi="Times New Roman"/>
          <w:kern w:val="2"/>
          <w:lang w:eastAsia="zh-CN"/>
        </w:rPr>
        <w:t>b)       podmínkami</w:t>
      </w:r>
      <w:proofErr w:type="gramEnd"/>
      <w:r>
        <w:rPr>
          <w:rFonts w:ascii="Times New Roman" w:hAnsi="Times New Roman"/>
          <w:kern w:val="2"/>
          <w:lang w:eastAsia="zh-CN"/>
        </w:rPr>
        <w:t xml:space="preserve"> stanovenými českými technickými normami (ČSN a ČSN EN);</w:t>
      </w:r>
    </w:p>
    <w:p w:rsidR="004B037B" w:rsidRDefault="00C21F10">
      <w:pPr>
        <w:suppressAutoHyphens/>
        <w:spacing w:after="0" w:line="240" w:lineRule="auto"/>
        <w:ind w:left="1413" w:hanging="705"/>
        <w:jc w:val="both"/>
        <w:textAlignment w:val="baseline"/>
        <w:rPr>
          <w:rFonts w:ascii="Times New Roman" w:hAnsi="Times New Roman"/>
          <w:kern w:val="2"/>
          <w:lang w:eastAsia="zh-CN"/>
        </w:rPr>
      </w:pPr>
      <w:proofErr w:type="gramStart"/>
      <w:r>
        <w:rPr>
          <w:rFonts w:ascii="Times New Roman" w:hAnsi="Times New Roman"/>
          <w:kern w:val="2"/>
          <w:lang w:eastAsia="zh-CN"/>
        </w:rPr>
        <w:t>c)       obecně</w:t>
      </w:r>
      <w:proofErr w:type="gramEnd"/>
      <w:r>
        <w:rPr>
          <w:rFonts w:ascii="Times New Roman" w:hAnsi="Times New Roman"/>
          <w:kern w:val="2"/>
          <w:lang w:eastAsia="zh-CN"/>
        </w:rPr>
        <w:t xml:space="preserve"> závaznými právními předpisy.</w:t>
      </w: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III.</w:t>
      </w:r>
      <w:r>
        <w:rPr>
          <w:rFonts w:ascii="Times New Roman" w:hAnsi="Times New Roman"/>
          <w:b/>
          <w:kern w:val="2"/>
          <w:lang w:eastAsia="zh-CN"/>
        </w:rPr>
        <w:tab/>
        <w:t>Doba plnění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6"/>
        </w:numPr>
        <w:suppressAutoHyphens/>
        <w:spacing w:after="0" w:line="240" w:lineRule="auto"/>
        <w:jc w:val="both"/>
        <w:textAlignment w:val="baseline"/>
        <w:rPr>
          <w:rFonts w:ascii="Times New Roman" w:hAnsi="Times New Roman"/>
          <w:color w:val="000000"/>
          <w:kern w:val="2"/>
          <w:lang w:eastAsia="zh-CN"/>
        </w:rPr>
      </w:pPr>
      <w:r>
        <w:rPr>
          <w:rFonts w:ascii="Times New Roman" w:hAnsi="Times New Roman"/>
          <w:kern w:val="2"/>
          <w:lang w:eastAsia="zh-CN"/>
        </w:rPr>
        <w:t xml:space="preserve">Zhotovitel se zavazuje dílo řádně a včas provést, a to ve lhůtě </w:t>
      </w:r>
      <w:r>
        <w:rPr>
          <w:rFonts w:ascii="Times New Roman" w:hAnsi="Times New Roman"/>
          <w:b/>
          <w:kern w:val="2"/>
          <w:lang w:eastAsia="zh-CN"/>
        </w:rPr>
        <w:t xml:space="preserve">nejpozději do </w:t>
      </w:r>
      <w:proofErr w:type="gramStart"/>
      <w:r>
        <w:rPr>
          <w:rFonts w:ascii="Times New Roman" w:hAnsi="Times New Roman"/>
          <w:b/>
          <w:kern w:val="2"/>
          <w:lang w:eastAsia="zh-CN"/>
        </w:rPr>
        <w:t>31.08.2018</w:t>
      </w:r>
      <w:proofErr w:type="gramEnd"/>
      <w:r>
        <w:rPr>
          <w:rFonts w:ascii="Times New Roman" w:hAnsi="Times New Roman"/>
          <w:b/>
          <w:kern w:val="2"/>
          <w:lang w:eastAsia="zh-CN"/>
        </w:rPr>
        <w:t>.</w:t>
      </w:r>
      <w:r>
        <w:rPr>
          <w:rFonts w:ascii="Times New Roman" w:hAnsi="Times New Roman"/>
          <w:color w:val="000000"/>
          <w:kern w:val="2"/>
          <w:lang w:eastAsia="zh-CN"/>
        </w:rPr>
        <w:t xml:space="preserve"> Zhotovitel se </w:t>
      </w:r>
      <w:r>
        <w:rPr>
          <w:rFonts w:ascii="Times New Roman" w:hAnsi="Times New Roman"/>
          <w:kern w:val="2"/>
          <w:lang w:eastAsia="zh-CN"/>
        </w:rPr>
        <w:t>zavazuje provádět dílo v souladu s objednatelem odsouhlaseným časovým harmonogramem provádění díla, který bude součástí smlouvy, jako Příloha č. 3.</w:t>
      </w:r>
    </w:p>
    <w:p w:rsidR="004B037B" w:rsidRDefault="00C21F10">
      <w:pPr>
        <w:suppressAutoHyphens/>
        <w:spacing w:after="0" w:line="240" w:lineRule="auto"/>
        <w:ind w:left="360"/>
        <w:jc w:val="both"/>
        <w:textAlignment w:val="baseline"/>
        <w:rPr>
          <w:rFonts w:ascii="Times New Roman" w:hAnsi="Times New Roman"/>
          <w:color w:val="000000"/>
          <w:kern w:val="2"/>
          <w:lang w:eastAsia="zh-CN"/>
        </w:rPr>
      </w:pPr>
      <w:r>
        <w:rPr>
          <w:rFonts w:ascii="Times New Roman" w:hAnsi="Times New Roman"/>
          <w:color w:val="000000"/>
          <w:kern w:val="2"/>
          <w:lang w:eastAsia="zh-CN"/>
        </w:rPr>
        <w:t xml:space="preserve"> </w:t>
      </w: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Smluvní strany se dohodly, že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Zdrží-li se provádění díla v důsledku důvodů spočívajících výlučně na straně objednatele, má zhotovitel právo na přiměřené prodloužení doby provádění díla, a to o dobu, o kterou bylo provádění díla takto pozdrženo.</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IV.</w:t>
      </w:r>
      <w:r>
        <w:rPr>
          <w:rFonts w:ascii="Times New Roman" w:hAnsi="Times New Roman"/>
          <w:b/>
          <w:kern w:val="2"/>
          <w:lang w:eastAsia="zh-CN"/>
        </w:rPr>
        <w:tab/>
        <w:t>Místo provádění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suppressAutoHyphens/>
        <w:spacing w:after="0" w:line="240" w:lineRule="auto"/>
        <w:ind w:left="720"/>
        <w:jc w:val="both"/>
        <w:textAlignment w:val="baseline"/>
        <w:rPr>
          <w:rFonts w:ascii="Times New Roman" w:eastAsia="SimSun" w:hAnsi="Times New Roman" w:cs="Mangal"/>
          <w:kern w:val="2"/>
          <w:lang w:eastAsia="zh-CN" w:bidi="hi-IN"/>
        </w:rPr>
      </w:pPr>
      <w:r>
        <w:rPr>
          <w:rFonts w:ascii="Times New Roman" w:eastAsia="SimSun" w:hAnsi="Times New Roman" w:cs="Mangal"/>
          <w:kern w:val="2"/>
          <w:lang w:eastAsia="zh-CN" w:bidi="hi-IN"/>
        </w:rPr>
        <w:t>Místem provádění díla je místo sídla objednatele:  B. Smetany 474, Hostinné</w:t>
      </w:r>
      <w:r w:rsidR="0092087E">
        <w:rPr>
          <w:rFonts w:ascii="Times New Roman" w:eastAsia="SimSun" w:hAnsi="Times New Roman" w:cs="Mangal"/>
          <w:kern w:val="2"/>
          <w:lang w:eastAsia="zh-CN" w:bidi="hi-IN"/>
        </w:rPr>
        <w:t xml:space="preserve"> – 2NP.</w:t>
      </w: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w:t>
      </w:r>
      <w:r>
        <w:rPr>
          <w:rFonts w:ascii="Times New Roman" w:hAnsi="Times New Roman"/>
          <w:b/>
          <w:kern w:val="2"/>
          <w:lang w:eastAsia="zh-CN"/>
        </w:rPr>
        <w:tab/>
        <w:t>Cena za dílo, platební podmínky</w:t>
      </w:r>
    </w:p>
    <w:p w:rsidR="004B037B" w:rsidRDefault="004B037B">
      <w:pPr>
        <w:suppressAutoHyphens/>
        <w:spacing w:after="0" w:line="240" w:lineRule="auto"/>
        <w:ind w:left="709" w:hanging="147"/>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na této celkové ceně za dílo:</w:t>
      </w: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lang w:eastAsia="zh-CN"/>
        </w:rPr>
        <w:t xml:space="preserve">Cena bez </w:t>
      </w:r>
      <w:proofErr w:type="gramStart"/>
      <w:r>
        <w:rPr>
          <w:rFonts w:ascii="Times New Roman" w:hAnsi="Times New Roman"/>
          <w:b/>
          <w:kern w:val="2"/>
          <w:u w:val="single"/>
          <w:lang w:eastAsia="zh-CN"/>
        </w:rPr>
        <w:t>DPH        278 077,79</w:t>
      </w:r>
      <w:proofErr w:type="gramEnd"/>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u w:val="single"/>
          <w:lang w:eastAsia="zh-CN"/>
        </w:rPr>
        <w:t xml:space="preserve">DPH </w:t>
      </w:r>
      <w:proofErr w:type="gramStart"/>
      <w:r>
        <w:rPr>
          <w:rFonts w:ascii="Times New Roman" w:hAnsi="Times New Roman"/>
          <w:b/>
          <w:kern w:val="2"/>
          <w:u w:val="single"/>
          <w:lang w:eastAsia="zh-CN"/>
        </w:rPr>
        <w:t>15%                41 711,70</w:t>
      </w:r>
      <w:proofErr w:type="gramEnd"/>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u w:val="single"/>
          <w:lang w:eastAsia="zh-CN"/>
        </w:rPr>
        <w:t xml:space="preserve">Cena včetně </w:t>
      </w:r>
      <w:proofErr w:type="gramStart"/>
      <w:r>
        <w:rPr>
          <w:rFonts w:ascii="Times New Roman" w:hAnsi="Times New Roman"/>
          <w:b/>
          <w:kern w:val="2"/>
          <w:u w:val="single"/>
          <w:lang w:eastAsia="zh-CN"/>
        </w:rPr>
        <w:t>DPH    319 789,49</w:t>
      </w:r>
      <w:proofErr w:type="gramEnd"/>
      <w:r>
        <w:rPr>
          <w:rFonts w:ascii="Times New Roman" w:hAnsi="Times New Roman"/>
          <w:b/>
          <w:kern w:val="2"/>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lang w:eastAsia="zh-CN"/>
        </w:rPr>
        <w:t>(slovy:třistadevatenácttisícsedmsetosmdesátdevětkorunčtyřicetdevěthaléřů)</w:t>
      </w:r>
    </w:p>
    <w:p w:rsidR="004B037B" w:rsidRDefault="004B037B">
      <w:pPr>
        <w:suppressAutoHyphens/>
        <w:spacing w:after="0" w:line="240" w:lineRule="auto"/>
        <w:ind w:firstLine="708"/>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Cena za dílo, vztahující se k předmětu díla, jeho rozsahu a způsobu provedení tak, jak je sjednáno v době uzavření smlouvy, byla sjednána jako cena nejvýše přípustná</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bookmarkStart w:id="0" w:name="OLE_LINK2"/>
      <w:bookmarkStart w:id="1" w:name="OLE_LINK1"/>
      <w:bookmarkEnd w:id="0"/>
      <w:bookmarkEnd w:id="1"/>
      <w:r>
        <w:rPr>
          <w:rFonts w:ascii="Times New Roman" w:hAnsi="Times New Roman"/>
          <w:kern w:val="2"/>
          <w:lang w:eastAsia="zh-CN"/>
        </w:rPr>
        <w:t xml:space="preserve">V ceně za dílo jsou zahrnuty veškeré náklady zhotovitele, které při plnění svého závazku dle této smlouvy nebo v souvislosti s ním vynaloží, tj. náklady,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w:t>
      </w:r>
    </w:p>
    <w:p w:rsidR="004B037B" w:rsidRDefault="004B037B">
      <w:pPr>
        <w:widowControl w:val="0"/>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Objednatelem nebudou zhotoviteli poskytována jakákoli finanční plnění před zahájením provádění díla. Objednatel nebude v průběhu provádění díla poskytovat zhotoviteli zálohy.</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Daňové doklady budou zhotovitelem předkládány objednateli průběžně, maximálně jednou za měsíc, a to až do max. výše 90 % celkové ceny za dílo. Závěrečná faktura na min. 10 % celkové ceny za dílo bude zhotovitelem vystavena a objednateli předána až po odstranění všech vad a nedodělků zjištěných při předání díla. K daňovým dokladům musí být připojen </w:t>
      </w:r>
      <w:r>
        <w:rPr>
          <w:rFonts w:ascii="Times New Roman" w:hAnsi="Times New Roman"/>
          <w:kern w:val="2"/>
          <w:lang w:eastAsia="zh-CN"/>
        </w:rPr>
        <w:lastRenderedPageBreak/>
        <w:t>zjišťovací protokol – soupis prací a dodávek provedených v příslušném období, odsouhlasený objednatelem, v členění po jednotlivých položkách a oceněný v souladu s oceněným položkovým rozpočtem, který byl součástí nabídky zhotovitele v původním zadávacím řízení</w:t>
      </w:r>
      <w:r w:rsidR="0092087E">
        <w:rPr>
          <w:rFonts w:ascii="Times New Roman" w:hAnsi="Times New Roman"/>
          <w:kern w:val="2"/>
          <w:lang w:eastAsia="zh-CN"/>
        </w:rPr>
        <w:t>.</w:t>
      </w:r>
      <w:r>
        <w:rPr>
          <w:rFonts w:ascii="Times New Roman" w:hAnsi="Times New Roman"/>
        </w:rPr>
        <w:t xml:space="preserve">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Daňové doklady budou obsahovat všechny náležitosti daňového dokladu stanovené zákonem 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faktury počíná v takovém případě běžet ode dne doručení opravené či nově vystavené faktury objednateli.</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Splatnost daňových dokladů je smluvními stranami dohodnuta na 30 (třicet) kalendářních dní ode dne předání řádného daňového dokladu zhotovitelem objednateli. Smluvní strany se dohodly na tom, že opožděné uvolnění finančních prostředků ze Státního rozpočtu se nepovažuje za prodlení se splatností faktur a nebude předmětem sankcí.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Daňový doklad se považuje za řádně a včas zaplacený, bude-li v poslední den lhůty účtovaná částka ve výši odsouhlasené objednatelem odepsána z účtu objednatele ve prospěch účtu zhotovitele.</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ani projektové dokumentaci, ani z nich nijak nevyplývalo a jeho potřebu nemohl zhotovitel při tvorbě cenové nabídky zjistit ani při vynaložení odborné péče (dále též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 Cena za vícepráce bude na faktuře uvedena samostatně. Faktura musí kromě výše uvedených náležitostí obsahovat i odkaz na dodatek smlouvy, kterým byly vícepráce dohodnuty.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Jestliže nutnost provedení určitých prací vyplyne z rozhodnutí či jiného úkonu orgánu státního stavebního dohledu, příp. jiného orgánu příslušného ke kontrole díla či v důsledku rozhodnutí, resp. vyjádření veřejnoprávních orgánů, změn právních předpisů nebo českých technických norem,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Pro ocenění víceprací se použijí jednotkové ceny v té výši, které zhotovitel použil pro sestavení cenové nabídky (oceněný položkový rozpočet). Nebudou-li práce či dodávky použité k provedení díla, které jsou předmětem víceprací, oceněny v položkovém rozpočtu,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w:t>
      </w:r>
      <w:r>
        <w:rPr>
          <w:rFonts w:ascii="Times New Roman" w:hAnsi="Times New Roman"/>
          <w:kern w:val="2"/>
          <w:lang w:eastAsia="zh-CN"/>
        </w:rPr>
        <w:lastRenderedPageBreak/>
        <w:t>z přidané hodnoty bude dopočtena dle platných předpisů v době zúčtování. Tento způsob ocenění se použije i v případě, kdy nedojde k dohodě o navýšení ceny za dílo při rozšíření předmětu díla nebo jeho změně.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výslovně dohodly, že objednatel je oprávněn omezit rozsah předmětu díla. V tomto případě bude cena za dílo úměrně snížena s použitím cen z oceněného položkového rozpočtu.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VI.</w:t>
      </w:r>
      <w:r>
        <w:rPr>
          <w:rFonts w:ascii="Times New Roman" w:hAnsi="Times New Roman"/>
          <w:b/>
          <w:kern w:val="2"/>
          <w:lang w:eastAsia="zh-CN"/>
        </w:rPr>
        <w:tab/>
        <w:t>Součinnost smluvních stran</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zavazují vyvinout veškeré úsilí k vytvoření potřebných podmínek pro řádné provedení díla dle podmínek stanovených touto smlouvou. To platí i v případech, kde to není výslovně stanoveno ustanovením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VII.</w:t>
      </w:r>
      <w:r>
        <w:rPr>
          <w:rFonts w:ascii="Times New Roman" w:hAnsi="Times New Roman"/>
          <w:b/>
          <w:kern w:val="2"/>
          <w:lang w:eastAsia="zh-CN"/>
        </w:rPr>
        <w:tab/>
        <w:t>Práva a povinnosti smluvních stran</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prověřil veškeré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jinak odpovídá za vady díla, jako kdyby nesplnil povinnost na nevhodnost pokynů nebo věcí objednatele upozornit.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objednateli bezodkladně po vzniku některé níže uvedené skutečnosti takovou skutečnost písemně oznámí: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 xml:space="preserve">zahájení insolvenčního řízení vůči majetku zhotovitele; </w:t>
      </w:r>
    </w:p>
    <w:p w:rsidR="004B037B" w:rsidRDefault="00C21F10">
      <w:pPr>
        <w:tabs>
          <w:tab w:val="left" w:pos="2880"/>
        </w:tabs>
        <w:suppressAutoHyphens/>
        <w:spacing w:after="0" w:line="240" w:lineRule="auto"/>
        <w:ind w:left="1440" w:hanging="732"/>
        <w:jc w:val="both"/>
        <w:textAlignment w:val="baseline"/>
        <w:rPr>
          <w:rFonts w:ascii="Times New Roman" w:hAnsi="Times New Roman"/>
          <w:kern w:val="2"/>
          <w:lang w:eastAsia="zh-CN"/>
        </w:rPr>
      </w:pPr>
      <w:r>
        <w:rPr>
          <w:rFonts w:ascii="Times New Roman" w:hAnsi="Times New Roman"/>
          <w:kern w:val="2"/>
          <w:lang w:eastAsia="zh-CN"/>
        </w:rPr>
        <w:lastRenderedPageBreak/>
        <w:t>b)</w:t>
      </w:r>
      <w:r>
        <w:rPr>
          <w:rFonts w:ascii="Times New Roman" w:hAnsi="Times New Roman"/>
          <w:kern w:val="2"/>
          <w:lang w:eastAsia="zh-CN"/>
        </w:rPr>
        <w:tab/>
        <w:t xml:space="preserve">zamítnutí návrhu na zahájení insolvenčního řízení pro nedostatek majetku zhotovitele k úhradě nákladů tohoto řízení; </w:t>
      </w:r>
    </w:p>
    <w:p w:rsidR="004B037B" w:rsidRDefault="00C21F10">
      <w:pPr>
        <w:tabs>
          <w:tab w:val="left" w:pos="3141"/>
        </w:tabs>
        <w:suppressAutoHyphens/>
        <w:spacing w:after="0" w:line="240" w:lineRule="auto"/>
        <w:ind w:left="1701" w:hanging="981"/>
        <w:jc w:val="both"/>
        <w:textAlignment w:val="baseline"/>
        <w:rPr>
          <w:rFonts w:ascii="Times New Roman" w:hAnsi="Times New Roman"/>
          <w:kern w:val="2"/>
          <w:lang w:eastAsia="zh-CN"/>
        </w:rPr>
      </w:pPr>
      <w:proofErr w:type="gramStart"/>
      <w:r>
        <w:rPr>
          <w:rFonts w:ascii="Times New Roman" w:hAnsi="Times New Roman"/>
          <w:kern w:val="2"/>
          <w:lang w:eastAsia="zh-CN"/>
        </w:rPr>
        <w:t>c)         vstup</w:t>
      </w:r>
      <w:proofErr w:type="gramEnd"/>
      <w:r>
        <w:rPr>
          <w:rFonts w:ascii="Times New Roman" w:hAnsi="Times New Roman"/>
          <w:kern w:val="2"/>
          <w:lang w:eastAsia="zh-CN"/>
        </w:rPr>
        <w:t xml:space="preserve"> zhotovitele do likvidace;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d)</w:t>
      </w:r>
      <w:r>
        <w:rPr>
          <w:rFonts w:ascii="Times New Roman" w:hAnsi="Times New Roman"/>
          <w:kern w:val="2"/>
          <w:lang w:eastAsia="zh-CN"/>
        </w:rPr>
        <w:tab/>
        <w:t>splnění podmínek prohlášení úpadku zhotovitele, tj. zejména, že zhotovitel je předlužen anebo insolventní;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e)</w:t>
      </w:r>
      <w:r>
        <w:rPr>
          <w:rFonts w:ascii="Times New Roman" w:hAnsi="Times New Roman"/>
          <w:kern w:val="2"/>
          <w:lang w:eastAsia="zh-CN"/>
        </w:rPr>
        <w:tab/>
        <w:t xml:space="preserve">změny v majetkové struktuře zhotovitele, s výjimkou změny majetkové struktury, která představuje běžný obchodní styk;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f)</w:t>
      </w:r>
      <w:r>
        <w:rPr>
          <w:rFonts w:ascii="Times New Roman" w:hAnsi="Times New Roman"/>
          <w:kern w:val="2"/>
          <w:lang w:eastAsia="zh-CN"/>
        </w:rPr>
        <w:tab/>
        <w:t>rozhodnutí o provedení přeměny zhotovitele, zejména fúzí, převodem jmění na společníka či rozdělením, provedení změny právní formy zhotovitele či provedení jiných organizačních změn;</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g)</w:t>
      </w:r>
      <w:r>
        <w:rPr>
          <w:rFonts w:ascii="Times New Roman" w:hAnsi="Times New Roman"/>
          <w:kern w:val="2"/>
          <w:lang w:eastAsia="zh-CN"/>
        </w:rPr>
        <w:tab/>
        <w:t xml:space="preserve">omezení či ukončení výkonu činnosti zhotovitele, která bezprostředně souvisí s předmětem této smlouvy;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proofErr w:type="gramStart"/>
      <w:r>
        <w:rPr>
          <w:rFonts w:ascii="Times New Roman" w:hAnsi="Times New Roman"/>
          <w:kern w:val="2"/>
          <w:lang w:eastAsia="zh-CN"/>
        </w:rPr>
        <w:t>h)         rozhodnutí</w:t>
      </w:r>
      <w:proofErr w:type="gramEnd"/>
      <w:r>
        <w:rPr>
          <w:rFonts w:ascii="Times New Roman" w:hAnsi="Times New Roman"/>
          <w:kern w:val="2"/>
          <w:lang w:eastAsia="zh-CN"/>
        </w:rPr>
        <w:t xml:space="preserve"> o zrušení zhotovitele;</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proofErr w:type="gramStart"/>
      <w:r>
        <w:rPr>
          <w:rFonts w:ascii="Times New Roman" w:hAnsi="Times New Roman"/>
          <w:kern w:val="2"/>
          <w:lang w:eastAsia="zh-CN"/>
        </w:rPr>
        <w:t>i)     všechny</w:t>
      </w:r>
      <w:proofErr w:type="gramEnd"/>
      <w:r>
        <w:rPr>
          <w:rFonts w:ascii="Times New Roman" w:hAnsi="Times New Roman"/>
          <w:kern w:val="2"/>
          <w:lang w:eastAsia="zh-CN"/>
        </w:rPr>
        <w:t xml:space="preserve"> skutečnosti, které by mohly mít vliv na přechod či vypořádání závazků zhotovitele vůči objednateli vyplývajících z této smlouvy či s touto smlouvou souvisejících.</w:t>
      </w:r>
    </w:p>
    <w:p w:rsidR="004B037B" w:rsidRDefault="004B037B">
      <w:pPr>
        <w:tabs>
          <w:tab w:val="left" w:pos="2145"/>
        </w:tabs>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200" w:line="276"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Zhotovitel se zavazuje při plnění smlouvy dodržovat závazné údaje uvedené ve formuláři Registrace akce a v Rozhodnutí o poskytnutí dotace,</w:t>
      </w:r>
      <w:r>
        <w:rPr>
          <w:rFonts w:ascii="Times New Roman" w:eastAsia="SimSun" w:hAnsi="Times New Roman" w:cs="Mangal"/>
          <w:kern w:val="2"/>
          <w:lang w:eastAsia="zh-CN" w:bidi="hi-IN"/>
        </w:rPr>
        <w:t xml:space="preserve"> jež budou součástí smlouvy, jako Příloha č. 4</w:t>
      </w:r>
      <w:r>
        <w:rPr>
          <w:rFonts w:ascii="Times New Roman" w:eastAsia="SimSun" w:hAnsi="Times New Roman"/>
          <w:kern w:val="2"/>
          <w:lang w:eastAsia="zh-CN" w:bidi="hi-IN"/>
        </w:rPr>
        <w:t>. Zhotovitel je zejména povinen spolupůsobit při výkonu finanční kontroly ve smyslu § 2 písm. e) a § 13 zákona č. 320/2001 Sb., o finanční kontrole ve veřejné správě a o změně některých zákonů, ve znění pozdějších předpisů, tj. je povinen poskytnout kontrolnímu orgánu doklady o poskytnutých službách hrazených z veřejných výdajů nebo z veřejné finanční podpory v rozsahu nezbytném pro ověření příslušné operace. Tutéž povinnost je zhotovitel povinen požadovat po svých případných subdodavatelích.</w:t>
      </w:r>
    </w:p>
    <w:p w:rsidR="004B037B" w:rsidRDefault="00C21F10">
      <w:pPr>
        <w:widowControl w:val="0"/>
        <w:numPr>
          <w:ilvl w:val="0"/>
          <w:numId w:val="9"/>
        </w:numPr>
        <w:tabs>
          <w:tab w:val="left" w:pos="2145"/>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sám či prostřednictvím třetí osoby provádět v  průběhu provádění díla, uvádění zhotoveného díla do provozu a provádění závěrečného vyúčtování díla kontrolu;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sám či prostřednictvím třetí osoby (dále též „technický dozor stavebníka“) vykonávat v místě provádění díla technický dozor a kontrolovat, zda jsou práce prováděny dle této smlouvy, pokynů objednatele, českých technických norem a příslušných právních předpisů; na zjištěné nedostatky při provádění díla pak upozorní zápisem ve stavebním deníku;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proofErr w:type="gramStart"/>
      <w:r>
        <w:rPr>
          <w:rFonts w:ascii="Times New Roman" w:hAnsi="Times New Roman"/>
          <w:kern w:val="2"/>
          <w:lang w:eastAsia="zh-CN"/>
        </w:rPr>
        <w:t>c)       objednatel</w:t>
      </w:r>
      <w:proofErr w:type="gramEnd"/>
      <w:r>
        <w:rPr>
          <w:rFonts w:ascii="Times New Roman" w:hAnsi="Times New Roman"/>
          <w:kern w:val="2"/>
          <w:lang w:eastAsia="zh-CN"/>
        </w:rPr>
        <w:t xml:space="preserve"> či technický dozor stavebníka je oprávněn dát pracovníkům zhotovitele příkaz k přerušení prací, zejména je-li ohrožena bezpečnost prováděného díla, život nebo zdraví osob zúčastněných při provádění díla či třetích osob, anebo pokud je předmět díla prováděn v rozporu se smlouvou, pokyny objednatele, českými technickými normami nebo jinými právními předpisy.</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či technický dozor stavebníka má zejména právo a povinnost sledovat a vyjadřovat se k zápisům ve stavebním deníku, kontrolovat průběh provádění díla a kvalitu prováděných prací a je oprávněn z důvodů hodných zřetele dát zhotoviteli příkaz k přerušení provádění díla. Za tímto účelem je zhotovitel povinen umožnit objednateli či technickému dozoru stavebníka na požádání prohlídku staveniště, kontrolu provedených prací a stavebních dokladů. </w:t>
      </w:r>
    </w:p>
    <w:p w:rsidR="004B037B" w:rsidRDefault="004B037B">
      <w:pPr>
        <w:suppressAutoHyphens/>
        <w:spacing w:after="0" w:line="240" w:lineRule="auto"/>
        <w:ind w:left="1410" w:hanging="705"/>
        <w:jc w:val="both"/>
        <w:textAlignment w:val="baseline"/>
        <w:rPr>
          <w:rFonts w:ascii="Times New Roman" w:hAnsi="Times New Roman"/>
          <w:kern w:val="2"/>
          <w:lang w:eastAsia="zh-CN"/>
        </w:rPr>
      </w:pPr>
    </w:p>
    <w:p w:rsidR="004B037B" w:rsidRDefault="004B037B">
      <w:pPr>
        <w:suppressAutoHyphens/>
        <w:spacing w:after="0" w:line="240" w:lineRule="auto"/>
        <w:ind w:left="1410"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VIII.</w:t>
      </w:r>
      <w:r>
        <w:rPr>
          <w:rFonts w:ascii="Times New Roman" w:hAnsi="Times New Roman"/>
          <w:b/>
          <w:kern w:val="2"/>
          <w:lang w:eastAsia="zh-CN"/>
        </w:rPr>
        <w:tab/>
        <w:t>Stavební deník</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w:t>
      </w:r>
      <w:r>
        <w:rPr>
          <w:rFonts w:ascii="Times New Roman" w:hAnsi="Times New Roman"/>
          <w:kern w:val="2"/>
          <w:lang w:eastAsia="zh-CN"/>
        </w:rPr>
        <w:lastRenderedPageBreak/>
        <w:t xml:space="preserve">rozhodné pro plnění podmínek této smlouvy, např. dílčí změny časového harmonogramu provádění díla. Stavební deník bude uložen na staveništi a bude oběma smluvním stranám kdykoli přístupný. </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Minimálním obsahem denních záznamů ve stavebním deníku bude:</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a)</w:t>
      </w:r>
      <w:r>
        <w:rPr>
          <w:rFonts w:ascii="Times New Roman" w:eastAsia="SimSun" w:hAnsi="Times New Roman"/>
          <w:kern w:val="2"/>
          <w:lang w:eastAsia="zh-CN" w:bidi="hi-IN"/>
        </w:rPr>
        <w:tab/>
        <w:t>datum,</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b)</w:t>
      </w:r>
      <w:r>
        <w:rPr>
          <w:rFonts w:ascii="Times New Roman" w:eastAsia="SimSun" w:hAnsi="Times New Roman"/>
          <w:kern w:val="2"/>
          <w:lang w:eastAsia="zh-CN" w:bidi="hi-IN"/>
        </w:rPr>
        <w:tab/>
        <w:t>počet zaměstnanců zhotovitele zúčastněných na provádění díla,</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c)</w:t>
      </w:r>
      <w:r>
        <w:rPr>
          <w:rFonts w:ascii="Times New Roman" w:eastAsia="SimSun" w:hAnsi="Times New Roman"/>
          <w:kern w:val="2"/>
          <w:lang w:eastAsia="zh-CN" w:bidi="hi-IN"/>
        </w:rPr>
        <w:tab/>
        <w:t>počasí,</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d)</w:t>
      </w:r>
      <w:r>
        <w:rPr>
          <w:rFonts w:ascii="Times New Roman" w:eastAsia="SimSun" w:hAnsi="Times New Roman"/>
          <w:kern w:val="2"/>
          <w:lang w:eastAsia="zh-CN" w:bidi="hi-IN"/>
        </w:rPr>
        <w:tab/>
        <w:t>popis prováděných činností,</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e)</w:t>
      </w:r>
      <w:r>
        <w:rPr>
          <w:rFonts w:ascii="Times New Roman" w:eastAsia="SimSun" w:hAnsi="Times New Roman"/>
          <w:kern w:val="2"/>
          <w:lang w:eastAsia="zh-CN" w:bidi="hi-IN"/>
        </w:rPr>
        <w:tab/>
        <w:t>případné mimořádné události, např.:</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pracovní úrazy,</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kolize s jinými zhotoviteli,</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pozastavení provádění díla včetně důvodu pozastavení,</w:t>
      </w:r>
    </w:p>
    <w:p w:rsidR="004B037B" w:rsidRDefault="00C21F10">
      <w:pPr>
        <w:widowControl w:val="0"/>
        <w:suppressAutoHyphens/>
        <w:spacing w:after="0" w:line="240" w:lineRule="auto"/>
        <w:ind w:left="708"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oznámení nutnosti víceprací,</w:t>
      </w:r>
    </w:p>
    <w:p w:rsidR="004B037B" w:rsidRDefault="00C21F10">
      <w:pPr>
        <w:widowControl w:val="0"/>
        <w:suppressAutoHyphens/>
        <w:spacing w:after="0" w:line="240" w:lineRule="auto"/>
        <w:ind w:firstLine="708"/>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f)</w:t>
      </w:r>
      <w:r>
        <w:rPr>
          <w:rFonts w:ascii="Times New Roman" w:eastAsia="SimSun" w:hAnsi="Times New Roman"/>
          <w:kern w:val="2"/>
          <w:lang w:eastAsia="zh-CN" w:bidi="hi-IN"/>
        </w:rPr>
        <w:tab/>
        <w:t>oznámení o odstranění nedostatků zjištěných objednatelem nebo třetí osobou,</w:t>
      </w:r>
    </w:p>
    <w:p w:rsidR="004B037B" w:rsidRDefault="00C21F10">
      <w:pPr>
        <w:widowControl w:val="0"/>
        <w:suppressAutoHyphens/>
        <w:spacing w:after="0" w:line="240" w:lineRule="auto"/>
        <w:ind w:firstLine="708"/>
        <w:jc w:val="both"/>
        <w:textAlignment w:val="baseline"/>
        <w:rPr>
          <w:rFonts w:ascii="Times New Roman" w:eastAsia="SimSun" w:hAnsi="Times New Roman" w:cs="Mangal"/>
          <w:kern w:val="2"/>
          <w:lang w:eastAsia="zh-CN" w:bidi="hi-IN"/>
        </w:rPr>
      </w:pPr>
      <w:proofErr w:type="gramStart"/>
      <w:r>
        <w:rPr>
          <w:rFonts w:ascii="Times New Roman" w:eastAsia="SimSun" w:hAnsi="Times New Roman" w:cs="Mangal"/>
          <w:kern w:val="2"/>
          <w:lang w:eastAsia="zh-CN" w:bidi="hi-IN"/>
        </w:rPr>
        <w:t>g)         účast</w:t>
      </w:r>
      <w:proofErr w:type="gramEnd"/>
      <w:r>
        <w:rPr>
          <w:rFonts w:ascii="Times New Roman" w:eastAsia="SimSun" w:hAnsi="Times New Roman" w:cs="Mangal"/>
          <w:kern w:val="2"/>
          <w:lang w:eastAsia="zh-CN" w:bidi="hi-IN"/>
        </w:rPr>
        <w:t xml:space="preserve"> subdodavatelů na provádění díla.</w:t>
      </w:r>
    </w:p>
    <w:p w:rsidR="004B037B" w:rsidRDefault="004B037B">
      <w:pPr>
        <w:widowControl w:val="0"/>
        <w:suppressAutoHyphens/>
        <w:spacing w:after="0" w:line="240" w:lineRule="auto"/>
        <w:ind w:firstLine="708"/>
        <w:jc w:val="both"/>
        <w:textAlignment w:val="baseline"/>
        <w:rPr>
          <w:rFonts w:ascii="Times New Roman" w:eastAsia="SimSun" w:hAnsi="Times New Roman"/>
          <w:kern w:val="2"/>
          <w:lang w:eastAsia="zh-CN" w:bidi="hi-IN"/>
        </w:rPr>
      </w:pP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Zhotovitel je povinen uložit průpis denních záznamů ve stavebním deníku odděleně od originálu tak, aby byl k dispozici v případě ztráty či zničení originálu stavebního deníku. Stavební deník musí být uložen tak, aby byl objednateli či technickému dozoru stavebníka vždy k okamžité dispozici.</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na základě žádosti objednatele bezodkladně předávat objednateli úplné kopie zápisů ze stavebního deníku.</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Zápisy ve stavebním deníku nepředstavují ani nenahrazují dohodu smluvních stran či zvláštní písemná prohlášení kterékoliv ze smluvních stran, která se dle této smlouvy musí učinit a doručit druhé ze smluvních stran.</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Drobné odchylky od specifikace předmětu díla mohou smluvní strany dohodnout zápisem do stavebního deníku. V případě souhlasu obou smluvních stran nelze takovou odchylku považovat za vadu díla. V případě větších odchylek od specifikace předmětu díla, které budou provedeny s předchozím souhlasem objednatele, je třeba uzavřít dodatek ke smlouvě.</w:t>
      </w:r>
    </w:p>
    <w:p w:rsidR="004B037B" w:rsidRDefault="00C21F10">
      <w:pPr>
        <w:widowControl w:val="0"/>
        <w:numPr>
          <w:ilvl w:val="0"/>
          <w:numId w:val="10"/>
        </w:numPr>
        <w:suppressAutoHyphens/>
        <w:spacing w:after="120" w:line="240" w:lineRule="auto"/>
        <w:jc w:val="both"/>
        <w:textAlignment w:val="baseline"/>
        <w:rPr>
          <w:rFonts w:ascii="Times New Roman" w:hAnsi="Times New Roman"/>
          <w:kern w:val="2"/>
          <w:lang w:eastAsia="zh-CN"/>
        </w:rPr>
      </w:pPr>
      <w:r>
        <w:rPr>
          <w:rFonts w:ascii="Times New Roman" w:hAnsi="Times New Roman"/>
          <w:kern w:val="2"/>
          <w:lang w:eastAsia="zh-CN"/>
        </w:rPr>
        <w:t>Originál stavebního deníku předá zhotovitel objednateli při předávacím řízení. Zhotovitel je povinen archivovat stavební deník po dobu 10 let od řádného předání díla objednateli.</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IX.</w:t>
      </w:r>
      <w:r>
        <w:rPr>
          <w:rFonts w:ascii="Times New Roman" w:hAnsi="Times New Roman"/>
          <w:b/>
          <w:kern w:val="2"/>
          <w:lang w:eastAsia="zh-CN"/>
        </w:rPr>
        <w:tab/>
        <w:t>Staveniště a jeho zařízení</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Staveniště bude zhotoviteli předáno po uzavření smlouvy, dle dohody smluvních stran. O předání staveniště objednatelem zhotoviteli bude učiněn písemný zápis ve stavebním deníku. Staveništěm se pro účely této smlouvy rozumí místo provádění díla, ve smyslu podmínek této smlouvy.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případnou skládku a </w:t>
      </w:r>
      <w:proofErr w:type="spellStart"/>
      <w:r>
        <w:rPr>
          <w:rFonts w:ascii="Times New Roman" w:hAnsi="Times New Roman"/>
          <w:kern w:val="2"/>
          <w:lang w:eastAsia="zh-CN"/>
        </w:rPr>
        <w:t>mezideponii</w:t>
      </w:r>
      <w:proofErr w:type="spellEnd"/>
      <w:r>
        <w:rPr>
          <w:rFonts w:ascii="Times New Roman" w:hAnsi="Times New Roman"/>
          <w:kern w:val="2"/>
          <w:lang w:eastAsia="zh-CN"/>
        </w:rPr>
        <w:t xml:space="preserve"> materiálu, přičemž náklady s plněním tohoto závazku, jsou zahrnuty v ceně za dílo.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lastRenderedPageBreak/>
        <w:t xml:space="preserve">Zhotovitel bude mít v průběhu provádění díla na staveništi výhradní odpovědnost </w:t>
      </w:r>
      <w:proofErr w:type="gramStart"/>
      <w:r>
        <w:rPr>
          <w:rFonts w:ascii="Times New Roman" w:hAnsi="Times New Roman"/>
          <w:kern w:val="2"/>
          <w:lang w:eastAsia="zh-CN"/>
        </w:rPr>
        <w:t>za</w:t>
      </w:r>
      <w:proofErr w:type="gramEnd"/>
      <w:r>
        <w:rPr>
          <w:rFonts w:ascii="Times New Roman" w:hAnsi="Times New Roman"/>
          <w:kern w:val="2"/>
          <w:lang w:eastAsia="zh-CN"/>
        </w:rPr>
        <w:t>:</w:t>
      </w:r>
    </w:p>
    <w:p w:rsidR="004B037B" w:rsidRDefault="004B037B">
      <w:pPr>
        <w:suppressAutoHyphens/>
        <w:spacing w:after="0" w:line="240" w:lineRule="auto"/>
        <w:ind w:left="675" w:hanging="675"/>
        <w:jc w:val="both"/>
        <w:textAlignment w:val="baseline"/>
        <w:rPr>
          <w:rFonts w:ascii="Times New Roman" w:hAnsi="Times New Roman"/>
          <w:kern w:val="2"/>
          <w:lang w:eastAsia="zh-CN"/>
        </w:rPr>
      </w:pP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zajištění veškerého osvětlení a zábran potřebných pro průběh prací, bezpečnostních opatření pro ochranu staveniště, materiálů a techniky vnesených zhotovitelem na staveniště, jakož i odpovědnost za bezpečné zajištění staveniště vůči okolnímu provozu a žákům školy, zajištění opatření pro zabezpečení bezpečnosti silničního provozu v souvislosti s omezeními spojenými s prováděním díla a za osazení případného dopravního značení;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zajistí přípravu staveniště a zařízení staveniště na vlastní náklady.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předchozího písemného souhlasu objednatele neumístit na staveniště, jeho zařízení či prostory se staveništěm související, jakékoli reklamní zařízení, ať již vlastní či ve vlastnictví třetí osoby.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eastAsia="SimSun" w:hAnsi="Times New Roman"/>
          <w:b/>
          <w:kern w:val="2"/>
          <w:lang w:eastAsia="zh-CN" w:bidi="hi-IN"/>
        </w:rPr>
      </w:pPr>
      <w:r>
        <w:rPr>
          <w:rFonts w:ascii="Times New Roman" w:eastAsia="SimSun" w:hAnsi="Times New Roman"/>
          <w:kern w:val="2"/>
          <w:lang w:eastAsia="zh-CN" w:bidi="hi-IN"/>
        </w:rPr>
        <w:t xml:space="preserve">Nejpozději 5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4B037B" w:rsidRDefault="004B037B">
      <w:pPr>
        <w:suppressAutoHyphens/>
        <w:spacing w:after="120" w:line="240" w:lineRule="auto"/>
        <w:textAlignment w:val="baseline"/>
        <w:rPr>
          <w:rFonts w:ascii="Times New Roman" w:hAnsi="Times New Roman"/>
          <w:b/>
          <w:kern w:val="2"/>
          <w:lang w:eastAsia="zh-CN"/>
        </w:rPr>
      </w:pPr>
    </w:p>
    <w:p w:rsidR="004B037B" w:rsidRDefault="00C21F10">
      <w:pPr>
        <w:suppressAutoHyphens/>
        <w:spacing w:after="0" w:line="480" w:lineRule="auto"/>
        <w:jc w:val="center"/>
        <w:textAlignment w:val="baseline"/>
        <w:rPr>
          <w:rFonts w:ascii="Times New Roman" w:hAnsi="Times New Roman"/>
          <w:b/>
          <w:kern w:val="2"/>
          <w:lang w:eastAsia="zh-CN"/>
        </w:rPr>
      </w:pPr>
      <w:r>
        <w:rPr>
          <w:rFonts w:ascii="Times New Roman" w:hAnsi="Times New Roman"/>
          <w:b/>
          <w:kern w:val="2"/>
          <w:lang w:eastAsia="zh-CN"/>
        </w:rPr>
        <w:t>X.</w:t>
      </w:r>
      <w:r>
        <w:rPr>
          <w:rFonts w:ascii="Times New Roman" w:hAnsi="Times New Roman"/>
          <w:b/>
          <w:kern w:val="2"/>
          <w:lang w:eastAsia="zh-CN"/>
        </w:rPr>
        <w:tab/>
        <w:t>Podmínky provádění díla</w:t>
      </w: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Kvalita zhotovitelem provedeného díla musí odpovídat veškerým požadavkům uvedeným v českých technických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součástí díla a na které se vztahuje ustanovení § 13 zákona č. 22/1997 Sb., o technických požadavcích na výrobky a o změně a doplnění některých zákonů, ve znění pozdějších předpisů, bude objednateli předloženo zhotovitelem prohlášení o shodě. </w:t>
      </w:r>
    </w:p>
    <w:p w:rsidR="004B037B" w:rsidRDefault="004B037B">
      <w:pPr>
        <w:widowControl w:val="0"/>
        <w:tabs>
          <w:tab w:val="left" w:pos="1414"/>
        </w:tabs>
        <w:suppressAutoHyphens/>
        <w:spacing w:before="60" w:after="60" w:line="20" w:lineRule="atLeast"/>
        <w:jc w:val="both"/>
        <w:textAlignment w:val="baseline"/>
        <w:rPr>
          <w:rFonts w:ascii="Times New Roman" w:hAnsi="Times New Roman"/>
          <w:kern w:val="2"/>
          <w:lang w:eastAsia="zh-CN"/>
        </w:rPr>
      </w:pPr>
    </w:p>
    <w:p w:rsidR="004B037B" w:rsidRDefault="00C21F10">
      <w:pPr>
        <w:widowControl w:val="0"/>
        <w:numPr>
          <w:ilvl w:val="0"/>
          <w:numId w:val="17"/>
        </w:numPr>
        <w:tabs>
          <w:tab w:val="left" w:pos="1414"/>
        </w:tabs>
        <w:suppressAutoHyphens/>
        <w:spacing w:before="60" w:after="60" w:line="20" w:lineRule="atLeast"/>
        <w:jc w:val="both"/>
        <w:textAlignment w:val="baseline"/>
        <w:rPr>
          <w:rFonts w:ascii="Times New Roman" w:hAnsi="Times New Roman"/>
          <w:kern w:val="2"/>
          <w:lang w:eastAsia="zh-CN"/>
        </w:rPr>
      </w:pPr>
      <w:r>
        <w:rPr>
          <w:rFonts w:ascii="Times New Roman" w:hAnsi="Times New Roman"/>
          <w:kern w:val="2"/>
          <w:lang w:eastAsia="zh-CN"/>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4B037B" w:rsidRDefault="004B037B">
      <w:pPr>
        <w:widowControl w:val="0"/>
        <w:tabs>
          <w:tab w:val="left" w:pos="1414"/>
        </w:tabs>
        <w:suppressAutoHyphens/>
        <w:spacing w:before="60" w:after="60" w:line="20" w:lineRule="atLeast"/>
        <w:ind w:left="360"/>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zajistí, aby provádění díla:</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co nejmenší míře omezovalo užívání místa plnění, veřejných prostranství či jiných okolních dotčených pozemků a staveb</w:t>
      </w:r>
      <w:r>
        <w:rPr>
          <w:rFonts w:ascii="Times New Roman" w:hAnsi="Times New Roman"/>
          <w:iCs/>
          <w:kern w:val="2"/>
          <w:lang w:eastAsia="zh-CN"/>
        </w:rPr>
        <w:t>;</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neobtěžovalo třetí osoby a okolní budovy hlukem, pachem, emisemi, prachem, vibracemi, exhalacemi a zastíněním nad míru přiměřenou poměrům;</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nemělo nepříznivý vliv na životní prostředí;</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bylo zabezpečeno odborným dozorem zhotovitele, který bude garantovat dodržování technologických postupů. Totéž platí pro práce případných subdodavatelů.</w:t>
      </w:r>
    </w:p>
    <w:p w:rsidR="004B037B" w:rsidRDefault="004B037B">
      <w:pPr>
        <w:suppressAutoHyphens/>
        <w:spacing w:after="0" w:line="240" w:lineRule="auto"/>
        <w:ind w:left="1416" w:hanging="728"/>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je povinen zajistit a financovat veškeré případné subdodavatelské práce a je za ně se subdodavateli zavázán společně a nerozdílně.</w:t>
      </w:r>
      <w:r>
        <w:rPr>
          <w:rFonts w:ascii="Times New Roman" w:hAnsi="Times New Roman"/>
          <w:color w:val="00FFFF"/>
          <w:kern w:val="2"/>
          <w:lang w:eastAsia="zh-CN"/>
        </w:rPr>
        <w:t xml:space="preserve"> </w:t>
      </w:r>
      <w:r>
        <w:rPr>
          <w:rFonts w:ascii="Times New Roman" w:hAnsi="Times New Roman"/>
          <w:color w:val="000000"/>
          <w:kern w:val="2"/>
          <w:lang w:eastAsia="zh-CN"/>
        </w:rPr>
        <w:t>Seznam subdodavatelů (poddodavatelů), v němž je uvedeno,</w:t>
      </w:r>
      <w:r>
        <w:rPr>
          <w:rFonts w:ascii="Times New Roman" w:hAnsi="Times New Roman"/>
          <w:bCs/>
          <w:color w:val="000000"/>
          <w:kern w:val="2"/>
          <w:lang w:eastAsia="zh-CN"/>
        </w:rPr>
        <w:t xml:space="preserve"> které konkrétní části díla, dodávky a práce má zhotovitel v úmyslu zadat konkrétním subdodavatelům, s uvedením identifikačních údajů těchto subdodavatelů</w:t>
      </w:r>
      <w:r>
        <w:rPr>
          <w:rFonts w:ascii="Times New Roman" w:hAnsi="Times New Roman"/>
          <w:kern w:val="2"/>
          <w:lang w:eastAsia="zh-CN"/>
        </w:rPr>
        <w:t xml:space="preserve"> byl součástí nabídky zhotovitele v původním zadávacím řízení a je součástí smlouvy, jako Příloha č. 5.</w:t>
      </w:r>
      <w:r>
        <w:rPr>
          <w:rFonts w:ascii="Times New Roman" w:hAnsi="Times New Roman"/>
        </w:rPr>
        <w:t xml:space="preserve"> </w:t>
      </w:r>
    </w:p>
    <w:p w:rsidR="004B037B" w:rsidRDefault="004B037B">
      <w:pPr>
        <w:spacing w:after="0" w:line="240" w:lineRule="auto"/>
        <w:ind w:left="360"/>
        <w:jc w:val="both"/>
        <w:rPr>
          <w:rFonts w:ascii="Times New Roman" w:eastAsia="SimSun" w:hAnsi="Times New Roman"/>
          <w:kern w:val="2"/>
          <w:lang w:eastAsia="zh-CN" w:bidi="hi-I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r>
        <w:rPr>
          <w:rFonts w:ascii="Times New Roman" w:eastAsia="SimSun" w:hAnsi="Times New Roman"/>
          <w:i/>
          <w:kern w:val="2"/>
          <w:szCs w:val="24"/>
          <w:lang w:eastAsia="zh-CN" w:bidi="hi-IN"/>
        </w:rPr>
        <w:t xml:space="preserve"> </w:t>
      </w:r>
      <w:r>
        <w:rPr>
          <w:rFonts w:ascii="Times New Roman" w:hAnsi="Times New Roman"/>
          <w:kern w:val="2"/>
          <w:lang w:eastAsia="zh-CN"/>
        </w:rPr>
        <w:t>Pro případ, že v průběhu provádění díla dojde k poškození díla či odcizení části předmětu díla, které brání zhotoviteli pokračovat v provádění díla, povinnost zhotovitele provést dílo trvá, a to za dohodnutou cenu za dílo bez navýšení.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szCs w:val="20"/>
          <w:lang w:eastAsia="zh-CN"/>
        </w:rPr>
        <w:t>Zhotovitel se zavazuje umožnit objednateli a technickému dozoru stavebníka kontrolu provádění díla. Zhotovitel se dále zavazuje pravidelně svolávat kontrolní dny, na které bude pozván zplnomocněný zástupce objednatele a technický dozor stavebníka. Termíny konání kontrolních dnů budou předem dohodnuty s objednatelem.</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w:t>
      </w:r>
      <w:r>
        <w:rPr>
          <w:rFonts w:ascii="Times New Roman" w:hAnsi="Times New Roman"/>
          <w:b/>
          <w:kern w:val="2"/>
          <w:lang w:eastAsia="zh-CN"/>
        </w:rPr>
        <w:tab/>
        <w:t>Záruka za jakost díla</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provedené dílo bude prosté jakýchkoli vad, bude mít vlastnosti dle této smlouvy (včetně jejích příloh), obecně závazných právních předpisů, českých technických norem a vlastnosti v  první jakosti kvality provedení, a že bude provedeno v souladu s ověřenou technickou praxí.</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poskytuje objednateli záruku za jakost díla, a to v délce 2 let ode dne předání díla objednateli bez vad a nedodělků. </w:t>
      </w:r>
      <w:r>
        <w:rPr>
          <w:rFonts w:ascii="Times New Roman" w:hAnsi="Times New Roman"/>
          <w:color w:val="000000"/>
          <w:kern w:val="2"/>
          <w:szCs w:val="20"/>
          <w:lang w:eastAsia="zh-CN"/>
        </w:rPr>
        <w:t xml:space="preserve">Na výrobky nebo komponenty zabudované do díla, na které jejich výrobce nebo dodavatel poskytuje záruční dobu jinou než 2 let, se vztahuje záruční doba, jež garantuje výrobce nebo dodavatel, přičemž záruka na vrata a dveře musí činit minimálně 2 let. Záruka určená výrobcem nebo dodavatelem se dále vztahuje na ty komponenty zabudované do díla, jejichž životnost je při běžném provozu </w:t>
      </w:r>
      <w:proofErr w:type="gramStart"/>
      <w:r>
        <w:rPr>
          <w:rFonts w:ascii="Times New Roman" w:hAnsi="Times New Roman"/>
          <w:color w:val="000000"/>
          <w:kern w:val="2"/>
          <w:szCs w:val="20"/>
          <w:lang w:eastAsia="zh-CN"/>
        </w:rPr>
        <w:t>kratší než</w:t>
      </w:r>
      <w:proofErr w:type="gramEnd"/>
      <w:r>
        <w:rPr>
          <w:rFonts w:ascii="Times New Roman" w:hAnsi="Times New Roman"/>
          <w:color w:val="000000"/>
          <w:kern w:val="2"/>
          <w:szCs w:val="20"/>
          <w:lang w:eastAsia="zh-CN"/>
        </w:rPr>
        <w:t xml:space="preserve"> je doba záruky a jejichž výměna se provádí při běžné údržbě díla.</w:t>
      </w:r>
      <w:r>
        <w:rPr>
          <w:rFonts w:ascii="Times New Roman" w:hAnsi="Times New Roman"/>
          <w:kern w:val="2"/>
          <w:lang w:eastAsia="zh-CN"/>
        </w:rPr>
        <w:t xml:space="preserve">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vadného plnění a tuto volbu může měnit i bez souhlasu zhotovitele.</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zbytečného odkladu, nejpozději však do 3 pracovních dnů od okamžiku oznámení vady díla, zahájit odstraňování vady díla, a to i tehdy, neuznává-li zhotovitel odpovědnost za vady či příčiny, které ji vyvolaly, a vady odstranit ve stanovené lhůtě. Náklady na odstranění těchto vad nese zhotovitel, a to až do účinnosti dohody smluvních stran o jejich úhradě nebo do právní moci rozhodnutí příslušného soudu ve věci úhrady těchto nákladů.</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V případě odstranění vady díla dodáním náhradního plnění (nahrazením novou bezvadnou věcí), běží pro toto náhradní plnění (věc) nová záruční lhůta, a to ode dne řádného protokolárního převzetí nového plnění (věci) objednatelem. Záruční lhůta bude shodná jako </w:t>
      </w:r>
      <w:r>
        <w:rPr>
          <w:rFonts w:ascii="Times New Roman" w:hAnsi="Times New Roman"/>
          <w:kern w:val="2"/>
          <w:lang w:eastAsia="zh-CN"/>
        </w:rPr>
        <w:lastRenderedPageBreak/>
        <w:t>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Times New Roman" w:hAnsi="Times New Roman"/>
          <w:i/>
          <w:kern w:val="2"/>
          <w:lang w:eastAsia="zh-CN"/>
        </w:rPr>
        <w:t>.</w:t>
      </w: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neodstraní-li zhotovitel reklamované vady díla ve stanovené lhůtě;</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nezahájí-li zhotovitel odstraňování vad díla ve stanoveném termínu;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c)</w:t>
      </w:r>
      <w:r>
        <w:rPr>
          <w:rFonts w:ascii="Times New Roman" w:hAnsi="Times New Roman"/>
          <w:kern w:val="2"/>
          <w:lang w:eastAsia="zh-CN"/>
        </w:rPr>
        <w:tab/>
        <w:t>oznámí-li zhotovitel objednateli před uplynutím dohodnuté doby k odstranění vad díla, že vadu neodstraní; nebo</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d)</w:t>
      </w:r>
      <w:r>
        <w:rPr>
          <w:rFonts w:ascii="Times New Roman" w:hAnsi="Times New Roman"/>
          <w:kern w:val="2"/>
          <w:lang w:eastAsia="zh-CN"/>
        </w:rPr>
        <w:tab/>
        <w:t>je-li zřejmé, že zhotovitel reklamované vady díla v dohodnuté lhůtě neodstraní;</w:t>
      </w:r>
    </w:p>
    <w:p w:rsidR="004B037B" w:rsidRDefault="00C21F10">
      <w:pPr>
        <w:suppressAutoHyphens/>
        <w:spacing w:after="0" w:line="240" w:lineRule="auto"/>
        <w:ind w:left="709" w:hanging="4"/>
        <w:jc w:val="both"/>
        <w:textAlignment w:val="baseline"/>
        <w:rPr>
          <w:rFonts w:ascii="Times New Roman" w:hAnsi="Times New Roman"/>
          <w:kern w:val="2"/>
          <w:lang w:eastAsia="zh-CN"/>
        </w:rPr>
      </w:pPr>
      <w:r>
        <w:rPr>
          <w:rFonts w:ascii="Times New Roman" w:hAnsi="Times New Roman"/>
          <w:kern w:val="2"/>
          <w:lang w:eastAsia="zh-CN"/>
        </w:rPr>
        <w:t>má objednatel vedle výše uvedených oprávnění též právo zadat, po předchozím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občanského zákoníku a oprávnění objednatele účtovat zhotoviteli smluvní pokutu zůstávají nedotčeny.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Práva a povinnosti ze zhotovitelem poskytnuté záruky nezanikají ani odstoupením kterékoli ze smluvních stran od smlouvy.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 reklamačním řízení budou objednatelem pořizovány písemné zápisy ve dvojím vyhotovení, z nichž jeden stejnopis obdrží každá ze smluvních stran.</w:t>
      </w:r>
    </w:p>
    <w:p w:rsidR="004B037B" w:rsidRDefault="00C21F10">
      <w:pPr>
        <w:widowControl w:val="0"/>
        <w:suppressAutoHyphens/>
        <w:spacing w:after="0" w:line="240" w:lineRule="auto"/>
        <w:jc w:val="both"/>
        <w:textAlignment w:val="baseline"/>
        <w:rPr>
          <w:rFonts w:ascii="Times New Roman" w:eastAsia="SimSun" w:hAnsi="Times New Roman" w:cs="Mangal"/>
          <w:b/>
          <w:kern w:val="2"/>
          <w:lang w:eastAsia="zh-CN" w:bidi="hi-IN"/>
        </w:rPr>
      </w:pPr>
      <w:r>
        <w:rPr>
          <w:rFonts w:ascii="Times New Roman" w:eastAsia="SimSun" w:hAnsi="Times New Roman" w:cs="Mangal"/>
          <w:kern w:val="2"/>
          <w:sz w:val="24"/>
          <w:szCs w:val="24"/>
          <w:lang w:eastAsia="zh-CN" w:bidi="hi-IN"/>
        </w:rPr>
        <w:t xml:space="preserve">            </w:t>
      </w: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XII.</w:t>
      </w:r>
      <w:r>
        <w:rPr>
          <w:rFonts w:ascii="Times New Roman" w:hAnsi="Times New Roman"/>
          <w:b/>
          <w:kern w:val="2"/>
          <w:lang w:eastAsia="zh-CN"/>
        </w:rPr>
        <w:tab/>
        <w:t>Předání a převzetí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V případě, že nebude objednateli pozvání řádně a včas doručeno, může dojít k předávacímu řízení nejdříve po uplynutí třetího pracovního dne ode dne jeho řádného doručení.</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Skutečnost, že dílo je provedeno co do množství, jakosti, kompletnosti a schopnosti užívání, prokazuje zásadně zhotovitel a za tím účelem předloží objednateli nezbytné písemné doklady. Zhotovitel doloží objednateli před zahájením předávacího řízení dokumentaci skutečného provedení díla, stavební deník, deník víceprací, veškerá osvědčení o zkouškách, revizích a certifikaci použitých materiálů a výrobků, potvrzené záruční listy, doklady o ověření funkčnosti dodaných zařízení k provedení díla a dodávek a doklady o zabezpečení likvidace odpadu. V případě, že nedojde k předložení a předání shora uvedených dokladů nejpozději při předávacím řízení, nepovažuje se dílo za řádně zhotovené.</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případě, že při předání díla objednatel prokáže, že dílo má vady či nedodělky, není objednatel povinen dílo převzít. Vadou či nedodělkem se pro účely této smlouvy rozumí odchylka v kvantitě, kvalitě, rozsahu nebo parametrech díla, stanovených touto smlouvou a obecně závaznými předpisy. Pokud objednatel pro vady či nedodělky dílo nepřevezme, opakuje se předávací řízení po jejich odstranění analogicky dle předchozích ustanovení smlouvy.</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color w:val="FF00FF"/>
          <w:kern w:val="2"/>
          <w:lang w:eastAsia="zh-CN"/>
        </w:rPr>
      </w:pPr>
      <w:r>
        <w:rPr>
          <w:rFonts w:ascii="Times New Roman" w:hAnsi="Times New Roman"/>
          <w:kern w:val="2"/>
          <w:lang w:eastAsia="zh-CN"/>
        </w:rPr>
        <w:t>Objednatel nemá právo odmítnout převzetí díla pro ojedinělé drobné vady, které samy o sobě ani ve spojení s jinými nebrání užívání díla funkčně nebo esteticky, ani jeho užívání podstatným způsobem neomezují.</w:t>
      </w:r>
    </w:p>
    <w:p w:rsidR="004B037B" w:rsidRDefault="004B037B">
      <w:pPr>
        <w:suppressAutoHyphens/>
        <w:spacing w:after="0" w:line="240" w:lineRule="auto"/>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XIII.</w:t>
      </w:r>
      <w:r>
        <w:rPr>
          <w:rFonts w:ascii="Times New Roman" w:hAnsi="Times New Roman"/>
          <w:b/>
          <w:kern w:val="2"/>
          <w:lang w:eastAsia="zh-CN"/>
        </w:rPr>
        <w:tab/>
        <w:t>Sankce</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porušení níže uvedených smluvních povinností si dohodly smluvní strany, ve smyslu ustanovení § 2048 a násl. občanského zákoníku níže uvedené sankce.</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prodlení zhotovitele se splněním povinnosti provést dílo včas a řádně bez vad a nedodělků je zhotovitel povinen uhradit objednateli smluvní pokutu ve výši 0,2 % z ceny za dílo, a to za každý i započatý den prodlení.</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rPr>
        <w:t xml:space="preserve">Nenastoupí-li zhotovitel k odstranění reklamovaných vad díla ve lhůtě uvedené v čl. XI. odst. 4 smlouvy, je povinen uhradit objednateli smluvní pokutu ve výši 1.000,- Kč za každý den a případ prodlení. </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prodlení zhotovitele se splněním povinnosti odstranit reklamovanou vadu ve stanoveném termínu, je zhotovitel povinen uhradit objednateli smluvní pokutu ve výši 1.500,- Kč za každý den a případ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Pro případ prodlení zhotovitele se splněním povinnosti vyklizení staveniště, odstranění zařízení staveniště, provedení závěrečného úklidu místa provádění díla a uvedení sousedních pozemků a komunikací dotčených prováděním díla do původního stavu, viz čl. IX odst. 6 smlouvy, je zhotovitel povinen uhradit objednateli smluvní pokutu ve výši 1.000,- Kč, a to za každý i započatý den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V případě porušení povinnosti zhotovitele respektovat pokyny objednatele, nebo technického dozoru stavebníka, které budou učiněny formou zápisu do stavebního deníku, uhradí zhotovitel objednateli smluvní pokutu ve výši 1.000,- Kč, a to za každý případ porušení takové povinnosti.</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 xml:space="preserve">V případě prodlení objednatele se splněním povinnosti uhradit daňový doklad v rozsahu, v jakém podle této smlouvy vznikl zhotoviteli nárok na jeho úhradu, je zhotovitel oprávněn požadovat od objednatele úrok z prodlení ve výši stanovené právními předpisy. </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Sankce jsou splatné do 30 (třiceti) dní od data, kdy byla povinné straně doručena písemná výzva k jejich zaplacení. Pohledávka objednatele na zaplacení smluvní pokuty může být objednatelem jednostranně započítána s pohledávkou zhotovitele na zaplacení ceny za dílo.</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XIV.</w:t>
      </w:r>
      <w:r>
        <w:rPr>
          <w:rFonts w:ascii="Times New Roman" w:hAnsi="Times New Roman"/>
          <w:b/>
          <w:kern w:val="2"/>
          <w:lang w:eastAsia="zh-CN"/>
        </w:rPr>
        <w:tab/>
        <w:t>Odstoupení od smlouvy, zánik závazku</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Každá ze smluvních stran je oprávněna od smlouvy odstoupit z důvodů uvedených v této smlouvě nebo v příslušných ustanoveních občanského zákoníku.  </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lastRenderedPageBreak/>
        <w:t>ocitne-li se zhotovitel v prodlení se zhotovením díla po dobu delší než  10 (deset)</w:t>
      </w:r>
      <w:r>
        <w:rPr>
          <w:rFonts w:ascii="Times New Roman" w:hAnsi="Times New Roman"/>
          <w:b/>
          <w:kern w:val="2"/>
          <w:lang w:eastAsia="zh-CN"/>
        </w:rPr>
        <w:t xml:space="preserve"> </w:t>
      </w:r>
      <w:r>
        <w:rPr>
          <w:rFonts w:ascii="Times New Roman" w:hAnsi="Times New Roman"/>
          <w:kern w:val="2"/>
          <w:lang w:eastAsia="zh-CN"/>
        </w:rPr>
        <w:t>kalendářních dnů;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neodstraní ve stanoveném termínu a ani v dodatečné přiměřené lhůtě stanovené objednatelem vady díla, na které byl písemně objednatelem upozorněn;</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i přes písemné upozornění objednatele provádí dílo neodborně nebo v rozporu se smlouvou a dokumenty, podle kterých je povinen dílo zhotovit, v rozporu s výrobní dokumentací, nebo používá k provedení díla závadných, případně jiných než schválených výrobků;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využije ke zhotovení díla nebo jeho části jiné subdodavatele, než které uvedl ve své nabídce v rámci původního zadávacího řízení a bez předchozího souhlasu objednatele;</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přeruší provádění díla bez dohody s objednatelem nebo jinak projevuje úmysl nepokračovat v plnění svých povinností dle smlouvy.</w:t>
      </w:r>
    </w:p>
    <w:p w:rsidR="004B037B" w:rsidRDefault="004B037B">
      <w:pPr>
        <w:tabs>
          <w:tab w:val="left" w:pos="1985"/>
        </w:tabs>
        <w:suppressAutoHyphens/>
        <w:spacing w:after="0" w:line="240" w:lineRule="auto"/>
        <w:ind w:left="851"/>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Každá ze smluvních stran je oprávněna odstoupit od této smlouvy jen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V případech uvedených v odst. 3 úvodních ustanovení, čl. VII. odst. 4, čl. XIV. odst. 2 a čl. XV.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 Zhotovitel odpovídá v plném rozsahu za důsledky takového odstoupení od smlouvy, včetně náhrady škody, která v důsledku toho objednateli vznikne.</w:t>
      </w:r>
    </w:p>
    <w:p w:rsidR="004B037B" w:rsidRDefault="004B037B">
      <w:pPr>
        <w:tabs>
          <w:tab w:val="left" w:pos="1531"/>
        </w:tabs>
        <w:suppressAutoHyphens/>
        <w:spacing w:after="0" w:line="240" w:lineRule="auto"/>
        <w:ind w:left="680" w:hanging="680"/>
        <w:jc w:val="both"/>
        <w:textAlignment w:val="baseline"/>
        <w:rPr>
          <w:rFonts w:ascii="Times New Roman" w:eastAsia="MS Mincho" w:hAnsi="Times New Roman"/>
          <w:bCs/>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je v případě ukončení smlouvy zejména povinen: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zastavit provádění díla a učinit všechna opatření nutná k zabránění vzniku škod (zabezpečení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provést soupis všech dosud provedených prací a dodávek oceněný v souladu s touto smlouvou, přičemž tento soupis musí být odsouhlasen objednatelem;</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předat objednateli provedenou část díla podle pravidel sjednaných pro předání díla s přihlédnutím ke skutečnosti, že je předávána pouze část díla; zejména je povinen předat </w:t>
      </w:r>
      <w:r>
        <w:rPr>
          <w:rFonts w:ascii="Times New Roman" w:hAnsi="Times New Roman"/>
          <w:kern w:val="2"/>
          <w:lang w:eastAsia="zh-CN"/>
        </w:rPr>
        <w:lastRenderedPageBreak/>
        <w:t xml:space="preserve">objednateli doklady, které se vztahují k provedené části díla a které by předkládal objednateli v souladu se smlouvou při vystavování daňových dokladů nebo při předání díla;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uklidit a vyklidit staveniště;</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po převzetí dokončené části díla objednatelem a odsouhlasení ceny provedené části díla objednatelem, vystavit daňový doklad na zbývající cenu provedené a předané části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XV.</w:t>
      </w:r>
      <w:r>
        <w:rPr>
          <w:rFonts w:ascii="Times New Roman" w:hAnsi="Times New Roman"/>
          <w:b/>
          <w:kern w:val="2"/>
          <w:lang w:eastAsia="zh-CN"/>
        </w:rPr>
        <w:tab/>
        <w:t>Pojištění</w:t>
      </w:r>
    </w:p>
    <w:p w:rsidR="004B037B" w:rsidRDefault="004B037B">
      <w:pPr>
        <w:suppressAutoHyphens/>
        <w:spacing w:after="0" w:line="240" w:lineRule="auto"/>
        <w:jc w:val="center"/>
        <w:textAlignment w:val="baseline"/>
        <w:rPr>
          <w:rFonts w:ascii="Times New Roman" w:hAnsi="Times New Roman"/>
          <w:b/>
          <w:caps/>
          <w:kern w:val="2"/>
          <w:lang w:eastAsia="zh-CN"/>
        </w:rPr>
      </w:pPr>
    </w:p>
    <w:p w:rsidR="004B037B" w:rsidRDefault="00C21F10">
      <w:pPr>
        <w:suppressAutoHyphens/>
        <w:spacing w:after="0" w:line="240" w:lineRule="auto"/>
        <w:ind w:left="705" w:hanging="705"/>
        <w:jc w:val="both"/>
        <w:textAlignment w:val="baseline"/>
        <w:rPr>
          <w:rFonts w:ascii="Times New Roman" w:hAnsi="Times New Roman"/>
          <w:kern w:val="2"/>
          <w:lang w:eastAsia="zh-CN"/>
        </w:rPr>
      </w:pPr>
      <w:r>
        <w:rPr>
          <w:rFonts w:ascii="Times New Roman" w:hAnsi="Times New Roman"/>
          <w:b/>
          <w:kern w:val="2"/>
          <w:lang w:eastAsia="zh-CN"/>
        </w:rPr>
        <w:tab/>
      </w:r>
      <w:r>
        <w:rPr>
          <w:rFonts w:ascii="Times New Roman" w:hAnsi="Times New Roman"/>
          <w:kern w:val="2"/>
          <w:lang w:eastAsia="zh-CN"/>
        </w:rPr>
        <w:t xml:space="preserve">Zhotovitel prohlašuje, že má uzavřené pojištění odpovědnosti za škodu způsobenou jeho činností třetím osobám, včetně možných škod způsobených jeho pracovníky, a to </w:t>
      </w:r>
      <w:r>
        <w:rPr>
          <w:rFonts w:ascii="Times New Roman" w:hAnsi="Times New Roman"/>
          <w:b/>
          <w:kern w:val="2"/>
          <w:lang w:eastAsia="zh-CN"/>
        </w:rPr>
        <w:t xml:space="preserve">s minimální výší pojistné </w:t>
      </w:r>
      <w:r w:rsidRPr="00196FBA">
        <w:rPr>
          <w:rFonts w:ascii="Times New Roman" w:hAnsi="Times New Roman"/>
          <w:b/>
          <w:kern w:val="2"/>
          <w:highlight w:val="black"/>
          <w:lang w:eastAsia="zh-CN"/>
        </w:rPr>
        <w:t>částky 200.000,- Kč</w:t>
      </w:r>
      <w:r>
        <w:rPr>
          <w:rFonts w:ascii="Times New Roman" w:hAnsi="Times New Roman"/>
          <w:b/>
          <w:kern w:val="2"/>
          <w:lang w:eastAsia="zh-CN"/>
        </w:rPr>
        <w:t>.</w:t>
      </w:r>
      <w:r>
        <w:rPr>
          <w:rFonts w:ascii="Times New Roman" w:hAnsi="Times New Roman"/>
          <w:kern w:val="2"/>
          <w:lang w:eastAsia="zh-CN"/>
        </w:rPr>
        <w:t xml:space="preserve"> Zhotovitel se zavazuje, že toto pojištění bude udržovat v platnosti po celou dobu plnění smlouvy. V případě porušení tohoto závazku je objednatel oprávněn od smlouvy bez dalšího odstoupit. Kopii pojistné smlouvy je zhotovitel povinen předložit objednateli kdykoli o to bude objednatelem požádán.</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keepNext/>
        <w:widowControl w:val="0"/>
        <w:suppressAutoHyphens/>
        <w:spacing w:after="0" w:line="240" w:lineRule="auto"/>
        <w:jc w:val="center"/>
        <w:textAlignment w:val="baseline"/>
        <w:outlineLvl w:val="0"/>
        <w:rPr>
          <w:rFonts w:ascii="Times New Roman" w:hAnsi="Times New Roman"/>
          <w:b/>
          <w:kern w:val="2"/>
          <w:lang w:eastAsia="zh-CN"/>
        </w:rPr>
      </w:pPr>
      <w:r>
        <w:rPr>
          <w:rFonts w:ascii="Times New Roman" w:hAnsi="Times New Roman"/>
          <w:b/>
          <w:kern w:val="2"/>
          <w:lang w:eastAsia="zh-CN"/>
        </w:rPr>
        <w:t>XVI.</w:t>
      </w:r>
      <w:r>
        <w:rPr>
          <w:rFonts w:ascii="Times New Roman" w:hAnsi="Times New Roman"/>
          <w:b/>
          <w:kern w:val="2"/>
          <w:lang w:eastAsia="zh-CN"/>
        </w:rPr>
        <w:tab/>
        <w:t>Společná a závěrečná ustanovení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Zhotovitel prohlašuje, že ke dni uzavření smlouvy není nespolehlivým plátcem DPH ve smyslu ustanovení §106a zákona č. 235/2004 Sb., o dani z přidané hodnoty, ve znění pozdějších předpisů a není veden v registru nespolehlivých plátců DPH. Zhotovitel dále prohlašuje, že souhlasí s tím, aby v případě jeho vedení v registru nespolehlivých plátců DPH bylo objednatelem odváděno DPH přímo správci daně.</w:t>
      </w: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Smluvní strany se dohodly na tom, že jakákoliv peněžitá plnění dle smlouvy jsou řádně a včas splněna, pokud bude </w:t>
      </w:r>
      <w:r>
        <w:rPr>
          <w:rFonts w:ascii="Times New Roman" w:hAnsi="Times New Roman"/>
          <w:color w:val="000000"/>
          <w:kern w:val="2"/>
          <w:lang w:eastAsia="zh-CN"/>
        </w:rPr>
        <w:t>příslušná částka odepsána z účtu povinné smluvní strany ve prospěch účtu oprávněné smluvní strany (věřitele) nejpozději v poslední den splatnosti.</w:t>
      </w: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Případné spory vzniklé z této smlouvy budou řešeny nejprve snahou smluvních stran o smír a až následně věcně a místně příslušnými soudy České republiky, podle platné právní úpravy.</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Smluvní strany se dohodly na tom, že právní vztahy založené touto smlouvou se budou řídit příslušnými ustanoveními občanského zákoníku.</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kern w:val="2"/>
          <w:lang w:eastAsia="zh-CN"/>
        </w:rPr>
        <w:t>Tato smlouva nabývá platnosti a účinnosti v den jejího podpisu oběma smluvními stranami.</w:t>
      </w:r>
      <w:r>
        <w:rPr>
          <w:rFonts w:ascii="Times New Roman" w:hAnsi="Times New Roman"/>
          <w:bCs/>
          <w:kern w:val="2"/>
          <w:lang w:eastAsia="zh-CN"/>
        </w:rPr>
        <w:t xml:space="preserve"> </w:t>
      </w:r>
    </w:p>
    <w:p w:rsidR="004B037B" w:rsidRDefault="004B037B">
      <w:pPr>
        <w:suppressAutoHyphens/>
        <w:spacing w:after="0" w:line="240" w:lineRule="auto"/>
        <w:ind w:left="705" w:hanging="705"/>
        <w:jc w:val="both"/>
        <w:textAlignment w:val="baseline"/>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 xml:space="preserve">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w:t>
      </w:r>
      <w:r>
        <w:rPr>
          <w:rFonts w:ascii="Times New Roman" w:hAnsi="Times New Roman"/>
          <w:bCs/>
          <w:kern w:val="2"/>
          <w:lang w:eastAsia="zh-CN"/>
        </w:rPr>
        <w:lastRenderedPageBreak/>
        <w:t>ve znění pozdějších předpisů.</w:t>
      </w:r>
    </w:p>
    <w:p w:rsidR="004B037B" w:rsidRDefault="004B037B">
      <w:pPr>
        <w:spacing w:after="0" w:line="240" w:lineRule="auto"/>
        <w:ind w:left="360"/>
        <w:jc w:val="both"/>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Smluvní strany prohlašují, že souhlasí s uveřejněním celého znění smlouvy včetně všech jejích změn a dodatků na profilu zadavatele, a to v souladu s ustanoveními § 147a zákona č. 137/2006 Sb., o veřejných zakázkách, ve znění pozdějších předpisů.</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konstatují, že tato smlouva byla vyhotovena ve třech stejnopisech. Každý stejnopis má právní sílu originálu. Objednatel obdrží dva stejnopisy smlouvy a zhotovitel jeden.</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B037B" w:rsidRDefault="004B037B">
      <w:pPr>
        <w:spacing w:after="0" w:line="240" w:lineRule="auto"/>
        <w:jc w:val="both"/>
        <w:rPr>
          <w:rFonts w:ascii="Times New Roman" w:eastAsia="SimSun" w:hAnsi="Times New Roman"/>
          <w:kern w:val="2"/>
          <w:lang w:eastAsia="zh-CN" w:bidi="hi-IN"/>
        </w:rPr>
      </w:pPr>
    </w:p>
    <w:p w:rsidR="004B037B" w:rsidRDefault="00C21F10">
      <w:pPr>
        <w:spacing w:after="0" w:line="240" w:lineRule="auto"/>
        <w:ind w:left="360"/>
        <w:jc w:val="both"/>
        <w:rPr>
          <w:rFonts w:ascii="Times New Roman" w:eastAsia="SimSun" w:hAnsi="Times New Roman"/>
          <w:kern w:val="2"/>
          <w:lang w:eastAsia="zh-CN" w:bidi="hi-IN"/>
        </w:rPr>
      </w:pPr>
      <w:r>
        <w:rPr>
          <w:rFonts w:ascii="Times New Roman" w:eastAsia="SimSun" w:hAnsi="Times New Roman"/>
          <w:kern w:val="2"/>
          <w:lang w:eastAsia="zh-CN" w:bidi="hi-IN"/>
        </w:rPr>
        <w:t>Přílohy smlouvy:</w:t>
      </w:r>
    </w:p>
    <w:p w:rsidR="004B037B" w:rsidRDefault="00C21F10">
      <w:pPr>
        <w:spacing w:after="0" w:line="240" w:lineRule="auto"/>
        <w:ind w:left="360"/>
        <w:jc w:val="both"/>
        <w:rPr>
          <w:rFonts w:ascii="Times New Roman" w:eastAsia="SimSun" w:hAnsi="Times New Roman" w:cs="Mangal"/>
          <w:kern w:val="2"/>
          <w:lang w:eastAsia="zh-CN" w:bidi="hi-IN"/>
        </w:rPr>
      </w:pPr>
      <w:bookmarkStart w:id="2" w:name="_GoBack"/>
      <w:bookmarkEnd w:id="2"/>
      <w:r>
        <w:rPr>
          <w:rFonts w:ascii="Times New Roman" w:eastAsia="SimSun" w:hAnsi="Times New Roman"/>
          <w:kern w:val="2"/>
          <w:lang w:eastAsia="zh-CN" w:bidi="hi-IN"/>
        </w:rPr>
        <w:br/>
      </w:r>
    </w:p>
    <w:p w:rsidR="004B037B" w:rsidRPr="002A6BF4" w:rsidRDefault="00C21F10">
      <w:pPr>
        <w:spacing w:after="0" w:line="240" w:lineRule="auto"/>
        <w:ind w:left="360"/>
        <w:jc w:val="both"/>
        <w:rPr>
          <w:rFonts w:ascii="Times New Roman" w:eastAsia="SimSun" w:hAnsi="Times New Roman" w:cs="Mangal"/>
          <w:kern w:val="2"/>
          <w:lang w:eastAsia="zh-CN" w:bidi="hi-IN"/>
        </w:rPr>
      </w:pPr>
      <w:r w:rsidRPr="002A6BF4">
        <w:rPr>
          <w:rFonts w:ascii="Times New Roman" w:eastAsia="SimSun" w:hAnsi="Times New Roman" w:cs="Mangal"/>
          <w:kern w:val="2"/>
          <w:lang w:eastAsia="zh-CN" w:bidi="hi-IN"/>
        </w:rPr>
        <w:t>Příloha č. 1 – Oceněný položkový rozpočet</w:t>
      </w:r>
    </w:p>
    <w:p w:rsidR="004B037B" w:rsidRPr="002A6BF4" w:rsidRDefault="00C21F10">
      <w:pPr>
        <w:spacing w:after="0" w:line="240" w:lineRule="auto"/>
        <w:ind w:left="360"/>
        <w:jc w:val="both"/>
        <w:rPr>
          <w:rFonts w:ascii="Times New Roman" w:eastAsia="SimSun" w:hAnsi="Times New Roman" w:cs="Mangal"/>
          <w:kern w:val="2"/>
          <w:lang w:eastAsia="zh-CN" w:bidi="hi-IN"/>
        </w:rPr>
      </w:pPr>
      <w:r w:rsidRPr="002A6BF4">
        <w:rPr>
          <w:rFonts w:ascii="Times New Roman" w:eastAsia="SimSun" w:hAnsi="Times New Roman" w:cs="Mangal"/>
          <w:kern w:val="2"/>
          <w:lang w:eastAsia="zh-CN" w:bidi="hi-IN"/>
        </w:rPr>
        <w:t xml:space="preserve">Příloha č. 2 -  Časový harmonogram provádění díla </w:t>
      </w:r>
    </w:p>
    <w:p w:rsidR="004B037B" w:rsidRDefault="00C21F10">
      <w:pPr>
        <w:spacing w:after="0" w:line="240" w:lineRule="auto"/>
        <w:ind w:left="360"/>
        <w:jc w:val="both"/>
        <w:rPr>
          <w:rFonts w:ascii="Times New Roman" w:eastAsia="SimSun" w:hAnsi="Times New Roman"/>
          <w:kern w:val="2"/>
          <w:lang w:eastAsia="zh-CN" w:bidi="hi-IN"/>
        </w:rPr>
      </w:pPr>
      <w:r w:rsidRPr="002A6BF4">
        <w:rPr>
          <w:rFonts w:ascii="Times New Roman" w:eastAsia="SimSun" w:hAnsi="Times New Roman"/>
          <w:kern w:val="2"/>
          <w:lang w:eastAsia="zh-CN" w:bidi="hi-IN"/>
        </w:rPr>
        <w:t>Příloha č. 3 – Seznam subdodavatelů</w:t>
      </w:r>
    </w:p>
    <w:p w:rsidR="004B037B" w:rsidRDefault="004B037B">
      <w:pPr>
        <w:spacing w:after="0" w:line="240" w:lineRule="auto"/>
        <w:ind w:left="360"/>
        <w:jc w:val="both"/>
        <w:rPr>
          <w:rFonts w:ascii="Times New Roman" w:eastAsia="SimSun" w:hAnsi="Times New Roman"/>
          <w:kern w:val="2"/>
          <w:lang w:eastAsia="zh-CN" w:bidi="hi-I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V Hostinném </w:t>
      </w:r>
      <w:proofErr w:type="gramStart"/>
      <w:r>
        <w:rPr>
          <w:rFonts w:ascii="Times New Roman" w:hAnsi="Times New Roman"/>
          <w:kern w:val="2"/>
          <w:lang w:eastAsia="zh-CN"/>
        </w:rPr>
        <w:t>dne</w:t>
      </w:r>
      <w:proofErr w:type="gramEnd"/>
      <w:r>
        <w:rPr>
          <w:rFonts w:ascii="Times New Roman" w:hAnsi="Times New Roman"/>
          <w:kern w:val="2"/>
          <w:lang w:eastAsia="zh-CN"/>
        </w:rPr>
        <w:t xml:space="preserve">: </w:t>
      </w:r>
      <w:proofErr w:type="gramStart"/>
      <w:r w:rsidR="002969F3">
        <w:rPr>
          <w:rFonts w:ascii="Times New Roman" w:hAnsi="Times New Roman"/>
          <w:kern w:val="2"/>
          <w:lang w:eastAsia="zh-CN"/>
        </w:rPr>
        <w:t>15.05.2018</w:t>
      </w:r>
      <w:proofErr w:type="gramEnd"/>
      <w:r>
        <w:rPr>
          <w:rFonts w:ascii="Times New Roman" w:hAnsi="Times New Roman"/>
          <w:kern w:val="2"/>
          <w:lang w:eastAsia="zh-CN"/>
        </w:rPr>
        <w:t xml:space="preserve">   </w:t>
      </w:r>
      <w:r>
        <w:rPr>
          <w:rFonts w:ascii="Times New Roman" w:hAnsi="Times New Roman"/>
          <w:kern w:val="2"/>
          <w:lang w:eastAsia="zh-CN"/>
        </w:rPr>
        <w:tab/>
      </w:r>
      <w:r>
        <w:rPr>
          <w:rFonts w:ascii="Times New Roman" w:hAnsi="Times New Roman"/>
          <w:kern w:val="2"/>
          <w:lang w:eastAsia="zh-CN"/>
        </w:rPr>
        <w:tab/>
      </w:r>
      <w:r>
        <w:rPr>
          <w:rFonts w:ascii="Times New Roman" w:hAnsi="Times New Roman"/>
          <w:kern w:val="2"/>
          <w:lang w:eastAsia="zh-CN"/>
        </w:rPr>
        <w:tab/>
        <w:t xml:space="preserve">                  V  Hostinném dne: </w:t>
      </w:r>
      <w:proofErr w:type="gramStart"/>
      <w:r w:rsidR="002969F3">
        <w:rPr>
          <w:rFonts w:ascii="Times New Roman" w:hAnsi="Times New Roman"/>
          <w:kern w:val="2"/>
          <w:lang w:eastAsia="zh-CN"/>
        </w:rPr>
        <w:t>15.05.2018</w:t>
      </w:r>
      <w:proofErr w:type="gramEnd"/>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
          <w:kern w:val="2"/>
          <w:lang w:eastAsia="zh-CN"/>
        </w:rPr>
        <w:t>_______________________________</w:t>
      </w:r>
      <w:r>
        <w:rPr>
          <w:rFonts w:ascii="Times New Roman" w:hAnsi="Times New Roman"/>
          <w:b/>
          <w:kern w:val="2"/>
          <w:lang w:eastAsia="zh-CN"/>
        </w:rPr>
        <w:tab/>
        <w:t xml:space="preserve"> </w:t>
      </w:r>
      <w:r>
        <w:rPr>
          <w:rFonts w:ascii="Times New Roman" w:hAnsi="Times New Roman"/>
          <w:b/>
          <w:kern w:val="2"/>
          <w:lang w:eastAsia="zh-CN"/>
        </w:rPr>
        <w:tab/>
        <w:t xml:space="preserve">      _______________________________</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Cs/>
          <w:kern w:val="2"/>
          <w:lang w:eastAsia="zh-CN"/>
        </w:rPr>
        <w:t xml:space="preserve">                 objednatel</w:t>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t xml:space="preserve">   zhotovitel</w:t>
      </w:r>
    </w:p>
    <w:p w:rsidR="004B037B" w:rsidRDefault="00C21F10" w:rsidP="00E2370F">
      <w:pPr>
        <w:spacing w:after="0"/>
      </w:pPr>
      <w:r>
        <w:rPr>
          <w:rFonts w:ascii="Times New Roman" w:hAnsi="Times New Roman"/>
          <w:kern w:val="2"/>
          <w:lang w:eastAsia="zh-CN"/>
        </w:rPr>
        <w:t xml:space="preserve">   Mgr. Bc. Petr </w:t>
      </w:r>
      <w:proofErr w:type="spellStart"/>
      <w:r>
        <w:rPr>
          <w:rFonts w:ascii="Times New Roman" w:hAnsi="Times New Roman"/>
          <w:kern w:val="2"/>
          <w:lang w:eastAsia="zh-CN"/>
        </w:rPr>
        <w:t>Chlumák</w:t>
      </w:r>
      <w:proofErr w:type="spellEnd"/>
      <w:r>
        <w:rPr>
          <w:rFonts w:ascii="Times New Roman" w:hAnsi="Times New Roman"/>
          <w:kern w:val="2"/>
          <w:lang w:eastAsia="zh-CN"/>
        </w:rPr>
        <w:t>, ředitel</w:t>
      </w:r>
      <w:r>
        <w:rPr>
          <w:rFonts w:ascii="Times New Roman" w:hAnsi="Times New Roman"/>
          <w:kern w:val="2"/>
          <w:lang w:eastAsia="zh-CN"/>
        </w:rPr>
        <w:tab/>
        <w:t xml:space="preserve">                 </w:t>
      </w:r>
      <w:proofErr w:type="spellStart"/>
      <w:r w:rsidR="002969F3" w:rsidRPr="0015330C">
        <w:rPr>
          <w:rFonts w:ascii="Times New Roman" w:hAnsi="Times New Roman"/>
          <w:kern w:val="2"/>
          <w:highlight w:val="black"/>
          <w:lang w:eastAsia="zh-CN"/>
        </w:rPr>
        <w:t>Serhiy</w:t>
      </w:r>
      <w:proofErr w:type="spellEnd"/>
      <w:r w:rsidR="002969F3" w:rsidRPr="0015330C">
        <w:rPr>
          <w:rFonts w:ascii="Times New Roman" w:hAnsi="Times New Roman"/>
          <w:kern w:val="2"/>
          <w:highlight w:val="black"/>
          <w:lang w:eastAsia="zh-CN"/>
        </w:rPr>
        <w:t xml:space="preserve"> </w:t>
      </w:r>
      <w:proofErr w:type="spellStart"/>
      <w:r w:rsidR="002969F3" w:rsidRPr="0015330C">
        <w:rPr>
          <w:rFonts w:ascii="Times New Roman" w:hAnsi="Times New Roman"/>
          <w:kern w:val="2"/>
          <w:highlight w:val="black"/>
          <w:lang w:eastAsia="zh-CN"/>
        </w:rPr>
        <w:t>Pradun</w:t>
      </w:r>
      <w:proofErr w:type="spellEnd"/>
      <w:r w:rsidR="002969F3">
        <w:rPr>
          <w:rFonts w:ascii="Times New Roman" w:hAnsi="Times New Roman"/>
          <w:kern w:val="2"/>
          <w:lang w:eastAsia="zh-CN"/>
        </w:rPr>
        <w:t xml:space="preserve">, </w:t>
      </w:r>
      <w:r w:rsidR="00E2370F">
        <w:rPr>
          <w:rFonts w:ascii="Times New Roman" w:hAnsi="Times New Roman"/>
          <w:kern w:val="2"/>
          <w:lang w:eastAsia="zh-CN"/>
        </w:rPr>
        <w:t>montáž suchých staveb</w:t>
      </w:r>
    </w:p>
    <w:sectPr w:rsidR="004B037B">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44" w:rsidRDefault="002E5544">
      <w:pPr>
        <w:spacing w:after="0" w:line="240" w:lineRule="auto"/>
      </w:pPr>
      <w:r>
        <w:separator/>
      </w:r>
    </w:p>
  </w:endnote>
  <w:endnote w:type="continuationSeparator" w:id="0">
    <w:p w:rsidR="002E5544" w:rsidRDefault="002E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7B" w:rsidRDefault="00C21F10">
    <w:pPr>
      <w:pStyle w:val="Zpat"/>
      <w:ind w:right="360"/>
    </w:pPr>
    <w:r>
      <w:rPr>
        <w:noProof/>
        <w:lang w:eastAsia="cs-CZ"/>
      </w:rPr>
      <mc:AlternateContent>
        <mc:Choice Requires="wps">
          <w:drawing>
            <wp:anchor distT="0" distB="0" distL="0" distR="0" simplePos="0" relativeHeight="15" behindDoc="0"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4B037B" w:rsidRDefault="00C21F10">
                          <w:pPr>
                            <w:pStyle w:val="Zpat"/>
                          </w:pPr>
                          <w:r>
                            <w:rPr>
                              <w:rStyle w:val="slostrnky"/>
                            </w:rPr>
                            <w:fldChar w:fldCharType="begin"/>
                          </w:r>
                          <w:r>
                            <w:instrText>PAGE</w:instrText>
                          </w:r>
                          <w:r>
                            <w:fldChar w:fldCharType="separate"/>
                          </w:r>
                          <w:r w:rsidR="002A6BF4">
                            <w:rPr>
                              <w:noProof/>
                            </w:rPr>
                            <w:t>14</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0pt;margin-top:.05pt;width:11.2pt;height:13.45pt;z-index:1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BxJi1FugEAAGYDAAAOAAAAAAAAAAAAAAAAAC4CAABkcnMvZTJv&#10;RG9jLnhtbFBLAQItABQABgAIAAAAIQAI/dvS2gAAAAMBAAAPAAAAAAAAAAAAAAAAABQEAABkcnMv&#10;ZG93bnJldi54bWxQSwUGAAAAAAQABADzAAAAGwUAAAAA&#10;" stroked="f">
              <v:fill opacity="0"/>
              <v:textbox style="mso-fit-shape-to-text:t" inset="0,0,0,0">
                <w:txbxContent>
                  <w:p w:rsidR="004B037B" w:rsidRDefault="00C21F10">
                    <w:pPr>
                      <w:pStyle w:val="Zpat"/>
                    </w:pPr>
                    <w:r>
                      <w:rPr>
                        <w:rStyle w:val="slostrnky"/>
                      </w:rPr>
                      <w:fldChar w:fldCharType="begin"/>
                    </w:r>
                    <w:r>
                      <w:instrText>PAGE</w:instrText>
                    </w:r>
                    <w:r>
                      <w:fldChar w:fldCharType="separate"/>
                    </w:r>
                    <w:r w:rsidR="002A6BF4">
                      <w:rPr>
                        <w:noProof/>
                      </w:rPr>
                      <w:t>14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44" w:rsidRDefault="002E5544">
      <w:pPr>
        <w:spacing w:after="0" w:line="240" w:lineRule="auto"/>
      </w:pPr>
      <w:r>
        <w:separator/>
      </w:r>
    </w:p>
  </w:footnote>
  <w:footnote w:type="continuationSeparator" w:id="0">
    <w:p w:rsidR="002E5544" w:rsidRDefault="002E5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C7"/>
    <w:multiLevelType w:val="multilevel"/>
    <w:tmpl w:val="84FE967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B06777"/>
    <w:multiLevelType w:val="multilevel"/>
    <w:tmpl w:val="270407F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68173E"/>
    <w:multiLevelType w:val="multilevel"/>
    <w:tmpl w:val="C526E708"/>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4C0735"/>
    <w:multiLevelType w:val="multilevel"/>
    <w:tmpl w:val="68145E3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AD0387E"/>
    <w:multiLevelType w:val="multilevel"/>
    <w:tmpl w:val="FDE03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FB39A4"/>
    <w:multiLevelType w:val="multilevel"/>
    <w:tmpl w:val="34504D5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236036A"/>
    <w:multiLevelType w:val="multilevel"/>
    <w:tmpl w:val="68B446E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F07894"/>
    <w:multiLevelType w:val="multilevel"/>
    <w:tmpl w:val="2F96108A"/>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EA46B4C"/>
    <w:multiLevelType w:val="multilevel"/>
    <w:tmpl w:val="1F066DE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CD71AD5"/>
    <w:multiLevelType w:val="multilevel"/>
    <w:tmpl w:val="497817CE"/>
    <w:lvl w:ilvl="0">
      <w:start w:val="1"/>
      <w:numFmt w:val="lowerLetter"/>
      <w:lvlText w:val="%1)"/>
      <w:lvlJc w:val="left"/>
      <w:pPr>
        <w:tabs>
          <w:tab w:val="num" w:pos="1048"/>
        </w:tabs>
        <w:ind w:left="1048" w:hanging="360"/>
      </w:pPr>
      <w:rPr>
        <w:rFonts w:ascii="Times New Roman" w:hAnsi="Times New Roman" w:cs="Times New Roman"/>
      </w:rPr>
    </w:lvl>
    <w:lvl w:ilvl="1">
      <w:start w:val="1"/>
      <w:numFmt w:val="decimal"/>
      <w:lvlText w:val="%2."/>
      <w:lvlJc w:val="left"/>
      <w:pPr>
        <w:tabs>
          <w:tab w:val="num" w:pos="1768"/>
        </w:tabs>
        <w:ind w:left="1768" w:hanging="360"/>
      </w:pPr>
      <w:rPr>
        <w:rFonts w:cs="Times New Roman"/>
      </w:rPr>
    </w:lvl>
    <w:lvl w:ilvl="2">
      <w:start w:val="1"/>
      <w:numFmt w:val="lowerRoman"/>
      <w:lvlText w:val="%3."/>
      <w:lvlJc w:val="right"/>
      <w:pPr>
        <w:ind w:left="2488" w:hanging="180"/>
      </w:pPr>
      <w:rPr>
        <w:rFonts w:cs="Times New Roman"/>
      </w:rPr>
    </w:lvl>
    <w:lvl w:ilvl="3">
      <w:start w:val="1"/>
      <w:numFmt w:val="decimal"/>
      <w:lvlText w:val="%4."/>
      <w:lvlJc w:val="left"/>
      <w:pPr>
        <w:ind w:left="3208" w:hanging="360"/>
      </w:pPr>
      <w:rPr>
        <w:rFonts w:cs="Times New Roman"/>
      </w:rPr>
    </w:lvl>
    <w:lvl w:ilvl="4">
      <w:start w:val="1"/>
      <w:numFmt w:val="lowerLetter"/>
      <w:lvlText w:val="%5."/>
      <w:lvlJc w:val="left"/>
      <w:pPr>
        <w:ind w:left="3928" w:hanging="360"/>
      </w:pPr>
      <w:rPr>
        <w:rFonts w:cs="Times New Roman"/>
      </w:rPr>
    </w:lvl>
    <w:lvl w:ilvl="5">
      <w:start w:val="1"/>
      <w:numFmt w:val="lowerRoman"/>
      <w:lvlText w:val="%6."/>
      <w:lvlJc w:val="right"/>
      <w:pPr>
        <w:ind w:left="4648" w:hanging="180"/>
      </w:pPr>
      <w:rPr>
        <w:rFonts w:cs="Times New Roman"/>
      </w:rPr>
    </w:lvl>
    <w:lvl w:ilvl="6">
      <w:start w:val="1"/>
      <w:numFmt w:val="decimal"/>
      <w:lvlText w:val="%7."/>
      <w:lvlJc w:val="left"/>
      <w:pPr>
        <w:ind w:left="5368" w:hanging="360"/>
      </w:pPr>
      <w:rPr>
        <w:rFonts w:cs="Times New Roman"/>
      </w:rPr>
    </w:lvl>
    <w:lvl w:ilvl="7">
      <w:start w:val="1"/>
      <w:numFmt w:val="lowerLetter"/>
      <w:lvlText w:val="%8."/>
      <w:lvlJc w:val="left"/>
      <w:pPr>
        <w:ind w:left="6088" w:hanging="360"/>
      </w:pPr>
      <w:rPr>
        <w:rFonts w:cs="Times New Roman"/>
      </w:rPr>
    </w:lvl>
    <w:lvl w:ilvl="8">
      <w:start w:val="1"/>
      <w:numFmt w:val="lowerRoman"/>
      <w:lvlText w:val="%9."/>
      <w:lvlJc w:val="right"/>
      <w:pPr>
        <w:ind w:left="6808" w:hanging="180"/>
      </w:pPr>
      <w:rPr>
        <w:rFonts w:cs="Times New Roman"/>
      </w:rPr>
    </w:lvl>
  </w:abstractNum>
  <w:abstractNum w:abstractNumId="10">
    <w:nsid w:val="4FC44EBF"/>
    <w:multiLevelType w:val="multilevel"/>
    <w:tmpl w:val="8B6E936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7325311"/>
    <w:multiLevelType w:val="multilevel"/>
    <w:tmpl w:val="0592285C"/>
    <w:lvl w:ilvl="0">
      <w:start w:val="1"/>
      <w:numFmt w:val="decimal"/>
      <w:lvlText w:val="%1."/>
      <w:lvlJc w:val="left"/>
      <w:pPr>
        <w:tabs>
          <w:tab w:val="num" w:pos="720"/>
        </w:tabs>
        <w:ind w:left="720" w:hanging="360"/>
      </w:pPr>
      <w:rPr>
        <w:rFonts w:ascii="Times New Roman" w:hAnsi="Times New Roman"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735475B"/>
    <w:multiLevelType w:val="multilevel"/>
    <w:tmpl w:val="4C9ECCCA"/>
    <w:lvl w:ilvl="0">
      <w:start w:val="1"/>
      <w:numFmt w:val="lowerLetter"/>
      <w:lvlText w:val="%1)"/>
      <w:lvlJc w:val="left"/>
      <w:pPr>
        <w:tabs>
          <w:tab w:val="num" w:pos="1035"/>
        </w:tabs>
        <w:ind w:left="1035" w:hanging="360"/>
      </w:pPr>
      <w:rPr>
        <w:rFonts w:ascii="Times New Roman" w:hAnsi="Times New Roman" w:cs="Times New Roman"/>
      </w:rPr>
    </w:lvl>
    <w:lvl w:ilvl="1">
      <w:start w:val="1"/>
      <w:numFmt w:val="decimal"/>
      <w:lvlText w:val="%2."/>
      <w:lvlJc w:val="left"/>
      <w:pPr>
        <w:tabs>
          <w:tab w:val="num" w:pos="1755"/>
        </w:tabs>
        <w:ind w:left="1755" w:hanging="360"/>
      </w:pPr>
      <w:rPr>
        <w:rFonts w:cs="Times New Roman"/>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13">
    <w:nsid w:val="57ED66E6"/>
    <w:multiLevelType w:val="multilevel"/>
    <w:tmpl w:val="C19651BE"/>
    <w:lvl w:ilvl="0">
      <w:start w:val="1"/>
      <w:numFmt w:val="decimal"/>
      <w:lvlText w:val="%1."/>
      <w:lvlJc w:val="left"/>
      <w:pPr>
        <w:tabs>
          <w:tab w:val="num" w:pos="720"/>
        </w:tabs>
        <w:ind w:left="720" w:hanging="360"/>
      </w:pPr>
      <w:rPr>
        <w:rFonts w:ascii="Times New Roman" w:hAnsi="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E85314"/>
    <w:multiLevelType w:val="multilevel"/>
    <w:tmpl w:val="D6F4C9B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5A82F19"/>
    <w:multiLevelType w:val="multilevel"/>
    <w:tmpl w:val="01EC19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B1F556A"/>
    <w:multiLevelType w:val="multilevel"/>
    <w:tmpl w:val="0AF824D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929704F"/>
    <w:multiLevelType w:val="multilevel"/>
    <w:tmpl w:val="C3922A1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7"/>
  </w:num>
  <w:num w:numId="4">
    <w:abstractNumId w:val="10"/>
  </w:num>
  <w:num w:numId="5">
    <w:abstractNumId w:val="7"/>
  </w:num>
  <w:num w:numId="6">
    <w:abstractNumId w:val="14"/>
  </w:num>
  <w:num w:numId="7">
    <w:abstractNumId w:val="4"/>
  </w:num>
  <w:num w:numId="8">
    <w:abstractNumId w:val="8"/>
  </w:num>
  <w:num w:numId="9">
    <w:abstractNumId w:val="5"/>
  </w:num>
  <w:num w:numId="10">
    <w:abstractNumId w:val="1"/>
  </w:num>
  <w:num w:numId="11">
    <w:abstractNumId w:val="0"/>
  </w:num>
  <w:num w:numId="12">
    <w:abstractNumId w:val="2"/>
  </w:num>
  <w:num w:numId="13">
    <w:abstractNumId w:val="13"/>
  </w:num>
  <w:num w:numId="14">
    <w:abstractNumId w:val="3"/>
  </w:num>
  <w:num w:numId="15">
    <w:abstractNumId w:val="6"/>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7B"/>
    <w:rsid w:val="0003430F"/>
    <w:rsid w:val="0015330C"/>
    <w:rsid w:val="00196FBA"/>
    <w:rsid w:val="002969F3"/>
    <w:rsid w:val="002A6BF4"/>
    <w:rsid w:val="002E5544"/>
    <w:rsid w:val="004B037B"/>
    <w:rsid w:val="00506AC6"/>
    <w:rsid w:val="00717F80"/>
    <w:rsid w:val="007E2E09"/>
    <w:rsid w:val="0092087E"/>
    <w:rsid w:val="00A02D74"/>
    <w:rsid w:val="00B67025"/>
    <w:rsid w:val="00C21F10"/>
    <w:rsid w:val="00D14389"/>
    <w:rsid w:val="00DD5766"/>
    <w:rsid w:val="00E06988"/>
    <w:rsid w:val="00E2370F"/>
    <w:rsid w:val="00FA385F"/>
    <w:rsid w:val="00FE4EB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vu@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6329</Words>
  <Characters>37344</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Roman Novotný</dc:creator>
  <cp:lastModifiedBy>VUHMZ1</cp:lastModifiedBy>
  <cp:revision>16</cp:revision>
  <cp:lastPrinted>2018-05-15T08:53:00Z</cp:lastPrinted>
  <dcterms:created xsi:type="dcterms:W3CDTF">2018-04-24T09:38:00Z</dcterms:created>
  <dcterms:modified xsi:type="dcterms:W3CDTF">2021-02-18T11:41:00Z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