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7D" w:rsidRDefault="001752AD">
      <w:pPr>
        <w:pStyle w:val="Nadpis1"/>
        <w:spacing w:before="73"/>
        <w:ind w:left="3283" w:right="3148"/>
      </w:pPr>
      <w:r>
        <w:rPr>
          <w:color w:val="808080"/>
        </w:rPr>
        <w:t>Smlouva č. 1190700043 o poskytnutí podpory</w:t>
      </w:r>
    </w:p>
    <w:p w:rsidR="00704D7D" w:rsidRDefault="001752AD">
      <w:pPr>
        <w:spacing w:before="1"/>
        <w:ind w:left="114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704D7D" w:rsidRDefault="00704D7D">
      <w:pPr>
        <w:pStyle w:val="Zkladntext"/>
        <w:ind w:left="0"/>
        <w:jc w:val="left"/>
        <w:rPr>
          <w:sz w:val="60"/>
        </w:rPr>
      </w:pPr>
    </w:p>
    <w:p w:rsidR="00704D7D" w:rsidRDefault="001752AD">
      <w:pPr>
        <w:pStyle w:val="Zkladntext"/>
        <w:ind w:left="242"/>
        <w:jc w:val="left"/>
      </w:pPr>
      <w:r>
        <w:t>Smluvní strany</w:t>
      </w:r>
    </w:p>
    <w:p w:rsidR="00704D7D" w:rsidRDefault="00704D7D">
      <w:pPr>
        <w:pStyle w:val="Zkladntext"/>
        <w:spacing w:before="1"/>
        <w:ind w:left="0"/>
        <w:jc w:val="left"/>
      </w:pPr>
    </w:p>
    <w:p w:rsidR="00704D7D" w:rsidRDefault="001752AD">
      <w:pPr>
        <w:pStyle w:val="Nadpis2"/>
        <w:spacing w:line="265" w:lineRule="exact"/>
        <w:ind w:right="0"/>
        <w:jc w:val="left"/>
      </w:pPr>
      <w:r>
        <w:t>Státní fond životního prostředí České republiky</w:t>
      </w:r>
    </w:p>
    <w:p w:rsidR="00704D7D" w:rsidRDefault="001752AD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704D7D" w:rsidRDefault="001752AD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704D7D" w:rsidRDefault="001752AD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704D7D" w:rsidRDefault="001752AD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704D7D" w:rsidRDefault="001752AD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704D7D" w:rsidRDefault="001752AD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704D7D" w:rsidRDefault="00704D7D">
      <w:pPr>
        <w:pStyle w:val="Zkladntext"/>
        <w:spacing w:before="1"/>
        <w:ind w:left="0"/>
        <w:jc w:val="left"/>
      </w:pPr>
    </w:p>
    <w:p w:rsidR="00704D7D" w:rsidRDefault="001752AD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704D7D" w:rsidRDefault="00704D7D">
      <w:pPr>
        <w:pStyle w:val="Zkladntext"/>
        <w:ind w:left="0"/>
        <w:jc w:val="left"/>
      </w:pPr>
    </w:p>
    <w:p w:rsidR="00704D7D" w:rsidRDefault="001752AD">
      <w:pPr>
        <w:pStyle w:val="Nadpis2"/>
        <w:ind w:right="0"/>
        <w:jc w:val="left"/>
      </w:pPr>
      <w:r>
        <w:t>Mateřská škola Hlučín, Severní, příspěvková organizace</w:t>
      </w:r>
    </w:p>
    <w:p w:rsidR="00704D7D" w:rsidRDefault="001752AD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Severní 1261, 748 01 Hlučín</w:t>
      </w:r>
    </w:p>
    <w:p w:rsidR="00704D7D" w:rsidRDefault="001752AD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75027151</w:t>
      </w:r>
    </w:p>
    <w:p w:rsidR="00704D7D" w:rsidRDefault="001752AD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  <w:t>Mgr. Kateřinou B ok o v o u, ředitelkou</w:t>
      </w:r>
    </w:p>
    <w:p w:rsidR="00704D7D" w:rsidRPr="005247E8" w:rsidRDefault="001752AD">
      <w:pPr>
        <w:pStyle w:val="Zkladntext"/>
        <w:tabs>
          <w:tab w:val="left" w:pos="3122"/>
        </w:tabs>
        <w:ind w:left="242"/>
        <w:jc w:val="left"/>
        <w:rPr>
          <w:highlight w:val="yellow"/>
        </w:rPr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5247E8" w:rsidRPr="005247E8">
        <w:rPr>
          <w:highlight w:val="yellow"/>
        </w:rPr>
        <w:t>xxxx</w:t>
      </w:r>
    </w:p>
    <w:p w:rsidR="005247E8" w:rsidRDefault="001752AD">
      <w:pPr>
        <w:pStyle w:val="Zkladntext"/>
        <w:tabs>
          <w:tab w:val="left" w:pos="3122"/>
        </w:tabs>
        <w:spacing w:before="1"/>
        <w:ind w:left="242" w:right="5046"/>
        <w:jc w:val="left"/>
      </w:pPr>
      <w:bookmarkStart w:id="0" w:name="_GoBack"/>
      <w:bookmarkEnd w:id="0"/>
      <w:r w:rsidRPr="005247E8">
        <w:t>číslo</w:t>
      </w:r>
      <w:r w:rsidRPr="005247E8">
        <w:rPr>
          <w:spacing w:val="-2"/>
        </w:rPr>
        <w:t xml:space="preserve"> </w:t>
      </w:r>
      <w:r w:rsidRPr="005247E8">
        <w:t>účtu:</w:t>
      </w:r>
      <w:r w:rsidRPr="005247E8">
        <w:tab/>
      </w:r>
      <w:r w:rsidR="005247E8" w:rsidRPr="005247E8">
        <w:rPr>
          <w:highlight w:val="yellow"/>
        </w:rPr>
        <w:t>xxxx</w:t>
      </w:r>
    </w:p>
    <w:p w:rsidR="00704D7D" w:rsidRDefault="001752AD">
      <w:pPr>
        <w:pStyle w:val="Zkladntext"/>
        <w:tabs>
          <w:tab w:val="left" w:pos="3122"/>
        </w:tabs>
        <w:spacing w:before="1"/>
        <w:ind w:left="242" w:right="5046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704D7D" w:rsidRDefault="00704D7D">
      <w:pPr>
        <w:pStyle w:val="Zkladntext"/>
        <w:spacing w:before="1"/>
        <w:ind w:left="0"/>
        <w:jc w:val="left"/>
      </w:pPr>
    </w:p>
    <w:p w:rsidR="00704D7D" w:rsidRDefault="001752AD">
      <w:pPr>
        <w:pStyle w:val="Zkladntext"/>
        <w:ind w:left="242"/>
        <w:jc w:val="left"/>
      </w:pPr>
      <w:r>
        <w:t>se dohodly takto:</w:t>
      </w:r>
    </w:p>
    <w:p w:rsidR="00704D7D" w:rsidRDefault="00704D7D">
      <w:pPr>
        <w:pStyle w:val="Zkladntext"/>
        <w:spacing w:before="13"/>
        <w:ind w:left="0"/>
        <w:jc w:val="left"/>
        <w:rPr>
          <w:sz w:val="35"/>
        </w:rPr>
      </w:pPr>
    </w:p>
    <w:p w:rsidR="00704D7D" w:rsidRDefault="001752AD">
      <w:pPr>
        <w:pStyle w:val="Nadpis2"/>
        <w:ind w:left="3276"/>
      </w:pPr>
      <w:r>
        <w:t>I.</w:t>
      </w:r>
    </w:p>
    <w:p w:rsidR="00704D7D" w:rsidRDefault="001752AD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704D7D" w:rsidRDefault="00704D7D">
      <w:pPr>
        <w:pStyle w:val="Zkladntext"/>
        <w:spacing w:before="1"/>
        <w:ind w:left="0"/>
        <w:jc w:val="left"/>
        <w:rPr>
          <w:b/>
          <w:sz w:val="18"/>
        </w:rPr>
      </w:pPr>
    </w:p>
    <w:p w:rsidR="00704D7D" w:rsidRDefault="001752AD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04D7D" w:rsidRDefault="001752AD">
      <w:pPr>
        <w:pStyle w:val="Zkladntext"/>
        <w:spacing w:before="1"/>
        <w:ind w:right="110"/>
      </w:pPr>
      <w:r>
        <w:t xml:space="preserve">„Smlouva“) se uzavírá na základě Rozhodnutí ministra životního prostředí č. 1190700043 o poskytnutí finančních prostředků ze Státního fondu životního prostředí ČR </w:t>
      </w:r>
      <w:r>
        <w:t>ze dne 17. 7. 2020 a Směrnice Ministerstva životního prostředí č. 4/2015 o poskytování finančních prostředků ze Státního fondu životního prostředí České republiky prostřednictvím Národního programu Životní prostředí (dále jen</w:t>
      </w:r>
    </w:p>
    <w:p w:rsidR="00704D7D" w:rsidRDefault="001752AD">
      <w:pPr>
        <w:pStyle w:val="Zkladntext"/>
        <w:spacing w:line="265" w:lineRule="exact"/>
      </w:pPr>
      <w:r>
        <w:t>„Směrnice MŽP“), platné ke dni</w:t>
      </w:r>
      <w:r>
        <w:t xml:space="preserve"> podání žádosti.</w:t>
      </w:r>
    </w:p>
    <w:p w:rsidR="00704D7D" w:rsidRDefault="001752AD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7/2019 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704D7D" w:rsidRDefault="00704D7D">
      <w:pPr>
        <w:jc w:val="both"/>
        <w:rPr>
          <w:sz w:val="20"/>
        </w:rPr>
        <w:sectPr w:rsidR="00704D7D">
          <w:footerReference w:type="default" r:id="rId7"/>
          <w:type w:val="continuous"/>
          <w:pgSz w:w="12240" w:h="15840"/>
          <w:pgMar w:top="1060" w:right="1020" w:bottom="1640" w:left="1460" w:header="708" w:footer="1451" w:gutter="0"/>
          <w:pgNumType w:start="1"/>
          <w:cols w:space="708"/>
        </w:sectPr>
      </w:pPr>
    </w:p>
    <w:p w:rsidR="00704D7D" w:rsidRDefault="001752AD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704D7D" w:rsidRDefault="001752AD">
      <w:pPr>
        <w:pStyle w:val="Nadpis2"/>
        <w:spacing w:before="120"/>
        <w:ind w:left="3141" w:right="0"/>
        <w:jc w:val="left"/>
      </w:pPr>
      <w:r>
        <w:t>„Živá zahrada Mateřské školy Severní“</w:t>
      </w:r>
    </w:p>
    <w:p w:rsidR="00704D7D" w:rsidRDefault="001752AD">
      <w:pPr>
        <w:pStyle w:val="Zkladntext"/>
        <w:spacing w:before="121"/>
        <w:jc w:val="left"/>
      </w:pPr>
      <w:r>
        <w:t>(dále jen „projekt“ nebo „akce“) realizovanou v roce 2020. Akce je kombinovaná.</w:t>
      </w:r>
    </w:p>
    <w:p w:rsidR="00704D7D" w:rsidRDefault="00704D7D">
      <w:pPr>
        <w:pStyle w:val="Zkladntext"/>
        <w:spacing w:before="1"/>
        <w:ind w:left="0"/>
        <w:jc w:val="left"/>
        <w:rPr>
          <w:sz w:val="36"/>
        </w:rPr>
      </w:pPr>
    </w:p>
    <w:p w:rsidR="00704D7D" w:rsidRDefault="001752AD">
      <w:pPr>
        <w:pStyle w:val="Nadpis2"/>
        <w:ind w:left="3276"/>
      </w:pPr>
      <w:r>
        <w:t>II.</w:t>
      </w:r>
    </w:p>
    <w:p w:rsidR="00704D7D" w:rsidRDefault="001752AD">
      <w:pPr>
        <w:spacing w:before="1"/>
        <w:ind w:left="327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704D7D" w:rsidRDefault="00704D7D">
      <w:pPr>
        <w:pStyle w:val="Zkladntext"/>
        <w:spacing w:before="3"/>
        <w:ind w:left="0"/>
        <w:jc w:val="left"/>
        <w:rPr>
          <w:b/>
          <w:sz w:val="18"/>
        </w:rPr>
      </w:pPr>
    </w:p>
    <w:p w:rsidR="00704D7D" w:rsidRDefault="001752AD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390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218,85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 sta devadesát tisíc dvě stě osmnáct korun českých, osmdesát pět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704D7D" w:rsidRDefault="001752AD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459 081,00 Kč (z toho 109 900,00 Kč odpovídá investičním výdajům a 34</w:t>
      </w:r>
      <w:r>
        <w:rPr>
          <w:sz w:val="20"/>
        </w:rPr>
        <w:t>9 181,00 Kč odpovídá neinvestičním</w:t>
      </w:r>
      <w:r>
        <w:rPr>
          <w:spacing w:val="-4"/>
          <w:sz w:val="20"/>
        </w:rPr>
        <w:t xml:space="preserve"> </w:t>
      </w:r>
      <w:r>
        <w:rPr>
          <w:sz w:val="20"/>
        </w:rPr>
        <w:t>výdajům).</w:t>
      </w:r>
    </w:p>
    <w:p w:rsidR="00704D7D" w:rsidRDefault="001752AD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 představuje 85,00 % základu 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04D7D" w:rsidRDefault="001752AD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 výše podpory  je  limitována  částkou  uvedenou  v  bodu  1.  Pokud  skutečné  výdaje  akce  (a to i průběžně, v průběhu realizace akce) překro</w:t>
      </w:r>
      <w:r>
        <w:rPr>
          <w:sz w:val="20"/>
        </w:rPr>
        <w:t>čily nebo překročí základ pro stanovení podpory (popřípadě jeho část odpovídající postupu realizace akce), uhradí příjemce podpory 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704D7D" w:rsidRDefault="001752AD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7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8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 Výzvy, s výjimkou výdajů na projektovou</w:t>
      </w:r>
      <w:r>
        <w:rPr>
          <w:spacing w:val="-1"/>
          <w:sz w:val="20"/>
        </w:rPr>
        <w:t xml:space="preserve"> </w:t>
      </w:r>
      <w:r>
        <w:rPr>
          <w:sz w:val="20"/>
        </w:rPr>
        <w:t>přípravu.</w:t>
      </w:r>
    </w:p>
    <w:p w:rsidR="00704D7D" w:rsidRDefault="001752AD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  dodavatelům  lze  z podpory  poskytované  Fondem  hradit  pouze  za  stavební  práce,  služby  a dodávky na 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704D7D" w:rsidRDefault="001752AD">
      <w:pPr>
        <w:pStyle w:val="Odstavecseseznamem"/>
        <w:numPr>
          <w:ilvl w:val="0"/>
          <w:numId w:val="5"/>
        </w:numPr>
        <w:tabs>
          <w:tab w:val="left" w:pos="526"/>
        </w:tabs>
        <w:ind w:right="169"/>
        <w:jc w:val="both"/>
        <w:rPr>
          <w:sz w:val="20"/>
        </w:rPr>
      </w:pPr>
      <w:r>
        <w:rPr>
          <w:sz w:val="20"/>
        </w:rPr>
        <w:t>Při určování způsobilých v</w:t>
      </w:r>
      <w:r>
        <w:rPr>
          <w:sz w:val="20"/>
        </w:rPr>
        <w:t>ýdajů akce a z nich odvozené výše podpory se bude vycházet ze znění</w:t>
      </w:r>
      <w:r>
        <w:rPr>
          <w:spacing w:val="-25"/>
          <w:sz w:val="20"/>
        </w:rPr>
        <w:t xml:space="preserve"> </w:t>
      </w:r>
      <w:r>
        <w:rPr>
          <w:sz w:val="20"/>
        </w:rPr>
        <w:t>článku 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04D7D" w:rsidRDefault="00704D7D">
      <w:pPr>
        <w:pStyle w:val="Zkladntext"/>
        <w:spacing w:before="2"/>
        <w:ind w:left="0"/>
        <w:jc w:val="left"/>
        <w:rPr>
          <w:sz w:val="36"/>
        </w:rPr>
      </w:pPr>
    </w:p>
    <w:p w:rsidR="00704D7D" w:rsidRDefault="001752AD">
      <w:pPr>
        <w:pStyle w:val="Nadpis2"/>
        <w:ind w:left="3275"/>
      </w:pPr>
      <w:r>
        <w:t>III.</w:t>
      </w:r>
    </w:p>
    <w:p w:rsidR="00704D7D" w:rsidRDefault="001752AD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704D7D" w:rsidRDefault="00704D7D">
      <w:pPr>
        <w:pStyle w:val="Zkladntext"/>
        <w:spacing w:before="12"/>
        <w:ind w:left="0"/>
        <w:jc w:val="left"/>
        <w:rPr>
          <w:b/>
          <w:sz w:val="17"/>
        </w:rPr>
      </w:pPr>
    </w:p>
    <w:p w:rsidR="00704D7D" w:rsidRDefault="001752AD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 bude poskytována bankovním převodem peněžních prostředků z  bankovního  účtu Fondu   na bankovní účet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04D7D" w:rsidRDefault="001752AD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bodech</w:t>
      </w:r>
      <w:r>
        <w:rPr>
          <w:spacing w:val="-7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 dodržen poměr podpory a vlastních 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704D7D" w:rsidRDefault="001752AD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704D7D" w:rsidRDefault="00704D7D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704D7D">
        <w:trPr>
          <w:trHeight w:val="506"/>
        </w:trPr>
        <w:tc>
          <w:tcPr>
            <w:tcW w:w="4532" w:type="dxa"/>
          </w:tcPr>
          <w:p w:rsidR="00704D7D" w:rsidRDefault="001752AD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704D7D" w:rsidRDefault="00175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704D7D">
        <w:trPr>
          <w:trHeight w:val="506"/>
        </w:trPr>
        <w:tc>
          <w:tcPr>
            <w:tcW w:w="4532" w:type="dxa"/>
          </w:tcPr>
          <w:p w:rsidR="00704D7D" w:rsidRDefault="001752AD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704D7D" w:rsidRDefault="001752AD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390 218,85</w:t>
            </w:r>
          </w:p>
        </w:tc>
      </w:tr>
    </w:tbl>
    <w:p w:rsidR="00704D7D" w:rsidRDefault="00704D7D">
      <w:pPr>
        <w:pStyle w:val="Zkladntext"/>
        <w:ind w:left="0"/>
        <w:jc w:val="left"/>
        <w:rPr>
          <w:sz w:val="29"/>
        </w:rPr>
      </w:pPr>
    </w:p>
    <w:p w:rsidR="00704D7D" w:rsidRDefault="001752AD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14"/>
          <w:sz w:val="20"/>
        </w:rPr>
        <w:t xml:space="preserve"> </w:t>
      </w:r>
      <w:r>
        <w:rPr>
          <w:sz w:val="20"/>
        </w:rPr>
        <w:t>ČR“)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3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(bod</w:t>
      </w:r>
      <w:r>
        <w:rPr>
          <w:spacing w:val="-12"/>
          <w:sz w:val="20"/>
        </w:rPr>
        <w:t xml:space="preserve"> </w:t>
      </w:r>
      <w:r>
        <w:rPr>
          <w:sz w:val="20"/>
        </w:rPr>
        <w:t>11)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3"/>
          <w:sz w:val="20"/>
        </w:rPr>
        <w:t xml:space="preserve"> </w:t>
      </w:r>
      <w:r>
        <w:rPr>
          <w:sz w:val="20"/>
        </w:rPr>
        <w:t>doklady</w:t>
      </w:r>
      <w:r>
        <w:rPr>
          <w:spacing w:val="-13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oprávněnost</w:t>
      </w:r>
    </w:p>
    <w:p w:rsidR="00704D7D" w:rsidRDefault="00704D7D">
      <w:pPr>
        <w:jc w:val="both"/>
        <w:rPr>
          <w:sz w:val="20"/>
        </w:rPr>
        <w:sectPr w:rsidR="00704D7D">
          <w:pgSz w:w="12240" w:h="15840"/>
          <w:pgMar w:top="1060" w:right="1020" w:bottom="1640" w:left="1460" w:header="0" w:footer="1451" w:gutter="0"/>
          <w:cols w:space="708"/>
        </w:sectPr>
      </w:pPr>
    </w:p>
    <w:p w:rsidR="00704D7D" w:rsidRDefault="001752AD">
      <w:pPr>
        <w:pStyle w:val="Zkladntext"/>
        <w:spacing w:before="73"/>
      </w:pPr>
      <w:r>
        <w:lastRenderedPageBreak/>
        <w:t>vynaložených finančních</w:t>
      </w:r>
      <w:r>
        <w:rPr>
          <w:spacing w:val="-12"/>
        </w:rPr>
        <w:t xml:space="preserve"> </w:t>
      </w:r>
      <w:r>
        <w:t>prostředků.</w:t>
      </w:r>
    </w:p>
    <w:p w:rsidR="00704D7D" w:rsidRDefault="001752AD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</w:t>
      </w:r>
      <w:r>
        <w:rPr>
          <w:sz w:val="20"/>
        </w:rPr>
        <w:t>je.</w:t>
      </w:r>
    </w:p>
    <w:p w:rsidR="00704D7D" w:rsidRDefault="001752AD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neplní některou z povinností stanovených touto  Smlouvou, či je plnění některé povinnosti vážně ohroženo.  To platí i pro případ, že příjemce podpory v průběhu realizace akce nehradil nebo nehradí z vlastních zdrojů plně výdaje akce přesahující základ pro </w:t>
      </w:r>
      <w:r>
        <w:rPr>
          <w:sz w:val="20"/>
        </w:rPr>
        <w:t>stanovení podpory. Ustanovení článku V bodu 1 tím není dotčeno.</w:t>
      </w:r>
    </w:p>
    <w:p w:rsidR="00704D7D" w:rsidRDefault="001752AD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2"/>
          <w:sz w:val="20"/>
        </w:rPr>
        <w:t xml:space="preserve"> </w:t>
      </w:r>
      <w:r>
        <w:rPr>
          <w:sz w:val="20"/>
        </w:rPr>
        <w:t>akce.</w:t>
      </w:r>
    </w:p>
    <w:p w:rsidR="00704D7D" w:rsidRDefault="001752AD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</w:t>
      </w:r>
      <w:r>
        <w:rPr>
          <w:sz w:val="20"/>
        </w:rPr>
        <w:t>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704D7D" w:rsidRDefault="001752AD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04D7D" w:rsidRDefault="001752AD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podmínek této Smlouvy. Konkrétní částky podpory budou poskytovány do úhrnné výše určené Smlouvou na dané období    dle    Fondem     akceptovaného   </w:t>
      </w:r>
      <w:r>
        <w:rPr>
          <w:sz w:val="20"/>
        </w:rPr>
        <w:t xml:space="preserve">  finančně     platebního     kalendáře     v AIS     SFŽP     ČR a na základě žádosti o uvolnění finančních prostředků doručených Fondu příjemcem podpory prostřednictvím AIS SFŽP</w:t>
      </w:r>
      <w:r>
        <w:rPr>
          <w:spacing w:val="-3"/>
          <w:sz w:val="20"/>
        </w:rPr>
        <w:t xml:space="preserve"> </w:t>
      </w:r>
      <w:r>
        <w:rPr>
          <w:sz w:val="20"/>
        </w:rPr>
        <w:t>ČR.</w:t>
      </w:r>
    </w:p>
    <w:p w:rsidR="00704D7D" w:rsidRDefault="001752AD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704D7D" w:rsidRDefault="001752AD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704D7D" w:rsidRDefault="001752AD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82" w:right="119" w:hanging="358"/>
        <w:jc w:val="both"/>
        <w:rPr>
          <w:sz w:val="20"/>
        </w:rPr>
      </w:pPr>
      <w:r>
        <w:rPr>
          <w:sz w:val="20"/>
        </w:rPr>
        <w:t>kopie  bankovních  výpisů  dokladující  uhrazení  faktur  zhotoviteli,  případně  doklady,  že  došlo  ke skutečnému uhrazení výdajů, včetně souvisejících</w:t>
      </w:r>
      <w:r>
        <w:rPr>
          <w:spacing w:val="-6"/>
          <w:sz w:val="20"/>
        </w:rPr>
        <w:t xml:space="preserve"> </w:t>
      </w:r>
      <w:r>
        <w:rPr>
          <w:sz w:val="20"/>
        </w:rPr>
        <w:t>odvodů.</w:t>
      </w:r>
    </w:p>
    <w:p w:rsidR="00704D7D" w:rsidRDefault="001752AD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 že předložené faktury odpovídají skutečným, účelně vynaloženým a způsobilým výdajům</w:t>
      </w:r>
      <w:r>
        <w:rPr>
          <w:spacing w:val="-23"/>
          <w:sz w:val="20"/>
        </w:rPr>
        <w:t xml:space="preserve"> </w:t>
      </w:r>
      <w:r>
        <w:rPr>
          <w:sz w:val="20"/>
        </w:rPr>
        <w:t>akce.</w:t>
      </w:r>
    </w:p>
    <w:p w:rsidR="00704D7D" w:rsidRDefault="001752AD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704D7D" w:rsidRDefault="001752AD">
      <w:pPr>
        <w:pStyle w:val="Odstavecseseznamem"/>
        <w:numPr>
          <w:ilvl w:val="0"/>
          <w:numId w:val="4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</w:t>
      </w:r>
      <w:r>
        <w:rPr>
          <w:sz w:val="20"/>
        </w:rPr>
        <w:t>ípadě rozšířit. Příjemce podpory je povinen takové pokyny vydané Fondem splnit. Tyto pokyny mohou být uvedeny na formuláři finančně platebního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kalendáře.</w:t>
      </w:r>
    </w:p>
    <w:p w:rsidR="00704D7D" w:rsidRDefault="001752AD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</w:t>
      </w:r>
      <w:r>
        <w:rPr>
          <w:sz w:val="20"/>
        </w:rPr>
        <w:t>lady včetně zdůvodnění a kopie bankovního výpisu neprodleně po obdržení a provedení kontroly zaslat Fondu a splnit povinnost stanovenou v článku IV bodu 2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704D7D" w:rsidRDefault="001752AD">
      <w:pPr>
        <w:pStyle w:val="Odstavecseseznamem"/>
        <w:numPr>
          <w:ilvl w:val="0"/>
          <w:numId w:val="4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</w:t>
      </w:r>
      <w:r>
        <w:rPr>
          <w:sz w:val="20"/>
        </w:rPr>
        <w:t>t rozpis skutečných nezbytných nákladů vynaložených na provedené práce a spotřebu materiálu. Příjemce podpory je přitom povinen respektovat případné pokyny Fondu na prokázání uvedených nákladů odpovídajícími účetními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doklady.</w:t>
      </w:r>
    </w:p>
    <w:p w:rsidR="00704D7D" w:rsidRDefault="00704D7D">
      <w:pPr>
        <w:jc w:val="both"/>
        <w:rPr>
          <w:sz w:val="20"/>
        </w:rPr>
        <w:sectPr w:rsidR="00704D7D">
          <w:pgSz w:w="12240" w:h="15840"/>
          <w:pgMar w:top="1060" w:right="1020" w:bottom="1660" w:left="1460" w:header="0" w:footer="1451" w:gutter="0"/>
          <w:cols w:space="708"/>
        </w:sectPr>
      </w:pPr>
    </w:p>
    <w:p w:rsidR="00704D7D" w:rsidRDefault="00704D7D">
      <w:pPr>
        <w:pStyle w:val="Zkladntext"/>
        <w:ind w:left="0"/>
        <w:jc w:val="left"/>
        <w:rPr>
          <w:sz w:val="26"/>
        </w:rPr>
      </w:pPr>
    </w:p>
    <w:p w:rsidR="00704D7D" w:rsidRDefault="00704D7D">
      <w:pPr>
        <w:pStyle w:val="Zkladntext"/>
        <w:spacing w:before="8"/>
        <w:ind w:left="0"/>
        <w:jc w:val="left"/>
        <w:rPr>
          <w:sz w:val="37"/>
        </w:rPr>
      </w:pPr>
    </w:p>
    <w:p w:rsidR="00704D7D" w:rsidRDefault="001752AD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ry:</w:t>
      </w:r>
    </w:p>
    <w:p w:rsidR="00704D7D" w:rsidRDefault="001752AD">
      <w:pPr>
        <w:spacing w:before="73"/>
        <w:ind w:left="220" w:right="227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04D7D" w:rsidRDefault="001752AD">
      <w:pPr>
        <w:pStyle w:val="Nadpis2"/>
        <w:ind w:left="220" w:right="2282"/>
      </w:pPr>
      <w:r>
        <w:t>Základní závazky a další povinnosti příjemce podpory</w:t>
      </w:r>
    </w:p>
    <w:p w:rsidR="00704D7D" w:rsidRDefault="00704D7D">
      <w:pPr>
        <w:sectPr w:rsidR="00704D7D">
          <w:pgSz w:w="12240" w:h="15840"/>
          <w:pgMar w:top="1060" w:right="1020" w:bottom="1660" w:left="1460" w:header="0" w:footer="1451" w:gutter="0"/>
          <w:cols w:num="2" w:space="708" w:equalWidth="0">
            <w:col w:w="2126" w:space="63"/>
            <w:col w:w="7571"/>
          </w:cols>
        </w:sectPr>
      </w:pPr>
    </w:p>
    <w:p w:rsidR="00704D7D" w:rsidRDefault="001752AD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 že splnil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704D7D" w:rsidRDefault="001752AD">
      <w:pPr>
        <w:pStyle w:val="Odstavecseseznamem"/>
        <w:numPr>
          <w:ilvl w:val="2"/>
          <w:numId w:val="3"/>
        </w:numPr>
        <w:tabs>
          <w:tab w:val="left" w:pos="924"/>
        </w:tabs>
        <w:ind w:right="118"/>
        <w:rPr>
          <w:sz w:val="20"/>
        </w:rPr>
      </w:pPr>
      <w:r>
        <w:rPr>
          <w:sz w:val="20"/>
        </w:rPr>
        <w:t>akce byla provedena podle Fondem odsouhlasené projektové dokumentace projektu „Živá</w:t>
      </w:r>
      <w:r>
        <w:rPr>
          <w:spacing w:val="-35"/>
          <w:sz w:val="20"/>
        </w:rPr>
        <w:t xml:space="preserve"> </w:t>
      </w:r>
      <w:r>
        <w:rPr>
          <w:sz w:val="20"/>
        </w:rPr>
        <w:t>zahrada Mateřské školy Severní“ ze dne 4. 3. 2020, včetně případných změn a doplňků těchto dokumentů, odsouhlasených</w:t>
      </w:r>
      <w:r>
        <w:rPr>
          <w:spacing w:val="54"/>
          <w:sz w:val="20"/>
        </w:rPr>
        <w:t xml:space="preserve"> </w:t>
      </w:r>
      <w:r>
        <w:rPr>
          <w:sz w:val="20"/>
        </w:rPr>
        <w:t>Fondem,</w:t>
      </w:r>
    </w:p>
    <w:p w:rsidR="00704D7D" w:rsidRDefault="001752AD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3"/>
        <w:rPr>
          <w:sz w:val="20"/>
        </w:rPr>
      </w:pPr>
      <w:r>
        <w:rPr>
          <w:sz w:val="20"/>
        </w:rPr>
        <w:t xml:space="preserve">v období od 7/2020 do 12/2020  pořídil předměty uvedené v aktualizovaném rozpočtu projektu  ze dne 21. 1. 2021 a vysadil minimálně </w:t>
      </w:r>
      <w:r>
        <w:rPr>
          <w:sz w:val="20"/>
        </w:rPr>
        <w:t>jeden stanovištně vhodný strom, přičemž se zavazuje zajistit následnou péči o tento</w:t>
      </w:r>
      <w:r>
        <w:rPr>
          <w:spacing w:val="-1"/>
          <w:sz w:val="20"/>
        </w:rPr>
        <w:t xml:space="preserve"> </w:t>
      </w:r>
      <w:r>
        <w:rPr>
          <w:sz w:val="20"/>
        </w:rPr>
        <w:t>strom,</w:t>
      </w:r>
    </w:p>
    <w:p w:rsidR="00704D7D" w:rsidRDefault="001752AD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jejichž vlastník vyslovil souhlas  s realizací  akce  a  zajištěním  udržitelnosti  akce  (včetně  následné  péče a údržby realizovaného opatření a provádění kontroly podle písm. b) odrážky páté) po dobu 3 let od ukončení realizace akce (příslušné doklady </w:t>
      </w:r>
      <w:r>
        <w:rPr>
          <w:sz w:val="20"/>
        </w:rPr>
        <w:t>byly příjemcem podpory Fondu</w:t>
      </w:r>
      <w:r>
        <w:rPr>
          <w:spacing w:val="-16"/>
          <w:sz w:val="20"/>
        </w:rPr>
        <w:t xml:space="preserve"> </w:t>
      </w:r>
      <w:r>
        <w:rPr>
          <w:sz w:val="20"/>
        </w:rPr>
        <w:t>předány),</w:t>
      </w:r>
    </w:p>
    <w:p w:rsidR="00704D7D" w:rsidRDefault="001752AD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 dodržena ustanovení Směrnice MŽP a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</w:p>
    <w:p w:rsidR="00704D7D" w:rsidRDefault="001752AD">
      <w:pPr>
        <w:pStyle w:val="Zkladntext"/>
        <w:spacing w:before="121"/>
        <w:ind w:left="923" w:right="109"/>
      </w:pPr>
      <w:r>
        <w:t>Příjemce podpory bere přitom na vědomí, že pokud toto prohlášení není pravdivé, bude přijetí podpory podle této Smlouvy považováno za neoprávněné použití finančních prost</w:t>
      </w:r>
      <w:r>
        <w:t>ředků poskytnutých  ze státního  fondu  ve smyslu zákona č.  218/2000  Sb.,  o rozpočtových  pravidlech  a o změně některých souvisejících zákonů (rozpočtová pravidla), v platném znění, a že mohou být uplatněny sankce podle tohoto</w:t>
      </w:r>
      <w:r>
        <w:rPr>
          <w:spacing w:val="-4"/>
        </w:rPr>
        <w:t xml:space="preserve"> </w:t>
      </w:r>
      <w:r>
        <w:t>zákona.</w:t>
      </w:r>
    </w:p>
    <w:p w:rsidR="00704D7D" w:rsidRDefault="001752AD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 zavazuje k tom</w:t>
      </w:r>
      <w:r>
        <w:rPr>
          <w:sz w:val="20"/>
        </w:rPr>
        <w:t>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704D7D" w:rsidRDefault="001752AD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704D7D" w:rsidRDefault="001752AD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zapojí místní  veřejnost  ve  všech  fázích  (v  rámci  plánování,  realizace  a  udržitelnosti  projektu) a je-li to relevantní, splní povinnost podle čl. 10 písm. k)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</w:p>
    <w:p w:rsidR="00704D7D" w:rsidRDefault="001752AD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</w:t>
      </w:r>
      <w:r>
        <w:rPr>
          <w:sz w:val="20"/>
        </w:rPr>
        <w:t>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 a jejich výstupů řádně plněn po dobu 3 let od ukončení 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</w:p>
    <w:p w:rsidR="00704D7D" w:rsidRDefault="001752AD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5"/>
          <w:sz w:val="20"/>
        </w:rPr>
        <w:t xml:space="preserve"> </w:t>
      </w:r>
      <w:r>
        <w:rPr>
          <w:sz w:val="20"/>
        </w:rPr>
        <w:t>akce</w:t>
      </w:r>
      <w:r>
        <w:rPr>
          <w:spacing w:val="-16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daňové</w:t>
      </w:r>
      <w:r>
        <w:rPr>
          <w:spacing w:val="-12"/>
          <w:sz w:val="20"/>
        </w:rPr>
        <w:t xml:space="preserve"> </w:t>
      </w:r>
      <w:r>
        <w:rPr>
          <w:sz w:val="20"/>
        </w:rPr>
        <w:t>evidenci</w:t>
      </w:r>
      <w:r>
        <w:rPr>
          <w:spacing w:val="-15"/>
          <w:sz w:val="20"/>
        </w:rPr>
        <w:t xml:space="preserve"> </w:t>
      </w:r>
      <w:r>
        <w:rPr>
          <w:sz w:val="20"/>
        </w:rPr>
        <w:t>(zákon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5"/>
          <w:sz w:val="20"/>
        </w:rPr>
        <w:t xml:space="preserve"> </w:t>
      </w:r>
      <w:r>
        <w:rPr>
          <w:sz w:val="20"/>
        </w:rPr>
        <w:t>Sb.,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účetnictví, v platném znění, zákon č.  586/1992 Sb., o daních z příjmů, v platném znění). Příjemce podpory    se zavazuje všechny transakce související s akcí odděleně identifikovat od ostatních účetních transakcí, které s akcí nesouvisejí, a zavazuje se v</w:t>
      </w:r>
      <w:r>
        <w:rPr>
          <w:sz w:val="20"/>
        </w:rPr>
        <w:t>ést analytickou evidenci s vazbou k</w:t>
      </w:r>
      <w:r>
        <w:rPr>
          <w:spacing w:val="-20"/>
          <w:sz w:val="20"/>
        </w:rPr>
        <w:t xml:space="preserve"> </w:t>
      </w:r>
      <w:r>
        <w:rPr>
          <w:sz w:val="20"/>
        </w:rPr>
        <w:t>akci,</w:t>
      </w:r>
    </w:p>
    <w:p w:rsidR="00704D7D" w:rsidRDefault="001752AD">
      <w:pPr>
        <w:pStyle w:val="Odstavecseseznamem"/>
        <w:numPr>
          <w:ilvl w:val="2"/>
          <w:numId w:val="3"/>
        </w:numPr>
        <w:tabs>
          <w:tab w:val="left" w:pos="924"/>
        </w:tabs>
        <w:ind w:right="119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 osobám  pověřeným  Fondem  případně   jiným  oprávněným  kontrolním  orgánům,  a to po dobu od podání žádosti o poskytnutí dotace do konce udržitelnosti</w:t>
      </w:r>
      <w:r>
        <w:rPr>
          <w:spacing w:val="-15"/>
          <w:sz w:val="20"/>
        </w:rPr>
        <w:t xml:space="preserve"> </w:t>
      </w:r>
      <w:r>
        <w:rPr>
          <w:sz w:val="20"/>
        </w:rPr>
        <w:t>projektu,</w:t>
      </w:r>
    </w:p>
    <w:p w:rsidR="00704D7D" w:rsidRDefault="001752AD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 dodržovat pravidla publicity dle pokynů v článku 17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</w:p>
    <w:p w:rsidR="00704D7D" w:rsidRDefault="001752AD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704D7D" w:rsidRDefault="001752AD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</w:t>
      </w:r>
      <w:r>
        <w:rPr>
          <w:sz w:val="20"/>
        </w:rPr>
        <w:t>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704D7D" w:rsidRDefault="001752AD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704D7D" w:rsidRDefault="00704D7D">
      <w:pPr>
        <w:jc w:val="both"/>
        <w:rPr>
          <w:sz w:val="20"/>
        </w:rPr>
        <w:sectPr w:rsidR="00704D7D">
          <w:type w:val="continuous"/>
          <w:pgSz w:w="12240" w:h="15840"/>
          <w:pgMar w:top="1060" w:right="1020" w:bottom="1640" w:left="1460" w:header="708" w:footer="708" w:gutter="0"/>
          <w:cols w:space="708"/>
        </w:sectPr>
      </w:pPr>
    </w:p>
    <w:p w:rsidR="00704D7D" w:rsidRDefault="001752AD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vrá</w:t>
      </w:r>
      <w:r>
        <w:rPr>
          <w:sz w:val="20"/>
        </w:rPr>
        <w:t>tit poskytnuté finanční prostředky, popřípadě jejich část 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704D7D" w:rsidRDefault="001752AD">
      <w:pPr>
        <w:pStyle w:val="Odstavecseseznamem"/>
        <w:numPr>
          <w:ilvl w:val="1"/>
          <w:numId w:val="3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vznikne nárok 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</w:t>
      </w:r>
      <w:r>
        <w:rPr>
          <w:sz w:val="20"/>
        </w:rPr>
        <w:t>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704D7D" w:rsidRDefault="001752AD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</w:t>
      </w:r>
      <w:r>
        <w:rPr>
          <w:sz w:val="20"/>
        </w:rPr>
        <w:t>nů vrátit tu část poskytnutých finančních prostředků, která odpovídá případnému překročení podílu 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704D7D" w:rsidRDefault="001752AD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704D7D" w:rsidRDefault="001752AD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3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Smlouvy,</w:t>
      </w:r>
    </w:p>
    <w:p w:rsidR="00704D7D" w:rsidRDefault="001752AD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bez zbytečného odkladu a před uplynutím smluvního termínu požádat  Fond</w:t>
      </w:r>
      <w:r>
        <w:rPr>
          <w:sz w:val="20"/>
        </w:rPr>
        <w:t xml:space="preserve"> o změnu Smlouvy       v případě takových změn skutečností či podmínek předpokládaných ve Smlouvě, které by příjemci podpory znemožnily dodržet podmínky Smlouvy (splnit jeho povinnosti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704D7D" w:rsidRDefault="001752AD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</w:t>
      </w:r>
      <w:r>
        <w:rPr>
          <w:sz w:val="20"/>
        </w:rPr>
        <w:t>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704D7D" w:rsidRDefault="001752AD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</w:t>
      </w:r>
      <w:r>
        <w:rPr>
          <w:sz w:val="20"/>
        </w:rPr>
        <w:t>ování vycházející z jím podané informace) uvedené v 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704D7D" w:rsidRDefault="001752AD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</w:t>
      </w:r>
      <w:r>
        <w:rPr>
          <w:sz w:val="20"/>
        </w:rPr>
        <w:t>tuálních Pokynech pro zadávání veřejných zakázek v OPŽP 2014-2020,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704D7D" w:rsidRDefault="001752AD">
      <w:pPr>
        <w:pStyle w:val="Zkladntext"/>
        <w:spacing w:before="1"/>
        <w:ind w:left="808" w:right="111"/>
      </w:pPr>
      <w:r>
        <w:t>– odkaz na Zadávání veřejných zakázek pro OPŽP 2014-2020, a to i v průběhu realizace akce. Specifické  povinnosti  relevantní pouze pro OPŽP 2014-2020 se na příjemce podpory nevztahují.    V této souvislosti příjemce podpory prohlašuje, že uvedená pravidla</w:t>
      </w:r>
      <w:r>
        <w:t xml:space="preserve"> byla</w:t>
      </w:r>
      <w:r>
        <w:rPr>
          <w:spacing w:val="-11"/>
        </w:rPr>
        <w:t xml:space="preserve"> </w:t>
      </w:r>
      <w:r>
        <w:t>dodržena.</w:t>
      </w:r>
    </w:p>
    <w:p w:rsidR="00704D7D" w:rsidRDefault="00704D7D">
      <w:pPr>
        <w:pStyle w:val="Zkladntext"/>
        <w:ind w:left="0"/>
        <w:jc w:val="left"/>
        <w:rPr>
          <w:sz w:val="36"/>
        </w:rPr>
      </w:pPr>
    </w:p>
    <w:p w:rsidR="00704D7D" w:rsidRDefault="001752AD">
      <w:pPr>
        <w:pStyle w:val="Nadpis2"/>
        <w:ind w:left="3274"/>
      </w:pPr>
      <w:r>
        <w:t>V.</w:t>
      </w:r>
    </w:p>
    <w:p w:rsidR="00704D7D" w:rsidRDefault="001752AD">
      <w:pPr>
        <w:ind w:left="1142" w:right="1016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704D7D" w:rsidRDefault="00704D7D">
      <w:pPr>
        <w:pStyle w:val="Zkladntext"/>
        <w:spacing w:before="1"/>
        <w:ind w:left="0"/>
        <w:jc w:val="left"/>
        <w:rPr>
          <w:b/>
          <w:sz w:val="18"/>
        </w:rPr>
      </w:pPr>
    </w:p>
    <w:p w:rsidR="00704D7D" w:rsidRDefault="001752AD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</w:t>
      </w:r>
      <w:r>
        <w:rPr>
          <w:sz w:val="20"/>
        </w:rPr>
        <w:t xml:space="preserve"> změně některých souvisejících zákonů (rozpočtová pravidla),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704D7D" w:rsidRDefault="001752AD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 postiženo odvodem ve výši 100 % z poskytnuté podpory.  Porušení povinností podle článku       IV bodu 1 písm. b) za první,  druhou nebo  třetí odráž</w:t>
      </w:r>
      <w:r>
        <w:rPr>
          <w:sz w:val="20"/>
        </w:rPr>
        <w:t>kou bude postiženo  odvodem ve výši 100 %      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04D7D" w:rsidRDefault="00704D7D">
      <w:pPr>
        <w:jc w:val="both"/>
        <w:rPr>
          <w:sz w:val="20"/>
        </w:rPr>
        <w:sectPr w:rsidR="00704D7D">
          <w:pgSz w:w="12240" w:h="15840"/>
          <w:pgMar w:top="1060" w:right="1020" w:bottom="1640" w:left="1460" w:header="0" w:footer="1451" w:gutter="0"/>
          <w:cols w:space="708"/>
        </w:sectPr>
      </w:pPr>
    </w:p>
    <w:p w:rsidR="00704D7D" w:rsidRDefault="001752AD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první, třetí nebo čtvrtou odrážkou, bude toto porušení postiženo odvodem ve výši 100 % z poskytnuté</w:t>
      </w:r>
      <w:r>
        <w:rPr>
          <w:sz w:val="20"/>
        </w:rPr>
        <w:t xml:space="preserve"> podpory. Byl-li naplněn 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 bude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 v rozmezí 50-90 % stanovených indikátorů, bude toto porušení postiženo odvodem v rozmezí 10-50 % 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 nebude p</w:t>
      </w:r>
      <w:r>
        <w:rPr>
          <w:sz w:val="20"/>
        </w:rPr>
        <w:t>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704D7D" w:rsidRDefault="001752AD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04D7D" w:rsidRDefault="001752AD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 xml:space="preserve">Porušení ostatních povinností </w:t>
      </w:r>
      <w:r>
        <w:rPr>
          <w:sz w:val="20"/>
        </w:rPr>
        <w:t>podle této Smlouvy bude postiženo odvodem ve výši 1 % z poskytnuté podpory.</w:t>
      </w:r>
    </w:p>
    <w:p w:rsidR="00704D7D" w:rsidRDefault="00704D7D">
      <w:pPr>
        <w:pStyle w:val="Zkladntext"/>
        <w:ind w:left="0"/>
        <w:jc w:val="left"/>
        <w:rPr>
          <w:sz w:val="36"/>
        </w:rPr>
      </w:pPr>
    </w:p>
    <w:p w:rsidR="00704D7D" w:rsidRDefault="001752AD">
      <w:pPr>
        <w:pStyle w:val="Nadpis2"/>
        <w:ind w:left="3277"/>
      </w:pPr>
      <w:r>
        <w:t>VI.</w:t>
      </w:r>
    </w:p>
    <w:p w:rsidR="00704D7D" w:rsidRDefault="001752AD">
      <w:pPr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704D7D" w:rsidRDefault="00704D7D">
      <w:pPr>
        <w:pStyle w:val="Zkladntext"/>
        <w:spacing w:before="1"/>
        <w:ind w:left="0"/>
        <w:jc w:val="left"/>
        <w:rPr>
          <w:b/>
          <w:sz w:val="18"/>
        </w:rPr>
      </w:pPr>
    </w:p>
    <w:p w:rsidR="00704D7D" w:rsidRDefault="001752AD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</w:t>
      </w:r>
      <w:r>
        <w:rPr>
          <w:sz w:val="20"/>
        </w:rPr>
        <w:t xml:space="preserve"> kterým bude zajištěn její soulad s </w:t>
      </w:r>
      <w:r>
        <w:rPr>
          <w:spacing w:val="2"/>
          <w:sz w:val="20"/>
        </w:rPr>
        <w:t xml:space="preserve">obecně </w:t>
      </w:r>
      <w:r>
        <w:rPr>
          <w:sz w:val="20"/>
        </w:rPr>
        <w:t>závaznými předpisy a Směrnicí MŽP. V případě neuzavření takového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704D7D" w:rsidRDefault="001752AD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</w:t>
      </w:r>
      <w:r>
        <w:rPr>
          <w:sz w:val="20"/>
        </w:rPr>
        <w:t>ické) týkající    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8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704D7D" w:rsidRDefault="001752AD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kdy bude docíleno ni</w:t>
      </w:r>
      <w:r>
        <w:rPr>
          <w:sz w:val="20"/>
        </w:rPr>
        <w:t>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704D7D" w:rsidRDefault="001752AD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704D7D" w:rsidRDefault="001752AD">
      <w:pPr>
        <w:pStyle w:val="Odstavecseseznamem"/>
        <w:numPr>
          <w:ilvl w:val="0"/>
          <w:numId w:val="1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</w:t>
      </w:r>
      <w:r>
        <w:rPr>
          <w:sz w:val="20"/>
        </w:rPr>
        <w:t>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704D7D" w:rsidRDefault="001752AD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29"/>
          <w:sz w:val="20"/>
        </w:rPr>
        <w:t xml:space="preserve"> </w:t>
      </w:r>
      <w:r>
        <w:rPr>
          <w:sz w:val="20"/>
        </w:rPr>
        <w:t>podpory.</w:t>
      </w:r>
    </w:p>
    <w:p w:rsidR="00704D7D" w:rsidRDefault="001752AD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 účely  této  Smlouvy se informací (povinností informovat) rozumí pod</w:t>
      </w:r>
      <w:r>
        <w:rPr>
          <w:sz w:val="20"/>
        </w:rPr>
        <w:t>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04D7D" w:rsidRDefault="001752AD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 textu této Smlouvy v registru  smluv podle zákona   č. 340/2015  Sb.,  o  zvláštn</w:t>
      </w:r>
      <w:r>
        <w:rPr>
          <w:sz w:val="20"/>
        </w:rPr>
        <w:t>ích  podmínkách  účinnosti  některých  smluv,  uveřejňování  těchto  smluv  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704D7D" w:rsidRDefault="00704D7D">
      <w:pPr>
        <w:jc w:val="both"/>
        <w:rPr>
          <w:sz w:val="20"/>
        </w:rPr>
        <w:sectPr w:rsidR="00704D7D">
          <w:pgSz w:w="12240" w:h="15840"/>
          <w:pgMar w:top="1060" w:right="1020" w:bottom="1660" w:left="1460" w:header="0" w:footer="1451" w:gutter="0"/>
          <w:cols w:space="708"/>
        </w:sectPr>
      </w:pPr>
    </w:p>
    <w:p w:rsidR="00704D7D" w:rsidRDefault="001752AD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704D7D" w:rsidRDefault="00704D7D">
      <w:pPr>
        <w:pStyle w:val="Zkladntext"/>
        <w:spacing w:before="3"/>
        <w:ind w:left="0"/>
        <w:jc w:val="left"/>
        <w:rPr>
          <w:sz w:val="36"/>
        </w:rPr>
      </w:pPr>
    </w:p>
    <w:p w:rsidR="00704D7D" w:rsidRDefault="001752AD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 Praze</w:t>
      </w:r>
      <w:r>
        <w:rPr>
          <w:spacing w:val="21"/>
        </w:rPr>
        <w:t xml:space="preserve"> </w:t>
      </w:r>
      <w:r>
        <w:t>dne:</w:t>
      </w:r>
    </w:p>
    <w:p w:rsidR="00704D7D" w:rsidRDefault="00704D7D">
      <w:pPr>
        <w:pStyle w:val="Zkladntext"/>
        <w:spacing w:before="1"/>
        <w:ind w:left="0"/>
        <w:jc w:val="left"/>
        <w:rPr>
          <w:sz w:val="18"/>
        </w:rPr>
      </w:pPr>
    </w:p>
    <w:p w:rsidR="00704D7D" w:rsidRDefault="001752AD">
      <w:pPr>
        <w:pStyle w:val="Zkladntext"/>
        <w:ind w:left="242"/>
        <w:jc w:val="left"/>
      </w:pPr>
      <w:r>
        <w:t>dne:</w:t>
      </w:r>
    </w:p>
    <w:p w:rsidR="00704D7D" w:rsidRDefault="00704D7D">
      <w:pPr>
        <w:pStyle w:val="Zkladntext"/>
        <w:ind w:left="0"/>
        <w:jc w:val="left"/>
        <w:rPr>
          <w:sz w:val="26"/>
        </w:rPr>
      </w:pPr>
    </w:p>
    <w:p w:rsidR="00704D7D" w:rsidRDefault="00704D7D">
      <w:pPr>
        <w:pStyle w:val="Zkladntext"/>
        <w:ind w:left="0"/>
        <w:jc w:val="left"/>
        <w:rPr>
          <w:sz w:val="26"/>
        </w:rPr>
      </w:pPr>
    </w:p>
    <w:p w:rsidR="00704D7D" w:rsidRDefault="00704D7D">
      <w:pPr>
        <w:pStyle w:val="Zkladntext"/>
        <w:ind w:left="0"/>
        <w:jc w:val="left"/>
        <w:rPr>
          <w:sz w:val="29"/>
        </w:rPr>
      </w:pPr>
    </w:p>
    <w:p w:rsidR="00704D7D" w:rsidRDefault="001752AD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704D7D" w:rsidRDefault="001752AD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sectPr w:rsidR="00704D7D">
      <w:pgSz w:w="12240" w:h="15840"/>
      <w:pgMar w:top="106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AD" w:rsidRDefault="001752AD">
      <w:r>
        <w:separator/>
      </w:r>
    </w:p>
  </w:endnote>
  <w:endnote w:type="continuationSeparator" w:id="0">
    <w:p w:rsidR="001752AD" w:rsidRDefault="0017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7D" w:rsidRDefault="001752AD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5pt;margin-top:708pt;width:11.4pt;height:15.25pt;z-index:-251658752;mso-position-horizontal-relative:page;mso-position-vertical-relative:page" filled="f" stroked="f">
          <v:textbox inset="0,0,0,0">
            <w:txbxContent>
              <w:p w:rsidR="00704D7D" w:rsidRDefault="001752AD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5247E8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AD" w:rsidRDefault="001752AD">
      <w:r>
        <w:separator/>
      </w:r>
    </w:p>
  </w:footnote>
  <w:footnote w:type="continuationSeparator" w:id="0">
    <w:p w:rsidR="001752AD" w:rsidRDefault="0017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45B"/>
    <w:multiLevelType w:val="hybridMultilevel"/>
    <w:tmpl w:val="6750D144"/>
    <w:lvl w:ilvl="0" w:tplc="AAA86BF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F34E68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21F86D9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0FB8778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8B3856D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9DF06BF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1D80052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131EBD4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3026796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0E690ED9"/>
    <w:multiLevelType w:val="hybridMultilevel"/>
    <w:tmpl w:val="AC4452FA"/>
    <w:lvl w:ilvl="0" w:tplc="A8902B0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C82F31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54F4958C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A48E793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10D05CD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C7CE9E5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85663EDE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8961EF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034A6BD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ADF234F"/>
    <w:multiLevelType w:val="hybridMultilevel"/>
    <w:tmpl w:val="94D8B6D4"/>
    <w:lvl w:ilvl="0" w:tplc="72522AE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7E4A3E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ECFE7C94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CDFA7A8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461ACD6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0BAE841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0FFA2E3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2DAB6C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D8D626E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4FB94212"/>
    <w:multiLevelType w:val="hybridMultilevel"/>
    <w:tmpl w:val="F79CDC18"/>
    <w:lvl w:ilvl="0" w:tplc="2410CC8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04643F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5F8A918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34586BA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6D98FC7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22961AF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9B0A5E4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AC885EF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9B082AD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57CD2B65"/>
    <w:multiLevelType w:val="hybridMultilevel"/>
    <w:tmpl w:val="0908ECA6"/>
    <w:lvl w:ilvl="0" w:tplc="4EA218F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3C4C33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7A105E16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F6E2D210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65EC7FFA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376C9048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8D80D186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A0B0FC14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177419DA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753B18E9"/>
    <w:multiLevelType w:val="hybridMultilevel"/>
    <w:tmpl w:val="C9704E46"/>
    <w:lvl w:ilvl="0" w:tplc="68F84AD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91E007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B7D2AA26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1C765146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655618CA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6D969360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5E045B04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19FE8D34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8FE0001C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04D7D"/>
    <w:rsid w:val="001752AD"/>
    <w:rsid w:val="005247E8"/>
    <w:rsid w:val="0070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E609F4"/>
  <w15:docId w15:val="{9DB619E4-D2EE-41BC-B2CF-A32F0758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"/>
      <w:ind w:left="1142" w:right="1018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2441</Words>
  <Characters>14407</Characters>
  <Application>Microsoft Office Word</Application>
  <DocSecurity>0</DocSecurity>
  <Lines>120</Lines>
  <Paragraphs>33</Paragraphs>
  <ScaleCrop>false</ScaleCrop>
  <Company>SFZP</Company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2021-02-22T11:58:00Z</dcterms:created>
  <dcterms:modified xsi:type="dcterms:W3CDTF">2021-02-22T11:59:00Z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2021-02-22T00:00:00Z</vt:filetime>
  </property>
</Properties>
</file>