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2813" w14:textId="77777777" w:rsidR="00690905" w:rsidRDefault="00690905">
      <w:pPr>
        <w:tabs>
          <w:tab w:val="left" w:pos="4738"/>
        </w:tabs>
        <w:suppressAutoHyphens/>
        <w:rPr>
          <w:sz w:val="20"/>
        </w:rPr>
      </w:pPr>
    </w:p>
    <w:p w14:paraId="63AB3A97" w14:textId="77777777" w:rsidR="00690905" w:rsidRDefault="00690905">
      <w:pPr>
        <w:spacing w:line="280" w:lineRule="atLeast"/>
        <w:jc w:val="center"/>
        <w:rPr>
          <w:rFonts w:ascii="Arial" w:hAnsi="Arial" w:cs="Arial"/>
          <w:b/>
          <w:color w:val="000000"/>
          <w:sz w:val="32"/>
        </w:rPr>
      </w:pPr>
    </w:p>
    <w:p w14:paraId="3AF39CF4" w14:textId="77777777" w:rsidR="00690905" w:rsidRDefault="00B175E9">
      <w:pPr>
        <w:spacing w:line="280" w:lineRule="atLeast"/>
        <w:rPr>
          <w:rFonts w:ascii="Arial" w:hAnsi="Arial" w:cs="Arial"/>
          <w:b/>
          <w:color w:val="000000"/>
          <w:sz w:val="32"/>
        </w:rPr>
      </w:pPr>
      <w:r>
        <w:rPr>
          <w:noProof/>
        </w:rPr>
        <w:drawing>
          <wp:inline distT="0" distB="0" distL="0" distR="0" wp14:anchorId="565C22F0" wp14:editId="27B52735">
            <wp:extent cx="1188720" cy="55626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88720" cy="556260"/>
                    </a:xfrm>
                    <a:prstGeom prst="rect">
                      <a:avLst/>
                    </a:prstGeom>
                    <a:noFill/>
                    <a:ln w="9525">
                      <a:noFill/>
                      <a:miter lim="800000"/>
                      <a:headEnd/>
                      <a:tailEnd/>
                    </a:ln>
                  </pic:spPr>
                </pic:pic>
              </a:graphicData>
            </a:graphic>
          </wp:inline>
        </w:drawing>
      </w:r>
    </w:p>
    <w:p w14:paraId="2ED91E46" w14:textId="77777777" w:rsidR="00690905" w:rsidRDefault="00690905">
      <w:pPr>
        <w:spacing w:line="280" w:lineRule="atLeast"/>
        <w:jc w:val="center"/>
        <w:rPr>
          <w:rFonts w:ascii="Arial" w:hAnsi="Arial" w:cs="Arial"/>
          <w:b/>
          <w:color w:val="000000"/>
          <w:sz w:val="32"/>
        </w:rPr>
      </w:pPr>
    </w:p>
    <w:p w14:paraId="5A6B30E7" w14:textId="77777777" w:rsidR="00690905" w:rsidRDefault="00690905">
      <w:pPr>
        <w:spacing w:line="280" w:lineRule="atLeast"/>
        <w:jc w:val="center"/>
        <w:rPr>
          <w:b/>
          <w:color w:val="000000"/>
          <w:sz w:val="32"/>
        </w:rPr>
      </w:pPr>
      <w:r>
        <w:rPr>
          <w:b/>
          <w:color w:val="000000"/>
          <w:sz w:val="32"/>
        </w:rPr>
        <w:t>S m l o u v a</w:t>
      </w:r>
    </w:p>
    <w:p w14:paraId="5D400713" w14:textId="77777777" w:rsidR="00690905" w:rsidRDefault="00690905">
      <w:pPr>
        <w:spacing w:line="280" w:lineRule="atLeast"/>
        <w:jc w:val="center"/>
        <w:rPr>
          <w:b/>
          <w:color w:val="000000"/>
        </w:rPr>
      </w:pPr>
    </w:p>
    <w:p w14:paraId="7C5C5916" w14:textId="77777777" w:rsidR="00690905" w:rsidRDefault="00690905">
      <w:pPr>
        <w:spacing w:line="280" w:lineRule="atLeast"/>
        <w:jc w:val="center"/>
        <w:rPr>
          <w:b/>
          <w:color w:val="000000"/>
          <w:sz w:val="32"/>
        </w:rPr>
      </w:pPr>
      <w:r>
        <w:rPr>
          <w:b/>
          <w:color w:val="000000"/>
          <w:sz w:val="32"/>
        </w:rPr>
        <w:t>o provedení auditu</w:t>
      </w:r>
    </w:p>
    <w:p w14:paraId="7DD2A47D" w14:textId="77777777" w:rsidR="00690905" w:rsidRDefault="00690905">
      <w:pPr>
        <w:tabs>
          <w:tab w:val="left" w:pos="3686"/>
        </w:tabs>
        <w:spacing w:line="280" w:lineRule="atLeast"/>
        <w:jc w:val="center"/>
        <w:rPr>
          <w:color w:val="000000"/>
        </w:rPr>
      </w:pPr>
    </w:p>
    <w:p w14:paraId="14FD4739" w14:textId="77777777" w:rsidR="00690905" w:rsidRDefault="00690905">
      <w:pPr>
        <w:tabs>
          <w:tab w:val="left" w:pos="3686"/>
        </w:tabs>
        <w:spacing w:line="280" w:lineRule="atLeast"/>
        <w:jc w:val="center"/>
        <w:rPr>
          <w:color w:val="000000"/>
        </w:rPr>
      </w:pPr>
    </w:p>
    <w:p w14:paraId="53A21A44" w14:textId="77777777" w:rsidR="000E2D6A" w:rsidRDefault="00690905">
      <w:pPr>
        <w:tabs>
          <w:tab w:val="left" w:pos="3686"/>
        </w:tabs>
        <w:spacing w:line="280" w:lineRule="atLeast"/>
        <w:jc w:val="center"/>
        <w:rPr>
          <w:color w:val="000000"/>
        </w:rPr>
      </w:pPr>
      <w:r>
        <w:rPr>
          <w:color w:val="000000"/>
        </w:rPr>
        <w:t xml:space="preserve">uzavřená ve smyslu </w:t>
      </w:r>
    </w:p>
    <w:p w14:paraId="0CD68443" w14:textId="77777777" w:rsidR="000E2D6A" w:rsidRDefault="00F03FB9">
      <w:pPr>
        <w:tabs>
          <w:tab w:val="left" w:pos="3686"/>
        </w:tabs>
        <w:spacing w:line="280" w:lineRule="atLeast"/>
        <w:jc w:val="center"/>
        <w:rPr>
          <w:color w:val="000000"/>
        </w:rPr>
      </w:pPr>
      <w:r>
        <w:rPr>
          <w:color w:val="000000"/>
        </w:rPr>
        <w:t>§ 1724 zákona č.89/2012 Sb., občanského zákoníku</w:t>
      </w:r>
      <w:r w:rsidR="00690905">
        <w:rPr>
          <w:color w:val="000000"/>
        </w:rPr>
        <w:t xml:space="preserve"> </w:t>
      </w:r>
    </w:p>
    <w:p w14:paraId="1C9CC4DA" w14:textId="77777777" w:rsidR="00690905" w:rsidRDefault="00690905">
      <w:pPr>
        <w:tabs>
          <w:tab w:val="left" w:pos="3686"/>
        </w:tabs>
        <w:spacing w:line="280" w:lineRule="atLeast"/>
        <w:jc w:val="center"/>
        <w:rPr>
          <w:color w:val="000000"/>
        </w:rPr>
      </w:pPr>
      <w:r>
        <w:rPr>
          <w:color w:val="000000"/>
        </w:rPr>
        <w:t>a zákona č.</w:t>
      </w:r>
      <w:r w:rsidR="000E2D6A">
        <w:rPr>
          <w:color w:val="000000"/>
        </w:rPr>
        <w:t>93</w:t>
      </w:r>
      <w:r>
        <w:rPr>
          <w:color w:val="000000"/>
        </w:rPr>
        <w:t>/</w:t>
      </w:r>
      <w:r w:rsidR="005D4528">
        <w:rPr>
          <w:color w:val="000000"/>
        </w:rPr>
        <w:t>2018</w:t>
      </w:r>
      <w:r>
        <w:rPr>
          <w:color w:val="000000"/>
        </w:rPr>
        <w:t xml:space="preserve"> Sb.,</w:t>
      </w:r>
      <w:r w:rsidR="000E2D6A">
        <w:rPr>
          <w:color w:val="000000"/>
        </w:rPr>
        <w:t xml:space="preserve"> </w:t>
      </w:r>
      <w:r>
        <w:rPr>
          <w:color w:val="000000"/>
        </w:rPr>
        <w:t>o auditorech</w:t>
      </w:r>
    </w:p>
    <w:p w14:paraId="45388FC0" w14:textId="77777777" w:rsidR="00690905" w:rsidRDefault="00690905">
      <w:pPr>
        <w:tabs>
          <w:tab w:val="left" w:pos="3686"/>
        </w:tabs>
        <w:spacing w:line="280" w:lineRule="atLeast"/>
        <w:jc w:val="center"/>
        <w:rPr>
          <w:color w:val="000000"/>
        </w:rPr>
      </w:pPr>
    </w:p>
    <w:p w14:paraId="25EF8734" w14:textId="77777777" w:rsidR="00690905" w:rsidRDefault="00690905">
      <w:pPr>
        <w:tabs>
          <w:tab w:val="left" w:pos="3686"/>
        </w:tabs>
        <w:spacing w:line="280" w:lineRule="atLeast"/>
        <w:jc w:val="center"/>
        <w:rPr>
          <w:color w:val="000000"/>
        </w:rPr>
      </w:pPr>
    </w:p>
    <w:p w14:paraId="7122902F" w14:textId="77777777" w:rsidR="00690905" w:rsidRDefault="00690905">
      <w:pPr>
        <w:tabs>
          <w:tab w:val="left" w:pos="3686"/>
        </w:tabs>
        <w:spacing w:line="280" w:lineRule="atLeast"/>
        <w:jc w:val="center"/>
        <w:rPr>
          <w:color w:val="000000"/>
        </w:rPr>
      </w:pPr>
    </w:p>
    <w:p w14:paraId="5602410D" w14:textId="77777777" w:rsidR="00690905" w:rsidRDefault="00690905">
      <w:pPr>
        <w:tabs>
          <w:tab w:val="left" w:pos="3686"/>
        </w:tabs>
        <w:spacing w:line="280" w:lineRule="atLeast"/>
        <w:jc w:val="center"/>
        <w:rPr>
          <w:color w:val="000000"/>
        </w:rPr>
      </w:pPr>
    </w:p>
    <w:p w14:paraId="2F8671CE" w14:textId="77777777" w:rsidR="00690905" w:rsidRDefault="00690905">
      <w:pPr>
        <w:tabs>
          <w:tab w:val="left" w:pos="3686"/>
        </w:tabs>
        <w:spacing w:line="280" w:lineRule="atLeast"/>
        <w:jc w:val="center"/>
        <w:rPr>
          <w:color w:val="000000"/>
          <w:sz w:val="28"/>
        </w:rPr>
      </w:pPr>
      <w:r>
        <w:rPr>
          <w:color w:val="000000"/>
          <w:sz w:val="28"/>
        </w:rPr>
        <w:t>mezi</w:t>
      </w:r>
    </w:p>
    <w:p w14:paraId="53C8BCC2" w14:textId="77777777" w:rsidR="00690905" w:rsidRDefault="00690905">
      <w:pPr>
        <w:tabs>
          <w:tab w:val="left" w:pos="3686"/>
        </w:tabs>
        <w:spacing w:line="280" w:lineRule="atLeast"/>
        <w:jc w:val="center"/>
        <w:rPr>
          <w:color w:val="000000"/>
          <w:sz w:val="28"/>
        </w:rPr>
      </w:pPr>
    </w:p>
    <w:p w14:paraId="56FE3EE8" w14:textId="77777777" w:rsidR="00690905" w:rsidRDefault="00690905">
      <w:pPr>
        <w:tabs>
          <w:tab w:val="left" w:pos="3686"/>
        </w:tabs>
        <w:spacing w:line="280" w:lineRule="atLeast"/>
        <w:jc w:val="center"/>
        <w:rPr>
          <w:color w:val="000000"/>
        </w:rPr>
      </w:pPr>
    </w:p>
    <w:p w14:paraId="72C041B7" w14:textId="77777777" w:rsidR="00690905" w:rsidRDefault="00690905">
      <w:pPr>
        <w:tabs>
          <w:tab w:val="left" w:pos="3686"/>
        </w:tabs>
        <w:spacing w:line="280" w:lineRule="atLeast"/>
        <w:jc w:val="center"/>
        <w:rPr>
          <w:color w:val="000000"/>
        </w:rPr>
      </w:pPr>
    </w:p>
    <w:p w14:paraId="54A5F7D9" w14:textId="77777777" w:rsidR="00690905" w:rsidRDefault="00690905">
      <w:pPr>
        <w:spacing w:line="280" w:lineRule="atLeast"/>
        <w:jc w:val="center"/>
        <w:rPr>
          <w:color w:val="000000"/>
        </w:rPr>
      </w:pPr>
      <w:r>
        <w:rPr>
          <w:b/>
          <w:color w:val="000000"/>
        </w:rPr>
        <w:t>NBG, spol. s r.o.</w:t>
      </w:r>
      <w:r>
        <w:rPr>
          <w:color w:val="000000"/>
        </w:rPr>
        <w:t>, se sídl</w:t>
      </w:r>
      <w:r w:rsidR="006D5756">
        <w:rPr>
          <w:color w:val="000000"/>
        </w:rPr>
        <w:t xml:space="preserve">em Na Pankráci 1618/30, 140 00 </w:t>
      </w:r>
      <w:r>
        <w:rPr>
          <w:color w:val="000000"/>
        </w:rPr>
        <w:t>Praha 4</w:t>
      </w:r>
    </w:p>
    <w:p w14:paraId="7E222F19" w14:textId="77777777" w:rsidR="00690905" w:rsidRDefault="00690905">
      <w:pPr>
        <w:spacing w:line="280" w:lineRule="atLeast"/>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075C82C" w14:textId="77777777" w:rsidR="00690905" w:rsidRDefault="006D5756">
      <w:pPr>
        <w:spacing w:line="280" w:lineRule="atLeast"/>
        <w:jc w:val="center"/>
        <w:rPr>
          <w:color w:val="000000"/>
        </w:rPr>
      </w:pPr>
      <w:r>
        <w:rPr>
          <w:color w:val="000000"/>
        </w:rPr>
        <w:t>IČ: 62587358, DIČ</w:t>
      </w:r>
      <w:r w:rsidR="00690905">
        <w:rPr>
          <w:color w:val="000000"/>
        </w:rPr>
        <w:t xml:space="preserve">: CZ62587358, č. </w:t>
      </w:r>
      <w:r w:rsidR="000E2D6A">
        <w:rPr>
          <w:color w:val="000000"/>
        </w:rPr>
        <w:t>oprávnění</w:t>
      </w:r>
      <w:r w:rsidR="00690905">
        <w:rPr>
          <w:color w:val="000000"/>
        </w:rPr>
        <w:t xml:space="preserve"> Komory auditorů ČR 134 (dále jen „Auditor“)</w:t>
      </w:r>
    </w:p>
    <w:p w14:paraId="418CFDA7" w14:textId="77777777" w:rsidR="00690905" w:rsidRDefault="00690905">
      <w:pPr>
        <w:spacing w:line="280" w:lineRule="atLeast"/>
        <w:jc w:val="center"/>
        <w:rPr>
          <w:color w:val="000000"/>
        </w:rPr>
      </w:pPr>
    </w:p>
    <w:p w14:paraId="58EBB5F3" w14:textId="3600038A" w:rsidR="00690905" w:rsidRDefault="00D6005A">
      <w:pPr>
        <w:spacing w:line="280" w:lineRule="atLeast"/>
        <w:jc w:val="center"/>
        <w:rPr>
          <w:color w:val="000000"/>
        </w:rPr>
      </w:pPr>
      <w:r>
        <w:rPr>
          <w:color w:val="000000"/>
        </w:rPr>
        <w:t>Z</w:t>
      </w:r>
      <w:r w:rsidR="00690905">
        <w:rPr>
          <w:color w:val="000000"/>
        </w:rPr>
        <w:t>astoupenou</w:t>
      </w:r>
      <w:r>
        <w:rPr>
          <w:color w:val="000000"/>
        </w:rPr>
        <w:t>:</w:t>
      </w:r>
      <w:r w:rsidR="00690905">
        <w:rPr>
          <w:color w:val="000000"/>
        </w:rPr>
        <w:t xml:space="preserve"> Ing. </w:t>
      </w:r>
      <w:r w:rsidR="00D94344">
        <w:rPr>
          <w:color w:val="000000"/>
        </w:rPr>
        <w:t>Lukášem Kvapilem</w:t>
      </w:r>
      <w:r w:rsidR="00690905">
        <w:rPr>
          <w:color w:val="000000"/>
        </w:rPr>
        <w:t>, jednatelem společnosti</w:t>
      </w:r>
    </w:p>
    <w:p w14:paraId="65B01F1D" w14:textId="77777777" w:rsidR="00690905" w:rsidRDefault="00690905">
      <w:pPr>
        <w:spacing w:line="280" w:lineRule="atLeast"/>
        <w:jc w:val="center"/>
        <w:rPr>
          <w:color w:val="000000"/>
        </w:rPr>
      </w:pPr>
    </w:p>
    <w:p w14:paraId="30A694B2" w14:textId="77777777" w:rsidR="00690905" w:rsidRDefault="00D6005A">
      <w:pPr>
        <w:spacing w:line="280" w:lineRule="atLeast"/>
        <w:jc w:val="center"/>
        <w:rPr>
          <w:color w:val="000000"/>
        </w:rPr>
      </w:pPr>
      <w:r>
        <w:rPr>
          <w:color w:val="000000"/>
        </w:rPr>
        <w:t>R</w:t>
      </w:r>
      <w:r w:rsidR="00690905">
        <w:rPr>
          <w:color w:val="000000"/>
        </w:rPr>
        <w:t>egistrace: Městský soud v Praze, obchodní rejstřík, oddíl C, vložka 34055</w:t>
      </w:r>
    </w:p>
    <w:p w14:paraId="01A33F7E" w14:textId="77777777" w:rsidR="00690905" w:rsidRDefault="00690905">
      <w:pPr>
        <w:spacing w:line="280" w:lineRule="atLeast"/>
        <w:jc w:val="both"/>
        <w:rPr>
          <w:color w:val="000000"/>
        </w:rPr>
      </w:pPr>
      <w:r>
        <w:rPr>
          <w:color w:val="000000"/>
        </w:rPr>
        <w:t xml:space="preserve"> </w:t>
      </w:r>
    </w:p>
    <w:p w14:paraId="6EC77B8B" w14:textId="77777777" w:rsidR="00690905" w:rsidRDefault="00690905">
      <w:pPr>
        <w:spacing w:line="280" w:lineRule="atLeast"/>
        <w:jc w:val="both"/>
        <w:rPr>
          <w:color w:val="000000"/>
        </w:rPr>
      </w:pPr>
    </w:p>
    <w:p w14:paraId="75DB7B3B" w14:textId="77777777" w:rsidR="00690905" w:rsidRDefault="00690905">
      <w:pPr>
        <w:spacing w:line="280" w:lineRule="atLeast"/>
        <w:jc w:val="both"/>
        <w:rPr>
          <w:color w:val="000000"/>
        </w:rPr>
      </w:pPr>
    </w:p>
    <w:p w14:paraId="001375DB" w14:textId="77777777" w:rsidR="00690905" w:rsidRDefault="00690905">
      <w:pPr>
        <w:spacing w:line="280" w:lineRule="atLeast"/>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b/>
          <w:color w:val="000000"/>
          <w:sz w:val="28"/>
        </w:rPr>
        <w:t>a</w:t>
      </w:r>
    </w:p>
    <w:p w14:paraId="059D09EF" w14:textId="77777777" w:rsidR="00690905" w:rsidRDefault="00690905">
      <w:pPr>
        <w:spacing w:line="280" w:lineRule="atLeast"/>
        <w:jc w:val="both"/>
        <w:rPr>
          <w:color w:val="000000"/>
        </w:rPr>
      </w:pPr>
    </w:p>
    <w:p w14:paraId="7492D237" w14:textId="77777777" w:rsidR="00690905" w:rsidRDefault="00690905">
      <w:pPr>
        <w:spacing w:line="280" w:lineRule="atLeast"/>
        <w:jc w:val="both"/>
        <w:rPr>
          <w:color w:val="000000"/>
        </w:rPr>
      </w:pPr>
    </w:p>
    <w:p w14:paraId="3F977EE9" w14:textId="77777777" w:rsidR="00690905" w:rsidRDefault="00690905">
      <w:pPr>
        <w:spacing w:line="280" w:lineRule="atLeast"/>
        <w:jc w:val="both"/>
        <w:rPr>
          <w:color w:val="000000"/>
        </w:rPr>
      </w:pPr>
    </w:p>
    <w:p w14:paraId="31EC8CE2" w14:textId="77777777" w:rsidR="00690905" w:rsidRDefault="00B3118F">
      <w:pPr>
        <w:spacing w:line="280" w:lineRule="atLeast"/>
        <w:jc w:val="center"/>
        <w:rPr>
          <w:color w:val="000000"/>
        </w:rPr>
      </w:pPr>
      <w:r>
        <w:rPr>
          <w:color w:val="000000"/>
        </w:rPr>
        <w:t>ORGANIZAC</w:t>
      </w:r>
      <w:r w:rsidR="00690905">
        <w:rPr>
          <w:color w:val="000000"/>
        </w:rPr>
        <w:t xml:space="preserve">Í </w:t>
      </w:r>
      <w:r w:rsidR="00B41D1C">
        <w:rPr>
          <w:b/>
          <w:bCs/>
        </w:rPr>
        <w:t>Výzkumný ústav geodetický, topografický a kartografický, v.v.i.</w:t>
      </w:r>
      <w:r w:rsidR="00690905">
        <w:rPr>
          <w:color w:val="000000"/>
        </w:rPr>
        <w:t xml:space="preserve">, </w:t>
      </w:r>
    </w:p>
    <w:p w14:paraId="5AE58494" w14:textId="77777777" w:rsidR="00690905" w:rsidRDefault="00690905">
      <w:pPr>
        <w:spacing w:line="280" w:lineRule="atLeast"/>
        <w:jc w:val="center"/>
        <w:rPr>
          <w:color w:val="000000"/>
        </w:rPr>
      </w:pPr>
    </w:p>
    <w:p w14:paraId="321C10BC" w14:textId="77777777" w:rsidR="00690905" w:rsidRDefault="00690905">
      <w:pPr>
        <w:spacing w:line="280" w:lineRule="atLeast"/>
        <w:jc w:val="center"/>
        <w:rPr>
          <w:color w:val="000000"/>
        </w:rPr>
      </w:pPr>
      <w:r>
        <w:rPr>
          <w:color w:val="000000"/>
        </w:rPr>
        <w:t xml:space="preserve">se sídlem </w:t>
      </w:r>
      <w:r w:rsidR="00B41D1C">
        <w:rPr>
          <w:color w:val="000000"/>
        </w:rPr>
        <w:t>Ústecká 98</w:t>
      </w:r>
      <w:r>
        <w:rPr>
          <w:color w:val="000000"/>
        </w:rPr>
        <w:t xml:space="preserve">, </w:t>
      </w:r>
      <w:r w:rsidR="00B41D1C">
        <w:rPr>
          <w:color w:val="000000"/>
        </w:rPr>
        <w:t>Zdiby</w:t>
      </w:r>
      <w:r>
        <w:rPr>
          <w:color w:val="000000"/>
        </w:rPr>
        <w:t xml:space="preserve">, PSČ </w:t>
      </w:r>
      <w:r w:rsidR="00B41D1C">
        <w:rPr>
          <w:color w:val="000000"/>
        </w:rPr>
        <w:t>250 66</w:t>
      </w:r>
    </w:p>
    <w:p w14:paraId="79BAD682" w14:textId="77777777" w:rsidR="00690905" w:rsidRDefault="00690905">
      <w:pPr>
        <w:spacing w:line="280" w:lineRule="atLeast"/>
        <w:jc w:val="center"/>
        <w:rPr>
          <w:color w:val="000000"/>
        </w:rPr>
      </w:pPr>
    </w:p>
    <w:p w14:paraId="0FC42DBE" w14:textId="77777777" w:rsidR="00690905" w:rsidRDefault="00690905">
      <w:pPr>
        <w:spacing w:line="280" w:lineRule="atLeast"/>
        <w:jc w:val="center"/>
        <w:rPr>
          <w:color w:val="000000"/>
        </w:rPr>
      </w:pPr>
      <w:r>
        <w:rPr>
          <w:color w:val="000000"/>
        </w:rPr>
        <w:t xml:space="preserve">IČ: </w:t>
      </w:r>
      <w:r w:rsidR="00B41D1C">
        <w:rPr>
          <w:lang w:val="de-DE"/>
        </w:rPr>
        <w:t>00025615</w:t>
      </w:r>
      <w:r>
        <w:rPr>
          <w:color w:val="000000"/>
        </w:rPr>
        <w:t>, DIČ: CZ</w:t>
      </w:r>
      <w:r w:rsidR="00B41D1C">
        <w:rPr>
          <w:lang w:val="de-DE"/>
        </w:rPr>
        <w:t>0002561</w:t>
      </w:r>
      <w:r w:rsidR="00003805">
        <w:rPr>
          <w:lang w:val="de-DE"/>
        </w:rPr>
        <w:t>5</w:t>
      </w:r>
      <w:r>
        <w:rPr>
          <w:color w:val="000000"/>
        </w:rPr>
        <w:t xml:space="preserve"> (dále jen „</w:t>
      </w:r>
      <w:r w:rsidR="00B3118F">
        <w:rPr>
          <w:color w:val="000000"/>
        </w:rPr>
        <w:t>Organizace</w:t>
      </w:r>
      <w:r>
        <w:rPr>
          <w:color w:val="000000"/>
        </w:rPr>
        <w:t xml:space="preserve">“) </w:t>
      </w:r>
    </w:p>
    <w:p w14:paraId="741B96E1" w14:textId="77777777" w:rsidR="00690905" w:rsidRDefault="00690905">
      <w:pPr>
        <w:spacing w:line="280" w:lineRule="atLeast"/>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178332B" w14:textId="77777777" w:rsidR="00690905" w:rsidRDefault="005D4528" w:rsidP="008F33BD">
      <w:pPr>
        <w:spacing w:line="280" w:lineRule="atLeast"/>
        <w:jc w:val="center"/>
        <w:rPr>
          <w:color w:val="000000"/>
        </w:rPr>
      </w:pPr>
      <w:r>
        <w:rPr>
          <w:color w:val="000000"/>
        </w:rPr>
        <w:t>Z</w:t>
      </w:r>
      <w:r w:rsidR="00690905">
        <w:rPr>
          <w:color w:val="000000"/>
        </w:rPr>
        <w:t>astoupenou</w:t>
      </w:r>
      <w:r>
        <w:rPr>
          <w:color w:val="000000"/>
        </w:rPr>
        <w:t>:</w:t>
      </w:r>
      <w:r w:rsidR="00690905">
        <w:rPr>
          <w:color w:val="000000"/>
        </w:rPr>
        <w:t xml:space="preserve"> </w:t>
      </w:r>
      <w:r w:rsidR="00B41D1C">
        <w:rPr>
          <w:color w:val="000000"/>
        </w:rPr>
        <w:t>Ing.</w:t>
      </w:r>
      <w:r w:rsidR="006D5756">
        <w:rPr>
          <w:color w:val="000000"/>
        </w:rPr>
        <w:t xml:space="preserve"> </w:t>
      </w:r>
      <w:r w:rsidR="008F33BD">
        <w:rPr>
          <w:color w:val="000000"/>
        </w:rPr>
        <w:t xml:space="preserve">Jiřím </w:t>
      </w:r>
      <w:proofErr w:type="spellStart"/>
      <w:r w:rsidR="008F33BD">
        <w:rPr>
          <w:color w:val="000000"/>
        </w:rPr>
        <w:t>Drozdou</w:t>
      </w:r>
      <w:proofErr w:type="spellEnd"/>
      <w:r w:rsidR="00690905">
        <w:t xml:space="preserve">, </w:t>
      </w:r>
      <w:r w:rsidR="00B41D1C">
        <w:t>ředitelem</w:t>
      </w:r>
      <w:r w:rsidR="00690905">
        <w:rPr>
          <w:color w:val="000000"/>
        </w:rPr>
        <w:t xml:space="preserve"> </w:t>
      </w:r>
      <w:r w:rsidR="00B3118F">
        <w:rPr>
          <w:color w:val="000000"/>
        </w:rPr>
        <w:t>organizace</w:t>
      </w:r>
    </w:p>
    <w:p w14:paraId="5B4FD528" w14:textId="77777777" w:rsidR="00690905" w:rsidRDefault="00690905">
      <w:pPr>
        <w:spacing w:line="280" w:lineRule="atLeast"/>
        <w:jc w:val="center"/>
        <w:rPr>
          <w:color w:val="000000"/>
        </w:rPr>
      </w:pPr>
    </w:p>
    <w:p w14:paraId="20B145E3" w14:textId="77777777" w:rsidR="00690905" w:rsidRDefault="005D4528">
      <w:pPr>
        <w:spacing w:line="280" w:lineRule="atLeast"/>
        <w:jc w:val="center"/>
        <w:rPr>
          <w:color w:val="000000"/>
        </w:rPr>
      </w:pPr>
      <w:r>
        <w:rPr>
          <w:color w:val="000000"/>
        </w:rPr>
        <w:t>R</w:t>
      </w:r>
      <w:r w:rsidR="00690905">
        <w:rPr>
          <w:color w:val="000000"/>
        </w:rPr>
        <w:t>egistrace</w:t>
      </w:r>
      <w:r>
        <w:rPr>
          <w:color w:val="000000"/>
        </w:rPr>
        <w:t>:</w:t>
      </w:r>
      <w:r w:rsidR="00690905">
        <w:rPr>
          <w:color w:val="000000"/>
        </w:rPr>
        <w:t xml:space="preserve"> </w:t>
      </w:r>
      <w:r w:rsidR="007F5B2B">
        <w:rPr>
          <w:color w:val="000000"/>
        </w:rPr>
        <w:t>Ministerstvo školství, mládeže a tělovýchovy</w:t>
      </w:r>
      <w:r w:rsidR="00690905">
        <w:rPr>
          <w:color w:val="000000"/>
        </w:rPr>
        <w:t>, rejstřík</w:t>
      </w:r>
      <w:r w:rsidR="007F5B2B">
        <w:rPr>
          <w:color w:val="000000"/>
        </w:rPr>
        <w:t xml:space="preserve"> veřejných výzkumných institucích</w:t>
      </w:r>
    </w:p>
    <w:p w14:paraId="4BD2CD96" w14:textId="77777777" w:rsidR="00690905" w:rsidRDefault="00690905">
      <w:pPr>
        <w:spacing w:line="280" w:lineRule="atLeast"/>
        <w:jc w:val="both"/>
        <w:rPr>
          <w:color w:val="000000"/>
        </w:rPr>
      </w:pPr>
      <w:r>
        <w:rPr>
          <w:color w:val="000000"/>
        </w:rPr>
        <w:br w:type="page"/>
      </w:r>
      <w:r>
        <w:rPr>
          <w:b/>
          <w:color w:val="000000"/>
          <w:u w:val="single"/>
        </w:rPr>
        <w:lastRenderedPageBreak/>
        <w:t>I. PŘEDMĚT SMLOUVY:</w:t>
      </w:r>
    </w:p>
    <w:p w14:paraId="7125CF34" w14:textId="77777777" w:rsidR="00690905" w:rsidRDefault="00690905">
      <w:pPr>
        <w:spacing w:line="280" w:lineRule="atLeast"/>
        <w:jc w:val="both"/>
        <w:rPr>
          <w:color w:val="000000"/>
        </w:rPr>
      </w:pPr>
    </w:p>
    <w:p w14:paraId="528AE451" w14:textId="77777777" w:rsidR="00690905" w:rsidRDefault="00690905">
      <w:pPr>
        <w:spacing w:line="280" w:lineRule="atLeast"/>
        <w:jc w:val="both"/>
        <w:rPr>
          <w:color w:val="000000"/>
        </w:rPr>
      </w:pPr>
      <w:r>
        <w:rPr>
          <w:color w:val="000000"/>
        </w:rPr>
        <w:t>Předmětem smlouvy je provedení následujících činností Auditorem:</w:t>
      </w:r>
    </w:p>
    <w:p w14:paraId="3565DCF4" w14:textId="77777777" w:rsidR="00690905" w:rsidRDefault="00690905">
      <w:pPr>
        <w:spacing w:line="280" w:lineRule="atLeast"/>
        <w:jc w:val="both"/>
        <w:rPr>
          <w:color w:val="000000"/>
        </w:rPr>
      </w:pPr>
    </w:p>
    <w:p w14:paraId="1FDA5B34" w14:textId="77777777" w:rsidR="006D5756" w:rsidRDefault="006D5756" w:rsidP="006D5756">
      <w:pPr>
        <w:numPr>
          <w:ilvl w:val="0"/>
          <w:numId w:val="1"/>
        </w:numPr>
        <w:spacing w:line="280" w:lineRule="atLeast"/>
        <w:jc w:val="both"/>
        <w:rPr>
          <w:color w:val="000000"/>
        </w:rPr>
      </w:pPr>
      <w:r w:rsidRPr="00107780">
        <w:rPr>
          <w:color w:val="000000"/>
        </w:rPr>
        <w:t>Ověření (audit) účetní závěrky Společnosti k 31.12.</w:t>
      </w:r>
      <w:r w:rsidR="00B23320">
        <w:rPr>
          <w:color w:val="000000"/>
        </w:rPr>
        <w:t>2020</w:t>
      </w:r>
      <w:r w:rsidRPr="00107780">
        <w:rPr>
          <w:color w:val="000000"/>
        </w:rPr>
        <w:t>, kterou Společnost sestaví v souladu s právními předpisy České republiky. Součástí plnění tohoto bodu je ověření výroční zprávy Společnosti</w:t>
      </w:r>
      <w:r>
        <w:rPr>
          <w:color w:val="000000"/>
        </w:rPr>
        <w:t xml:space="preserve"> za rok </w:t>
      </w:r>
      <w:r w:rsidR="00B23320">
        <w:rPr>
          <w:color w:val="000000"/>
        </w:rPr>
        <w:t>2020</w:t>
      </w:r>
      <w:r>
        <w:rPr>
          <w:color w:val="000000"/>
        </w:rPr>
        <w:t xml:space="preserve"> (ověření údajů účetní závěrky a ostatních informací uvedených ve výroční zprávě)</w:t>
      </w:r>
      <w:r w:rsidRPr="00107780">
        <w:rPr>
          <w:color w:val="000000"/>
        </w:rPr>
        <w:t>, ev. zprávy o vztazích</w:t>
      </w:r>
      <w:r>
        <w:rPr>
          <w:color w:val="000000"/>
        </w:rPr>
        <w:t xml:space="preserve"> v souladu s právními předpisy České republiky</w:t>
      </w:r>
      <w:r w:rsidRPr="00107780">
        <w:rPr>
          <w:color w:val="000000"/>
        </w:rPr>
        <w:t>, k nimž se auditor vyjádří ve své zprávě.</w:t>
      </w:r>
    </w:p>
    <w:p w14:paraId="16E99636" w14:textId="77777777" w:rsidR="00690905" w:rsidRDefault="00690905">
      <w:pPr>
        <w:autoSpaceDE w:val="0"/>
        <w:autoSpaceDN w:val="0"/>
        <w:adjustRightInd w:val="0"/>
        <w:jc w:val="both"/>
        <w:rPr>
          <w:szCs w:val="20"/>
        </w:rPr>
      </w:pPr>
    </w:p>
    <w:p w14:paraId="1A345190" w14:textId="77777777" w:rsidR="00690905" w:rsidRDefault="00690905">
      <w:pPr>
        <w:numPr>
          <w:ilvl w:val="0"/>
          <w:numId w:val="1"/>
        </w:numPr>
        <w:autoSpaceDE w:val="0"/>
        <w:autoSpaceDN w:val="0"/>
        <w:adjustRightInd w:val="0"/>
        <w:jc w:val="both"/>
        <w:rPr>
          <w:color w:val="000000"/>
        </w:rPr>
      </w:pPr>
      <w:r>
        <w:rPr>
          <w:color w:val="000000"/>
        </w:rPr>
        <w:t xml:space="preserve">Vypracování zprávy pro vedení </w:t>
      </w:r>
      <w:r w:rsidR="00B3118F">
        <w:rPr>
          <w:color w:val="000000"/>
        </w:rPr>
        <w:t>Organizace</w:t>
      </w:r>
      <w:r>
        <w:rPr>
          <w:color w:val="000000"/>
        </w:rPr>
        <w:t>, která bude obsahovat poznámky o průběhu auditu a dále poznatky o nedostatcích zjištěných v průběhu auditu a auditorská doporučení směřující ke zlepšení vnitřního účetního a kontrolního systému.</w:t>
      </w:r>
    </w:p>
    <w:p w14:paraId="6429C0C6" w14:textId="77777777" w:rsidR="00690905" w:rsidRDefault="00690905">
      <w:pPr>
        <w:spacing w:line="280" w:lineRule="atLeast"/>
        <w:jc w:val="both"/>
        <w:rPr>
          <w:b/>
          <w:color w:val="000000"/>
          <w:u w:val="single"/>
        </w:rPr>
      </w:pPr>
    </w:p>
    <w:p w14:paraId="30D5665D" w14:textId="77777777" w:rsidR="00690905" w:rsidRDefault="00690905">
      <w:pPr>
        <w:spacing w:line="280" w:lineRule="atLeast"/>
        <w:jc w:val="both"/>
        <w:rPr>
          <w:b/>
          <w:color w:val="000000"/>
          <w:u w:val="single"/>
        </w:rPr>
      </w:pPr>
    </w:p>
    <w:p w14:paraId="05C4CFFC" w14:textId="77777777" w:rsidR="00690905" w:rsidRDefault="00690905">
      <w:pPr>
        <w:spacing w:line="280" w:lineRule="atLeast"/>
        <w:jc w:val="both"/>
        <w:rPr>
          <w:b/>
          <w:color w:val="000000"/>
          <w:u w:val="single"/>
        </w:rPr>
      </w:pPr>
    </w:p>
    <w:p w14:paraId="6A6BB3FC" w14:textId="77777777" w:rsidR="00690905" w:rsidRDefault="00690905">
      <w:pPr>
        <w:spacing w:line="280" w:lineRule="atLeast"/>
        <w:jc w:val="both"/>
        <w:rPr>
          <w:b/>
          <w:color w:val="000000"/>
          <w:u w:val="single"/>
        </w:rPr>
      </w:pPr>
      <w:r>
        <w:rPr>
          <w:b/>
          <w:color w:val="000000"/>
          <w:u w:val="single"/>
        </w:rPr>
        <w:t>II. ROZSAH PRACÍ, POVINNOSTI A ODPOVĚDNOST AUDITORA:</w:t>
      </w:r>
    </w:p>
    <w:p w14:paraId="40E4C8A7" w14:textId="77777777" w:rsidR="00690905" w:rsidRDefault="00690905">
      <w:pPr>
        <w:spacing w:line="280" w:lineRule="atLeast"/>
        <w:jc w:val="both"/>
        <w:rPr>
          <w:color w:val="000000"/>
        </w:rPr>
      </w:pPr>
    </w:p>
    <w:p w14:paraId="23F27D0C" w14:textId="77777777" w:rsidR="00690905" w:rsidRDefault="00690905">
      <w:pPr>
        <w:pStyle w:val="Zkladntext2"/>
      </w:pPr>
      <w:r>
        <w:t>Ověření bude provedeno v souladu se zákonem o auditorech a Mezinárodními auditorskými standardy a souvisejícími aplikačními doložkami Komory auditorů České republiky. Tyto standardy vyžadují, aby auditor naplánoval a provedl audit tak, aby získal přiměřenou jistotu, že účetní závěrka neobsahuje významné nesprávnosti. Audit zahrnuje výběrovým způsobem provedené ověření úplnosti a průkaznosti částek a informací uvedených v účetní závěrce. Audit též zahrnuje posouzení použitých účetních metod a významných odhadů provedených vedením a dále zhodnocení vypovídací schopnosti účetní závěrky. Vzhledem k výběrovému způsobu provedení auditu a jiným přirozeným omezením auditu, spolu s přirozenými omezeními vnitřní kontroly, existuje riziko, že i některé významné nesprávnosti mohou zůstat neodhaleny.</w:t>
      </w:r>
    </w:p>
    <w:p w14:paraId="28B3E8B0" w14:textId="77777777" w:rsidR="00690905" w:rsidRDefault="00690905">
      <w:pPr>
        <w:spacing w:line="280" w:lineRule="atLeast"/>
        <w:jc w:val="both"/>
        <w:rPr>
          <w:color w:val="000000"/>
        </w:rPr>
      </w:pPr>
    </w:p>
    <w:p w14:paraId="18F26BAD" w14:textId="77777777" w:rsidR="00690905" w:rsidRDefault="00690905">
      <w:pPr>
        <w:spacing w:line="280" w:lineRule="atLeast"/>
        <w:jc w:val="both"/>
        <w:rPr>
          <w:color w:val="000000"/>
        </w:rPr>
      </w:pPr>
      <w:r>
        <w:rPr>
          <w:color w:val="000000"/>
        </w:rPr>
        <w:t xml:space="preserve">Auditor zpracuje a vydá zprávy o ověření účetní závěrky, výroční zprávy a zprávy o vztazích. Tyto zprávy budou zpracovány v dohodnutém termínu. Auditor ve zprávě vyjádří výrok o účetní závěrce. Auditor vydá výrok s výhradou, pokud existují významná omezení rozsahu auditu nebo pokud, podle jeho názoru, účetní závěrka obsahuje významné nesprávnosti. Auditor vydá záporný výrok, pokud výhrada není přiměřená k vystižení zavádějícího charakteru nebo neúplnosti účetní závěrky. Auditor odmítne ve zprávě vydat výrok, pokud je omezení rozsahu auditu zásadního charakteru. </w:t>
      </w:r>
    </w:p>
    <w:p w14:paraId="2719871E" w14:textId="77777777" w:rsidR="00690905" w:rsidRDefault="00690905">
      <w:pPr>
        <w:spacing w:line="280" w:lineRule="atLeast"/>
        <w:jc w:val="both"/>
        <w:rPr>
          <w:color w:val="000000"/>
        </w:rPr>
      </w:pPr>
    </w:p>
    <w:p w14:paraId="19615761" w14:textId="77777777" w:rsidR="00690905" w:rsidRDefault="00690905">
      <w:pPr>
        <w:spacing w:line="280" w:lineRule="atLeast"/>
        <w:jc w:val="both"/>
        <w:rPr>
          <w:color w:val="000000"/>
        </w:rPr>
      </w:pPr>
      <w:r>
        <w:rPr>
          <w:color w:val="000000"/>
        </w:rPr>
        <w:t xml:space="preserve">Auditor je pojištěn </w:t>
      </w:r>
      <w:r>
        <w:t xml:space="preserve">Rámcovou pojistnou smlouvou uzavřenou mezi Českou pojišťovnou a.s., Kooperativou, pojišťovnou, a.s., </w:t>
      </w:r>
      <w:r w:rsidR="000E2D6A">
        <w:t>ČSOB</w:t>
      </w:r>
      <w:r>
        <w:t xml:space="preserve"> Pojišťovnou, a.s. a Komorou auditorů České republiky na částku 10</w:t>
      </w:r>
      <w:r w:rsidR="002B6A70">
        <w:t>.</w:t>
      </w:r>
      <w:r>
        <w:t>000.000,- Kč</w:t>
      </w:r>
      <w:r>
        <w:rPr>
          <w:color w:val="000000"/>
        </w:rPr>
        <w:t xml:space="preserve">. V případě pojistné události ručí Auditor </w:t>
      </w:r>
      <w:r w:rsidR="00B3118F">
        <w:rPr>
          <w:color w:val="000000"/>
        </w:rPr>
        <w:t>Organizace</w:t>
      </w:r>
      <w:r>
        <w:rPr>
          <w:color w:val="000000"/>
        </w:rPr>
        <w:t xml:space="preserve"> do výše plnění smlouvy.</w:t>
      </w:r>
    </w:p>
    <w:p w14:paraId="4661D0AC" w14:textId="77777777" w:rsidR="00690905" w:rsidRDefault="00690905">
      <w:pPr>
        <w:spacing w:line="280" w:lineRule="atLeast"/>
        <w:jc w:val="both"/>
        <w:rPr>
          <w:color w:val="000000"/>
        </w:rPr>
      </w:pPr>
    </w:p>
    <w:p w14:paraId="318F254F" w14:textId="77777777" w:rsidR="00690905" w:rsidRDefault="00690905">
      <w:pPr>
        <w:spacing w:line="280" w:lineRule="atLeast"/>
        <w:jc w:val="both"/>
        <w:rPr>
          <w:color w:val="000000"/>
        </w:rPr>
      </w:pPr>
      <w:r>
        <w:rPr>
          <w:color w:val="000000"/>
        </w:rPr>
        <w:t>Auditor zpracuje a vydá zprávy v českém jazyce.</w:t>
      </w:r>
    </w:p>
    <w:p w14:paraId="5B9724D5" w14:textId="77777777" w:rsidR="00690905" w:rsidRDefault="00690905">
      <w:pPr>
        <w:spacing w:line="280" w:lineRule="atLeast"/>
        <w:jc w:val="both"/>
        <w:rPr>
          <w:color w:val="000000"/>
        </w:rPr>
      </w:pPr>
      <w:r>
        <w:rPr>
          <w:color w:val="000000"/>
        </w:rPr>
        <w:br w:type="page"/>
      </w:r>
      <w:r>
        <w:rPr>
          <w:b/>
          <w:color w:val="000000"/>
          <w:u w:val="single"/>
        </w:rPr>
        <w:lastRenderedPageBreak/>
        <w:t xml:space="preserve">III. POVINNOSTI A ODPOVĚDNOST VEDENÍ </w:t>
      </w:r>
      <w:r w:rsidR="00B3118F">
        <w:rPr>
          <w:b/>
          <w:color w:val="000000"/>
          <w:u w:val="single"/>
        </w:rPr>
        <w:t>ORGANIZACE</w:t>
      </w:r>
      <w:r>
        <w:rPr>
          <w:b/>
          <w:color w:val="000000"/>
          <w:u w:val="single"/>
        </w:rPr>
        <w:t>:</w:t>
      </w:r>
    </w:p>
    <w:p w14:paraId="506CF71D" w14:textId="77777777" w:rsidR="00690905" w:rsidRDefault="00690905">
      <w:pPr>
        <w:spacing w:line="280" w:lineRule="atLeast"/>
        <w:jc w:val="both"/>
        <w:rPr>
          <w:color w:val="000000"/>
        </w:rPr>
      </w:pPr>
    </w:p>
    <w:p w14:paraId="7F50F769" w14:textId="77777777" w:rsidR="00690905" w:rsidRDefault="00690905">
      <w:pPr>
        <w:spacing w:line="280" w:lineRule="atLeast"/>
        <w:jc w:val="both"/>
        <w:rPr>
          <w:color w:val="000000"/>
        </w:rPr>
      </w:pPr>
      <w:r>
        <w:rPr>
          <w:color w:val="000000"/>
        </w:rPr>
        <w:t xml:space="preserve">Statutární orgán </w:t>
      </w:r>
      <w:r w:rsidR="00B3118F">
        <w:rPr>
          <w:color w:val="000000"/>
        </w:rPr>
        <w:t>organizace</w:t>
      </w:r>
      <w:r>
        <w:rPr>
          <w:color w:val="000000"/>
        </w:rPr>
        <w:t xml:space="preserve"> odpovídá za:</w:t>
      </w:r>
    </w:p>
    <w:p w14:paraId="60307C37" w14:textId="77777777" w:rsidR="00690905" w:rsidRDefault="00690905">
      <w:pPr>
        <w:spacing w:line="280" w:lineRule="atLeast"/>
        <w:jc w:val="both"/>
        <w:rPr>
          <w:color w:val="000000"/>
        </w:rPr>
      </w:pPr>
    </w:p>
    <w:p w14:paraId="3F1A3A99" w14:textId="77777777" w:rsidR="00690905" w:rsidRDefault="00690905">
      <w:pPr>
        <w:numPr>
          <w:ilvl w:val="0"/>
          <w:numId w:val="2"/>
        </w:numPr>
        <w:spacing w:line="280" w:lineRule="atLeast"/>
        <w:jc w:val="both"/>
        <w:rPr>
          <w:color w:val="000000"/>
        </w:rPr>
      </w:pPr>
      <w:r>
        <w:rPr>
          <w:color w:val="000000"/>
        </w:rPr>
        <w:t>vedení úplného, průkazného a správného účetnictví v souladu s právními předpisy České republiky,</w:t>
      </w:r>
    </w:p>
    <w:p w14:paraId="6C46D9A5" w14:textId="77777777" w:rsidR="00690905" w:rsidRDefault="00690905">
      <w:pPr>
        <w:spacing w:line="280" w:lineRule="atLeast"/>
        <w:jc w:val="both"/>
        <w:rPr>
          <w:color w:val="000000"/>
        </w:rPr>
      </w:pPr>
    </w:p>
    <w:p w14:paraId="75187584" w14:textId="77777777" w:rsidR="00690905" w:rsidRDefault="00690905">
      <w:pPr>
        <w:numPr>
          <w:ilvl w:val="0"/>
          <w:numId w:val="2"/>
        </w:numPr>
        <w:spacing w:line="280" w:lineRule="atLeast"/>
        <w:jc w:val="both"/>
        <w:rPr>
          <w:color w:val="000000"/>
        </w:rPr>
      </w:pPr>
      <w:r>
        <w:rPr>
          <w:color w:val="000000"/>
        </w:rPr>
        <w:t xml:space="preserve">provádění vnitřních kontrol, výběr a aplikaci účetních metod a ochranu majetku </w:t>
      </w:r>
      <w:r w:rsidR="00B3118F">
        <w:rPr>
          <w:color w:val="000000"/>
        </w:rPr>
        <w:t>Organizace</w:t>
      </w:r>
      <w:r>
        <w:rPr>
          <w:color w:val="000000"/>
        </w:rPr>
        <w:t>,</w:t>
      </w:r>
    </w:p>
    <w:p w14:paraId="46613C6B" w14:textId="77777777" w:rsidR="00690905" w:rsidRDefault="00690905">
      <w:pPr>
        <w:spacing w:line="280" w:lineRule="atLeast"/>
        <w:jc w:val="both"/>
        <w:rPr>
          <w:color w:val="000000"/>
        </w:rPr>
      </w:pPr>
    </w:p>
    <w:p w14:paraId="1B57AB44" w14:textId="77777777" w:rsidR="00690905" w:rsidRDefault="00690905">
      <w:pPr>
        <w:numPr>
          <w:ilvl w:val="0"/>
          <w:numId w:val="2"/>
        </w:numPr>
        <w:spacing w:line="280" w:lineRule="atLeast"/>
        <w:jc w:val="both"/>
        <w:rPr>
          <w:color w:val="000000"/>
        </w:rPr>
      </w:pPr>
      <w:r>
        <w:rPr>
          <w:color w:val="000000"/>
        </w:rPr>
        <w:t xml:space="preserve">sestavení účetní závěrky </w:t>
      </w:r>
      <w:r w:rsidR="00B3118F">
        <w:rPr>
          <w:color w:val="000000"/>
        </w:rPr>
        <w:t>Organizace</w:t>
      </w:r>
      <w:r>
        <w:rPr>
          <w:color w:val="000000"/>
        </w:rPr>
        <w:t xml:space="preserve"> v souladu s právními předpisy České republiky,</w:t>
      </w:r>
    </w:p>
    <w:p w14:paraId="0D5213BE" w14:textId="77777777" w:rsidR="00690905" w:rsidRDefault="00690905">
      <w:pPr>
        <w:spacing w:line="280" w:lineRule="atLeast"/>
        <w:jc w:val="both"/>
        <w:rPr>
          <w:color w:val="000000"/>
        </w:rPr>
      </w:pPr>
    </w:p>
    <w:p w14:paraId="20CC10CE" w14:textId="77777777" w:rsidR="00690905" w:rsidRDefault="00690905">
      <w:pPr>
        <w:spacing w:line="280" w:lineRule="atLeast"/>
        <w:jc w:val="both"/>
        <w:rPr>
          <w:color w:val="000000"/>
        </w:rPr>
      </w:pPr>
    </w:p>
    <w:p w14:paraId="4FAD6BD4" w14:textId="77777777" w:rsidR="00690905" w:rsidRDefault="00B3118F">
      <w:pPr>
        <w:spacing w:line="280" w:lineRule="atLeast"/>
        <w:jc w:val="both"/>
        <w:rPr>
          <w:color w:val="000000"/>
        </w:rPr>
      </w:pPr>
      <w:r>
        <w:rPr>
          <w:color w:val="000000"/>
        </w:rPr>
        <w:t>Organizace</w:t>
      </w:r>
      <w:r w:rsidR="00690905">
        <w:rPr>
          <w:color w:val="000000"/>
        </w:rPr>
        <w:t xml:space="preserve"> poskytne Auditorovi k ověření účetní závěrku podle českých předpisů v originálním exempláři, v českém jazyce, podepsanou statutárním orgánem </w:t>
      </w:r>
      <w:r>
        <w:rPr>
          <w:color w:val="000000"/>
        </w:rPr>
        <w:t>Organizace</w:t>
      </w:r>
      <w:r w:rsidR="00690905">
        <w:rPr>
          <w:color w:val="000000"/>
        </w:rPr>
        <w:t xml:space="preserve"> v dohodnutém termínu.</w:t>
      </w:r>
    </w:p>
    <w:p w14:paraId="4B0E784F" w14:textId="77777777" w:rsidR="00690905" w:rsidRDefault="00690905">
      <w:pPr>
        <w:spacing w:line="280" w:lineRule="atLeast"/>
        <w:jc w:val="both"/>
        <w:rPr>
          <w:color w:val="000000"/>
        </w:rPr>
      </w:pPr>
    </w:p>
    <w:p w14:paraId="052A55CE" w14:textId="77777777" w:rsidR="00690905" w:rsidRDefault="00B3118F">
      <w:pPr>
        <w:spacing w:line="280" w:lineRule="atLeast"/>
        <w:jc w:val="both"/>
        <w:rPr>
          <w:color w:val="000000"/>
        </w:rPr>
      </w:pPr>
      <w:r>
        <w:rPr>
          <w:color w:val="000000"/>
        </w:rPr>
        <w:t>Organizace</w:t>
      </w:r>
      <w:r w:rsidR="00690905">
        <w:rPr>
          <w:color w:val="000000"/>
        </w:rPr>
        <w:t xml:space="preserve"> poskytne Auditorovi výroční zprávu v podobě připravené pro tisk v dohodnutém termínu. </w:t>
      </w:r>
      <w:r>
        <w:rPr>
          <w:color w:val="000000"/>
        </w:rPr>
        <w:t>Organizace</w:t>
      </w:r>
      <w:r w:rsidR="00690905">
        <w:rPr>
          <w:color w:val="000000"/>
        </w:rPr>
        <w:t xml:space="preserve"> poskytne Auditorovi zprávu o vztazích mezi ovládající a ovládanou osobou v podobě připravené pro tisk v dohodnutém termínu.</w:t>
      </w:r>
    </w:p>
    <w:p w14:paraId="442A70EA" w14:textId="77777777" w:rsidR="00690905" w:rsidRDefault="00690905">
      <w:pPr>
        <w:spacing w:line="280" w:lineRule="atLeast"/>
        <w:jc w:val="both"/>
        <w:rPr>
          <w:color w:val="000000"/>
        </w:rPr>
      </w:pPr>
    </w:p>
    <w:p w14:paraId="2B3A99E0" w14:textId="77777777" w:rsidR="00690905" w:rsidRDefault="00690905">
      <w:pPr>
        <w:spacing w:line="280" w:lineRule="atLeast"/>
        <w:jc w:val="both"/>
        <w:rPr>
          <w:color w:val="000000"/>
        </w:rPr>
      </w:pPr>
      <w:r>
        <w:rPr>
          <w:color w:val="000000"/>
        </w:rPr>
        <w:t xml:space="preserve">Pokud bude </w:t>
      </w:r>
      <w:r w:rsidR="00B3118F">
        <w:rPr>
          <w:color w:val="000000"/>
        </w:rPr>
        <w:t>Organizace</w:t>
      </w:r>
      <w:r>
        <w:rPr>
          <w:color w:val="000000"/>
        </w:rPr>
        <w:t xml:space="preserve"> připravovat nebo publikovat jakýkoli dokument, včetně dokumentů v elektronické podobě, který bude obsahovat auditorskou zprávu nebo odkaz na jméno Auditora a který se bude jakkoli odlišovat od účetních závěrek, které byly předmětem auditu, je povinna uvedení auditorské zprávy nebo odkazu na jméno Auditora předem s Auditorem projednat a získat jeho souhlas.</w:t>
      </w:r>
    </w:p>
    <w:p w14:paraId="022DEA30" w14:textId="77777777" w:rsidR="00690905" w:rsidRDefault="00690905">
      <w:pPr>
        <w:spacing w:line="280" w:lineRule="atLeast"/>
        <w:jc w:val="both"/>
        <w:rPr>
          <w:color w:val="000000"/>
        </w:rPr>
      </w:pPr>
    </w:p>
    <w:p w14:paraId="367DF5AD" w14:textId="77777777" w:rsidR="00690905" w:rsidRDefault="00B3118F">
      <w:pPr>
        <w:spacing w:line="280" w:lineRule="atLeast"/>
        <w:jc w:val="both"/>
        <w:rPr>
          <w:color w:val="000000"/>
        </w:rPr>
      </w:pPr>
      <w:r>
        <w:rPr>
          <w:color w:val="000000"/>
        </w:rPr>
        <w:t>Organizace</w:t>
      </w:r>
      <w:r w:rsidR="00690905">
        <w:rPr>
          <w:color w:val="000000"/>
        </w:rPr>
        <w:t xml:space="preserve"> zajistí Auditorovi přístup k účetním knihám, účetním písemnostem a dokumentům </w:t>
      </w:r>
      <w:r>
        <w:rPr>
          <w:color w:val="000000"/>
        </w:rPr>
        <w:t>Organizace</w:t>
      </w:r>
      <w:r w:rsidR="00690905">
        <w:rPr>
          <w:color w:val="000000"/>
        </w:rPr>
        <w:t xml:space="preserve">, včetně zápisů z jednání valných hromad, statutárních a dozorčích orgánů a vedení </w:t>
      </w:r>
      <w:r>
        <w:rPr>
          <w:color w:val="000000"/>
        </w:rPr>
        <w:t>Organizace</w:t>
      </w:r>
      <w:r w:rsidR="00690905">
        <w:rPr>
          <w:color w:val="000000"/>
        </w:rPr>
        <w:t xml:space="preserve"> za jakékoli časové období a v požadovaném čase, rozsahu a podrobnosti, a to současně s informacemi a vysvětleními od odpovědných pracovníků </w:t>
      </w:r>
      <w:r>
        <w:rPr>
          <w:color w:val="000000"/>
        </w:rPr>
        <w:t>Organizace</w:t>
      </w:r>
      <w:r w:rsidR="00690905">
        <w:rPr>
          <w:color w:val="000000"/>
        </w:rPr>
        <w:t>. Vysvětlení bude, na žádost Auditora, připraveno i písemně a podepsané odpovědným pracovníkem.</w:t>
      </w:r>
    </w:p>
    <w:p w14:paraId="1946B735" w14:textId="77777777" w:rsidR="00690905" w:rsidRDefault="00690905">
      <w:pPr>
        <w:spacing w:line="280" w:lineRule="atLeast"/>
        <w:jc w:val="both"/>
        <w:rPr>
          <w:color w:val="000000"/>
        </w:rPr>
      </w:pPr>
    </w:p>
    <w:p w14:paraId="48EF3010" w14:textId="77777777" w:rsidR="00690905" w:rsidRDefault="00B3118F">
      <w:pPr>
        <w:spacing w:line="280" w:lineRule="atLeast"/>
        <w:jc w:val="both"/>
        <w:rPr>
          <w:color w:val="000000"/>
        </w:rPr>
      </w:pPr>
      <w:r>
        <w:rPr>
          <w:color w:val="000000"/>
        </w:rPr>
        <w:t>Organizace</w:t>
      </w:r>
      <w:r w:rsidR="00690905">
        <w:rPr>
          <w:color w:val="000000"/>
        </w:rPr>
        <w:t xml:space="preserve"> bude Auditora informovat o konání valných hromad, a to před termínem jejich konání.</w:t>
      </w:r>
    </w:p>
    <w:p w14:paraId="1B13BE6A" w14:textId="77777777" w:rsidR="00690905" w:rsidRDefault="00690905">
      <w:pPr>
        <w:spacing w:line="280" w:lineRule="atLeast"/>
        <w:jc w:val="both"/>
        <w:rPr>
          <w:color w:val="000000"/>
        </w:rPr>
      </w:pPr>
    </w:p>
    <w:p w14:paraId="5F7CB1DC" w14:textId="77777777" w:rsidR="00690905" w:rsidRDefault="00B3118F">
      <w:pPr>
        <w:spacing w:line="280" w:lineRule="atLeast"/>
        <w:jc w:val="both"/>
        <w:rPr>
          <w:color w:val="000000"/>
        </w:rPr>
      </w:pPr>
      <w:r>
        <w:rPr>
          <w:color w:val="000000"/>
        </w:rPr>
        <w:t>Organizace</w:t>
      </w:r>
      <w:r w:rsidR="00690905">
        <w:rPr>
          <w:color w:val="000000"/>
        </w:rPr>
        <w:t xml:space="preserve"> poskytne Auditorovi všechny informace potřebné k ověření, a to i v případě, že tyto informace byly poskytnuty Auditorovi v souvislosti s činností mimo rámec této smlouvy.</w:t>
      </w:r>
    </w:p>
    <w:p w14:paraId="4DC03E74" w14:textId="77777777" w:rsidR="00690905" w:rsidRDefault="00690905">
      <w:pPr>
        <w:spacing w:line="280" w:lineRule="atLeast"/>
        <w:jc w:val="both"/>
        <w:rPr>
          <w:color w:val="000000"/>
        </w:rPr>
      </w:pPr>
    </w:p>
    <w:p w14:paraId="6328D9CE" w14:textId="77777777" w:rsidR="00690905" w:rsidRDefault="00B3118F">
      <w:pPr>
        <w:spacing w:line="280" w:lineRule="atLeast"/>
        <w:jc w:val="both"/>
        <w:rPr>
          <w:color w:val="000000"/>
        </w:rPr>
      </w:pPr>
      <w:r>
        <w:rPr>
          <w:color w:val="000000"/>
        </w:rPr>
        <w:t>Organizace</w:t>
      </w:r>
      <w:r w:rsidR="00690905">
        <w:rPr>
          <w:color w:val="000000"/>
        </w:rPr>
        <w:t xml:space="preserve"> umožní Auditorovi přístup do veškerých prostor </w:t>
      </w:r>
      <w:r>
        <w:rPr>
          <w:color w:val="000000"/>
        </w:rPr>
        <w:t>Organizace</w:t>
      </w:r>
      <w:r w:rsidR="00690905">
        <w:rPr>
          <w:color w:val="000000"/>
        </w:rPr>
        <w:t xml:space="preserve"> a k veškerému majetku </w:t>
      </w:r>
      <w:r>
        <w:rPr>
          <w:color w:val="000000"/>
        </w:rPr>
        <w:t>Organizace</w:t>
      </w:r>
      <w:r w:rsidR="00690905">
        <w:rPr>
          <w:color w:val="000000"/>
        </w:rPr>
        <w:t xml:space="preserve">. </w:t>
      </w:r>
      <w:r>
        <w:rPr>
          <w:color w:val="000000"/>
        </w:rPr>
        <w:t>Organizace</w:t>
      </w:r>
      <w:r w:rsidR="00690905">
        <w:rPr>
          <w:color w:val="000000"/>
        </w:rPr>
        <w:t xml:space="preserve"> také umožní účast Auditora při inventurách majetku a oznámí mu termíny konání těchto inventur nejméně jeden měsíc před jejich konáním.</w:t>
      </w:r>
    </w:p>
    <w:p w14:paraId="3138A2BB" w14:textId="77777777" w:rsidR="00690905" w:rsidRDefault="00690905">
      <w:pPr>
        <w:spacing w:line="280" w:lineRule="atLeast"/>
        <w:jc w:val="both"/>
        <w:rPr>
          <w:color w:val="000000"/>
        </w:rPr>
      </w:pPr>
    </w:p>
    <w:p w14:paraId="64C7B32D" w14:textId="77777777" w:rsidR="00690905" w:rsidRDefault="00B3118F">
      <w:pPr>
        <w:spacing w:line="280" w:lineRule="atLeast"/>
        <w:jc w:val="both"/>
        <w:rPr>
          <w:color w:val="000000"/>
        </w:rPr>
      </w:pPr>
      <w:r>
        <w:rPr>
          <w:color w:val="000000"/>
        </w:rPr>
        <w:t>Organizace</w:t>
      </w:r>
      <w:r w:rsidR="00690905">
        <w:rPr>
          <w:color w:val="000000"/>
        </w:rPr>
        <w:t xml:space="preserve"> umožní auditorovi zahájit auditorské práce k dohodnutému termínu a k tomuto datu také připraví základní informace potřebné k ověření účetní závěrky.</w:t>
      </w:r>
    </w:p>
    <w:p w14:paraId="5C31BDFB" w14:textId="77777777" w:rsidR="00690905" w:rsidRDefault="00690905">
      <w:pPr>
        <w:spacing w:line="280" w:lineRule="atLeast"/>
        <w:jc w:val="both"/>
        <w:rPr>
          <w:color w:val="000000"/>
        </w:rPr>
      </w:pPr>
    </w:p>
    <w:p w14:paraId="7B5230F4" w14:textId="77777777" w:rsidR="00690905" w:rsidRDefault="00B3118F">
      <w:pPr>
        <w:spacing w:line="280" w:lineRule="atLeast"/>
        <w:jc w:val="both"/>
        <w:rPr>
          <w:color w:val="000000"/>
        </w:rPr>
      </w:pPr>
      <w:r>
        <w:rPr>
          <w:color w:val="000000"/>
        </w:rPr>
        <w:t>Organizace</w:t>
      </w:r>
      <w:r w:rsidR="00690905">
        <w:rPr>
          <w:color w:val="000000"/>
        </w:rPr>
        <w:t xml:space="preserve"> poskytne Auditorovi na jeho žádost</w:t>
      </w:r>
      <w:r w:rsidR="00690905">
        <w:rPr>
          <w:b/>
          <w:color w:val="000000"/>
        </w:rPr>
        <w:t xml:space="preserve"> „Prohlášení vedení </w:t>
      </w:r>
      <w:r>
        <w:rPr>
          <w:b/>
          <w:color w:val="000000"/>
        </w:rPr>
        <w:t>organizace</w:t>
      </w:r>
      <w:r w:rsidR="00690905">
        <w:rPr>
          <w:b/>
          <w:color w:val="000000"/>
        </w:rPr>
        <w:t xml:space="preserve"> k auditu“,</w:t>
      </w:r>
      <w:r w:rsidR="00690905">
        <w:rPr>
          <w:color w:val="000000"/>
        </w:rPr>
        <w:t xml:space="preserve"> potvrzující důležitá ústní vysvětlení a prohlášení učiněná pracovníkem </w:t>
      </w:r>
      <w:r>
        <w:rPr>
          <w:color w:val="000000"/>
        </w:rPr>
        <w:t>Organizace</w:t>
      </w:r>
      <w:r w:rsidR="00690905">
        <w:rPr>
          <w:color w:val="000000"/>
        </w:rPr>
        <w:t xml:space="preserve">, podepsané statutárním orgánem </w:t>
      </w:r>
      <w:r>
        <w:rPr>
          <w:color w:val="000000"/>
        </w:rPr>
        <w:t>Organizace</w:t>
      </w:r>
      <w:r w:rsidR="00690905">
        <w:rPr>
          <w:color w:val="000000"/>
        </w:rPr>
        <w:t>.</w:t>
      </w:r>
    </w:p>
    <w:p w14:paraId="1B2CFAA0" w14:textId="77777777" w:rsidR="00B3118F" w:rsidRDefault="00B3118F">
      <w:pPr>
        <w:spacing w:line="280" w:lineRule="atLeast"/>
        <w:jc w:val="both"/>
        <w:rPr>
          <w:color w:val="000000"/>
        </w:rPr>
      </w:pPr>
    </w:p>
    <w:p w14:paraId="27979AE0" w14:textId="77777777" w:rsidR="00690905" w:rsidRDefault="00690905">
      <w:pPr>
        <w:spacing w:line="280" w:lineRule="atLeast"/>
        <w:jc w:val="both"/>
        <w:rPr>
          <w:b/>
          <w:color w:val="000000"/>
          <w:u w:val="single"/>
        </w:rPr>
      </w:pPr>
      <w:r>
        <w:rPr>
          <w:b/>
          <w:color w:val="000000"/>
          <w:u w:val="single"/>
        </w:rPr>
        <w:lastRenderedPageBreak/>
        <w:t>IV. SPOLUPRÁCE SMLUVNÍCH STRAN:</w:t>
      </w:r>
    </w:p>
    <w:p w14:paraId="7E1D598A" w14:textId="77777777" w:rsidR="00690905" w:rsidRDefault="00690905">
      <w:pPr>
        <w:spacing w:line="280" w:lineRule="atLeast"/>
        <w:jc w:val="both"/>
        <w:rPr>
          <w:color w:val="000000"/>
        </w:rPr>
      </w:pPr>
    </w:p>
    <w:p w14:paraId="4700FEFD" w14:textId="77777777" w:rsidR="00690905" w:rsidRDefault="006D5756">
      <w:pPr>
        <w:spacing w:line="280" w:lineRule="atLeast"/>
        <w:jc w:val="both"/>
        <w:rPr>
          <w:color w:val="000000"/>
        </w:rPr>
      </w:pPr>
      <w:r>
        <w:rPr>
          <w:color w:val="000000"/>
        </w:rPr>
        <w:t>Statutárními auditory Auditora jsou Ing. Tomáš Brumovský, číslo oprávnění Komory auditorů ČR 587 a Ing. Lukáš Kvapil, číslo oprávnění Komory auditorů ČR 2233.</w:t>
      </w:r>
    </w:p>
    <w:p w14:paraId="0C43137E" w14:textId="77777777" w:rsidR="00690905" w:rsidRDefault="00690905">
      <w:pPr>
        <w:spacing w:line="280" w:lineRule="atLeast"/>
        <w:jc w:val="both"/>
        <w:rPr>
          <w:color w:val="000000"/>
        </w:rPr>
      </w:pPr>
    </w:p>
    <w:p w14:paraId="044F8B9D" w14:textId="77777777" w:rsidR="00690905" w:rsidRDefault="00690905">
      <w:pPr>
        <w:spacing w:line="280" w:lineRule="atLeast"/>
        <w:jc w:val="both"/>
        <w:rPr>
          <w:color w:val="000000"/>
        </w:rPr>
      </w:pPr>
      <w:r>
        <w:rPr>
          <w:color w:val="000000"/>
        </w:rPr>
        <w:t xml:space="preserve">Obě smluvní strany dále určí osoby odpovědné za realizaci této smlouvy. Tyto osoby budou zajišťovat kontakt mezi </w:t>
      </w:r>
      <w:r w:rsidR="00B3118F">
        <w:rPr>
          <w:color w:val="000000"/>
        </w:rPr>
        <w:t>Organizac</w:t>
      </w:r>
      <w:r>
        <w:rPr>
          <w:color w:val="000000"/>
        </w:rPr>
        <w:t xml:space="preserve">í a Auditorem a koordinovat činnost Auditora a </w:t>
      </w:r>
      <w:r w:rsidR="00B3118F">
        <w:rPr>
          <w:color w:val="000000"/>
        </w:rPr>
        <w:t>Organizace</w:t>
      </w:r>
      <w:r>
        <w:rPr>
          <w:color w:val="000000"/>
        </w:rPr>
        <w:t>.</w:t>
      </w:r>
    </w:p>
    <w:p w14:paraId="7AABBA68" w14:textId="77777777" w:rsidR="00690905" w:rsidRDefault="00690905">
      <w:pPr>
        <w:spacing w:line="280" w:lineRule="atLeast"/>
        <w:jc w:val="both"/>
        <w:rPr>
          <w:color w:val="000000"/>
        </w:rPr>
      </w:pPr>
    </w:p>
    <w:p w14:paraId="291B26B6" w14:textId="77777777" w:rsidR="00690905" w:rsidRDefault="00B3118F">
      <w:pPr>
        <w:spacing w:line="280" w:lineRule="atLeast"/>
        <w:jc w:val="both"/>
        <w:rPr>
          <w:color w:val="000000"/>
        </w:rPr>
      </w:pPr>
      <w:r>
        <w:rPr>
          <w:color w:val="000000"/>
        </w:rPr>
        <w:t>Organizace</w:t>
      </w:r>
      <w:r w:rsidR="00690905">
        <w:rPr>
          <w:color w:val="000000"/>
        </w:rPr>
        <w:t xml:space="preserve"> zajistí pro pracovníky Auditora bezplatně, po dobu průběhu ověřování, odpovídající pracovní prostory s kancelářskými službami (telefon, přístup ke kopírce apod.)</w:t>
      </w:r>
    </w:p>
    <w:p w14:paraId="11A8E292" w14:textId="77777777" w:rsidR="00690905" w:rsidRDefault="00690905">
      <w:pPr>
        <w:spacing w:line="280" w:lineRule="atLeast"/>
        <w:jc w:val="both"/>
        <w:rPr>
          <w:color w:val="000000"/>
        </w:rPr>
      </w:pPr>
    </w:p>
    <w:p w14:paraId="1708B556" w14:textId="77777777" w:rsidR="00690905" w:rsidRDefault="00690905">
      <w:pPr>
        <w:spacing w:line="280" w:lineRule="atLeast"/>
        <w:jc w:val="both"/>
        <w:rPr>
          <w:color w:val="000000"/>
        </w:rPr>
      </w:pPr>
      <w:r>
        <w:rPr>
          <w:color w:val="000000"/>
        </w:rPr>
        <w:t xml:space="preserve">Pracovníci Auditora jsou povinni dodržovat zásady bezpečnosti práce, jakož i další relevantní předpisy </w:t>
      </w:r>
      <w:r w:rsidR="00B3118F">
        <w:rPr>
          <w:color w:val="000000"/>
        </w:rPr>
        <w:t>Organizace</w:t>
      </w:r>
      <w:r>
        <w:rPr>
          <w:color w:val="000000"/>
        </w:rPr>
        <w:t xml:space="preserve">, pokud budou svou činnost provádět v prostorách </w:t>
      </w:r>
      <w:r w:rsidR="00B3118F">
        <w:rPr>
          <w:color w:val="000000"/>
        </w:rPr>
        <w:t>Organizace</w:t>
      </w:r>
      <w:r>
        <w:rPr>
          <w:color w:val="000000"/>
        </w:rPr>
        <w:t>.</w:t>
      </w:r>
    </w:p>
    <w:p w14:paraId="442163DB" w14:textId="77777777" w:rsidR="00690905" w:rsidRDefault="00690905">
      <w:pPr>
        <w:spacing w:line="280" w:lineRule="atLeast"/>
        <w:jc w:val="both"/>
        <w:rPr>
          <w:color w:val="000000"/>
        </w:rPr>
      </w:pPr>
    </w:p>
    <w:p w14:paraId="5000AA90" w14:textId="77777777" w:rsidR="00690905" w:rsidRDefault="00690905">
      <w:pPr>
        <w:spacing w:line="280" w:lineRule="atLeast"/>
        <w:jc w:val="both"/>
        <w:rPr>
          <w:color w:val="000000"/>
        </w:rPr>
      </w:pPr>
      <w:r>
        <w:rPr>
          <w:color w:val="000000"/>
        </w:rPr>
        <w:t xml:space="preserve">Po dobu účinnosti této smlouvy a po období šesti měsíců po ukončení její účinnosti se obě smluvní strany zavazují neučinit zaměstnancům nebo zástupcům druhé smluvní strany, bez jejího písemného souhlasu, žádné nabídky pracovního poměru nebo jiného podobného vztahu. </w:t>
      </w:r>
    </w:p>
    <w:p w14:paraId="449C46A1" w14:textId="77777777" w:rsidR="00690905" w:rsidRDefault="00690905">
      <w:pPr>
        <w:spacing w:line="280" w:lineRule="atLeast"/>
        <w:jc w:val="both"/>
        <w:rPr>
          <w:color w:val="000000"/>
        </w:rPr>
      </w:pPr>
    </w:p>
    <w:p w14:paraId="3A4E730B" w14:textId="77777777" w:rsidR="00690905" w:rsidRDefault="00690905">
      <w:pPr>
        <w:spacing w:line="280" w:lineRule="atLeast"/>
        <w:jc w:val="both"/>
        <w:rPr>
          <w:color w:val="000000"/>
        </w:rPr>
      </w:pPr>
      <w:r>
        <w:rPr>
          <w:color w:val="000000"/>
        </w:rPr>
        <w:t xml:space="preserve">Auditor může poskytovat </w:t>
      </w:r>
      <w:r w:rsidR="00B3118F">
        <w:rPr>
          <w:color w:val="000000"/>
        </w:rPr>
        <w:t>Organizace</w:t>
      </w:r>
      <w:r>
        <w:rPr>
          <w:color w:val="000000"/>
        </w:rPr>
        <w:t xml:space="preserve"> služby účetního a dalšího podobného poradenství. Tyto služby budou řešeny samostatnou smlouvou.</w:t>
      </w:r>
    </w:p>
    <w:p w14:paraId="6EA03DB1" w14:textId="77777777" w:rsidR="00690905" w:rsidRDefault="00690905">
      <w:pPr>
        <w:spacing w:line="280" w:lineRule="atLeast"/>
        <w:jc w:val="both"/>
        <w:rPr>
          <w:b/>
          <w:color w:val="000000"/>
          <w:u w:val="single"/>
        </w:rPr>
      </w:pPr>
    </w:p>
    <w:p w14:paraId="146BA132" w14:textId="77777777" w:rsidR="00690905" w:rsidRDefault="00690905">
      <w:pPr>
        <w:spacing w:line="280" w:lineRule="atLeast"/>
        <w:jc w:val="both"/>
        <w:rPr>
          <w:b/>
          <w:color w:val="000000"/>
          <w:u w:val="single"/>
        </w:rPr>
      </w:pPr>
    </w:p>
    <w:p w14:paraId="0013B23E" w14:textId="77777777" w:rsidR="00690905" w:rsidRDefault="00690905">
      <w:pPr>
        <w:spacing w:line="280" w:lineRule="atLeast"/>
        <w:jc w:val="both"/>
        <w:rPr>
          <w:b/>
          <w:color w:val="000000"/>
          <w:u w:val="single"/>
        </w:rPr>
      </w:pPr>
    </w:p>
    <w:p w14:paraId="0EA9950C" w14:textId="77777777" w:rsidR="00690905" w:rsidRDefault="00690905">
      <w:pPr>
        <w:spacing w:line="280" w:lineRule="atLeast"/>
        <w:jc w:val="both"/>
        <w:rPr>
          <w:b/>
          <w:color w:val="000000"/>
          <w:u w:val="single"/>
        </w:rPr>
      </w:pPr>
      <w:r>
        <w:rPr>
          <w:b/>
          <w:color w:val="000000"/>
          <w:u w:val="single"/>
        </w:rPr>
        <w:t>V. TERMÍN PLNĚNÍ:</w:t>
      </w:r>
    </w:p>
    <w:p w14:paraId="1AC79A65" w14:textId="77777777" w:rsidR="00690905" w:rsidRDefault="00690905">
      <w:pPr>
        <w:spacing w:line="280" w:lineRule="atLeast"/>
        <w:jc w:val="both"/>
        <w:rPr>
          <w:b/>
          <w:color w:val="000000"/>
          <w:u w:val="single"/>
        </w:rPr>
      </w:pPr>
    </w:p>
    <w:p w14:paraId="767ADC30" w14:textId="77777777" w:rsidR="00690905" w:rsidRDefault="00690905">
      <w:pPr>
        <w:spacing w:line="280" w:lineRule="atLeast"/>
        <w:jc w:val="both"/>
        <w:rPr>
          <w:color w:val="000000"/>
        </w:rPr>
      </w:pPr>
      <w:r>
        <w:rPr>
          <w:color w:val="000000"/>
        </w:rPr>
        <w:t>Bod I.1.: Audit účetní závěrky k 31.12.</w:t>
      </w:r>
      <w:r w:rsidR="00B23320">
        <w:rPr>
          <w:color w:val="000000"/>
        </w:rPr>
        <w:t>2020</w:t>
      </w:r>
      <w:r w:rsidR="006D5756">
        <w:rPr>
          <w:color w:val="000000"/>
        </w:rPr>
        <w:t xml:space="preserve"> </w:t>
      </w:r>
      <w:r w:rsidR="002B6A70">
        <w:rPr>
          <w:color w:val="000000"/>
        </w:rPr>
        <w:t>–</w:t>
      </w:r>
      <w:r>
        <w:rPr>
          <w:color w:val="000000"/>
        </w:rPr>
        <w:t xml:space="preserve"> předání zprávy Auditora do </w:t>
      </w:r>
      <w:r w:rsidR="007F5B2B">
        <w:rPr>
          <w:color w:val="000000"/>
        </w:rPr>
        <w:t>15</w:t>
      </w:r>
      <w:r>
        <w:rPr>
          <w:color w:val="000000"/>
        </w:rPr>
        <w:t>.</w:t>
      </w:r>
      <w:r w:rsidR="008F2F66">
        <w:rPr>
          <w:color w:val="000000"/>
        </w:rPr>
        <w:t>0</w:t>
      </w:r>
      <w:r w:rsidR="007F5B2B">
        <w:rPr>
          <w:color w:val="000000"/>
        </w:rPr>
        <w:t>5</w:t>
      </w:r>
      <w:r>
        <w:rPr>
          <w:color w:val="000000"/>
        </w:rPr>
        <w:t>.</w:t>
      </w:r>
      <w:r w:rsidR="00B23320">
        <w:rPr>
          <w:color w:val="000000"/>
        </w:rPr>
        <w:t>2021</w:t>
      </w:r>
    </w:p>
    <w:p w14:paraId="625E20B6" w14:textId="77777777" w:rsidR="00690905" w:rsidRDefault="00690905">
      <w:pPr>
        <w:spacing w:line="280" w:lineRule="atLeast"/>
        <w:jc w:val="both"/>
        <w:rPr>
          <w:color w:val="000000"/>
        </w:rPr>
      </w:pPr>
      <w:r>
        <w:rPr>
          <w:color w:val="000000"/>
        </w:rPr>
        <w:t>Bod I.</w:t>
      </w:r>
      <w:r w:rsidR="006D5756">
        <w:rPr>
          <w:color w:val="000000"/>
        </w:rPr>
        <w:t>2</w:t>
      </w:r>
      <w:r>
        <w:rPr>
          <w:color w:val="000000"/>
        </w:rPr>
        <w:t xml:space="preserve">.: Zpráva pro vedení </w:t>
      </w:r>
      <w:r w:rsidR="00B3118F">
        <w:rPr>
          <w:color w:val="000000"/>
        </w:rPr>
        <w:t>Organizace</w:t>
      </w:r>
      <w:r>
        <w:rPr>
          <w:color w:val="000000"/>
        </w:rPr>
        <w:t xml:space="preserve"> </w:t>
      </w:r>
      <w:r w:rsidR="002B6A70">
        <w:rPr>
          <w:color w:val="000000"/>
        </w:rPr>
        <w:t>–</w:t>
      </w:r>
      <w:r>
        <w:rPr>
          <w:color w:val="000000"/>
        </w:rPr>
        <w:t xml:space="preserve"> předání zprávy Auditora do </w:t>
      </w:r>
      <w:r w:rsidR="007F5B2B">
        <w:rPr>
          <w:color w:val="000000"/>
        </w:rPr>
        <w:t>15</w:t>
      </w:r>
      <w:r>
        <w:rPr>
          <w:color w:val="000000"/>
        </w:rPr>
        <w:t>.</w:t>
      </w:r>
      <w:r w:rsidR="008F2F66">
        <w:rPr>
          <w:color w:val="000000"/>
        </w:rPr>
        <w:t>0</w:t>
      </w:r>
      <w:r w:rsidR="007F5B2B">
        <w:rPr>
          <w:color w:val="000000"/>
        </w:rPr>
        <w:t>5</w:t>
      </w:r>
      <w:r>
        <w:rPr>
          <w:color w:val="000000"/>
        </w:rPr>
        <w:t>.</w:t>
      </w:r>
      <w:r w:rsidR="00B23320">
        <w:rPr>
          <w:color w:val="000000"/>
        </w:rPr>
        <w:t>2021</w:t>
      </w:r>
    </w:p>
    <w:p w14:paraId="5019C8F2" w14:textId="77777777" w:rsidR="00690905" w:rsidRDefault="00690905">
      <w:pPr>
        <w:spacing w:line="280" w:lineRule="atLeast"/>
        <w:jc w:val="both"/>
        <w:rPr>
          <w:color w:val="000000"/>
        </w:rPr>
      </w:pPr>
    </w:p>
    <w:p w14:paraId="083EDC29" w14:textId="77777777" w:rsidR="00690905" w:rsidRDefault="00690905">
      <w:pPr>
        <w:spacing w:line="280" w:lineRule="atLeast"/>
        <w:jc w:val="both"/>
        <w:rPr>
          <w:b/>
          <w:bCs/>
          <w:color w:val="000000"/>
        </w:rPr>
      </w:pPr>
      <w:r>
        <w:rPr>
          <w:b/>
          <w:bCs/>
          <w:color w:val="000000"/>
        </w:rPr>
        <w:t>Pozn.: Termíny mohou být po dohodě upřesněny.</w:t>
      </w:r>
    </w:p>
    <w:p w14:paraId="6E90C81D" w14:textId="77777777" w:rsidR="00690905" w:rsidRDefault="00690905">
      <w:pPr>
        <w:spacing w:line="280" w:lineRule="atLeast"/>
        <w:jc w:val="both"/>
        <w:rPr>
          <w:color w:val="000000"/>
        </w:rPr>
      </w:pPr>
    </w:p>
    <w:p w14:paraId="4359FBB8" w14:textId="77777777" w:rsidR="00690905" w:rsidRDefault="00690905">
      <w:pPr>
        <w:spacing w:line="280" w:lineRule="atLeast"/>
        <w:jc w:val="both"/>
        <w:rPr>
          <w:b/>
          <w:color w:val="000000"/>
          <w:u w:val="single"/>
        </w:rPr>
      </w:pPr>
    </w:p>
    <w:p w14:paraId="6E1A8CFF" w14:textId="77777777" w:rsidR="00690905" w:rsidRDefault="00690905">
      <w:pPr>
        <w:spacing w:line="280" w:lineRule="atLeast"/>
        <w:jc w:val="both"/>
        <w:rPr>
          <w:b/>
          <w:color w:val="000000"/>
          <w:u w:val="single"/>
        </w:rPr>
      </w:pPr>
    </w:p>
    <w:p w14:paraId="0B9FF399" w14:textId="77777777" w:rsidR="00690905" w:rsidRDefault="00690905">
      <w:pPr>
        <w:spacing w:line="280" w:lineRule="atLeast"/>
        <w:jc w:val="both"/>
        <w:rPr>
          <w:b/>
          <w:color w:val="000000"/>
          <w:u w:val="single"/>
        </w:rPr>
      </w:pPr>
      <w:r>
        <w:rPr>
          <w:b/>
          <w:color w:val="000000"/>
          <w:u w:val="single"/>
        </w:rPr>
        <w:t>VI. CENA A ZP</w:t>
      </w:r>
      <w:r w:rsidR="007F5B2B">
        <w:rPr>
          <w:b/>
          <w:color w:val="000000"/>
          <w:u w:val="single"/>
        </w:rPr>
        <w:t>Ů</w:t>
      </w:r>
      <w:r>
        <w:rPr>
          <w:b/>
          <w:color w:val="000000"/>
          <w:u w:val="single"/>
        </w:rPr>
        <w:t>SOB PLACENÍ:</w:t>
      </w:r>
    </w:p>
    <w:p w14:paraId="1250E9DC" w14:textId="77777777" w:rsidR="00690905" w:rsidRDefault="00690905">
      <w:pPr>
        <w:spacing w:line="280" w:lineRule="atLeast"/>
        <w:jc w:val="both"/>
        <w:rPr>
          <w:b/>
          <w:color w:val="000000"/>
          <w:u w:val="single"/>
        </w:rPr>
      </w:pPr>
    </w:p>
    <w:p w14:paraId="45285604" w14:textId="77777777" w:rsidR="00690905" w:rsidRDefault="00690905">
      <w:pPr>
        <w:spacing w:line="280" w:lineRule="atLeast"/>
        <w:jc w:val="both"/>
        <w:rPr>
          <w:color w:val="000000"/>
        </w:rPr>
      </w:pPr>
      <w:r>
        <w:rPr>
          <w:color w:val="000000"/>
        </w:rPr>
        <w:t>Mezi stranami jsou sjednány následující smluvní ceny:</w:t>
      </w:r>
    </w:p>
    <w:p w14:paraId="3778C107" w14:textId="77777777" w:rsidR="00690905" w:rsidRDefault="00690905">
      <w:pPr>
        <w:spacing w:line="280" w:lineRule="atLeast"/>
        <w:jc w:val="both"/>
        <w:rPr>
          <w:color w:val="000000"/>
        </w:rPr>
      </w:pPr>
    </w:p>
    <w:p w14:paraId="2E9200C3" w14:textId="77777777" w:rsidR="0086050A" w:rsidRDefault="0086050A">
      <w:pPr>
        <w:spacing w:line="280" w:lineRule="atLeast"/>
        <w:jc w:val="both"/>
        <w:rPr>
          <w:color w:val="000000"/>
        </w:rPr>
      </w:pPr>
    </w:p>
    <w:p w14:paraId="3233FCCD" w14:textId="77777777" w:rsidR="0086050A" w:rsidRDefault="0086050A">
      <w:pPr>
        <w:spacing w:line="280" w:lineRule="atLeast"/>
        <w:jc w:val="both"/>
        <w:rPr>
          <w:color w:val="000000"/>
        </w:rPr>
      </w:pPr>
    </w:p>
    <w:p w14:paraId="0F7614A6" w14:textId="77777777" w:rsidR="00690905" w:rsidRPr="0086050A" w:rsidRDefault="0086050A">
      <w:pPr>
        <w:spacing w:line="280" w:lineRule="atLeast"/>
        <w:jc w:val="both"/>
        <w:rPr>
          <w:b/>
          <w:color w:val="000000"/>
        </w:rPr>
      </w:pPr>
      <w:r w:rsidRPr="0086050A">
        <w:rPr>
          <w:b/>
          <w:color w:val="000000"/>
        </w:rPr>
        <w:t>Celkem body</w:t>
      </w:r>
      <w:r w:rsidRPr="0086050A">
        <w:rPr>
          <w:b/>
          <w:color w:val="000000"/>
        </w:rPr>
        <w:tab/>
      </w:r>
      <w:r w:rsidRPr="0086050A">
        <w:rPr>
          <w:b/>
          <w:color w:val="000000"/>
        </w:rPr>
        <w:tab/>
        <w:t>I.1., I.2.</w:t>
      </w:r>
      <w:r w:rsidRPr="0086050A">
        <w:rPr>
          <w:b/>
          <w:color w:val="000000"/>
        </w:rPr>
        <w:tab/>
      </w:r>
      <w:r w:rsidRPr="0086050A">
        <w:rPr>
          <w:b/>
          <w:color w:val="000000"/>
        </w:rPr>
        <w:tab/>
      </w:r>
      <w:r w:rsidRPr="0086050A">
        <w:rPr>
          <w:b/>
          <w:color w:val="000000"/>
        </w:rPr>
        <w:tab/>
      </w:r>
      <w:r w:rsidRPr="0086050A">
        <w:rPr>
          <w:b/>
          <w:color w:val="000000"/>
        </w:rPr>
        <w:tab/>
      </w:r>
      <w:r w:rsidRPr="0086050A">
        <w:rPr>
          <w:b/>
          <w:color w:val="000000"/>
        </w:rPr>
        <w:tab/>
        <w:t>5</w:t>
      </w:r>
      <w:r w:rsidR="005532AE">
        <w:rPr>
          <w:b/>
          <w:color w:val="000000"/>
        </w:rPr>
        <w:t>0</w:t>
      </w:r>
      <w:r w:rsidRPr="0086050A">
        <w:rPr>
          <w:b/>
          <w:color w:val="000000"/>
        </w:rPr>
        <w:t> 000,00 Kč + DPH</w:t>
      </w:r>
    </w:p>
    <w:p w14:paraId="4002E56B" w14:textId="77777777" w:rsidR="00690905" w:rsidRDefault="00690905">
      <w:pPr>
        <w:spacing w:line="280" w:lineRule="atLeast"/>
        <w:jc w:val="both"/>
        <w:rPr>
          <w:color w:val="000000"/>
        </w:rPr>
      </w:pPr>
      <w:bookmarkStart w:id="0" w:name="_965799636"/>
      <w:bookmarkEnd w:id="0"/>
    </w:p>
    <w:p w14:paraId="4A280DCA" w14:textId="77777777" w:rsidR="00690905" w:rsidRDefault="00690905">
      <w:pPr>
        <w:spacing w:line="280" w:lineRule="atLeast"/>
        <w:jc w:val="both"/>
        <w:rPr>
          <w:color w:val="000000"/>
        </w:rPr>
      </w:pPr>
    </w:p>
    <w:p w14:paraId="7DA5E901" w14:textId="77777777" w:rsidR="0086050A" w:rsidRDefault="0086050A">
      <w:pPr>
        <w:spacing w:line="280" w:lineRule="atLeast"/>
        <w:jc w:val="both"/>
        <w:rPr>
          <w:color w:val="000000"/>
        </w:rPr>
      </w:pPr>
    </w:p>
    <w:p w14:paraId="60E8B769" w14:textId="77777777" w:rsidR="00690905" w:rsidRDefault="00690905">
      <w:pPr>
        <w:spacing w:line="280" w:lineRule="atLeast"/>
        <w:jc w:val="both"/>
        <w:rPr>
          <w:color w:val="000000"/>
        </w:rPr>
      </w:pPr>
      <w:r>
        <w:rPr>
          <w:color w:val="000000"/>
        </w:rPr>
        <w:t>Smluvní strany se dohodly na úroku z prodlení ve výši 0,1 % za každý den prodlení.</w:t>
      </w:r>
    </w:p>
    <w:p w14:paraId="5AD10E49" w14:textId="77777777" w:rsidR="00690905" w:rsidRDefault="00690905">
      <w:pPr>
        <w:spacing w:line="280" w:lineRule="atLeast"/>
        <w:jc w:val="both"/>
        <w:rPr>
          <w:color w:val="000000"/>
        </w:rPr>
      </w:pPr>
    </w:p>
    <w:p w14:paraId="211DE9E0" w14:textId="77777777" w:rsidR="00690905" w:rsidRDefault="00B3118F">
      <w:pPr>
        <w:spacing w:line="280" w:lineRule="atLeast"/>
        <w:jc w:val="both"/>
        <w:rPr>
          <w:color w:val="000000"/>
        </w:rPr>
      </w:pPr>
      <w:r>
        <w:rPr>
          <w:color w:val="000000"/>
        </w:rPr>
        <w:t>Organizace</w:t>
      </w:r>
      <w:r w:rsidR="00690905">
        <w:rPr>
          <w:color w:val="000000"/>
        </w:rPr>
        <w:t xml:space="preserve"> uhradí cenu na základě faktur vystavených Auditorem. Tyto faktury budou splatné do 14 dnů od data jejich vystavení. V případě, že platby nebudou uskutečněny v termínu, má Auditor právo přerušit práce až do jejich zaplacení s tím, že o dobu prodlení v placení se prodlouží termíny uvedené dle dohody.</w:t>
      </w:r>
    </w:p>
    <w:p w14:paraId="13A20AAC" w14:textId="77777777" w:rsidR="00690905" w:rsidRDefault="00690905">
      <w:pPr>
        <w:spacing w:line="280" w:lineRule="atLeast"/>
        <w:jc w:val="both"/>
        <w:rPr>
          <w:color w:val="000000"/>
        </w:rPr>
      </w:pPr>
    </w:p>
    <w:p w14:paraId="4A802939" w14:textId="77777777" w:rsidR="00690905" w:rsidRDefault="00690905">
      <w:pPr>
        <w:spacing w:line="280" w:lineRule="atLeast"/>
        <w:jc w:val="both"/>
        <w:rPr>
          <w:color w:val="000000"/>
        </w:rPr>
      </w:pPr>
      <w:r>
        <w:rPr>
          <w:color w:val="000000"/>
        </w:rPr>
        <w:lastRenderedPageBreak/>
        <w:t xml:space="preserve">Pokud </w:t>
      </w:r>
      <w:r w:rsidR="00B3118F">
        <w:rPr>
          <w:color w:val="000000"/>
        </w:rPr>
        <w:t>Organizace</w:t>
      </w:r>
      <w:r>
        <w:rPr>
          <w:color w:val="000000"/>
        </w:rPr>
        <w:t xml:space="preserve"> nepřipraví základní informace potřebné k ověření účetní závěrky nebo nezajistí Auditorovi přístup k účetním knihám, účetním písemnostem a dokumentům </w:t>
      </w:r>
      <w:r w:rsidR="00B3118F">
        <w:rPr>
          <w:color w:val="000000"/>
        </w:rPr>
        <w:t>Organizace</w:t>
      </w:r>
      <w:r>
        <w:rPr>
          <w:color w:val="000000"/>
        </w:rPr>
        <w:t xml:space="preserve"> a k majetku </w:t>
      </w:r>
      <w:r w:rsidR="00B3118F">
        <w:rPr>
          <w:color w:val="000000"/>
        </w:rPr>
        <w:t>Organizace</w:t>
      </w:r>
      <w:r>
        <w:rPr>
          <w:color w:val="000000"/>
        </w:rPr>
        <w:t xml:space="preserve"> za podmínek článku III. této smlouvy a v dohodnutých termínech, má Auditor právo zvýšit cenu. Toto zvýšení bude odpovídat dodatečnému času, strávenému pracovníky Auditora na ověření z tohoto důvodu, a jejich standardním hodinovým sazbám, případně bude zahrnovat ostatní dodatečné náklady, které Auditorovi vznikly.</w:t>
      </w:r>
    </w:p>
    <w:p w14:paraId="31BA4726" w14:textId="77777777" w:rsidR="00690905" w:rsidRDefault="00690905">
      <w:pPr>
        <w:spacing w:line="280" w:lineRule="atLeast"/>
        <w:jc w:val="both"/>
        <w:rPr>
          <w:color w:val="000000"/>
        </w:rPr>
      </w:pPr>
    </w:p>
    <w:p w14:paraId="524855AB" w14:textId="77777777" w:rsidR="00690905" w:rsidRDefault="00690905">
      <w:pPr>
        <w:spacing w:line="280" w:lineRule="atLeast"/>
        <w:jc w:val="both"/>
        <w:rPr>
          <w:color w:val="000000"/>
        </w:rPr>
      </w:pPr>
    </w:p>
    <w:p w14:paraId="3C0B6B4C" w14:textId="77777777" w:rsidR="00690905" w:rsidRDefault="00690905">
      <w:pPr>
        <w:spacing w:line="280" w:lineRule="atLeast"/>
        <w:jc w:val="both"/>
        <w:rPr>
          <w:color w:val="000000"/>
        </w:rPr>
      </w:pPr>
    </w:p>
    <w:p w14:paraId="1D2004D9" w14:textId="77777777" w:rsidR="00690905" w:rsidRDefault="00690905">
      <w:pPr>
        <w:spacing w:line="280" w:lineRule="atLeast"/>
        <w:jc w:val="both"/>
        <w:rPr>
          <w:b/>
          <w:color w:val="000000"/>
          <w:u w:val="single"/>
        </w:rPr>
      </w:pPr>
      <w:r>
        <w:rPr>
          <w:b/>
          <w:color w:val="000000"/>
          <w:u w:val="single"/>
        </w:rPr>
        <w:t>VII. ZÁVAZEK MLČENLIVOSTI:</w:t>
      </w:r>
    </w:p>
    <w:p w14:paraId="7066C22F" w14:textId="77777777" w:rsidR="00690905" w:rsidRDefault="00690905">
      <w:pPr>
        <w:spacing w:line="280" w:lineRule="atLeast"/>
        <w:jc w:val="both"/>
        <w:rPr>
          <w:b/>
          <w:color w:val="000000"/>
          <w:u w:val="single"/>
        </w:rPr>
      </w:pPr>
    </w:p>
    <w:p w14:paraId="31347E9C" w14:textId="77777777" w:rsidR="00690905" w:rsidRDefault="00690905">
      <w:pPr>
        <w:spacing w:line="280" w:lineRule="atLeast"/>
        <w:jc w:val="both"/>
        <w:rPr>
          <w:color w:val="000000"/>
        </w:rPr>
      </w:pPr>
      <w:r>
        <w:rPr>
          <w:color w:val="000000"/>
        </w:rPr>
        <w:t>Smluvní strany se zavazují zachovat mlčenlivost o všech skutečnostech týkajících se druhé smluvní strany minimálně po dobu pěti let od data vydání auditorské zprávy, s výjimkou informací, které jsou obecně známy. Pro informace, které jedna ze smluvních stran prohlásí za předmět důvěrné informace, platí závazek mlčenlivosti bez omezení. Důvěrné informace nesmějí být použity k jiným účelům, než k plnění předmětu této smlouvy. Při porušení závazku mlčenlivosti má poškozená strana právo na náhradu škody.</w:t>
      </w:r>
    </w:p>
    <w:p w14:paraId="45E9F220" w14:textId="77777777" w:rsidR="00690905" w:rsidRDefault="00690905">
      <w:pPr>
        <w:spacing w:line="280" w:lineRule="atLeast"/>
        <w:jc w:val="both"/>
        <w:rPr>
          <w:color w:val="000000"/>
        </w:rPr>
      </w:pPr>
    </w:p>
    <w:p w14:paraId="3AFA8C18" w14:textId="77777777" w:rsidR="00690905" w:rsidRDefault="00690905">
      <w:pPr>
        <w:spacing w:line="280" w:lineRule="atLeast"/>
        <w:jc w:val="both"/>
        <w:rPr>
          <w:color w:val="000000"/>
        </w:rPr>
      </w:pPr>
      <w:r>
        <w:rPr>
          <w:color w:val="000000"/>
        </w:rPr>
        <w:t xml:space="preserve">Auditora může zprostit mlčenlivosti pouze statutární orgán </w:t>
      </w:r>
      <w:r w:rsidR="00B3118F">
        <w:rPr>
          <w:color w:val="000000"/>
        </w:rPr>
        <w:t>Organizace</w:t>
      </w:r>
      <w:r>
        <w:rPr>
          <w:color w:val="000000"/>
        </w:rPr>
        <w:t>, ve výjimečných případech příslušný státní orgán.</w:t>
      </w:r>
    </w:p>
    <w:p w14:paraId="38DD3FB9" w14:textId="77777777" w:rsidR="00690905" w:rsidRDefault="00690905">
      <w:pPr>
        <w:spacing w:line="280" w:lineRule="atLeast"/>
        <w:jc w:val="both"/>
        <w:rPr>
          <w:color w:val="000000"/>
        </w:rPr>
      </w:pPr>
    </w:p>
    <w:p w14:paraId="1AE26F3B" w14:textId="77777777" w:rsidR="00690905" w:rsidRDefault="00690905">
      <w:pPr>
        <w:spacing w:line="280" w:lineRule="atLeast"/>
        <w:jc w:val="both"/>
        <w:rPr>
          <w:color w:val="000000"/>
        </w:rPr>
      </w:pPr>
      <w:r>
        <w:rPr>
          <w:color w:val="000000"/>
        </w:rPr>
        <w:t xml:space="preserve">S výjimkou auditorských zpráv jsou všechny ostatní informace, rady a doporučení, a to písemné i ústní, určeny pro výhradní potřebu </w:t>
      </w:r>
      <w:r w:rsidR="00B3118F">
        <w:rPr>
          <w:color w:val="000000"/>
        </w:rPr>
        <w:t>Organizace</w:t>
      </w:r>
      <w:r>
        <w:rPr>
          <w:color w:val="000000"/>
        </w:rPr>
        <w:t xml:space="preserve">. </w:t>
      </w:r>
      <w:r w:rsidR="00B3118F">
        <w:rPr>
          <w:color w:val="000000"/>
        </w:rPr>
        <w:t>Organizace</w:t>
      </w:r>
      <w:r>
        <w:rPr>
          <w:color w:val="000000"/>
        </w:rPr>
        <w:t xml:space="preserve"> je může zveřejnit nebo poskytnout jakékoli třetí straně pouze s písemným souhlasem Auditora a Auditor nenese odpovědnost za jejich využití jakoukoli třetí stranou.</w:t>
      </w:r>
    </w:p>
    <w:p w14:paraId="7BD1E7CC" w14:textId="77777777" w:rsidR="00690905" w:rsidRDefault="00690905">
      <w:pPr>
        <w:spacing w:line="280" w:lineRule="atLeast"/>
        <w:jc w:val="both"/>
        <w:rPr>
          <w:color w:val="000000"/>
        </w:rPr>
      </w:pPr>
    </w:p>
    <w:p w14:paraId="3EB6743F" w14:textId="77777777" w:rsidR="00690905" w:rsidRDefault="00690905">
      <w:pPr>
        <w:spacing w:line="280" w:lineRule="atLeast"/>
        <w:jc w:val="both"/>
        <w:rPr>
          <w:b/>
          <w:color w:val="000000"/>
          <w:u w:val="single"/>
        </w:rPr>
      </w:pPr>
    </w:p>
    <w:p w14:paraId="78966788" w14:textId="77777777" w:rsidR="00690905" w:rsidRDefault="00690905">
      <w:pPr>
        <w:spacing w:line="280" w:lineRule="atLeast"/>
        <w:jc w:val="both"/>
        <w:rPr>
          <w:b/>
          <w:color w:val="000000"/>
          <w:u w:val="single"/>
        </w:rPr>
      </w:pPr>
    </w:p>
    <w:p w14:paraId="3D0EB3A8" w14:textId="77777777" w:rsidR="00690905" w:rsidRDefault="00690905">
      <w:pPr>
        <w:spacing w:line="280" w:lineRule="atLeast"/>
        <w:jc w:val="both"/>
        <w:rPr>
          <w:color w:val="000000"/>
        </w:rPr>
      </w:pPr>
      <w:r>
        <w:rPr>
          <w:b/>
          <w:color w:val="000000"/>
          <w:u w:val="single"/>
        </w:rPr>
        <w:t>VIII. PLATNOST SMLOUVY:</w:t>
      </w:r>
    </w:p>
    <w:p w14:paraId="780F198E" w14:textId="77777777" w:rsidR="00690905" w:rsidRDefault="00690905">
      <w:pPr>
        <w:spacing w:line="280" w:lineRule="atLeast"/>
        <w:jc w:val="both"/>
        <w:rPr>
          <w:color w:val="000000"/>
        </w:rPr>
      </w:pPr>
    </w:p>
    <w:p w14:paraId="76546181" w14:textId="77777777" w:rsidR="00690905" w:rsidRDefault="00690905">
      <w:pPr>
        <w:tabs>
          <w:tab w:val="left" w:pos="4678"/>
        </w:tabs>
        <w:spacing w:line="280" w:lineRule="atLeast"/>
        <w:jc w:val="both"/>
        <w:rPr>
          <w:color w:val="000000"/>
        </w:rPr>
      </w:pPr>
      <w:r>
        <w:rPr>
          <w:color w:val="000000"/>
        </w:rPr>
        <w:t xml:space="preserve">Tato smlouva platí pro ověření účetní závěrky za rok </w:t>
      </w:r>
      <w:r w:rsidR="00B23320">
        <w:rPr>
          <w:color w:val="000000"/>
        </w:rPr>
        <w:t>2020</w:t>
      </w:r>
      <w:r>
        <w:rPr>
          <w:color w:val="000000"/>
        </w:rPr>
        <w:t>. Obě strany mají právo smlouvu písemně vypovědět s měsíční výpovědní lhůtou. Do doby účinnosti výpovědi má Auditor nárok na odpovídající úplatu, která bude vypočtena v poměru ke stádiu dokončení předmětu plnění. Obě smluvní strany mohou smlouvu vypovědět okamžitě, pokud druhá ze smluvních stran vstoupí do konkurzu, vyrovnání nebo likvidace. V těchto případech má Auditor nárok na úhradu příslušné části smluvní ceny a vedlejších nákladů.</w:t>
      </w:r>
    </w:p>
    <w:p w14:paraId="1E2D9B0F" w14:textId="77777777" w:rsidR="00690905" w:rsidRDefault="00690905">
      <w:pPr>
        <w:spacing w:line="280" w:lineRule="atLeast"/>
        <w:jc w:val="both"/>
        <w:rPr>
          <w:color w:val="000000"/>
        </w:rPr>
      </w:pPr>
    </w:p>
    <w:p w14:paraId="56A25867" w14:textId="77777777" w:rsidR="00690905" w:rsidRDefault="00690905">
      <w:pPr>
        <w:spacing w:line="280" w:lineRule="atLeast"/>
        <w:jc w:val="both"/>
        <w:rPr>
          <w:color w:val="000000"/>
        </w:rPr>
      </w:pPr>
      <w:r>
        <w:rPr>
          <w:color w:val="000000"/>
        </w:rPr>
        <w:t>Obě strany mají také nárok na náhradu škody způsobené druhou stranou porušením podmínek této smlouvy nebo obecně závazných předpisů.</w:t>
      </w:r>
    </w:p>
    <w:p w14:paraId="2D264BF9" w14:textId="77777777" w:rsidR="00690905" w:rsidRDefault="00690905">
      <w:pPr>
        <w:spacing w:line="280" w:lineRule="atLeast"/>
        <w:jc w:val="both"/>
        <w:rPr>
          <w:b/>
          <w:color w:val="000000"/>
          <w:u w:val="single"/>
        </w:rPr>
      </w:pPr>
      <w:r>
        <w:rPr>
          <w:color w:val="000000"/>
        </w:rPr>
        <w:br w:type="page"/>
      </w:r>
      <w:r>
        <w:rPr>
          <w:b/>
          <w:color w:val="000000"/>
          <w:u w:val="single"/>
        </w:rPr>
        <w:lastRenderedPageBreak/>
        <w:t>IX.</w:t>
      </w:r>
      <w:r w:rsidR="006D5756">
        <w:rPr>
          <w:b/>
          <w:color w:val="000000"/>
          <w:u w:val="single"/>
        </w:rPr>
        <w:t xml:space="preserve"> </w:t>
      </w:r>
      <w:r>
        <w:rPr>
          <w:b/>
          <w:color w:val="000000"/>
          <w:u w:val="single"/>
        </w:rPr>
        <w:t>ROZHODNÉ PRÁVO:</w:t>
      </w:r>
    </w:p>
    <w:p w14:paraId="313D6028" w14:textId="77777777" w:rsidR="00690905" w:rsidRDefault="00690905">
      <w:pPr>
        <w:spacing w:line="280" w:lineRule="atLeast"/>
        <w:jc w:val="both"/>
        <w:rPr>
          <w:b/>
          <w:color w:val="000000"/>
          <w:u w:val="single"/>
        </w:rPr>
      </w:pPr>
    </w:p>
    <w:p w14:paraId="1A9EAA10" w14:textId="77777777" w:rsidR="00690905" w:rsidRDefault="00690905">
      <w:pPr>
        <w:autoSpaceDE w:val="0"/>
        <w:autoSpaceDN w:val="0"/>
        <w:adjustRightInd w:val="0"/>
        <w:jc w:val="both"/>
        <w:rPr>
          <w:szCs w:val="20"/>
        </w:rPr>
      </w:pPr>
      <w:r>
        <w:rPr>
          <w:szCs w:val="20"/>
        </w:rPr>
        <w:t>Práva a povinnosti stran, které nejsou stanoveny v této smlouvě, se řídí zákonem</w:t>
      </w:r>
      <w:r w:rsidR="006D5756">
        <w:rPr>
          <w:szCs w:val="20"/>
        </w:rPr>
        <w:t xml:space="preserve"> č</w:t>
      </w:r>
      <w:r w:rsidR="00F03FB9">
        <w:rPr>
          <w:szCs w:val="20"/>
        </w:rPr>
        <w:t>. 89/2012 Sb., občanským zákoníkem</w:t>
      </w:r>
      <w:r>
        <w:rPr>
          <w:szCs w:val="20"/>
        </w:rPr>
        <w:t>, a ostatními právními předpisy České republiky.</w:t>
      </w:r>
    </w:p>
    <w:p w14:paraId="53EEDEE2" w14:textId="77777777" w:rsidR="00690905" w:rsidRDefault="00690905">
      <w:pPr>
        <w:autoSpaceDE w:val="0"/>
        <w:autoSpaceDN w:val="0"/>
        <w:adjustRightInd w:val="0"/>
        <w:jc w:val="both"/>
        <w:rPr>
          <w:szCs w:val="20"/>
        </w:rPr>
      </w:pPr>
    </w:p>
    <w:p w14:paraId="0DE9715A" w14:textId="77777777" w:rsidR="00690905" w:rsidRDefault="00690905">
      <w:pPr>
        <w:spacing w:line="280" w:lineRule="atLeast"/>
        <w:jc w:val="both"/>
        <w:rPr>
          <w:color w:val="000000"/>
        </w:rPr>
      </w:pPr>
    </w:p>
    <w:p w14:paraId="4FAE36BA" w14:textId="77777777" w:rsidR="00690905" w:rsidRDefault="00690905">
      <w:pPr>
        <w:spacing w:line="280" w:lineRule="atLeast"/>
        <w:jc w:val="both"/>
        <w:rPr>
          <w:color w:val="000000"/>
        </w:rPr>
      </w:pPr>
    </w:p>
    <w:p w14:paraId="69765DC7" w14:textId="77777777" w:rsidR="00690905" w:rsidRDefault="00690905">
      <w:pPr>
        <w:spacing w:line="280" w:lineRule="atLeast"/>
        <w:jc w:val="both"/>
        <w:rPr>
          <w:b/>
          <w:color w:val="000000"/>
          <w:u w:val="single"/>
        </w:rPr>
      </w:pPr>
      <w:r>
        <w:rPr>
          <w:b/>
          <w:color w:val="000000"/>
          <w:u w:val="single"/>
        </w:rPr>
        <w:t>X. ZÁVĚREČNÁ USTANOVENÍ:</w:t>
      </w:r>
    </w:p>
    <w:p w14:paraId="7CF87DD2" w14:textId="77777777" w:rsidR="00690905" w:rsidRDefault="00690905">
      <w:pPr>
        <w:spacing w:line="280" w:lineRule="atLeast"/>
        <w:jc w:val="both"/>
        <w:rPr>
          <w:color w:val="000000"/>
        </w:rPr>
      </w:pPr>
    </w:p>
    <w:p w14:paraId="63FFDC05" w14:textId="77777777" w:rsidR="00690905" w:rsidRDefault="00690905">
      <w:pPr>
        <w:spacing w:line="280" w:lineRule="atLeast"/>
        <w:jc w:val="both"/>
        <w:rPr>
          <w:color w:val="000000"/>
        </w:rPr>
      </w:pPr>
      <w:r>
        <w:rPr>
          <w:color w:val="000000"/>
        </w:rPr>
        <w:t>Jakékoliv změny nebo dodatky této smlouvy musí být vypracovány písemně ve stejném počtu vyhotovení jako vlastní smlouva.</w:t>
      </w:r>
    </w:p>
    <w:p w14:paraId="69A89A09" w14:textId="77777777" w:rsidR="00690905" w:rsidRDefault="00690905">
      <w:pPr>
        <w:spacing w:line="280" w:lineRule="atLeast"/>
        <w:jc w:val="both"/>
        <w:rPr>
          <w:color w:val="000000"/>
        </w:rPr>
      </w:pPr>
    </w:p>
    <w:p w14:paraId="042A2C88" w14:textId="77777777" w:rsidR="00690905" w:rsidRDefault="00690905">
      <w:pPr>
        <w:spacing w:line="280" w:lineRule="atLeast"/>
        <w:jc w:val="both"/>
        <w:rPr>
          <w:color w:val="000000"/>
        </w:rPr>
      </w:pPr>
      <w:r>
        <w:rPr>
          <w:color w:val="000000"/>
        </w:rPr>
        <w:t>Tato smlouva je vypracována ve dvou vyhotoveních v českém jazyce. Případná vyhotovení této smlouvy v jiném jazyce mají pouze informativní povahu a nemají stejnou platnost jako originální smlouva.</w:t>
      </w:r>
    </w:p>
    <w:p w14:paraId="60FB080A" w14:textId="77777777" w:rsidR="00690905" w:rsidRDefault="00690905">
      <w:pPr>
        <w:spacing w:line="280" w:lineRule="atLeast"/>
        <w:jc w:val="both"/>
        <w:rPr>
          <w:color w:val="000000"/>
        </w:rPr>
      </w:pPr>
    </w:p>
    <w:p w14:paraId="19704F09" w14:textId="77777777" w:rsidR="002B6A70" w:rsidRDefault="002B6A70">
      <w:pPr>
        <w:spacing w:line="280" w:lineRule="atLeast"/>
        <w:jc w:val="both"/>
        <w:rPr>
          <w:color w:val="000000"/>
        </w:rPr>
      </w:pPr>
      <w:r w:rsidRPr="002B6A70">
        <w:rPr>
          <w:color w:val="000000"/>
        </w:rPr>
        <w:t>Tato smlouva podléhá povinnosti jejího zveřejnění v registru smluv podle zákona č. 340/2015 Sb., o zvláštních podmínkách účinnosti některých smluv, uveřejňování těchto smluv a o registru smluv</w:t>
      </w:r>
    </w:p>
    <w:p w14:paraId="0494D93A" w14:textId="77777777" w:rsidR="002B6A70" w:rsidRDefault="002B6A70">
      <w:pPr>
        <w:spacing w:line="280" w:lineRule="atLeast"/>
        <w:jc w:val="both"/>
        <w:rPr>
          <w:color w:val="000000"/>
        </w:rPr>
      </w:pPr>
    </w:p>
    <w:p w14:paraId="5D5E2816" w14:textId="77777777" w:rsidR="00690905" w:rsidRDefault="002B6A70">
      <w:pPr>
        <w:spacing w:line="280" w:lineRule="atLeast"/>
        <w:jc w:val="both"/>
        <w:rPr>
          <w:color w:val="000000"/>
        </w:rPr>
      </w:pPr>
      <w:r w:rsidRPr="002B6A70">
        <w:rPr>
          <w:color w:val="000000"/>
        </w:rPr>
        <w:t>Tato smlouva je platná dnem podpisu smluvních stran a</w:t>
      </w:r>
      <w:r>
        <w:rPr>
          <w:color w:val="000000"/>
        </w:rPr>
        <w:t xml:space="preserve"> </w:t>
      </w:r>
      <w:r w:rsidRPr="002B6A70">
        <w:rPr>
          <w:color w:val="000000"/>
        </w:rPr>
        <w:t>účinná dnem vkladu do registru smluv.</w:t>
      </w:r>
    </w:p>
    <w:p w14:paraId="0034BFAB" w14:textId="77777777" w:rsidR="00690905" w:rsidRDefault="00690905">
      <w:pPr>
        <w:spacing w:line="280" w:lineRule="atLeast"/>
        <w:jc w:val="both"/>
        <w:rPr>
          <w:b/>
          <w:color w:val="000000"/>
          <w:u w:val="single"/>
        </w:rPr>
      </w:pPr>
    </w:p>
    <w:p w14:paraId="02A9B746" w14:textId="77777777" w:rsidR="00690905" w:rsidRDefault="00690905">
      <w:pPr>
        <w:spacing w:line="280" w:lineRule="atLeast"/>
        <w:jc w:val="both"/>
        <w:rPr>
          <w:color w:val="000000"/>
        </w:rPr>
      </w:pPr>
    </w:p>
    <w:p w14:paraId="43E8BC17" w14:textId="77777777" w:rsidR="00690905" w:rsidRDefault="00690905">
      <w:pPr>
        <w:spacing w:line="280" w:lineRule="atLeast"/>
        <w:jc w:val="both"/>
        <w:rPr>
          <w:color w:val="000000"/>
        </w:rPr>
      </w:pPr>
    </w:p>
    <w:p w14:paraId="5284A764" w14:textId="77777777" w:rsidR="00690905" w:rsidRDefault="00690905">
      <w:pPr>
        <w:spacing w:line="280" w:lineRule="atLeast"/>
        <w:jc w:val="both"/>
        <w:rPr>
          <w:color w:val="000000"/>
        </w:rPr>
      </w:pPr>
      <w:r>
        <w:rPr>
          <w:color w:val="000000"/>
        </w:rPr>
        <w:t>V Praze dne:</w:t>
      </w:r>
      <w:r>
        <w:rPr>
          <w:color w:val="000000"/>
        </w:rPr>
        <w:tab/>
      </w:r>
      <w:r>
        <w:rPr>
          <w:color w:val="000000"/>
        </w:rPr>
        <w:tab/>
      </w:r>
      <w:r>
        <w:rPr>
          <w:color w:val="000000"/>
        </w:rPr>
        <w:tab/>
      </w:r>
      <w:r>
        <w:rPr>
          <w:color w:val="000000"/>
        </w:rPr>
        <w:tab/>
      </w:r>
      <w:r>
        <w:rPr>
          <w:color w:val="000000"/>
        </w:rPr>
        <w:tab/>
      </w:r>
      <w:r>
        <w:rPr>
          <w:color w:val="000000"/>
        </w:rPr>
        <w:tab/>
      </w:r>
      <w:r>
        <w:rPr>
          <w:color w:val="000000"/>
        </w:rPr>
        <w:tab/>
        <w:t>V Praze dne:</w:t>
      </w:r>
    </w:p>
    <w:p w14:paraId="46169A91" w14:textId="77777777" w:rsidR="00690905" w:rsidRDefault="00690905">
      <w:pPr>
        <w:spacing w:line="280" w:lineRule="atLeast"/>
        <w:jc w:val="both"/>
        <w:rPr>
          <w:color w:val="000000"/>
        </w:rPr>
      </w:pPr>
    </w:p>
    <w:p w14:paraId="6C349473" w14:textId="77777777" w:rsidR="00690905" w:rsidRDefault="00690905">
      <w:pPr>
        <w:spacing w:line="280" w:lineRule="atLeast"/>
        <w:jc w:val="both"/>
        <w:rPr>
          <w:color w:val="000000"/>
        </w:rPr>
      </w:pPr>
    </w:p>
    <w:p w14:paraId="382FEF92" w14:textId="77777777" w:rsidR="00690905" w:rsidRDefault="00690905">
      <w:pPr>
        <w:spacing w:line="280" w:lineRule="atLeast"/>
        <w:jc w:val="both"/>
        <w:rPr>
          <w:color w:val="000000"/>
        </w:rPr>
      </w:pPr>
    </w:p>
    <w:p w14:paraId="22068E2E" w14:textId="77777777" w:rsidR="00690905" w:rsidRDefault="00690905">
      <w:pPr>
        <w:spacing w:line="280" w:lineRule="atLeast"/>
        <w:jc w:val="both"/>
        <w:rPr>
          <w:color w:val="000000"/>
        </w:rPr>
      </w:pPr>
    </w:p>
    <w:p w14:paraId="708941E4" w14:textId="77777777" w:rsidR="00690905" w:rsidRDefault="00690905">
      <w:pPr>
        <w:spacing w:line="280" w:lineRule="atLeast"/>
        <w:jc w:val="both"/>
        <w:rPr>
          <w:color w:val="000000"/>
        </w:rPr>
      </w:pPr>
      <w:r>
        <w:rPr>
          <w:color w:val="000000"/>
        </w:rPr>
        <w:tab/>
      </w:r>
      <w:r>
        <w:rPr>
          <w:color w:val="000000"/>
        </w:rPr>
        <w:tab/>
      </w:r>
      <w:r>
        <w:rPr>
          <w:color w:val="000000"/>
        </w:rPr>
        <w:tab/>
      </w:r>
      <w:r>
        <w:rPr>
          <w:color w:val="000000"/>
        </w:rPr>
        <w:tab/>
      </w:r>
      <w:r>
        <w:rPr>
          <w:color w:val="000000"/>
        </w:rPr>
        <w:tab/>
      </w:r>
    </w:p>
    <w:p w14:paraId="5CB1B718" w14:textId="77777777" w:rsidR="00690905" w:rsidRDefault="00690905">
      <w:pPr>
        <w:spacing w:line="280" w:lineRule="atLeast"/>
        <w:jc w:val="both"/>
        <w:rPr>
          <w:color w:val="000000"/>
        </w:rPr>
      </w:pPr>
    </w:p>
    <w:p w14:paraId="28CA09E2" w14:textId="77777777" w:rsidR="00690905" w:rsidRDefault="00690905">
      <w:pPr>
        <w:spacing w:line="280" w:lineRule="atLeast"/>
        <w:jc w:val="both"/>
        <w:rPr>
          <w:color w:val="000000"/>
        </w:rPr>
      </w:pPr>
    </w:p>
    <w:p w14:paraId="69E9E7BC" w14:textId="77777777" w:rsidR="00690905" w:rsidRDefault="00690905">
      <w:pPr>
        <w:spacing w:line="280" w:lineRule="atLeast"/>
        <w:jc w:val="both"/>
        <w:rPr>
          <w:color w:val="000000"/>
        </w:rPr>
      </w:pPr>
    </w:p>
    <w:p w14:paraId="4D6BFFD2" w14:textId="77777777" w:rsidR="00690905" w:rsidRDefault="00690905">
      <w:pPr>
        <w:spacing w:line="280" w:lineRule="atLeast"/>
        <w:jc w:val="both"/>
        <w:rPr>
          <w:color w:val="000000"/>
        </w:rPr>
      </w:pPr>
    </w:p>
    <w:p w14:paraId="4342040A" w14:textId="77777777" w:rsidR="00690905" w:rsidRDefault="00690905">
      <w:pPr>
        <w:spacing w:line="280" w:lineRule="atLeast"/>
        <w:jc w:val="both"/>
        <w:rPr>
          <w:b/>
          <w:color w:val="000000"/>
          <w:u w:val="single"/>
        </w:rPr>
      </w:pPr>
      <w:r>
        <w:rPr>
          <w:color w:val="000000"/>
        </w:rPr>
        <w:t xml:space="preserve"> -------------------------------------                                                 --------------------------------------</w:t>
      </w:r>
    </w:p>
    <w:p w14:paraId="56A1CAEC" w14:textId="77777777" w:rsidR="00690905" w:rsidRDefault="00690905">
      <w:pPr>
        <w:spacing w:line="280" w:lineRule="atLeast"/>
        <w:jc w:val="both"/>
        <w:rPr>
          <w:color w:val="000000"/>
        </w:rPr>
      </w:pPr>
      <w:r>
        <w:rPr>
          <w:color w:val="000000"/>
        </w:rPr>
        <w:t xml:space="preserve">              </w:t>
      </w:r>
      <w:r w:rsidR="00B3118F">
        <w:rPr>
          <w:color w:val="000000"/>
        </w:rPr>
        <w:t>Organizace</w:t>
      </w:r>
      <w:r>
        <w:rPr>
          <w:color w:val="000000"/>
        </w:rPr>
        <w:t xml:space="preserve">                                                                                 Auditor</w:t>
      </w:r>
      <w:r>
        <w:rPr>
          <w:color w:val="000000"/>
        </w:rPr>
        <w:tab/>
      </w:r>
    </w:p>
    <w:p w14:paraId="17F2B107" w14:textId="77777777" w:rsidR="00690905" w:rsidRDefault="00690905">
      <w:pPr>
        <w:tabs>
          <w:tab w:val="left" w:pos="5098"/>
        </w:tabs>
        <w:suppressAutoHyphens/>
        <w:rPr>
          <w:b/>
          <w:sz w:val="20"/>
        </w:rPr>
      </w:pPr>
      <w:r>
        <w:rPr>
          <w:b/>
          <w:sz w:val="20"/>
        </w:rPr>
        <w:tab/>
      </w:r>
      <w:r>
        <w:rPr>
          <w:b/>
          <w:sz w:val="20"/>
        </w:rPr>
        <w:tab/>
      </w:r>
      <w:r>
        <w:rPr>
          <w:b/>
          <w:sz w:val="20"/>
        </w:rPr>
        <w:tab/>
      </w:r>
      <w:r>
        <w:rPr>
          <w:b/>
          <w:sz w:val="20"/>
        </w:rPr>
        <w:tab/>
      </w:r>
      <w:r>
        <w:rPr>
          <w:b/>
          <w:sz w:val="20"/>
        </w:rPr>
        <w:tab/>
      </w:r>
      <w:r>
        <w:rPr>
          <w:b/>
          <w:sz w:val="20"/>
        </w:rPr>
        <w:tab/>
      </w:r>
      <w:r>
        <w:rPr>
          <w:b/>
          <w:sz w:val="20"/>
        </w:rPr>
        <w:tab/>
      </w:r>
    </w:p>
    <w:p w14:paraId="547E2598" w14:textId="77777777" w:rsidR="00690905" w:rsidRDefault="00690905">
      <w:pPr>
        <w:tabs>
          <w:tab w:val="left" w:pos="5098"/>
        </w:tabs>
        <w:suppressAutoHyphens/>
        <w:rPr>
          <w:b/>
          <w:sz w:val="20"/>
        </w:rPr>
      </w:pPr>
    </w:p>
    <w:p w14:paraId="06752013" w14:textId="77777777" w:rsidR="00690905" w:rsidRDefault="00690905"/>
    <w:sectPr w:rsidR="00690905" w:rsidSect="0057303F">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6E0A" w14:textId="77777777" w:rsidR="008F33BD" w:rsidRDefault="008F33BD">
      <w:r>
        <w:separator/>
      </w:r>
    </w:p>
  </w:endnote>
  <w:endnote w:type="continuationSeparator" w:id="0">
    <w:p w14:paraId="3FB619A4" w14:textId="77777777" w:rsidR="008F33BD" w:rsidRDefault="008F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4329" w14:textId="77777777" w:rsidR="008F33BD" w:rsidRDefault="008F33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D6343D" w14:textId="77777777" w:rsidR="008F33BD" w:rsidRDefault="008F33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C46F" w14:textId="77777777" w:rsidR="008F33BD" w:rsidRDefault="008F33BD">
    <w:pPr>
      <w:pStyle w:val="Zpat"/>
      <w:framePr w:wrap="around" w:vAnchor="text" w:hAnchor="margin" w:xAlign="right"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Pr>
        <w:rStyle w:val="slostrnky"/>
        <w:noProof/>
        <w:sz w:val="20"/>
      </w:rPr>
      <w:t>6</w:t>
    </w:r>
    <w:r>
      <w:rPr>
        <w:rStyle w:val="slostrnky"/>
        <w:sz w:val="20"/>
      </w:rPr>
      <w:fldChar w:fldCharType="end"/>
    </w:r>
  </w:p>
  <w:p w14:paraId="3A0E9D82" w14:textId="77777777" w:rsidR="008F33BD" w:rsidRDefault="008F33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DE3CF" w14:textId="77777777" w:rsidR="008F33BD" w:rsidRDefault="008F33BD">
      <w:r>
        <w:separator/>
      </w:r>
    </w:p>
  </w:footnote>
  <w:footnote w:type="continuationSeparator" w:id="0">
    <w:p w14:paraId="48E5908C" w14:textId="77777777" w:rsidR="008F33BD" w:rsidRDefault="008F3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94994"/>
    <w:multiLevelType w:val="singleLevel"/>
    <w:tmpl w:val="CBF4034E"/>
    <w:lvl w:ilvl="0">
      <w:start w:val="1"/>
      <w:numFmt w:val="decimal"/>
      <w:lvlText w:val="%1. "/>
      <w:legacy w:legacy="1" w:legacySpace="0" w:legacyIndent="283"/>
      <w:lvlJc w:val="left"/>
      <w:pPr>
        <w:ind w:left="283" w:hanging="283"/>
      </w:pPr>
      <w:rPr>
        <w:rFonts w:ascii="Arial" w:hAnsi="Arial" w:hint="default"/>
        <w:b w:val="0"/>
        <w:i w:val="0"/>
        <w:color w:val="000000"/>
        <w:sz w:val="22"/>
        <w:u w:val="none"/>
      </w:rPr>
    </w:lvl>
  </w:abstractNum>
  <w:abstractNum w:abstractNumId="1" w15:restartNumberingAfterBreak="0">
    <w:nsid w:val="227B70B0"/>
    <w:multiLevelType w:val="hybridMultilevel"/>
    <w:tmpl w:val="B108FC5C"/>
    <w:lvl w:ilvl="0" w:tplc="9578B69E">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9D81AE8"/>
    <w:multiLevelType w:val="singleLevel"/>
    <w:tmpl w:val="CBF4034E"/>
    <w:lvl w:ilvl="0">
      <w:start w:val="1"/>
      <w:numFmt w:val="decimal"/>
      <w:lvlText w:val="%1. "/>
      <w:legacy w:legacy="1" w:legacySpace="0" w:legacyIndent="283"/>
      <w:lvlJc w:val="left"/>
      <w:pPr>
        <w:ind w:left="283" w:hanging="283"/>
      </w:pPr>
      <w:rPr>
        <w:rFonts w:ascii="Arial" w:hAnsi="Arial" w:hint="default"/>
        <w:b w:val="0"/>
        <w:i w:val="0"/>
        <w:color w:val="000000"/>
        <w:sz w:val="22"/>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4654"/>
    <w:rsid w:val="00003805"/>
    <w:rsid w:val="000909C4"/>
    <w:rsid w:val="000E2D6A"/>
    <w:rsid w:val="00157F42"/>
    <w:rsid w:val="001972FD"/>
    <w:rsid w:val="00236C0A"/>
    <w:rsid w:val="00261EAB"/>
    <w:rsid w:val="002A5FBA"/>
    <w:rsid w:val="002B6A70"/>
    <w:rsid w:val="0040261B"/>
    <w:rsid w:val="004F4D84"/>
    <w:rsid w:val="005532AE"/>
    <w:rsid w:val="00561334"/>
    <w:rsid w:val="0057303F"/>
    <w:rsid w:val="005D4528"/>
    <w:rsid w:val="00667D08"/>
    <w:rsid w:val="00673E82"/>
    <w:rsid w:val="00690905"/>
    <w:rsid w:val="006A6022"/>
    <w:rsid w:val="006B5A19"/>
    <w:rsid w:val="006D5756"/>
    <w:rsid w:val="007E4654"/>
    <w:rsid w:val="007F5B2B"/>
    <w:rsid w:val="00805B39"/>
    <w:rsid w:val="0086050A"/>
    <w:rsid w:val="0088374F"/>
    <w:rsid w:val="008C5D22"/>
    <w:rsid w:val="008F2F66"/>
    <w:rsid w:val="008F33BD"/>
    <w:rsid w:val="0090602D"/>
    <w:rsid w:val="00993945"/>
    <w:rsid w:val="00A06B3D"/>
    <w:rsid w:val="00A64F6A"/>
    <w:rsid w:val="00A971DD"/>
    <w:rsid w:val="00AB141F"/>
    <w:rsid w:val="00B175E9"/>
    <w:rsid w:val="00B23320"/>
    <w:rsid w:val="00B3118F"/>
    <w:rsid w:val="00B41D1C"/>
    <w:rsid w:val="00C578B7"/>
    <w:rsid w:val="00C622F8"/>
    <w:rsid w:val="00CA65BE"/>
    <w:rsid w:val="00D6005A"/>
    <w:rsid w:val="00D94344"/>
    <w:rsid w:val="00E5480F"/>
    <w:rsid w:val="00E63A9D"/>
    <w:rsid w:val="00F03FB9"/>
    <w:rsid w:val="00F52BD7"/>
    <w:rsid w:val="00FC1A77"/>
    <w:rsid w:val="00FD1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18C1C"/>
  <w15:docId w15:val="{AC0D26B3-3E99-4693-8218-34E8F533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303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57303F"/>
    <w:pPr>
      <w:autoSpaceDE w:val="0"/>
      <w:autoSpaceDN w:val="0"/>
      <w:adjustRightInd w:val="0"/>
      <w:ind w:left="360" w:hanging="360"/>
      <w:jc w:val="both"/>
    </w:pPr>
    <w:rPr>
      <w:szCs w:val="20"/>
    </w:rPr>
  </w:style>
  <w:style w:type="paragraph" w:styleId="Zkladntext2">
    <w:name w:val="Body Text 2"/>
    <w:basedOn w:val="Normln"/>
    <w:semiHidden/>
    <w:rsid w:val="0057303F"/>
    <w:pPr>
      <w:autoSpaceDE w:val="0"/>
      <w:autoSpaceDN w:val="0"/>
      <w:adjustRightInd w:val="0"/>
      <w:jc w:val="both"/>
    </w:pPr>
    <w:rPr>
      <w:szCs w:val="20"/>
    </w:rPr>
  </w:style>
  <w:style w:type="paragraph" w:styleId="Zpat">
    <w:name w:val="footer"/>
    <w:basedOn w:val="Normln"/>
    <w:semiHidden/>
    <w:rsid w:val="0057303F"/>
    <w:pPr>
      <w:tabs>
        <w:tab w:val="center" w:pos="4536"/>
        <w:tab w:val="right" w:pos="9072"/>
      </w:tabs>
    </w:pPr>
  </w:style>
  <w:style w:type="character" w:styleId="slostrnky">
    <w:name w:val="page number"/>
    <w:basedOn w:val="Standardnpsmoodstavce"/>
    <w:semiHidden/>
    <w:rsid w:val="0057303F"/>
  </w:style>
  <w:style w:type="paragraph" w:styleId="Zhlav">
    <w:name w:val="header"/>
    <w:basedOn w:val="Normln"/>
    <w:semiHidden/>
    <w:rsid w:val="0057303F"/>
    <w:pPr>
      <w:tabs>
        <w:tab w:val="center" w:pos="4536"/>
        <w:tab w:val="right" w:pos="9072"/>
      </w:tabs>
    </w:pPr>
  </w:style>
  <w:style w:type="paragraph" w:styleId="Zkladntextodsazen2">
    <w:name w:val="Body Text Indent 2"/>
    <w:basedOn w:val="Normln"/>
    <w:semiHidden/>
    <w:rsid w:val="0057303F"/>
    <w:pPr>
      <w:spacing w:line="280" w:lineRule="atLeast"/>
      <w:ind w:left="900" w:hanging="900"/>
      <w:jc w:val="both"/>
    </w:pPr>
    <w:rPr>
      <w:color w:val="000000"/>
    </w:rPr>
  </w:style>
  <w:style w:type="paragraph" w:styleId="Textbubliny">
    <w:name w:val="Balloon Text"/>
    <w:basedOn w:val="Normln"/>
    <w:link w:val="TextbublinyChar"/>
    <w:uiPriority w:val="99"/>
    <w:semiHidden/>
    <w:unhideWhenUsed/>
    <w:rsid w:val="00236C0A"/>
    <w:rPr>
      <w:rFonts w:ascii="Tahoma" w:hAnsi="Tahoma" w:cs="Tahoma"/>
      <w:sz w:val="16"/>
      <w:szCs w:val="16"/>
    </w:rPr>
  </w:style>
  <w:style w:type="character" w:customStyle="1" w:styleId="TextbublinyChar">
    <w:name w:val="Text bubliny Char"/>
    <w:basedOn w:val="Standardnpsmoodstavce"/>
    <w:link w:val="Textbubliny"/>
    <w:uiPriority w:val="99"/>
    <w:semiHidden/>
    <w:rsid w:val="00236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1589</Words>
  <Characters>9376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Formulář 131</vt:lpstr>
    </vt:vector>
  </TitlesOfParts>
  <Company>NBG</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131</dc:title>
  <dc:creator>Jelinkova</dc:creator>
  <cp:lastModifiedBy>Marek Skalický</cp:lastModifiedBy>
  <cp:revision>13</cp:revision>
  <cp:lastPrinted>2021-01-14T09:49:00Z</cp:lastPrinted>
  <dcterms:created xsi:type="dcterms:W3CDTF">2015-04-20T07:45:00Z</dcterms:created>
  <dcterms:modified xsi:type="dcterms:W3CDTF">2021-01-14T09:50:00Z</dcterms:modified>
</cp:coreProperties>
</file>