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68" w:rsidRDefault="00672368" w:rsidP="00672368">
      <w:pPr>
        <w:widowControl w:val="0"/>
        <w:ind w:left="2832" w:firstLine="708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     VZOR</w:t>
      </w:r>
    </w:p>
    <w:p w:rsidR="00672368" w:rsidRDefault="00672368" w:rsidP="00672368">
      <w:pPr>
        <w:widowControl w:val="0"/>
        <w:jc w:val="both"/>
        <w:rPr>
          <w:snapToGrid w:val="0"/>
          <w:sz w:val="22"/>
        </w:rPr>
      </w:pPr>
    </w:p>
    <w:p w:rsidR="00672368" w:rsidRDefault="00672368" w:rsidP="00672368">
      <w:pPr>
        <w:widowControl w:val="0"/>
        <w:jc w:val="both"/>
        <w:rPr>
          <w:snapToGrid w:val="0"/>
          <w:sz w:val="22"/>
        </w:rPr>
      </w:pPr>
    </w:p>
    <w:p w:rsidR="00672368" w:rsidRDefault="00672368" w:rsidP="00672368">
      <w:pPr>
        <w:widowControl w:val="0"/>
        <w:jc w:val="both"/>
        <w:rPr>
          <w:snapToGrid w:val="0"/>
          <w:sz w:val="22"/>
        </w:rPr>
      </w:pPr>
    </w:p>
    <w:p w:rsidR="00672368" w:rsidRDefault="00672368" w:rsidP="00672368">
      <w:pPr>
        <w:widowControl w:val="0"/>
        <w:jc w:val="both"/>
        <w:rPr>
          <w:snapToGrid w:val="0"/>
          <w:sz w:val="22"/>
        </w:rPr>
      </w:pP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 w:rsidRPr="00DE1C2B">
        <w:rPr>
          <w:rFonts w:asciiTheme="majorHAnsi" w:hAnsiTheme="majorHAnsi" w:cs="Arial"/>
          <w:b/>
          <w:iCs/>
          <w:snapToGrid w:val="0"/>
          <w:sz w:val="32"/>
        </w:rPr>
        <w:t>Z</w:t>
      </w:r>
      <w:r w:rsidR="00CC5511">
        <w:rPr>
          <w:rFonts w:asciiTheme="majorHAnsi" w:hAnsiTheme="majorHAnsi" w:cs="Arial"/>
          <w:b/>
          <w:iCs/>
          <w:snapToGrid w:val="0"/>
          <w:sz w:val="32"/>
        </w:rPr>
        <w:t>.</w:t>
      </w:r>
      <w:r w:rsidRPr="00DE1C2B">
        <w:rPr>
          <w:rFonts w:asciiTheme="majorHAnsi" w:hAnsiTheme="majorHAnsi" w:cs="Arial"/>
          <w:b/>
          <w:iCs/>
          <w:snapToGrid w:val="0"/>
          <w:sz w:val="32"/>
        </w:rPr>
        <w:t xml:space="preserve"> H</w:t>
      </w:r>
      <w:r w:rsidR="00CC5511">
        <w:rPr>
          <w:rFonts w:asciiTheme="majorHAnsi" w:hAnsiTheme="majorHAnsi" w:cs="Arial"/>
          <w:b/>
          <w:iCs/>
          <w:snapToGrid w:val="0"/>
          <w:sz w:val="32"/>
        </w:rPr>
        <w:t>.</w:t>
      </w: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 w:rsidRPr="00DE1C2B">
        <w:rPr>
          <w:rFonts w:asciiTheme="majorHAnsi" w:hAnsiTheme="majorHAnsi" w:cs="Arial"/>
          <w:b/>
          <w:iCs/>
          <w:snapToGrid w:val="0"/>
          <w:sz w:val="32"/>
        </w:rPr>
        <w:t>a</w:t>
      </w: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 w:rsidRPr="00DE1C2B">
        <w:rPr>
          <w:rFonts w:asciiTheme="majorHAnsi" w:hAnsiTheme="majorHAnsi" w:cs="Arial"/>
          <w:b/>
          <w:iCs/>
          <w:snapToGrid w:val="0"/>
          <w:sz w:val="32"/>
        </w:rPr>
        <w:t>manželé</w:t>
      </w: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 w:rsidRPr="00DE1C2B">
        <w:rPr>
          <w:rFonts w:asciiTheme="majorHAnsi" w:hAnsiTheme="majorHAnsi" w:cs="Arial"/>
          <w:b/>
          <w:iCs/>
          <w:snapToGrid w:val="0"/>
          <w:sz w:val="32"/>
        </w:rPr>
        <w:t>RNDr. J</w:t>
      </w:r>
      <w:r w:rsidR="00CC5511">
        <w:rPr>
          <w:rFonts w:asciiTheme="majorHAnsi" w:hAnsiTheme="majorHAnsi" w:cs="Arial"/>
          <w:b/>
          <w:iCs/>
          <w:snapToGrid w:val="0"/>
          <w:sz w:val="32"/>
        </w:rPr>
        <w:t>.</w:t>
      </w:r>
      <w:r w:rsidRPr="00DE1C2B">
        <w:rPr>
          <w:rFonts w:asciiTheme="majorHAnsi" w:hAnsiTheme="majorHAnsi" w:cs="Arial"/>
          <w:b/>
          <w:iCs/>
          <w:snapToGrid w:val="0"/>
          <w:sz w:val="32"/>
        </w:rPr>
        <w:t xml:space="preserve"> R</w:t>
      </w:r>
      <w:r w:rsidR="00CC5511">
        <w:rPr>
          <w:rFonts w:asciiTheme="majorHAnsi" w:hAnsiTheme="majorHAnsi" w:cs="Arial"/>
          <w:b/>
          <w:iCs/>
          <w:snapToGrid w:val="0"/>
          <w:sz w:val="32"/>
        </w:rPr>
        <w:t>.</w:t>
      </w:r>
    </w:p>
    <w:p w:rsidR="00672368" w:rsidRPr="00DE1C2B" w:rsidRDefault="00CC5511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>
        <w:rPr>
          <w:rFonts w:asciiTheme="majorHAnsi" w:hAnsiTheme="majorHAnsi" w:cs="Arial"/>
          <w:b/>
          <w:iCs/>
          <w:snapToGrid w:val="0"/>
          <w:sz w:val="32"/>
        </w:rPr>
        <w:t>.</w:t>
      </w:r>
      <w:r w:rsidR="00672368" w:rsidRPr="00DE1C2B">
        <w:rPr>
          <w:rFonts w:asciiTheme="majorHAnsi" w:hAnsiTheme="majorHAnsi" w:cs="Arial"/>
          <w:b/>
          <w:iCs/>
          <w:snapToGrid w:val="0"/>
          <w:sz w:val="32"/>
        </w:rPr>
        <w:t xml:space="preserve"> R</w:t>
      </w:r>
      <w:r>
        <w:rPr>
          <w:rFonts w:asciiTheme="majorHAnsi" w:hAnsiTheme="majorHAnsi" w:cs="Arial"/>
          <w:b/>
          <w:iCs/>
          <w:snapToGrid w:val="0"/>
          <w:sz w:val="32"/>
        </w:rPr>
        <w:t>.</w:t>
      </w:r>
      <w:r w:rsidR="00672368" w:rsidRPr="00DE1C2B">
        <w:rPr>
          <w:rFonts w:asciiTheme="majorHAnsi" w:hAnsiTheme="majorHAnsi" w:cs="Arial"/>
          <w:b/>
          <w:iCs/>
          <w:snapToGrid w:val="0"/>
          <w:sz w:val="32"/>
        </w:rPr>
        <w:t xml:space="preserve"> </w:t>
      </w: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 w:rsidRPr="00DE1C2B">
        <w:rPr>
          <w:rFonts w:asciiTheme="majorHAnsi" w:hAnsiTheme="majorHAnsi" w:cs="Arial"/>
          <w:b/>
          <w:iCs/>
          <w:snapToGrid w:val="0"/>
          <w:sz w:val="32"/>
        </w:rPr>
        <w:t>a</w:t>
      </w: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 w:rsidRPr="00DE1C2B">
        <w:rPr>
          <w:rFonts w:asciiTheme="majorHAnsi" w:hAnsiTheme="majorHAnsi" w:cs="Arial"/>
          <w:b/>
          <w:iCs/>
          <w:snapToGrid w:val="0"/>
          <w:sz w:val="32"/>
        </w:rPr>
        <w:t>Statutární město Karlovy Vary</w:t>
      </w: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iCs/>
          <w:snapToGrid w:val="0"/>
          <w:sz w:val="32"/>
        </w:rPr>
      </w:pPr>
      <w:r w:rsidRPr="00DE1C2B">
        <w:rPr>
          <w:rFonts w:asciiTheme="majorHAnsi" w:hAnsiTheme="majorHAnsi" w:cs="Arial"/>
          <w:iCs/>
          <w:snapToGrid w:val="0"/>
          <w:sz w:val="32"/>
        </w:rPr>
        <w:t xml:space="preserve">__________________________________________________ </w:t>
      </w: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>
        <w:rPr>
          <w:rFonts w:asciiTheme="majorHAnsi" w:hAnsiTheme="majorHAnsi" w:cs="Arial"/>
          <w:b/>
          <w:iCs/>
          <w:snapToGrid w:val="0"/>
          <w:sz w:val="32"/>
        </w:rPr>
        <w:t>Kupní smlouva</w:t>
      </w: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672368" w:rsidRPr="00DE1C2B" w:rsidRDefault="00672368" w:rsidP="00672368">
      <w:pPr>
        <w:widowControl w:val="0"/>
        <w:jc w:val="center"/>
        <w:rPr>
          <w:rFonts w:asciiTheme="majorHAnsi" w:hAnsiTheme="majorHAnsi" w:cs="Arial"/>
          <w:iCs/>
          <w:snapToGrid w:val="0"/>
          <w:sz w:val="32"/>
        </w:rPr>
      </w:pPr>
      <w:r w:rsidRPr="00DE1C2B">
        <w:rPr>
          <w:rFonts w:asciiTheme="majorHAnsi" w:hAnsiTheme="majorHAnsi" w:cs="Arial"/>
          <w:iCs/>
          <w:snapToGrid w:val="0"/>
          <w:sz w:val="32"/>
        </w:rPr>
        <w:t>__________________________________________________</w:t>
      </w:r>
    </w:p>
    <w:p w:rsidR="00672368" w:rsidRDefault="00672368" w:rsidP="00672368">
      <w:pPr>
        <w:widowControl w:val="0"/>
        <w:jc w:val="both"/>
        <w:rPr>
          <w:snapToGrid w:val="0"/>
          <w:sz w:val="22"/>
        </w:rPr>
      </w:pPr>
    </w:p>
    <w:p w:rsidR="00672368" w:rsidRDefault="00672368" w:rsidP="00672368">
      <w:pPr>
        <w:widowControl w:val="0"/>
        <w:jc w:val="center"/>
        <w:rPr>
          <w:snapToGrid w:val="0"/>
          <w:sz w:val="22"/>
        </w:rPr>
      </w:pPr>
    </w:p>
    <w:p w:rsidR="00672368" w:rsidRDefault="00672368" w:rsidP="00672368">
      <w:pPr>
        <w:widowControl w:val="0"/>
        <w:jc w:val="center"/>
        <w:rPr>
          <w:snapToGrid w:val="0"/>
          <w:sz w:val="22"/>
        </w:rPr>
      </w:pPr>
    </w:p>
    <w:p w:rsidR="0018162B" w:rsidRDefault="0018162B" w:rsidP="00672368">
      <w:pPr>
        <w:widowControl w:val="0"/>
        <w:jc w:val="center"/>
        <w:rPr>
          <w:snapToGrid w:val="0"/>
          <w:sz w:val="22"/>
        </w:rPr>
      </w:pPr>
    </w:p>
    <w:p w:rsidR="00672368" w:rsidRDefault="00672368" w:rsidP="00672368">
      <w:pPr>
        <w:widowControl w:val="0"/>
        <w:jc w:val="center"/>
        <w:rPr>
          <w:snapToGrid w:val="0"/>
          <w:sz w:val="22"/>
        </w:rPr>
      </w:pPr>
    </w:p>
    <w:p w:rsidR="00672368" w:rsidRDefault="00672368" w:rsidP="00672368">
      <w:pPr>
        <w:widowControl w:val="0"/>
        <w:jc w:val="center"/>
        <w:rPr>
          <w:snapToGrid w:val="0"/>
          <w:sz w:val="22"/>
        </w:rPr>
      </w:pPr>
    </w:p>
    <w:p w:rsidR="00672368" w:rsidRDefault="00672368" w:rsidP="00672368">
      <w:pPr>
        <w:widowControl w:val="0"/>
        <w:jc w:val="center"/>
        <w:rPr>
          <w:snapToGrid w:val="0"/>
          <w:sz w:val="22"/>
        </w:rPr>
      </w:pPr>
    </w:p>
    <w:p w:rsidR="00672368" w:rsidRDefault="00672368" w:rsidP="00672368">
      <w:pPr>
        <w:widowControl w:val="0"/>
        <w:jc w:val="center"/>
        <w:rPr>
          <w:snapToGrid w:val="0"/>
          <w:sz w:val="22"/>
        </w:rPr>
      </w:pPr>
    </w:p>
    <w:p w:rsidR="00672368" w:rsidRDefault="00672368" w:rsidP="00672368">
      <w:pPr>
        <w:widowControl w:val="0"/>
        <w:jc w:val="center"/>
        <w:rPr>
          <w:snapToGrid w:val="0"/>
          <w:sz w:val="22"/>
        </w:rPr>
      </w:pPr>
    </w:p>
    <w:p w:rsidR="00672368" w:rsidRDefault="00672368" w:rsidP="00672368">
      <w:pPr>
        <w:widowControl w:val="0"/>
        <w:jc w:val="center"/>
        <w:rPr>
          <w:snapToGrid w:val="0"/>
          <w:sz w:val="22"/>
        </w:rPr>
      </w:pPr>
    </w:p>
    <w:p w:rsidR="00672368" w:rsidRDefault="00672368" w:rsidP="00672368">
      <w:pPr>
        <w:widowControl w:val="0"/>
        <w:jc w:val="center"/>
        <w:rPr>
          <w:snapToGrid w:val="0"/>
          <w:sz w:val="22"/>
        </w:rPr>
      </w:pPr>
    </w:p>
    <w:p w:rsidR="00672368" w:rsidRDefault="00672368" w:rsidP="00672368">
      <w:pPr>
        <w:widowControl w:val="0"/>
        <w:jc w:val="center"/>
        <w:rPr>
          <w:snapToGrid w:val="0"/>
          <w:sz w:val="22"/>
        </w:rPr>
      </w:pPr>
    </w:p>
    <w:p w:rsidR="00672368" w:rsidRDefault="00014BE5" w:rsidP="00672368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Karlovy Vary 201</w:t>
      </w:r>
      <w:r w:rsidR="00080407">
        <w:rPr>
          <w:b/>
          <w:snapToGrid w:val="0"/>
          <w:sz w:val="24"/>
          <w:szCs w:val="24"/>
        </w:rPr>
        <w:t>6</w:t>
      </w:r>
    </w:p>
    <w:p w:rsidR="0018162B" w:rsidRDefault="0018162B" w:rsidP="00672368">
      <w:pPr>
        <w:widowControl w:val="0"/>
        <w:jc w:val="center"/>
        <w:rPr>
          <w:b/>
          <w:snapToGrid w:val="0"/>
          <w:sz w:val="24"/>
          <w:szCs w:val="24"/>
        </w:rPr>
      </w:pPr>
    </w:p>
    <w:p w:rsidR="0018162B" w:rsidRPr="00672368" w:rsidRDefault="0018162B" w:rsidP="00672368">
      <w:pPr>
        <w:widowControl w:val="0"/>
        <w:jc w:val="center"/>
        <w:rPr>
          <w:b/>
          <w:snapToGrid w:val="0"/>
          <w:sz w:val="24"/>
          <w:szCs w:val="24"/>
        </w:rPr>
      </w:pPr>
    </w:p>
    <w:p w:rsidR="00672368" w:rsidRDefault="00672368" w:rsidP="00672368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Níže uvedeného dne, měsíce a roku dle vlastního prohlášení k právním úkonům způsobilí účastníci:</w:t>
      </w:r>
    </w:p>
    <w:p w:rsidR="00672368" w:rsidRDefault="00672368" w:rsidP="00672368">
      <w:pPr>
        <w:jc w:val="both"/>
        <w:rPr>
          <w:rFonts w:ascii="Arial" w:hAnsi="Arial" w:cs="Arial"/>
          <w:i/>
          <w:sz w:val="22"/>
          <w:szCs w:val="22"/>
        </w:rPr>
      </w:pPr>
    </w:p>
    <w:p w:rsidR="00672368" w:rsidRDefault="00672368" w:rsidP="0067236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CC551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H</w:t>
      </w:r>
      <w:r w:rsidR="00CC5511">
        <w:rPr>
          <w:rFonts w:ascii="Arial" w:hAnsi="Arial" w:cs="Arial"/>
          <w:b/>
          <w:sz w:val="22"/>
          <w:szCs w:val="22"/>
        </w:rPr>
        <w:t>.</w:t>
      </w:r>
    </w:p>
    <w:p w:rsidR="00672368" w:rsidRPr="00BA04B2" w:rsidRDefault="00CC5511" w:rsidP="0067236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anonymizovány</w:t>
      </w:r>
    </w:p>
    <w:p w:rsidR="00672368" w:rsidRPr="00BA04B2" w:rsidRDefault="00672368" w:rsidP="00672368">
      <w:pPr>
        <w:jc w:val="both"/>
        <w:rPr>
          <w:rFonts w:ascii="Arial" w:hAnsi="Arial" w:cs="Arial"/>
          <w:bCs/>
          <w:sz w:val="22"/>
          <w:szCs w:val="22"/>
        </w:rPr>
      </w:pPr>
    </w:p>
    <w:p w:rsidR="00672368" w:rsidRDefault="00672368" w:rsidP="0067236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:rsidR="00672368" w:rsidRDefault="00672368" w:rsidP="00672368">
      <w:pPr>
        <w:jc w:val="both"/>
        <w:rPr>
          <w:rFonts w:ascii="Arial" w:hAnsi="Arial" w:cs="Arial"/>
          <w:bCs/>
          <w:sz w:val="22"/>
          <w:szCs w:val="22"/>
        </w:rPr>
      </w:pPr>
    </w:p>
    <w:p w:rsidR="00672368" w:rsidRDefault="00672368" w:rsidP="0067236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manželé</w:t>
      </w:r>
    </w:p>
    <w:p w:rsidR="00672368" w:rsidRDefault="00672368" w:rsidP="00672368">
      <w:pPr>
        <w:jc w:val="both"/>
        <w:rPr>
          <w:rFonts w:ascii="Arial" w:hAnsi="Arial" w:cs="Arial"/>
          <w:bCs/>
          <w:sz w:val="22"/>
          <w:szCs w:val="22"/>
        </w:rPr>
      </w:pPr>
      <w:r w:rsidRPr="00BA04B2">
        <w:rPr>
          <w:rFonts w:ascii="Arial" w:hAnsi="Arial" w:cs="Arial"/>
          <w:bCs/>
          <w:sz w:val="22"/>
          <w:szCs w:val="22"/>
        </w:rPr>
        <w:t>RNDr.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C5511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R</w:t>
      </w:r>
      <w:r w:rsidR="00CC5511">
        <w:rPr>
          <w:rFonts w:ascii="Arial" w:hAnsi="Arial" w:cs="Arial"/>
          <w:bCs/>
          <w:sz w:val="22"/>
          <w:szCs w:val="22"/>
        </w:rPr>
        <w:t>.</w:t>
      </w:r>
    </w:p>
    <w:p w:rsidR="00672368" w:rsidRDefault="00672368" w:rsidP="0067236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</w:t>
      </w:r>
      <w:r w:rsidR="00CC5511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R</w:t>
      </w:r>
      <w:r w:rsidR="00CC5511">
        <w:rPr>
          <w:rFonts w:ascii="Arial" w:hAnsi="Arial" w:cs="Arial"/>
          <w:bCs/>
          <w:sz w:val="22"/>
          <w:szCs w:val="22"/>
        </w:rPr>
        <w:t>.</w:t>
      </w:r>
    </w:p>
    <w:p w:rsidR="00CC5511" w:rsidRPr="00BA04B2" w:rsidRDefault="00CC5511" w:rsidP="00CC551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anonymizovány</w:t>
      </w:r>
    </w:p>
    <w:p w:rsidR="00672368" w:rsidRDefault="00672368" w:rsidP="00672368">
      <w:pPr>
        <w:jc w:val="both"/>
        <w:rPr>
          <w:rFonts w:ascii="Arial" w:hAnsi="Arial" w:cs="Arial"/>
          <w:bCs/>
          <w:sz w:val="22"/>
          <w:szCs w:val="22"/>
        </w:rPr>
      </w:pPr>
    </w:p>
    <w:p w:rsidR="00672368" w:rsidRDefault="00672368" w:rsidP="006723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straně jedné společně jako prodávající  </w:t>
      </w:r>
    </w:p>
    <w:p w:rsidR="00672368" w:rsidRDefault="00672368" w:rsidP="00672368">
      <w:pPr>
        <w:jc w:val="both"/>
        <w:rPr>
          <w:rFonts w:ascii="Arial" w:hAnsi="Arial" w:cs="Arial"/>
          <w:b/>
          <w:sz w:val="22"/>
          <w:szCs w:val="22"/>
        </w:rPr>
      </w:pPr>
    </w:p>
    <w:p w:rsidR="00672368" w:rsidRDefault="00672368" w:rsidP="006723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672368" w:rsidRDefault="00672368" w:rsidP="00672368">
      <w:pPr>
        <w:jc w:val="both"/>
        <w:rPr>
          <w:rFonts w:ascii="Arial" w:hAnsi="Arial" w:cs="Arial"/>
          <w:b/>
          <w:sz w:val="22"/>
          <w:szCs w:val="22"/>
        </w:rPr>
      </w:pPr>
    </w:p>
    <w:p w:rsidR="00672368" w:rsidRDefault="00672368" w:rsidP="0067236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město Karlovy Vary</w:t>
      </w:r>
    </w:p>
    <w:p w:rsidR="00672368" w:rsidRDefault="00672368" w:rsidP="006723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Moskevská 2035/1, Karlovy Vary, PSČ: 361 20</w:t>
      </w:r>
    </w:p>
    <w:p w:rsidR="00672368" w:rsidRDefault="00672368" w:rsidP="006723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 25 46 57</w:t>
      </w:r>
    </w:p>
    <w:p w:rsidR="00672368" w:rsidRDefault="00672368" w:rsidP="006723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: Ing. </w:t>
      </w:r>
      <w:r w:rsidR="00080407">
        <w:rPr>
          <w:rFonts w:ascii="Arial" w:hAnsi="Arial" w:cs="Arial"/>
          <w:sz w:val="22"/>
          <w:szCs w:val="22"/>
        </w:rPr>
        <w:t>Jaroslavem Cíchou</w:t>
      </w:r>
      <w:r>
        <w:rPr>
          <w:rFonts w:ascii="Arial" w:hAnsi="Arial" w:cs="Arial"/>
          <w:sz w:val="22"/>
          <w:szCs w:val="22"/>
        </w:rPr>
        <w:t xml:space="preserve">, vedoucím odboru  majetku města Magistrátu města Karlovy Vary, na základě plné moci ze dne </w:t>
      </w:r>
      <w:r w:rsidR="00080407">
        <w:rPr>
          <w:rFonts w:ascii="Arial" w:hAnsi="Arial" w:cs="Arial"/>
          <w:sz w:val="22"/>
          <w:szCs w:val="22"/>
        </w:rPr>
        <w:t>2.2.2016</w:t>
      </w:r>
    </w:p>
    <w:p w:rsidR="00672368" w:rsidRDefault="00672368" w:rsidP="00672368">
      <w:pPr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druhé jako kupující,</w:t>
      </w:r>
    </w:p>
    <w:p w:rsidR="00672368" w:rsidRDefault="00672368" w:rsidP="00672368">
      <w:pPr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uzavřeli podle ustanovení § </w:t>
      </w:r>
      <w:r w:rsidR="00E4044F">
        <w:rPr>
          <w:rFonts w:ascii="Arial" w:hAnsi="Arial" w:cs="Arial"/>
          <w:snapToGrid w:val="0"/>
          <w:sz w:val="22"/>
          <w:szCs w:val="22"/>
        </w:rPr>
        <w:t xml:space="preserve">2079 </w:t>
      </w:r>
      <w:r>
        <w:rPr>
          <w:rFonts w:ascii="Arial" w:hAnsi="Arial" w:cs="Arial"/>
          <w:snapToGrid w:val="0"/>
          <w:sz w:val="22"/>
          <w:szCs w:val="22"/>
        </w:rPr>
        <w:t xml:space="preserve">a násl. zákona č. </w:t>
      </w:r>
      <w:r w:rsidR="00E4044F">
        <w:rPr>
          <w:rFonts w:ascii="Arial" w:hAnsi="Arial" w:cs="Arial"/>
          <w:snapToGrid w:val="0"/>
          <w:sz w:val="22"/>
          <w:szCs w:val="22"/>
        </w:rPr>
        <w:t>89/2012</w:t>
      </w:r>
      <w:r>
        <w:rPr>
          <w:rFonts w:ascii="Arial" w:hAnsi="Arial" w:cs="Arial"/>
          <w:snapToGrid w:val="0"/>
          <w:sz w:val="22"/>
          <w:szCs w:val="22"/>
        </w:rPr>
        <w:t xml:space="preserve"> Sb. – občanského zákoníku, </w:t>
      </w:r>
      <w:r w:rsidR="00E4044F">
        <w:rPr>
          <w:rFonts w:ascii="Arial" w:hAnsi="Arial" w:cs="Arial"/>
          <w:snapToGrid w:val="0"/>
          <w:sz w:val="22"/>
          <w:szCs w:val="22"/>
        </w:rPr>
        <w:t>tuto</w:t>
      </w:r>
    </w:p>
    <w:p w:rsidR="00672368" w:rsidRDefault="00672368" w:rsidP="00672368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672368" w:rsidRDefault="00672368" w:rsidP="00672368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672368" w:rsidRDefault="00672368" w:rsidP="00672368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672368" w:rsidRDefault="00672368" w:rsidP="00672368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672368" w:rsidRDefault="00672368" w:rsidP="00672368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>K U P N Í   S M L O U V U</w:t>
      </w:r>
    </w:p>
    <w:p w:rsidR="00672368" w:rsidRDefault="00672368" w:rsidP="0067236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672368" w:rsidRDefault="00672368" w:rsidP="00672368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I. </w:t>
      </w:r>
    </w:p>
    <w:p w:rsidR="00672368" w:rsidRDefault="00672368" w:rsidP="00672368">
      <w:pPr>
        <w:pStyle w:val="Zkladntextodsazen"/>
        <w:widowControl/>
        <w:ind w:left="3116" w:firstLine="28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ÚVODNÍ USTANOVENÍ</w:t>
      </w:r>
    </w:p>
    <w:p w:rsidR="00672368" w:rsidRDefault="00672368" w:rsidP="00672368">
      <w:pPr>
        <w:pStyle w:val="Zkladntextodsazen"/>
        <w:ind w:hanging="851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 </w:t>
      </w:r>
    </w:p>
    <w:p w:rsidR="00672368" w:rsidRDefault="00672368" w:rsidP="00672368">
      <w:pPr>
        <w:pStyle w:val="Zkladntextodsazen"/>
        <w:tabs>
          <w:tab w:val="decimal" w:pos="0"/>
          <w:tab w:val="left" w:pos="9072"/>
          <w:tab w:val="left" w:pos="9214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</w:t>
      </w:r>
      <w:r>
        <w:rPr>
          <w:rFonts w:ascii="Arial" w:hAnsi="Arial" w:cs="Arial"/>
          <w:szCs w:val="22"/>
        </w:rPr>
        <w:tab/>
      </w:r>
      <w:r w:rsidR="00014BE5">
        <w:rPr>
          <w:rFonts w:ascii="Arial" w:hAnsi="Arial" w:cs="Arial"/>
          <w:szCs w:val="22"/>
        </w:rPr>
        <w:t xml:space="preserve">      P</w:t>
      </w:r>
      <w:r>
        <w:rPr>
          <w:rFonts w:ascii="Arial" w:hAnsi="Arial" w:cs="Arial"/>
          <w:szCs w:val="22"/>
        </w:rPr>
        <w:t>rodávající prohlašují, že jsou vlastníky pozemku parc. č. 567/21, pozemku parc. č. 567/32, to vše v katastrální území Stará Role, obec a okres Karlovy Vary, kraj Karlovarský, zapsané u Katastrálního úřadu pro Karlovarský kraj, Katastrální pracoviště Karlovy Vary.</w:t>
      </w:r>
    </w:p>
    <w:p w:rsidR="00672368" w:rsidRDefault="00672368" w:rsidP="00672368">
      <w:pPr>
        <w:pStyle w:val="Zkladntextodsazen"/>
        <w:tabs>
          <w:tab w:val="decimal" w:pos="0"/>
          <w:tab w:val="left" w:pos="9072"/>
          <w:tab w:val="left" w:pos="9214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</w:t>
      </w:r>
    </w:p>
    <w:p w:rsidR="00672368" w:rsidRDefault="00672368" w:rsidP="00672368">
      <w:pPr>
        <w:pStyle w:val="Zkladntextodsazen"/>
        <w:tabs>
          <w:tab w:val="decimal" w:pos="0"/>
          <w:tab w:val="left" w:pos="9072"/>
          <w:tab w:val="left" w:pos="9214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  <w:t xml:space="preserve">        Z</w:t>
      </w:r>
      <w:r w:rsidR="00CC5511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H</w:t>
      </w:r>
      <w:r w:rsidR="00CC5511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prohlašuje, že je vlastníkem pozemku parc. č. 567/1, v katastrální území Stará Role, obec a okres Karlovy Vary, kraj Karlovarský, zapsané u Katastrálního úřadu pro Karlovarský kraj, Katastrální pracoviště Karlovy Vary.</w:t>
      </w:r>
    </w:p>
    <w:p w:rsidR="00672368" w:rsidRDefault="00672368" w:rsidP="00672368">
      <w:pPr>
        <w:pStyle w:val="Zkladntextodsazen"/>
        <w:tabs>
          <w:tab w:val="decimal" w:pos="0"/>
          <w:tab w:val="left" w:pos="9072"/>
          <w:tab w:val="left" w:pos="9214"/>
        </w:tabs>
        <w:ind w:left="0" w:hanging="567"/>
        <w:rPr>
          <w:rFonts w:ascii="Arial" w:hAnsi="Arial" w:cs="Arial"/>
          <w:szCs w:val="22"/>
        </w:rPr>
      </w:pPr>
    </w:p>
    <w:p w:rsidR="00672368" w:rsidRDefault="00672368" w:rsidP="00672368">
      <w:pPr>
        <w:pStyle w:val="Zkladntextodsazen"/>
        <w:tabs>
          <w:tab w:val="left" w:pos="0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zCs w:val="22"/>
        </w:rPr>
      </w:pPr>
    </w:p>
    <w:p w:rsidR="00672368" w:rsidRDefault="00672368" w:rsidP="00672368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</w:t>
      </w:r>
      <w:r>
        <w:rPr>
          <w:rFonts w:ascii="Arial" w:hAnsi="Arial" w:cs="Arial"/>
          <w:szCs w:val="22"/>
        </w:rPr>
        <w:tab/>
        <w:t xml:space="preserve">Prodávající </w:t>
      </w:r>
      <w:r w:rsidR="002132F4">
        <w:rPr>
          <w:rFonts w:ascii="Arial" w:hAnsi="Arial" w:cs="Arial"/>
          <w:szCs w:val="22"/>
        </w:rPr>
        <w:t>prohlašují</w:t>
      </w:r>
      <w:r>
        <w:rPr>
          <w:rFonts w:ascii="Arial" w:hAnsi="Arial" w:cs="Arial"/>
          <w:szCs w:val="22"/>
        </w:rPr>
        <w:t>, že výstavbou na základě stavebníh</w:t>
      </w:r>
      <w:r w:rsidR="00FA289C">
        <w:rPr>
          <w:rFonts w:ascii="Arial" w:hAnsi="Arial" w:cs="Arial"/>
          <w:szCs w:val="22"/>
        </w:rPr>
        <w:t>o povolení sp.zn. SÚ/19308/10/Ha-330 ze dne 15.2.2011</w:t>
      </w:r>
      <w:r>
        <w:rPr>
          <w:rFonts w:ascii="Arial" w:hAnsi="Arial" w:cs="Arial"/>
          <w:szCs w:val="22"/>
        </w:rPr>
        <w:t xml:space="preserve"> které nabylo právní moci dne __________ nabyl</w:t>
      </w:r>
      <w:r w:rsidR="004202E7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 xml:space="preserve"> do </w:t>
      </w:r>
      <w:r w:rsidR="004202E7">
        <w:rPr>
          <w:rFonts w:ascii="Arial" w:hAnsi="Arial" w:cs="Arial"/>
          <w:szCs w:val="22"/>
        </w:rPr>
        <w:t>společného</w:t>
      </w:r>
      <w:r>
        <w:rPr>
          <w:rFonts w:ascii="Arial" w:hAnsi="Arial" w:cs="Arial"/>
          <w:szCs w:val="22"/>
        </w:rPr>
        <w:t xml:space="preserve"> vlastnictví stavbu „</w:t>
      </w:r>
      <w:r w:rsidR="004202E7">
        <w:rPr>
          <w:rFonts w:ascii="Arial" w:hAnsi="Arial" w:cs="Arial"/>
          <w:szCs w:val="22"/>
        </w:rPr>
        <w:t>Výstavba rodinných domů na p.p.č. 567/1 v k.ú. Stará Role, komunikace a inženýrské sítě, výstavba 1 RD, Karlovy Vary, Stará Role</w:t>
      </w:r>
      <w:r w:rsidR="001D017D">
        <w:rPr>
          <w:rFonts w:ascii="Arial" w:hAnsi="Arial" w:cs="Arial"/>
          <w:szCs w:val="22"/>
        </w:rPr>
        <w:t xml:space="preserve"> - Komunikace,</w:t>
      </w:r>
      <w:r>
        <w:rPr>
          <w:rFonts w:ascii="Arial" w:hAnsi="Arial" w:cs="Arial"/>
          <w:szCs w:val="22"/>
        </w:rPr>
        <w:t xml:space="preserve">“ a na základě stavebního povolení sp.zn. </w:t>
      </w:r>
      <w:r w:rsidR="002132F4">
        <w:rPr>
          <w:rFonts w:ascii="Arial" w:hAnsi="Arial" w:cs="Arial"/>
          <w:szCs w:val="22"/>
        </w:rPr>
        <w:t>______________</w:t>
      </w:r>
      <w:r>
        <w:rPr>
          <w:rFonts w:ascii="Arial" w:hAnsi="Arial" w:cs="Arial"/>
          <w:szCs w:val="22"/>
        </w:rPr>
        <w:t xml:space="preserve"> ze dne </w:t>
      </w:r>
      <w:r w:rsidR="002132F4">
        <w:rPr>
          <w:rFonts w:ascii="Arial" w:hAnsi="Arial" w:cs="Arial"/>
          <w:szCs w:val="22"/>
        </w:rPr>
        <w:t>___________</w:t>
      </w:r>
      <w:r>
        <w:rPr>
          <w:rFonts w:ascii="Arial" w:hAnsi="Arial" w:cs="Arial"/>
          <w:szCs w:val="22"/>
        </w:rPr>
        <w:t>, které nabylo právní moci dne_________ stavbu „</w:t>
      </w:r>
      <w:r w:rsidR="002132F4">
        <w:rPr>
          <w:rFonts w:ascii="Arial" w:hAnsi="Arial" w:cs="Arial"/>
          <w:szCs w:val="22"/>
        </w:rPr>
        <w:t>Výstavba rodinných domů na p.p.č. 567/1 v k.ú. Stará Role</w:t>
      </w:r>
      <w:r w:rsidR="00731F6B">
        <w:rPr>
          <w:rFonts w:ascii="Arial" w:hAnsi="Arial" w:cs="Arial"/>
          <w:szCs w:val="22"/>
        </w:rPr>
        <w:t>, komunikace a inženýrské sítě, výstavba 1 RD, Karlovy Vary, Stará Role</w:t>
      </w:r>
      <w:r>
        <w:rPr>
          <w:rFonts w:ascii="Arial" w:hAnsi="Arial" w:cs="Arial"/>
          <w:szCs w:val="22"/>
        </w:rPr>
        <w:t xml:space="preserve">“, </w:t>
      </w:r>
      <w:r w:rsidR="004202E7">
        <w:rPr>
          <w:rFonts w:ascii="Arial" w:hAnsi="Arial" w:cs="Arial"/>
          <w:szCs w:val="22"/>
        </w:rPr>
        <w:t>- V</w:t>
      </w:r>
      <w:r>
        <w:rPr>
          <w:rFonts w:ascii="Arial" w:hAnsi="Arial" w:cs="Arial"/>
          <w:szCs w:val="22"/>
        </w:rPr>
        <w:t>eřejné osvětlení</w:t>
      </w:r>
      <w:r w:rsidR="004202E7">
        <w:rPr>
          <w:rFonts w:ascii="Arial" w:hAnsi="Arial" w:cs="Arial"/>
          <w:szCs w:val="22"/>
        </w:rPr>
        <w:t>“</w:t>
      </w:r>
      <w:r>
        <w:rPr>
          <w:rFonts w:ascii="Arial" w:hAnsi="Arial" w:cs="Arial"/>
          <w:szCs w:val="22"/>
        </w:rPr>
        <w:t xml:space="preserve">,____________na pozemcích </w:t>
      </w:r>
      <w:r w:rsidR="00F11F48">
        <w:rPr>
          <w:rFonts w:ascii="Arial" w:hAnsi="Arial" w:cs="Arial"/>
          <w:szCs w:val="22"/>
        </w:rPr>
        <w:t>část parc. č. 567/21</w:t>
      </w:r>
      <w:r>
        <w:rPr>
          <w:rFonts w:ascii="Arial" w:hAnsi="Arial" w:cs="Arial"/>
          <w:szCs w:val="22"/>
        </w:rPr>
        <w:t>,</w:t>
      </w:r>
      <w:r w:rsidR="00F11F48">
        <w:rPr>
          <w:rFonts w:ascii="Arial" w:hAnsi="Arial" w:cs="Arial"/>
          <w:szCs w:val="22"/>
        </w:rPr>
        <w:t xml:space="preserve"> část parc. č. 567/32, část parc. č. 567/1, vše v katastrálním území Stará Role</w:t>
      </w:r>
      <w:r>
        <w:rPr>
          <w:rFonts w:ascii="Arial" w:hAnsi="Arial" w:cs="Arial"/>
          <w:szCs w:val="22"/>
        </w:rPr>
        <w:t xml:space="preserve">  vybudované za účelem napojení stavebních </w:t>
      </w:r>
      <w:r>
        <w:rPr>
          <w:rFonts w:ascii="Arial" w:hAnsi="Arial" w:cs="Arial"/>
          <w:szCs w:val="22"/>
        </w:rPr>
        <w:lastRenderedPageBreak/>
        <w:t>parcel pro stavbu rodinných domů na tyto inženýrské sítě. Stavba komunikace a její odvodnění byla dána do užívání na základě kolaudačního souhlasu č.j.__________ze dne_________</w:t>
      </w:r>
      <w:r w:rsidR="00FA289C">
        <w:rPr>
          <w:rFonts w:ascii="Arial" w:hAnsi="Arial" w:cs="Arial"/>
          <w:szCs w:val="22"/>
        </w:rPr>
        <w:t xml:space="preserve">_a užívání veřejného osvětlení </w:t>
      </w:r>
      <w:r>
        <w:rPr>
          <w:rFonts w:ascii="Arial" w:hAnsi="Arial" w:cs="Arial"/>
          <w:szCs w:val="22"/>
        </w:rPr>
        <w:t xml:space="preserve">bylo povoleno na základě kolaudačního souhlasu č.j.____________ze dne______________. </w:t>
      </w:r>
    </w:p>
    <w:p w:rsidR="00672368" w:rsidRDefault="00672368" w:rsidP="00672368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</w:p>
    <w:p w:rsidR="00672368" w:rsidRDefault="00672368" w:rsidP="00672368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</w:p>
    <w:p w:rsidR="00672368" w:rsidRDefault="00672368" w:rsidP="00672368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</w:p>
    <w:p w:rsidR="00672368" w:rsidRDefault="00672368" w:rsidP="00672368">
      <w:pPr>
        <w:pStyle w:val="Zkladntextodsazen"/>
        <w:tabs>
          <w:tab w:val="left" w:pos="0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</w:t>
      </w:r>
      <w:r>
        <w:rPr>
          <w:rFonts w:ascii="Arial" w:hAnsi="Arial" w:cs="Arial"/>
          <w:szCs w:val="22"/>
        </w:rPr>
        <w:tab/>
        <w:t xml:space="preserve">Geometrickým plánem č.__________ pro zaměření komunikace na </w:t>
      </w:r>
      <w:r w:rsidR="00F11F48">
        <w:rPr>
          <w:rFonts w:ascii="Arial" w:hAnsi="Arial" w:cs="Arial"/>
          <w:szCs w:val="22"/>
        </w:rPr>
        <w:t>567/21 567/32, 567/1, vše v katastrální území Stará Role</w:t>
      </w:r>
      <w:r>
        <w:rPr>
          <w:rFonts w:ascii="Arial" w:hAnsi="Arial" w:cs="Arial"/>
          <w:szCs w:val="22"/>
        </w:rPr>
        <w:t>, byly z pozemků odděleny č</w:t>
      </w:r>
      <w:r w:rsidR="001D017D">
        <w:rPr>
          <w:rFonts w:ascii="Arial" w:hAnsi="Arial" w:cs="Arial"/>
          <w:szCs w:val="22"/>
        </w:rPr>
        <w:t>ásti pozemků __________a vznikl pozemk</w:t>
      </w:r>
      <w:r>
        <w:rPr>
          <w:rFonts w:ascii="Arial" w:hAnsi="Arial" w:cs="Arial"/>
          <w:szCs w:val="22"/>
        </w:rPr>
        <w:t xml:space="preserve"> parc.</w:t>
      </w:r>
      <w:r w:rsidR="00F11F4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č._____________, vše v katastrálním území </w:t>
      </w:r>
      <w:r w:rsidR="00F11F48">
        <w:rPr>
          <w:rFonts w:ascii="Arial" w:hAnsi="Arial" w:cs="Arial"/>
          <w:szCs w:val="22"/>
        </w:rPr>
        <w:t>Stará Role</w:t>
      </w:r>
      <w:r>
        <w:rPr>
          <w:rFonts w:ascii="Arial" w:hAnsi="Arial" w:cs="Arial"/>
          <w:szCs w:val="22"/>
        </w:rPr>
        <w:t xml:space="preserve">. </w:t>
      </w:r>
    </w:p>
    <w:p w:rsidR="00672368" w:rsidRDefault="00672368" w:rsidP="00672368">
      <w:pPr>
        <w:pStyle w:val="Zkladntextodsazen"/>
        <w:ind w:left="0" w:hanging="567"/>
        <w:rPr>
          <w:rFonts w:ascii="Arial" w:hAnsi="Arial" w:cs="Arial"/>
          <w:szCs w:val="22"/>
        </w:rPr>
      </w:pPr>
    </w:p>
    <w:p w:rsidR="00672368" w:rsidRDefault="00672368" w:rsidP="00672368">
      <w:pPr>
        <w:pStyle w:val="Zkladntextodsazen"/>
        <w:ind w:left="0" w:hanging="567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4.</w:t>
      </w:r>
      <w:r>
        <w:rPr>
          <w:rFonts w:ascii="Arial" w:hAnsi="Arial" w:cs="Arial"/>
          <w:szCs w:val="22"/>
        </w:rPr>
        <w:tab/>
        <w:t>Úplatný převod oddělených částí pozemků dl</w:t>
      </w:r>
      <w:r w:rsidR="001D017D">
        <w:rPr>
          <w:rFonts w:ascii="Arial" w:hAnsi="Arial" w:cs="Arial"/>
          <w:szCs w:val="22"/>
        </w:rPr>
        <w:t xml:space="preserve">e čl. I., bod 3. této smlouvy, </w:t>
      </w:r>
      <w:r>
        <w:rPr>
          <w:rFonts w:ascii="Arial" w:hAnsi="Arial" w:cs="Arial"/>
          <w:szCs w:val="22"/>
        </w:rPr>
        <w:t>jakož i komunikace včetn</w:t>
      </w:r>
      <w:r w:rsidR="00014BE5">
        <w:rPr>
          <w:rFonts w:ascii="Arial" w:hAnsi="Arial" w:cs="Arial"/>
          <w:szCs w:val="22"/>
        </w:rPr>
        <w:t>ě odvodnění a veřejné osvětlení</w:t>
      </w:r>
      <w:r>
        <w:rPr>
          <w:rFonts w:ascii="Arial" w:hAnsi="Arial" w:cs="Arial"/>
          <w:szCs w:val="22"/>
        </w:rPr>
        <w:t xml:space="preserve"> dle čl. I., bod 2, byl na </w:t>
      </w:r>
      <w:r w:rsidR="001D017D">
        <w:rPr>
          <w:rFonts w:ascii="Arial" w:hAnsi="Arial" w:cs="Arial"/>
          <w:szCs w:val="22"/>
        </w:rPr>
        <w:t xml:space="preserve">základě žádosti prodávajících, </w:t>
      </w:r>
      <w:r>
        <w:rPr>
          <w:rFonts w:ascii="Arial" w:hAnsi="Arial" w:cs="Arial"/>
          <w:szCs w:val="22"/>
        </w:rPr>
        <w:t xml:space="preserve">ve  smyslu  ustanovení § 85 zákona č. 128/2000 Sb. – o obcích, ve znění pozdějších právních předpisů, schválen rozhodnutím Zastupitelstva města Karlovy Vary dne </w:t>
      </w:r>
      <w:r w:rsidR="00F11F48">
        <w:rPr>
          <w:rFonts w:ascii="Arial" w:hAnsi="Arial" w:cs="Arial"/>
          <w:szCs w:val="22"/>
        </w:rPr>
        <w:t>____________________</w:t>
      </w:r>
      <w:r>
        <w:rPr>
          <w:rFonts w:ascii="Arial" w:hAnsi="Arial" w:cs="Arial"/>
          <w:szCs w:val="22"/>
        </w:rPr>
        <w:t xml:space="preserve">. </w:t>
      </w:r>
    </w:p>
    <w:p w:rsidR="00672368" w:rsidRDefault="00672368" w:rsidP="00672368">
      <w:pPr>
        <w:pStyle w:val="Zkladntextodsazen"/>
        <w:widowControl/>
        <w:rPr>
          <w:rFonts w:ascii="Arial" w:hAnsi="Arial" w:cs="Arial"/>
          <w:b/>
          <w:szCs w:val="22"/>
        </w:rPr>
      </w:pPr>
    </w:p>
    <w:p w:rsidR="00672368" w:rsidRDefault="00672368" w:rsidP="00672368">
      <w:pPr>
        <w:pStyle w:val="Zkladntextodsazen"/>
        <w:widowControl/>
        <w:rPr>
          <w:rFonts w:ascii="Arial" w:hAnsi="Arial" w:cs="Arial"/>
          <w:b/>
          <w:szCs w:val="22"/>
        </w:rPr>
      </w:pPr>
    </w:p>
    <w:p w:rsidR="00672368" w:rsidRDefault="00672368" w:rsidP="00672368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II.</w:t>
      </w:r>
    </w:p>
    <w:p w:rsidR="00672368" w:rsidRDefault="00672368" w:rsidP="00672368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PŘEDMĚT SMLOUVY</w:t>
      </w:r>
    </w:p>
    <w:p w:rsidR="00672368" w:rsidRDefault="00672368" w:rsidP="00672368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672368" w:rsidRDefault="00F11F48" w:rsidP="00672368">
      <w:pPr>
        <w:pStyle w:val="Zkladntextodsazen"/>
        <w:widowControl/>
        <w:numPr>
          <w:ilvl w:val="0"/>
          <w:numId w:val="2"/>
        </w:numPr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Prodávající</w:t>
      </w:r>
      <w:r w:rsidR="000E0F21">
        <w:rPr>
          <w:rFonts w:ascii="Arial" w:hAnsi="Arial" w:cs="Arial"/>
          <w:szCs w:val="22"/>
        </w:rPr>
        <w:t xml:space="preserve">  touto smlouvou prodávají</w:t>
      </w:r>
      <w:r w:rsidR="00672368">
        <w:rPr>
          <w:rFonts w:ascii="Arial" w:hAnsi="Arial" w:cs="Arial"/>
          <w:szCs w:val="22"/>
        </w:rPr>
        <w:t xml:space="preserve"> kupujícímu:</w:t>
      </w:r>
    </w:p>
    <w:p w:rsidR="00672368" w:rsidRDefault="00672368" w:rsidP="00672368">
      <w:pPr>
        <w:pStyle w:val="Zkladntextodsazen"/>
        <w:widowControl/>
        <w:ind w:left="-567" w:firstLine="0"/>
        <w:rPr>
          <w:rFonts w:ascii="Arial" w:hAnsi="Arial" w:cs="Arial"/>
          <w:szCs w:val="22"/>
        </w:rPr>
      </w:pPr>
    </w:p>
    <w:p w:rsidR="00672368" w:rsidRDefault="00672368" w:rsidP="00672368">
      <w:pPr>
        <w:pStyle w:val="Zkladntextodsazen"/>
        <w:numPr>
          <w:ilvl w:val="1"/>
          <w:numId w:val="2"/>
        </w:numPr>
        <w:tabs>
          <w:tab w:val="num" w:pos="426"/>
          <w:tab w:val="num" w:pos="144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veřejné osvětlení</w:t>
      </w:r>
      <w:r>
        <w:rPr>
          <w:rFonts w:ascii="Arial" w:hAnsi="Arial" w:cs="Arial"/>
          <w:szCs w:val="22"/>
        </w:rPr>
        <w:t xml:space="preserve"> včetně všech součástí a příslušenství</w:t>
      </w:r>
      <w:r>
        <w:rPr>
          <w:rFonts w:ascii="Arial" w:hAnsi="Arial" w:cs="Arial"/>
        </w:rPr>
        <w:t xml:space="preserve"> na pozemcích parc.č. -------------, vše v obci a katastrálním </w:t>
      </w:r>
      <w:r w:rsidR="00087EF5">
        <w:rPr>
          <w:rFonts w:ascii="Arial" w:hAnsi="Arial" w:cs="Arial"/>
        </w:rPr>
        <w:t>Stará Role</w:t>
      </w:r>
      <w:r>
        <w:rPr>
          <w:rFonts w:ascii="Arial" w:hAnsi="Arial" w:cs="Arial"/>
        </w:rPr>
        <w:t>, realizované v rozsahu uvedeném v projektové dokumentaci č.</w:t>
      </w:r>
      <w:r w:rsidR="001D01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zak..------------ ------------------------ a na základě stavebního povolení </w:t>
      </w:r>
      <w:r>
        <w:rPr>
          <w:rFonts w:ascii="Arial" w:hAnsi="Arial" w:cs="Arial"/>
          <w:szCs w:val="22"/>
        </w:rPr>
        <w:t xml:space="preserve">sp.zn. </w:t>
      </w:r>
      <w:r w:rsidR="00087EF5">
        <w:rPr>
          <w:rFonts w:ascii="Arial" w:hAnsi="Arial" w:cs="Arial"/>
          <w:szCs w:val="22"/>
        </w:rPr>
        <w:t>_________________</w:t>
      </w:r>
      <w:r>
        <w:rPr>
          <w:rFonts w:ascii="Arial" w:hAnsi="Arial" w:cs="Arial"/>
          <w:szCs w:val="22"/>
        </w:rPr>
        <w:t xml:space="preserve"> ze dne </w:t>
      </w:r>
      <w:r w:rsidR="00087EF5">
        <w:rPr>
          <w:rFonts w:ascii="Arial" w:hAnsi="Arial" w:cs="Arial"/>
          <w:szCs w:val="22"/>
        </w:rPr>
        <w:t>_____________</w:t>
      </w:r>
      <w:r>
        <w:rPr>
          <w:rFonts w:ascii="Arial" w:hAnsi="Arial" w:cs="Arial"/>
          <w:szCs w:val="22"/>
        </w:rPr>
        <w:t xml:space="preserve">, které nabylo právní moci dne ___________ na stavbu </w:t>
      </w:r>
      <w:r w:rsidR="000E0F21">
        <w:rPr>
          <w:rFonts w:ascii="Arial" w:hAnsi="Arial" w:cs="Arial"/>
          <w:szCs w:val="22"/>
        </w:rPr>
        <w:t>Výstavba rodinných domů na p.p.č. 567/1 v k.ú. Stará Role, komunikace a inženýrské sítě, výstavba</w:t>
      </w:r>
      <w:r w:rsidR="001D017D">
        <w:rPr>
          <w:rFonts w:ascii="Arial" w:hAnsi="Arial" w:cs="Arial"/>
          <w:szCs w:val="22"/>
        </w:rPr>
        <w:t xml:space="preserve"> 1 RD, Karlovy Vary, Stará Role,</w:t>
      </w:r>
      <w:r>
        <w:rPr>
          <w:rFonts w:ascii="Arial" w:hAnsi="Arial" w:cs="Arial"/>
          <w:szCs w:val="22"/>
        </w:rPr>
        <w:t xml:space="preserve"> Veřejné osvětlení“, </w:t>
      </w:r>
      <w:r>
        <w:rPr>
          <w:rFonts w:ascii="Arial" w:hAnsi="Arial" w:cs="Arial"/>
        </w:rPr>
        <w:t xml:space="preserve">jehož užívání bylo povoleno kolaudačním souhlasem Magistrátu města Karlovy Vary – stavební úřad č.j. ____________ ze dne ________ ; </w:t>
      </w:r>
    </w:p>
    <w:p w:rsidR="00672368" w:rsidRDefault="00672368" w:rsidP="00672368">
      <w:pPr>
        <w:pStyle w:val="Zkladntextodsazen"/>
        <w:ind w:left="0" w:firstLine="0"/>
        <w:rPr>
          <w:rFonts w:ascii="Arial" w:hAnsi="Arial" w:cs="Arial"/>
        </w:rPr>
      </w:pPr>
    </w:p>
    <w:p w:rsidR="00672368" w:rsidRDefault="00672368" w:rsidP="00672368">
      <w:pPr>
        <w:pStyle w:val="Zkladntextodsazen"/>
        <w:numPr>
          <w:ilvl w:val="1"/>
          <w:numId w:val="2"/>
        </w:numPr>
        <w:tabs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2"/>
        </w:rPr>
        <w:t>pozemní komunikace, včetně všech součástí a příslušenství</w:t>
      </w:r>
      <w:r>
        <w:rPr>
          <w:rFonts w:ascii="Arial" w:hAnsi="Arial" w:cs="Arial"/>
        </w:rPr>
        <w:t xml:space="preserve"> </w:t>
      </w:r>
      <w:r w:rsidR="001D017D">
        <w:rPr>
          <w:rFonts w:ascii="Arial" w:hAnsi="Arial" w:cs="Arial"/>
        </w:rPr>
        <w:t xml:space="preserve">(včetně odvodnění)  na </w:t>
      </w:r>
      <w:r w:rsidR="001D017D" w:rsidRPr="008A1A10">
        <w:rPr>
          <w:rFonts w:ascii="Arial" w:hAnsi="Arial" w:cs="Arial"/>
        </w:rPr>
        <w:t>pozemku</w:t>
      </w:r>
      <w:r w:rsidRPr="008A1A10">
        <w:rPr>
          <w:rFonts w:ascii="Arial" w:hAnsi="Arial" w:cs="Arial"/>
        </w:rPr>
        <w:t xml:space="preserve"> parc.č. __________ vše</w:t>
      </w:r>
      <w:r>
        <w:rPr>
          <w:rFonts w:ascii="Arial" w:hAnsi="Arial" w:cs="Arial"/>
        </w:rPr>
        <w:t xml:space="preserve"> v katastrálním území </w:t>
      </w:r>
      <w:r w:rsidR="000E0F21">
        <w:rPr>
          <w:rFonts w:ascii="Arial" w:hAnsi="Arial" w:cs="Arial"/>
        </w:rPr>
        <w:t>Stará Role</w:t>
      </w:r>
      <w:r>
        <w:rPr>
          <w:rFonts w:ascii="Arial" w:hAnsi="Arial" w:cs="Arial"/>
        </w:rPr>
        <w:t>, realizované v rozsahu uvedeném v projektové dokumentaci č.</w:t>
      </w:r>
      <w:r w:rsidR="002325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zak.____________ a na základě stavebního povolení </w:t>
      </w:r>
      <w:r>
        <w:rPr>
          <w:rFonts w:ascii="Arial" w:hAnsi="Arial" w:cs="Arial"/>
          <w:szCs w:val="22"/>
        </w:rPr>
        <w:t xml:space="preserve"> č.j.zn. __________ ze dne _________, které nabylo právní moci dne __________ na stavbu Inženýrské sítě __________ Komunikace, ________Odvodnění komunikace“</w:t>
      </w:r>
      <w:r>
        <w:rPr>
          <w:rFonts w:ascii="Arial" w:hAnsi="Arial" w:cs="Arial"/>
        </w:rPr>
        <w:t>_____________, ze dne, jejíž užívání bylo povoleno kolaudačním souhlasem  Magistrátu města Karlovy Vary – stavební úřad č.j. ____________ ze dne ________.</w:t>
      </w:r>
    </w:p>
    <w:p w:rsidR="00672368" w:rsidRDefault="00672368" w:rsidP="00672368">
      <w:pPr>
        <w:pStyle w:val="Zkladntextodsazen"/>
        <w:ind w:left="0" w:firstLine="0"/>
        <w:rPr>
          <w:rFonts w:ascii="Arial" w:hAnsi="Arial" w:cs="Arial"/>
        </w:rPr>
      </w:pPr>
    </w:p>
    <w:p w:rsidR="00672368" w:rsidRDefault="00672368" w:rsidP="00672368">
      <w:pPr>
        <w:pStyle w:val="Zkladntextodsazen"/>
        <w:widowControl/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</w:t>
      </w:r>
      <w:r>
        <w:rPr>
          <w:rFonts w:ascii="Arial" w:hAnsi="Arial" w:cs="Arial"/>
          <w:szCs w:val="22"/>
        </w:rPr>
        <w:tab/>
        <w:t>Prodávající</w:t>
      </w:r>
      <w:r w:rsidR="000E0F21">
        <w:rPr>
          <w:rFonts w:ascii="Arial" w:hAnsi="Arial" w:cs="Arial"/>
          <w:szCs w:val="22"/>
        </w:rPr>
        <w:t xml:space="preserve"> touto smlouvou prodávají</w:t>
      </w:r>
      <w:r>
        <w:rPr>
          <w:rFonts w:ascii="Arial" w:hAnsi="Arial" w:cs="Arial"/>
          <w:szCs w:val="22"/>
        </w:rPr>
        <w:t xml:space="preserve"> kupujícímu pozemky parc.č.________________________, které vznikl</w:t>
      </w:r>
      <w:r w:rsidR="0018162B">
        <w:rPr>
          <w:rFonts w:ascii="Arial" w:hAnsi="Arial" w:cs="Arial"/>
          <w:szCs w:val="22"/>
        </w:rPr>
        <w:t xml:space="preserve">y </w:t>
      </w:r>
      <w:r>
        <w:rPr>
          <w:rFonts w:ascii="Arial" w:hAnsi="Arial" w:cs="Arial"/>
          <w:szCs w:val="22"/>
        </w:rPr>
        <w:t xml:space="preserve"> zaměřením komunikace geometrickým plánem č.______________pro zaměření Stavby komunikace, vše v katastrálním území </w:t>
      </w:r>
      <w:r w:rsidR="0018162B">
        <w:rPr>
          <w:rFonts w:ascii="Arial" w:hAnsi="Arial" w:cs="Arial"/>
          <w:szCs w:val="22"/>
        </w:rPr>
        <w:t>Stará Role</w:t>
      </w:r>
      <w:r>
        <w:rPr>
          <w:rFonts w:ascii="Arial" w:hAnsi="Arial" w:cs="Arial"/>
          <w:szCs w:val="22"/>
        </w:rPr>
        <w:t>,  dále jen „převáděné pozemky</w:t>
      </w:r>
      <w:r w:rsidR="0018162B">
        <w:rPr>
          <w:rFonts w:ascii="Arial" w:hAnsi="Arial" w:cs="Arial"/>
          <w:szCs w:val="22"/>
        </w:rPr>
        <w:t xml:space="preserve"> resp. převáděný pozemek</w:t>
      </w:r>
      <w:r>
        <w:rPr>
          <w:rFonts w:ascii="Arial" w:hAnsi="Arial" w:cs="Arial"/>
          <w:szCs w:val="22"/>
        </w:rPr>
        <w:t>“.</w:t>
      </w:r>
    </w:p>
    <w:p w:rsidR="00672368" w:rsidRDefault="00672368" w:rsidP="00672368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672368" w:rsidRDefault="00672368" w:rsidP="00672368">
      <w:pPr>
        <w:pStyle w:val="Zkladntextodsazen"/>
        <w:ind w:left="0" w:firstLine="0"/>
        <w:rPr>
          <w:rFonts w:ascii="Arial" w:hAnsi="Arial" w:cs="Arial"/>
        </w:rPr>
      </w:pPr>
    </w:p>
    <w:p w:rsidR="00672368" w:rsidRDefault="00672368" w:rsidP="00672368">
      <w:pPr>
        <w:pStyle w:val="Zkladntextodsazen"/>
        <w:tabs>
          <w:tab w:val="num" w:pos="0"/>
        </w:tabs>
        <w:ind w:left="0" w:hanging="567"/>
        <w:rPr>
          <w:rFonts w:ascii="Arial" w:hAnsi="Arial" w:cs="Arial"/>
        </w:rPr>
      </w:pPr>
    </w:p>
    <w:p w:rsidR="00672368" w:rsidRDefault="0018162B" w:rsidP="00672368">
      <w:pPr>
        <w:pStyle w:val="Zkladntextodsazen"/>
        <w:tabs>
          <w:tab w:val="num" w:pos="0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</w:t>
      </w:r>
      <w:r w:rsidR="00672368">
        <w:rPr>
          <w:rFonts w:ascii="Arial" w:hAnsi="Arial" w:cs="Arial"/>
          <w:szCs w:val="22"/>
        </w:rPr>
        <w:t>.</w:t>
      </w:r>
      <w:r w:rsidR="00672368">
        <w:rPr>
          <w:rFonts w:ascii="Arial" w:hAnsi="Arial" w:cs="Arial"/>
          <w:szCs w:val="22"/>
        </w:rPr>
        <w:tab/>
        <w:t xml:space="preserve">Kupující od prodávajícího inženýrské sítě specifikované v čl. II., bod 1. této smlouvy                 a pozemky specifikované v čl. II., bod 2. a bod 3. této smlouvy,  do výlučného vlastnictví,            kupuje.  </w:t>
      </w:r>
    </w:p>
    <w:p w:rsidR="00672368" w:rsidRDefault="00672368" w:rsidP="00672368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672368" w:rsidRDefault="00672368" w:rsidP="00672368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672368" w:rsidRDefault="00672368" w:rsidP="00672368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672368" w:rsidRDefault="00672368" w:rsidP="00672368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672368" w:rsidRDefault="00672368" w:rsidP="00672368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lastRenderedPageBreak/>
        <w:t>III.</w:t>
      </w:r>
    </w:p>
    <w:p w:rsidR="00672368" w:rsidRDefault="00672368" w:rsidP="00672368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KUPNÍ CENA</w:t>
      </w:r>
    </w:p>
    <w:p w:rsidR="00672368" w:rsidRDefault="00672368" w:rsidP="00672368">
      <w:pPr>
        <w:widowControl w:val="0"/>
        <w:tabs>
          <w:tab w:val="left" w:pos="36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672368" w:rsidRDefault="00672368" w:rsidP="00672368">
      <w:pPr>
        <w:widowControl w:val="0"/>
        <w:tabs>
          <w:tab w:val="left" w:pos="360"/>
        </w:tabs>
        <w:ind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1.</w:t>
      </w:r>
      <w:r>
        <w:rPr>
          <w:rFonts w:ascii="Arial" w:hAnsi="Arial" w:cs="Arial"/>
          <w:snapToGrid w:val="0"/>
          <w:sz w:val="22"/>
          <w:szCs w:val="22"/>
        </w:rPr>
        <w:tab/>
        <w:t xml:space="preserve">Smluvní strany této smlouvy se dohodly na kupní ceně převáděných pozemků takto: </w:t>
      </w:r>
    </w:p>
    <w:p w:rsidR="00672368" w:rsidRDefault="00672368" w:rsidP="00672368">
      <w:pPr>
        <w:widowControl w:val="0"/>
        <w:tabs>
          <w:tab w:val="left" w:pos="360"/>
        </w:tabs>
        <w:ind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672368" w:rsidRDefault="00672368" w:rsidP="006723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 pozemku parc parc.č. </w:t>
      </w:r>
      <w:r w:rsidR="0018162B">
        <w:rPr>
          <w:rFonts w:ascii="Arial" w:hAnsi="Arial" w:cs="Arial"/>
          <w:sz w:val="22"/>
          <w:szCs w:val="22"/>
        </w:rPr>
        <w:t>567/21</w:t>
      </w:r>
      <w:r>
        <w:rPr>
          <w:rFonts w:ascii="Arial" w:hAnsi="Arial" w:cs="Arial"/>
          <w:sz w:val="22"/>
          <w:szCs w:val="22"/>
        </w:rPr>
        <w:t>,</w:t>
      </w:r>
      <w:r w:rsidR="00014BE5">
        <w:rPr>
          <w:rFonts w:ascii="Arial" w:hAnsi="Arial" w:cs="Arial"/>
          <w:sz w:val="22"/>
          <w:szCs w:val="22"/>
        </w:rPr>
        <w:t xml:space="preserve"> tedy pozemek  _____________</w:t>
      </w:r>
      <w:r>
        <w:rPr>
          <w:rFonts w:ascii="Arial" w:hAnsi="Arial" w:cs="Arial"/>
          <w:sz w:val="22"/>
          <w:szCs w:val="22"/>
        </w:rPr>
        <w:t xml:space="preserve"> část pozemku parc.č. </w:t>
      </w:r>
      <w:r w:rsidR="0018162B">
        <w:rPr>
          <w:rFonts w:ascii="Arial" w:hAnsi="Arial" w:cs="Arial"/>
          <w:sz w:val="22"/>
          <w:szCs w:val="22"/>
        </w:rPr>
        <w:t>567/32</w:t>
      </w:r>
      <w:r w:rsidR="00014BE5">
        <w:rPr>
          <w:rFonts w:ascii="Arial" w:hAnsi="Arial" w:cs="Arial"/>
          <w:sz w:val="22"/>
          <w:szCs w:val="22"/>
        </w:rPr>
        <w:t>, tedy pozemek____________</w:t>
      </w:r>
      <w:r>
        <w:rPr>
          <w:rFonts w:ascii="Arial" w:hAnsi="Arial" w:cs="Arial"/>
          <w:sz w:val="22"/>
          <w:szCs w:val="22"/>
        </w:rPr>
        <w:t xml:space="preserve"> za sjednanou kupní cenu 1,-Kč</w:t>
      </w:r>
      <w:r w:rsidR="0018162B">
        <w:rPr>
          <w:rFonts w:ascii="Arial" w:hAnsi="Arial" w:cs="Arial"/>
          <w:sz w:val="22"/>
          <w:szCs w:val="22"/>
        </w:rPr>
        <w:t>, to</w:t>
      </w:r>
      <w:r>
        <w:rPr>
          <w:rFonts w:ascii="Arial" w:hAnsi="Arial" w:cs="Arial"/>
          <w:sz w:val="22"/>
          <w:szCs w:val="22"/>
        </w:rPr>
        <w:t xml:space="preserve">  vše v katastrálním území </w:t>
      </w:r>
      <w:r w:rsidR="0018162B">
        <w:rPr>
          <w:rFonts w:ascii="Arial" w:hAnsi="Arial" w:cs="Arial"/>
          <w:sz w:val="22"/>
          <w:szCs w:val="22"/>
        </w:rPr>
        <w:t>Stará Role</w:t>
      </w:r>
      <w:r>
        <w:rPr>
          <w:rFonts w:ascii="Arial" w:hAnsi="Arial" w:cs="Arial"/>
          <w:sz w:val="22"/>
          <w:szCs w:val="22"/>
        </w:rPr>
        <w:t xml:space="preserve">, zastavěných Stavbou pozemní komunikace a zaměřených geometrickým plánem pro zaměření Stavby komunikace.  </w:t>
      </w:r>
    </w:p>
    <w:p w:rsidR="00672368" w:rsidRDefault="00672368" w:rsidP="00672368">
      <w:pPr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widowControl w:val="0"/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72368" w:rsidRDefault="00672368" w:rsidP="00672368">
      <w:pPr>
        <w:widowControl w:val="0"/>
        <w:tabs>
          <w:tab w:val="left" w:pos="360"/>
        </w:tabs>
        <w:ind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2.</w:t>
      </w:r>
      <w:r>
        <w:rPr>
          <w:rFonts w:ascii="Arial" w:hAnsi="Arial" w:cs="Arial"/>
          <w:snapToGrid w:val="0"/>
          <w:sz w:val="22"/>
          <w:szCs w:val="22"/>
        </w:rPr>
        <w:tab/>
        <w:t xml:space="preserve">Smluvní strany této smlouvy se dohodly na kupní ceně převáděných inženýrských sítí specifikovaných v čl. II., bod 1. této smlouvy, takto: </w:t>
      </w:r>
    </w:p>
    <w:p w:rsidR="00672368" w:rsidRDefault="00672368" w:rsidP="00672368">
      <w:pPr>
        <w:widowControl w:val="0"/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72368" w:rsidRDefault="00672368" w:rsidP="00672368">
      <w:pPr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kupní cena veřejného osvě</w:t>
      </w:r>
      <w:r w:rsidR="0018162B">
        <w:rPr>
          <w:rFonts w:ascii="Arial" w:hAnsi="Arial" w:cs="Arial"/>
          <w:snapToGrid w:val="0"/>
          <w:sz w:val="22"/>
          <w:szCs w:val="22"/>
        </w:rPr>
        <w:t>tlení na pozemcích parc.č. 567/21, parc. č. 567/32, parc. č. 567/1, to vše</w:t>
      </w:r>
      <w:r>
        <w:rPr>
          <w:rFonts w:ascii="Arial" w:hAnsi="Arial" w:cs="Arial"/>
          <w:snapToGrid w:val="0"/>
          <w:sz w:val="22"/>
          <w:szCs w:val="22"/>
        </w:rPr>
        <w:t xml:space="preserve"> v katastrálním území </w:t>
      </w:r>
      <w:r w:rsidR="002F0B53">
        <w:rPr>
          <w:rFonts w:ascii="Arial" w:hAnsi="Arial" w:cs="Arial"/>
          <w:snapToGrid w:val="0"/>
          <w:sz w:val="22"/>
          <w:szCs w:val="22"/>
        </w:rPr>
        <w:t>Stará Role</w:t>
      </w:r>
      <w:r>
        <w:rPr>
          <w:rFonts w:ascii="Arial" w:hAnsi="Arial" w:cs="Arial"/>
          <w:snapToGrid w:val="0"/>
          <w:sz w:val="22"/>
          <w:szCs w:val="22"/>
        </w:rPr>
        <w:t xml:space="preserve">  činí 1,-Kč (Slovy: Jedna koruna česká); </w:t>
      </w:r>
    </w:p>
    <w:p w:rsidR="00672368" w:rsidRDefault="00672368" w:rsidP="00672368">
      <w:pPr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kupní cena pozemní komuni</w:t>
      </w:r>
      <w:r w:rsidR="0018162B">
        <w:rPr>
          <w:rFonts w:ascii="Arial" w:hAnsi="Arial" w:cs="Arial"/>
          <w:snapToGrid w:val="0"/>
          <w:sz w:val="22"/>
          <w:szCs w:val="22"/>
        </w:rPr>
        <w:t>kace na pozemcích parc.č. 567/21, parc. č. 567/32, parc.č. 567/1, to vše</w:t>
      </w:r>
      <w:r>
        <w:rPr>
          <w:rFonts w:ascii="Arial" w:hAnsi="Arial" w:cs="Arial"/>
          <w:snapToGrid w:val="0"/>
          <w:sz w:val="22"/>
          <w:szCs w:val="22"/>
        </w:rPr>
        <w:t xml:space="preserve"> v katastrálním území </w:t>
      </w:r>
      <w:r w:rsidR="0018162B">
        <w:rPr>
          <w:rFonts w:ascii="Arial" w:hAnsi="Arial" w:cs="Arial"/>
          <w:snapToGrid w:val="0"/>
          <w:sz w:val="22"/>
          <w:szCs w:val="22"/>
        </w:rPr>
        <w:t xml:space="preserve">Stará Role </w:t>
      </w:r>
      <w:r>
        <w:rPr>
          <w:rFonts w:ascii="Arial" w:hAnsi="Arial" w:cs="Arial"/>
          <w:snapToGrid w:val="0"/>
          <w:sz w:val="22"/>
          <w:szCs w:val="22"/>
        </w:rPr>
        <w:t xml:space="preserve"> činí 1,-Kč (Slovy: Jedna koruna česká). </w:t>
      </w:r>
    </w:p>
    <w:p w:rsidR="00672368" w:rsidRDefault="00672368" w:rsidP="00672368">
      <w:pPr>
        <w:widowControl w:val="0"/>
        <w:tabs>
          <w:tab w:val="left" w:pos="36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A4368F" w:rsidRDefault="00672368" w:rsidP="00A4368F">
      <w:pPr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  Kupující  zaplatí  sjednanou  kupní  cenu   převáděných  pozemků  a inženýrských sítí,  v</w:t>
      </w:r>
      <w:r w:rsidR="00A4368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  výši </w:t>
      </w:r>
      <w:r w:rsidR="00A4368F" w:rsidRPr="00A4368F">
        <w:rPr>
          <w:rFonts w:ascii="Arial" w:hAnsi="Arial" w:cs="Arial"/>
          <w:sz w:val="22"/>
          <w:szCs w:val="22"/>
        </w:rPr>
        <w:t>1</w:t>
      </w:r>
      <w:r w:rsidR="00E4044F">
        <w:rPr>
          <w:rFonts w:ascii="Arial" w:hAnsi="Arial" w:cs="Arial"/>
          <w:sz w:val="22"/>
          <w:szCs w:val="22"/>
        </w:rPr>
        <w:t>,</w:t>
      </w:r>
      <w:r w:rsidR="00A4368F" w:rsidRPr="00A4368F">
        <w:rPr>
          <w:rFonts w:ascii="Arial" w:hAnsi="Arial" w:cs="Arial"/>
          <w:sz w:val="22"/>
          <w:szCs w:val="22"/>
        </w:rPr>
        <w:t>50 Kč</w:t>
      </w:r>
      <w:r>
        <w:rPr>
          <w:rFonts w:ascii="Arial" w:hAnsi="Arial" w:cs="Arial"/>
          <w:sz w:val="22"/>
          <w:szCs w:val="22"/>
        </w:rPr>
        <w:t xml:space="preserve">(slovy: </w:t>
      </w:r>
      <w:r w:rsidR="00A4368F">
        <w:rPr>
          <w:rFonts w:ascii="Arial" w:hAnsi="Arial" w:cs="Arial"/>
          <w:sz w:val="22"/>
          <w:szCs w:val="22"/>
        </w:rPr>
        <w:t>jedna koruna česká a padesát haléřů</w:t>
      </w:r>
      <w:r>
        <w:rPr>
          <w:rFonts w:ascii="Arial" w:hAnsi="Arial" w:cs="Arial"/>
          <w:sz w:val="22"/>
          <w:szCs w:val="22"/>
        </w:rPr>
        <w:t xml:space="preserve">) na účet </w:t>
      </w:r>
      <w:r w:rsidRPr="00A4368F">
        <w:rPr>
          <w:rFonts w:ascii="Arial" w:hAnsi="Arial" w:cs="Arial"/>
          <w:sz w:val="22"/>
          <w:szCs w:val="22"/>
        </w:rPr>
        <w:t xml:space="preserve">prodávajícího </w:t>
      </w:r>
      <w:r w:rsidR="002F0B53" w:rsidRPr="00A4368F">
        <w:rPr>
          <w:rFonts w:ascii="Arial" w:hAnsi="Arial" w:cs="Arial"/>
          <w:sz w:val="22"/>
          <w:szCs w:val="22"/>
        </w:rPr>
        <w:t>p. Halámka</w:t>
      </w:r>
      <w:r w:rsidR="00A436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vedeného u ____________banky a.s., číslo účtu: ________  ve lhůtě do </w:t>
      </w:r>
      <w:r w:rsidR="00A4368F">
        <w:rPr>
          <w:rFonts w:ascii="Arial" w:hAnsi="Arial" w:cs="Arial"/>
          <w:sz w:val="22"/>
          <w:szCs w:val="22"/>
        </w:rPr>
        <w:t xml:space="preserve">třiceti </w:t>
      </w:r>
      <w:r>
        <w:rPr>
          <w:rFonts w:ascii="Arial" w:hAnsi="Arial" w:cs="Arial"/>
          <w:sz w:val="22"/>
          <w:szCs w:val="22"/>
        </w:rPr>
        <w:t xml:space="preserve">dnů </w:t>
      </w:r>
      <w:r w:rsidR="00A4368F">
        <w:rPr>
          <w:rFonts w:ascii="Arial" w:hAnsi="Arial" w:cs="Arial"/>
          <w:sz w:val="22"/>
          <w:szCs w:val="22"/>
        </w:rPr>
        <w:t xml:space="preserve">ode dne uzavření Kupní smlouvy a ve výši </w:t>
      </w:r>
      <w:r w:rsidR="00B83A1B">
        <w:rPr>
          <w:rFonts w:ascii="Arial" w:hAnsi="Arial" w:cs="Arial"/>
          <w:sz w:val="22"/>
          <w:szCs w:val="22"/>
        </w:rPr>
        <w:t>1,</w:t>
      </w:r>
      <w:r w:rsidR="00A4368F" w:rsidRPr="00A4368F">
        <w:rPr>
          <w:rFonts w:ascii="Arial" w:hAnsi="Arial" w:cs="Arial"/>
          <w:sz w:val="22"/>
          <w:szCs w:val="22"/>
        </w:rPr>
        <w:t>50 Kč</w:t>
      </w:r>
      <w:r w:rsidR="00A4368F">
        <w:rPr>
          <w:rFonts w:ascii="Arial" w:hAnsi="Arial" w:cs="Arial"/>
          <w:sz w:val="22"/>
          <w:szCs w:val="22"/>
        </w:rPr>
        <w:t xml:space="preserve">(slovy: jedna koruna česká a padesát haléřů) na účet </w:t>
      </w:r>
      <w:r w:rsidR="00A4368F" w:rsidRPr="00A4368F">
        <w:rPr>
          <w:rFonts w:ascii="Arial" w:hAnsi="Arial" w:cs="Arial"/>
          <w:sz w:val="22"/>
          <w:szCs w:val="22"/>
        </w:rPr>
        <w:t xml:space="preserve">prodávajícího </w:t>
      </w:r>
      <w:r w:rsidR="00A4368F">
        <w:rPr>
          <w:rFonts w:ascii="Arial" w:hAnsi="Arial" w:cs="Arial"/>
          <w:sz w:val="22"/>
          <w:szCs w:val="22"/>
        </w:rPr>
        <w:t>RNDr. J</w:t>
      </w:r>
      <w:r w:rsidR="00CC5511">
        <w:rPr>
          <w:rFonts w:ascii="Arial" w:hAnsi="Arial" w:cs="Arial"/>
          <w:sz w:val="22"/>
          <w:szCs w:val="22"/>
        </w:rPr>
        <w:t>.</w:t>
      </w:r>
      <w:r w:rsidR="00A4368F">
        <w:rPr>
          <w:rFonts w:ascii="Arial" w:hAnsi="Arial" w:cs="Arial"/>
          <w:sz w:val="22"/>
          <w:szCs w:val="22"/>
        </w:rPr>
        <w:t xml:space="preserve"> R</w:t>
      </w:r>
      <w:r w:rsidR="00CC5511">
        <w:rPr>
          <w:rFonts w:ascii="Arial" w:hAnsi="Arial" w:cs="Arial"/>
          <w:sz w:val="22"/>
          <w:szCs w:val="22"/>
        </w:rPr>
        <w:t>.</w:t>
      </w:r>
      <w:r w:rsidR="00A4368F">
        <w:rPr>
          <w:rFonts w:ascii="Arial" w:hAnsi="Arial" w:cs="Arial"/>
          <w:sz w:val="22"/>
          <w:szCs w:val="22"/>
        </w:rPr>
        <w:t>, vedeného u ____________banky a.s., číslo účtu: ________  ve lhůtě do třiceti dnů ode dne uzavření Kupní smlouvy a ve výši</w:t>
      </w:r>
    </w:p>
    <w:p w:rsidR="00672368" w:rsidRDefault="00672368" w:rsidP="00672368">
      <w:pPr>
        <w:ind w:hanging="567"/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pStyle w:val="Zkladntext"/>
        <w:tabs>
          <w:tab w:val="left" w:pos="-142"/>
        </w:tabs>
        <w:ind w:hanging="567"/>
        <w:rPr>
          <w:b/>
        </w:rPr>
      </w:pPr>
    </w:p>
    <w:p w:rsidR="00672368" w:rsidRDefault="00672368" w:rsidP="00672368">
      <w:pPr>
        <w:pStyle w:val="Zkladntext"/>
        <w:tabs>
          <w:tab w:val="left" w:pos="-142"/>
        </w:tabs>
        <w:ind w:hanging="567"/>
        <w:rPr>
          <w:b/>
        </w:rPr>
      </w:pPr>
    </w:p>
    <w:p w:rsidR="00672368" w:rsidRDefault="00672368" w:rsidP="00672368">
      <w:pPr>
        <w:widowControl w:val="0"/>
        <w:ind w:left="3540" w:firstLine="708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IV.</w:t>
      </w:r>
    </w:p>
    <w:p w:rsidR="00672368" w:rsidRDefault="00672368" w:rsidP="00672368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STAV PŘEDMĚTU PŘEVODU </w:t>
      </w:r>
    </w:p>
    <w:p w:rsidR="00672368" w:rsidRDefault="00672368" w:rsidP="00672368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672368" w:rsidRDefault="00672368" w:rsidP="00672368">
      <w:pPr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1.</w:t>
      </w:r>
      <w:r>
        <w:rPr>
          <w:rFonts w:ascii="Arial" w:hAnsi="Arial" w:cs="Arial"/>
          <w:snapToGrid w:val="0"/>
          <w:sz w:val="22"/>
          <w:szCs w:val="22"/>
        </w:rPr>
        <w:tab/>
        <w:t xml:space="preserve">Prodávajíce prohlašuje  že na převáděných pozemcích a na inženýrských sítích neváznou žádná věcná nebo závazková práva třetích osob, </w:t>
      </w:r>
      <w:r w:rsidR="00E7790B">
        <w:rPr>
          <w:rFonts w:ascii="Arial" w:hAnsi="Arial" w:cs="Arial"/>
          <w:snapToGrid w:val="0"/>
          <w:sz w:val="22"/>
          <w:szCs w:val="22"/>
        </w:rPr>
        <w:t xml:space="preserve">s výjimkou </w:t>
      </w:r>
      <w:r>
        <w:rPr>
          <w:rFonts w:ascii="Arial" w:hAnsi="Arial" w:cs="Arial"/>
          <w:color w:val="000000"/>
          <w:sz w:val="22"/>
          <w:szCs w:val="22"/>
        </w:rPr>
        <w:t xml:space="preserve">věcných břemen vzniklých dle z.č.458/2000 Sb. ve znění pozdějších právních předpisů, </w:t>
      </w:r>
      <w:r>
        <w:rPr>
          <w:rFonts w:ascii="Arial" w:hAnsi="Arial" w:cs="Arial"/>
          <w:sz w:val="22"/>
          <w:szCs w:val="22"/>
        </w:rPr>
        <w:t xml:space="preserve">ohledně předmětu převodu dle této smlouvy nevede  žádné  soudní  spory ani správní řízení, </w:t>
      </w:r>
      <w:r w:rsidR="00E4044F">
        <w:rPr>
          <w:rFonts w:ascii="Arial" w:hAnsi="Arial" w:cs="Arial"/>
          <w:sz w:val="22"/>
          <w:szCs w:val="22"/>
        </w:rPr>
        <w:t>nebylo s nimi zahájeno insolvenční řízení, jehož předmětem je jejich úpadek nebo hrozící úpadek ve smyslu zákona č. 182/2006 Sb., o úpadku a způsobech jeho řešení (insolvenční zákon), ve znění pozdějších předpisů,</w:t>
      </w:r>
      <w:r>
        <w:rPr>
          <w:rFonts w:ascii="Arial" w:hAnsi="Arial" w:cs="Arial"/>
          <w:sz w:val="22"/>
          <w:szCs w:val="22"/>
        </w:rPr>
        <w:t xml:space="preserve"> ani takové či jiné obdobné řízení nehrozí, ani neexistují žádné skutečnosti, které by zapříčinily nebo by mohly zapříčinit vznik zákonného zástavního práva a žádné takové zákonné zástavní právo ke dni podpisu této smlouvy neexistuje. Pokud by se ukázalo některé z uvedených prohlášení prodávajících jako nepravdivé, nepřesné nebo </w:t>
      </w:r>
      <w:r w:rsidR="00277DBE">
        <w:rPr>
          <w:rFonts w:ascii="Arial" w:hAnsi="Arial" w:cs="Arial"/>
          <w:sz w:val="22"/>
          <w:szCs w:val="22"/>
        </w:rPr>
        <w:t>neúplné, kupující</w:t>
      </w:r>
      <w:r>
        <w:rPr>
          <w:rFonts w:ascii="Arial" w:hAnsi="Arial" w:cs="Arial"/>
          <w:sz w:val="22"/>
          <w:szCs w:val="22"/>
        </w:rPr>
        <w:t xml:space="preserve"> je oprávněn od této kupní smlouvy odstoupit.</w:t>
      </w:r>
    </w:p>
    <w:p w:rsidR="00672368" w:rsidRDefault="00672368" w:rsidP="00672368">
      <w:pPr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numPr>
          <w:ilvl w:val="0"/>
          <w:numId w:val="2"/>
        </w:numPr>
        <w:tabs>
          <w:tab w:val="num" w:pos="0"/>
        </w:tabs>
        <w:ind w:left="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dále prohlašuje, že stavba pozemní komunikace byla vybudovaná v souladu se zák.č. 13/1997 Sb., o pozemních komunikacích, v platném znění, a v souladu se souvisejícími právními předpisy a příslušnými technickými, bezpečnostními, </w:t>
      </w:r>
      <w:r>
        <w:rPr>
          <w:rFonts w:ascii="Arial" w:hAnsi="Arial" w:cs="Arial"/>
          <w:snapToGrid w:val="0"/>
          <w:sz w:val="22"/>
          <w:szCs w:val="22"/>
        </w:rPr>
        <w:t xml:space="preserve">hygienickými, protipožárními a dalšími normami platným v České republice a </w:t>
      </w:r>
      <w:r>
        <w:rPr>
          <w:rFonts w:ascii="Arial" w:hAnsi="Arial" w:cs="Arial"/>
          <w:sz w:val="22"/>
          <w:szCs w:val="22"/>
        </w:rPr>
        <w:t xml:space="preserve">umožňuje dopravní obslužnost stávajících i nově vybudovaných objektů, tj. vjezd a pohyb vozidel integrovaného záchranného systému, svozu TKO, čištění, zimní a letní údržbu, opravy a pod. </w:t>
      </w:r>
    </w:p>
    <w:p w:rsidR="00672368" w:rsidRDefault="00672368" w:rsidP="00672368">
      <w:pPr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jc w:val="both"/>
        <w:rPr>
          <w:rFonts w:ascii="Arial" w:hAnsi="Arial" w:cs="Arial"/>
          <w:sz w:val="22"/>
          <w:szCs w:val="22"/>
        </w:rPr>
      </w:pPr>
    </w:p>
    <w:p w:rsidR="002F0B53" w:rsidRDefault="002F0B53" w:rsidP="00672368">
      <w:pPr>
        <w:jc w:val="both"/>
        <w:rPr>
          <w:rFonts w:ascii="Arial" w:hAnsi="Arial" w:cs="Arial"/>
          <w:sz w:val="22"/>
          <w:szCs w:val="22"/>
        </w:rPr>
      </w:pPr>
    </w:p>
    <w:p w:rsidR="002F0B53" w:rsidRDefault="002F0B53" w:rsidP="00672368">
      <w:pPr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>
        <w:rPr>
          <w:rFonts w:ascii="Arial" w:hAnsi="Arial" w:cs="Arial"/>
          <w:sz w:val="22"/>
          <w:szCs w:val="22"/>
        </w:rPr>
        <w:tab/>
        <w:t xml:space="preserve">Kupující potvrzuje převzetí následujících dokumentů od strany prodávající: </w:t>
      </w:r>
    </w:p>
    <w:p w:rsidR="00672368" w:rsidRDefault="00672368" w:rsidP="00672368">
      <w:p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72368" w:rsidRPr="001A171A" w:rsidRDefault="00672368" w:rsidP="0067236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A171A">
        <w:rPr>
          <w:rFonts w:ascii="Arial" w:hAnsi="Arial" w:cs="Arial"/>
          <w:sz w:val="22"/>
          <w:szCs w:val="22"/>
        </w:rPr>
        <w:t xml:space="preserve">pravomocné stavební povolení č.j..zn. ___________ ze dne _________ na stavbu ____ Inženýrské sítě na pozemcích parc.č. ___________ Komunikace, _______ Odvodnění komunikace“ a pravomocné stavební povolení č.j. zn. _____________ ze dne ___________ na stavbu ________Inženýrské sítě na pozemcích parc.č. __________Veřejné osvětlení a ověřenou projektovou dokumentaci Staveb,  </w:t>
      </w:r>
    </w:p>
    <w:p w:rsidR="00672368" w:rsidRDefault="00672368" w:rsidP="00672368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kompletní projektovou dokumentaci skutečného provedení výše uvedených Staveb, </w:t>
      </w:r>
    </w:p>
    <w:p w:rsidR="00672368" w:rsidRDefault="00672368" w:rsidP="00672368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originály kolaudačních souhlasů příslušného stavebního úřadu k užívání výše uvedených Staveb,  </w:t>
      </w:r>
    </w:p>
    <w:p w:rsidR="00672368" w:rsidRDefault="00672368" w:rsidP="00672368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výpis z katastru nemovitostí, dokládající změnu druhu pozemků v souladu s jejich užíváním dle stavu po kolaudaci Staveb, </w:t>
      </w:r>
    </w:p>
    <w:p w:rsidR="00672368" w:rsidRDefault="00672368" w:rsidP="00672368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originály (úředně ověřené kopie) smluv o dílo mezi prodávajícím (investorem) a zhotovitelem díla, případně jiné dokumenty dokládající existenci smluvního vztahu, </w:t>
      </w:r>
      <w:r w:rsidR="00277DBE">
        <w:rPr>
          <w:rFonts w:ascii="Arial" w:hAnsi="Arial" w:cs="Arial"/>
          <w:sz w:val="22"/>
          <w:szCs w:val="22"/>
        </w:rPr>
        <w:t>umožňující kupujícímu</w:t>
      </w:r>
      <w:r>
        <w:rPr>
          <w:rFonts w:ascii="Arial" w:hAnsi="Arial" w:cs="Arial"/>
          <w:sz w:val="22"/>
          <w:szCs w:val="22"/>
        </w:rPr>
        <w:t xml:space="preserve"> případnou reklamaci vady díla, </w:t>
      </w:r>
    </w:p>
    <w:p w:rsidR="00672368" w:rsidRDefault="00672368" w:rsidP="00672368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předávací protokol o předání a převzetí díla od jeho zhotovitele a doklad o odstranění vad a nedodělků Staveb, </w:t>
      </w:r>
    </w:p>
    <w:p w:rsidR="00672368" w:rsidRDefault="00672368" w:rsidP="00672368">
      <w:pPr>
        <w:numPr>
          <w:ilvl w:val="0"/>
          <w:numId w:val="7"/>
        </w:numPr>
        <w:tabs>
          <w:tab w:val="num" w:pos="426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zprávu o výchozí revizi elektrického </w:t>
      </w:r>
      <w:r w:rsidR="00277DBE">
        <w:rPr>
          <w:rFonts w:ascii="Arial" w:hAnsi="Arial" w:cs="Arial"/>
          <w:sz w:val="22"/>
          <w:szCs w:val="22"/>
        </w:rPr>
        <w:t>zařízení (veřejného</w:t>
      </w:r>
      <w:r>
        <w:rPr>
          <w:rFonts w:ascii="Arial" w:hAnsi="Arial" w:cs="Arial"/>
          <w:sz w:val="22"/>
          <w:szCs w:val="22"/>
        </w:rPr>
        <w:t xml:space="preserve"> osvětlení),</w:t>
      </w:r>
    </w:p>
    <w:p w:rsidR="00672368" w:rsidRDefault="00672368" w:rsidP="00672368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vyčíslení skutečné finanční hodnoty díla po dokončení Staveb,</w:t>
      </w:r>
    </w:p>
    <w:p w:rsidR="00672368" w:rsidRDefault="00672368" w:rsidP="00672368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geometrický plán pro zaměření Stavby komunikace a geodetické zaměření veřejného osvětlení. </w:t>
      </w:r>
    </w:p>
    <w:p w:rsidR="00672368" w:rsidRDefault="00672368" w:rsidP="00672368">
      <w:pPr>
        <w:pStyle w:val="Zkladntextodsazen2"/>
        <w:ind w:left="0" w:hanging="567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672368" w:rsidRDefault="00672368" w:rsidP="00672368">
      <w:pPr>
        <w:pStyle w:val="Zkladntext"/>
        <w:ind w:left="426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 xml:space="preserve">    V.</w:t>
      </w:r>
    </w:p>
    <w:p w:rsidR="00672368" w:rsidRDefault="00672368" w:rsidP="00672368">
      <w:pPr>
        <w:pStyle w:val="Zkladntext"/>
        <w:ind w:left="426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 xml:space="preserve">  PŘEDÁNÍ A PŘEVZETÍ PŘEDMĚTU PŘEVODU</w:t>
      </w:r>
    </w:p>
    <w:p w:rsidR="00672368" w:rsidRDefault="00672368" w:rsidP="00672368">
      <w:pPr>
        <w:pStyle w:val="Zkladntext"/>
        <w:ind w:left="426" w:hanging="426"/>
        <w:rPr>
          <w:rFonts w:ascii="Arial" w:hAnsi="Arial" w:cs="Arial"/>
          <w:b/>
          <w:szCs w:val="22"/>
        </w:rPr>
      </w:pPr>
    </w:p>
    <w:p w:rsidR="00672368" w:rsidRDefault="00672368" w:rsidP="00672368">
      <w:pPr>
        <w:spacing w:before="100" w:beforeAutospacing="1" w:after="100" w:afterAutospacing="1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Předání a převzetí inženýrských sítí a pozemků se uskuteční současně ve lhůtě do 30 dnů ode dne uzavření kupní smlouvy. Termín předání a převzetí předmětu převodu dle této smlouvy oznámí kupující prodávající písemně, minimálně 10 dnů před stanoveným termínem. </w:t>
      </w:r>
    </w:p>
    <w:p w:rsidR="00672368" w:rsidRDefault="00672368" w:rsidP="00672368">
      <w:pPr>
        <w:pStyle w:val="Zkladntext"/>
        <w:ind w:left="426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</w:p>
    <w:p w:rsidR="00672368" w:rsidRDefault="00672368" w:rsidP="00672368">
      <w:pPr>
        <w:pStyle w:val="Zkladntext"/>
        <w:ind w:left="426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 xml:space="preserve">            VI.</w:t>
      </w:r>
    </w:p>
    <w:p w:rsidR="00672368" w:rsidRDefault="00672368" w:rsidP="00672368">
      <w:pPr>
        <w:widowControl w:val="0"/>
        <w:ind w:left="3540" w:hanging="4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DORUČOVÁNÍ</w:t>
      </w:r>
    </w:p>
    <w:p w:rsidR="00672368" w:rsidRDefault="00672368" w:rsidP="00672368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672368" w:rsidRDefault="00672368" w:rsidP="00672368">
      <w:pPr>
        <w:widowControl w:val="0"/>
        <w:tabs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1.</w:t>
      </w:r>
      <w:r>
        <w:rPr>
          <w:rFonts w:ascii="Arial" w:hAnsi="Arial" w:cs="Arial"/>
          <w:snapToGrid w:val="0"/>
          <w:sz w:val="22"/>
          <w:szCs w:val="22"/>
        </w:rPr>
        <w:tab/>
        <w:t xml:space="preserve">Veškerá podání a jiná oznámení, která se doručují smluvním stranám je třeba doručit osobně, nebo doporučenou listovní zásilkou, nebo do datové schránky. </w:t>
      </w:r>
    </w:p>
    <w:p w:rsidR="00672368" w:rsidRDefault="00672368" w:rsidP="00672368">
      <w:pPr>
        <w:widowControl w:val="0"/>
        <w:tabs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672368" w:rsidRDefault="00672368" w:rsidP="00672368">
      <w:pPr>
        <w:widowControl w:val="0"/>
        <w:tabs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72368" w:rsidRDefault="00672368" w:rsidP="00672368">
      <w:pPr>
        <w:pStyle w:val="Zkladntext"/>
        <w:ind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</w:t>
      </w:r>
      <w:r>
        <w:rPr>
          <w:rFonts w:ascii="Arial" w:hAnsi="Arial" w:cs="Arial"/>
          <w:szCs w:val="22"/>
        </w:rPr>
        <w:tab/>
        <w:t>Aniž by tím byly dotčeny další prostředky, kterými lze prokázat doručení, má se za to, že oznámení bylo řádně doručené:</w:t>
      </w:r>
    </w:p>
    <w:p w:rsidR="00672368" w:rsidRDefault="00672368" w:rsidP="00672368">
      <w:pPr>
        <w:widowControl w:val="0"/>
        <w:tabs>
          <w:tab w:val="left" w:pos="567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2208" w:hanging="220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(i)</w:t>
      </w:r>
      <w:r>
        <w:rPr>
          <w:rFonts w:ascii="Arial" w:hAnsi="Arial" w:cs="Arial"/>
          <w:snapToGrid w:val="0"/>
          <w:sz w:val="22"/>
          <w:szCs w:val="22"/>
        </w:rPr>
        <w:tab/>
        <w:t>při doručování osobně:</w:t>
      </w:r>
    </w:p>
    <w:p w:rsidR="00672368" w:rsidRDefault="00672368" w:rsidP="00672368">
      <w:pPr>
        <w:widowControl w:val="0"/>
        <w:numPr>
          <w:ilvl w:val="0"/>
          <w:numId w:val="8"/>
        </w:numPr>
        <w:tabs>
          <w:tab w:val="left" w:pos="1076"/>
          <w:tab w:val="left" w:pos="1560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hanging="1302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dnem faktického přijetí oznámení příjemcem; nebo</w:t>
      </w:r>
    </w:p>
    <w:p w:rsidR="00672368" w:rsidRDefault="00672368" w:rsidP="00672368">
      <w:pPr>
        <w:widowControl w:val="0"/>
        <w:numPr>
          <w:ilvl w:val="0"/>
          <w:numId w:val="9"/>
        </w:numPr>
        <w:tabs>
          <w:tab w:val="left" w:pos="1076"/>
          <w:tab w:val="left" w:pos="1560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dnem, v němž bylo doručeno osobě na příjemcově adrese, která je oprávněna k přebírání listovních zásilek; nebo</w:t>
      </w:r>
    </w:p>
    <w:p w:rsidR="00672368" w:rsidRDefault="00672368" w:rsidP="00672368">
      <w:pPr>
        <w:widowControl w:val="0"/>
        <w:tabs>
          <w:tab w:val="left" w:pos="0"/>
          <w:tab w:val="left" w:pos="1134"/>
          <w:tab w:val="left" w:pos="1701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-</w:t>
      </w:r>
      <w:r>
        <w:rPr>
          <w:rFonts w:ascii="Arial" w:hAnsi="Arial" w:cs="Arial"/>
          <w:snapToGrid w:val="0"/>
          <w:sz w:val="22"/>
          <w:szCs w:val="22"/>
        </w:rPr>
        <w:tab/>
        <w:t>dnem, kdy bylo doručováno osobě na příjemcově adrese určené k přebírání listovních zásilek a tato osoba odmítla listovní zásilku převzít.</w:t>
      </w:r>
    </w:p>
    <w:p w:rsidR="00672368" w:rsidRDefault="00672368" w:rsidP="00672368">
      <w:pPr>
        <w:widowControl w:val="0"/>
        <w:tabs>
          <w:tab w:val="left" w:pos="0"/>
          <w:tab w:val="left" w:pos="1134"/>
          <w:tab w:val="left" w:pos="1701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672368" w:rsidRDefault="00672368" w:rsidP="00672368">
      <w:pPr>
        <w:widowControl w:val="0"/>
        <w:numPr>
          <w:ilvl w:val="0"/>
          <w:numId w:val="10"/>
        </w:numPr>
        <w:tabs>
          <w:tab w:val="left" w:pos="567"/>
          <w:tab w:val="left" w:pos="1642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při doručování prostřednictvím držitele poštovní licence: </w:t>
      </w:r>
    </w:p>
    <w:p w:rsidR="00672368" w:rsidRDefault="00672368" w:rsidP="00672368">
      <w:pPr>
        <w:widowControl w:val="0"/>
        <w:tabs>
          <w:tab w:val="left" w:pos="0"/>
          <w:tab w:val="left" w:pos="567"/>
          <w:tab w:val="left" w:pos="1560"/>
          <w:tab w:val="left" w:pos="1701"/>
          <w:tab w:val="left" w:pos="2208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2226" w:hanging="165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-        dnem předání listovní zásilky příjemci; nebo</w:t>
      </w:r>
    </w:p>
    <w:p w:rsidR="00672368" w:rsidRDefault="00672368" w:rsidP="00672368">
      <w:pPr>
        <w:widowControl w:val="0"/>
        <w:tabs>
          <w:tab w:val="left" w:pos="0"/>
          <w:tab w:val="left" w:pos="10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-       dnem, kdy příjemce při prvním pokusu o doručení zásilku z jakýchkoli důvodů nepřevzal či odmítl zásilku převzít, a to i přesto, že se v místě doručení nezdržuje, pokud byla na zásilce uvedena adresa pro doručování dle článku VII. odst. 1., resp. VII. odst. 2. této smlouvy.</w:t>
      </w:r>
    </w:p>
    <w:p w:rsidR="00672368" w:rsidRDefault="00672368" w:rsidP="00672368">
      <w:pPr>
        <w:widowControl w:val="0"/>
        <w:tabs>
          <w:tab w:val="left" w:pos="0"/>
          <w:tab w:val="left" w:pos="10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672368" w:rsidRDefault="00672368" w:rsidP="00672368">
      <w:pPr>
        <w:widowControl w:val="0"/>
        <w:tabs>
          <w:tab w:val="left" w:pos="0"/>
          <w:tab w:val="left" w:pos="10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672368" w:rsidRDefault="00672368" w:rsidP="00672368">
      <w:pPr>
        <w:widowControl w:val="0"/>
        <w:tabs>
          <w:tab w:val="left" w:pos="0"/>
          <w:tab w:val="left" w:pos="10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672368" w:rsidRDefault="00672368" w:rsidP="00672368">
      <w:pPr>
        <w:widowControl w:val="0"/>
        <w:tabs>
          <w:tab w:val="left" w:pos="0"/>
          <w:tab w:val="left" w:pos="10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672368" w:rsidRDefault="00672368" w:rsidP="00672368">
      <w:pPr>
        <w:pStyle w:val="odrky"/>
        <w:numPr>
          <w:ilvl w:val="0"/>
          <w:numId w:val="0"/>
        </w:numPr>
        <w:tabs>
          <w:tab w:val="left" w:pos="708"/>
        </w:tabs>
        <w:rPr>
          <w:szCs w:val="22"/>
        </w:rPr>
      </w:pPr>
      <w:r>
        <w:rPr>
          <w:szCs w:val="22"/>
        </w:rPr>
        <w:t xml:space="preserve">(iii) </w:t>
      </w:r>
      <w:r>
        <w:rPr>
          <w:szCs w:val="22"/>
        </w:rPr>
        <w:tab/>
        <w:t>při doručování datovou schránkou:</w:t>
      </w:r>
    </w:p>
    <w:p w:rsidR="00672368" w:rsidRDefault="00672368" w:rsidP="00672368">
      <w:pPr>
        <w:pStyle w:val="odrky"/>
        <w:numPr>
          <w:ilvl w:val="0"/>
          <w:numId w:val="11"/>
        </w:numPr>
        <w:tabs>
          <w:tab w:val="num" w:pos="1134"/>
        </w:tabs>
        <w:ind w:left="1134" w:hanging="567"/>
        <w:rPr>
          <w:szCs w:val="22"/>
        </w:rPr>
      </w:pPr>
      <w:r>
        <w:rPr>
          <w:szCs w:val="22"/>
        </w:rPr>
        <w:t>dle zákona č. 300/2008 Sb., o elektronických úkonech a autorizované konverzi dokumentů</w:t>
      </w:r>
    </w:p>
    <w:p w:rsidR="00672368" w:rsidRDefault="00672368" w:rsidP="00672368">
      <w:pPr>
        <w:pStyle w:val="Zkladntextodsazen3"/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26" w:hanging="426"/>
        <w:jc w:val="center"/>
        <w:rPr>
          <w:rFonts w:ascii="Arial" w:hAnsi="Arial" w:cs="Arial"/>
          <w:b/>
          <w:snapToGrid w:val="0"/>
          <w:szCs w:val="22"/>
          <w:lang w:eastAsia="cs-CZ"/>
        </w:rPr>
      </w:pPr>
    </w:p>
    <w:p w:rsidR="00672368" w:rsidRDefault="00672368" w:rsidP="00672368">
      <w:pPr>
        <w:pStyle w:val="Zkladntextodsazen3"/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26" w:hanging="426"/>
        <w:jc w:val="center"/>
        <w:rPr>
          <w:rFonts w:ascii="Arial" w:hAnsi="Arial" w:cs="Arial"/>
          <w:b/>
          <w:snapToGrid w:val="0"/>
          <w:szCs w:val="22"/>
          <w:lang w:eastAsia="cs-CZ"/>
        </w:rPr>
      </w:pPr>
    </w:p>
    <w:p w:rsidR="00672368" w:rsidRDefault="00672368" w:rsidP="00672368">
      <w:pPr>
        <w:pStyle w:val="Zkladntextodsazen3"/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26" w:hanging="426"/>
        <w:jc w:val="center"/>
        <w:rPr>
          <w:rFonts w:ascii="Arial" w:hAnsi="Arial" w:cs="Arial"/>
          <w:b/>
          <w:snapToGrid w:val="0"/>
          <w:szCs w:val="22"/>
          <w:lang w:eastAsia="cs-CZ"/>
        </w:rPr>
      </w:pPr>
      <w:r>
        <w:rPr>
          <w:rFonts w:ascii="Arial" w:hAnsi="Arial" w:cs="Arial"/>
          <w:b/>
          <w:snapToGrid w:val="0"/>
          <w:szCs w:val="22"/>
          <w:lang w:eastAsia="cs-CZ"/>
        </w:rPr>
        <w:t>VII.</w:t>
      </w:r>
    </w:p>
    <w:p w:rsidR="00672368" w:rsidRDefault="00672368" w:rsidP="00672368">
      <w:pPr>
        <w:pStyle w:val="Zkladntextodsazen3"/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26" w:hanging="426"/>
        <w:jc w:val="center"/>
        <w:rPr>
          <w:rFonts w:ascii="Arial" w:hAnsi="Arial" w:cs="Arial"/>
          <w:b/>
          <w:snapToGrid w:val="0"/>
          <w:szCs w:val="22"/>
          <w:lang w:eastAsia="cs-CZ"/>
        </w:rPr>
      </w:pPr>
      <w:r>
        <w:rPr>
          <w:rFonts w:ascii="Arial" w:hAnsi="Arial" w:cs="Arial"/>
          <w:b/>
          <w:snapToGrid w:val="0"/>
          <w:szCs w:val="22"/>
          <w:lang w:eastAsia="cs-CZ"/>
        </w:rPr>
        <w:t>ADRESY PRO DORUČOVÁNÍ</w:t>
      </w:r>
    </w:p>
    <w:p w:rsidR="00672368" w:rsidRDefault="00672368" w:rsidP="00672368">
      <w:pPr>
        <w:pStyle w:val="Zkladntextodsazen3"/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26" w:hanging="426"/>
        <w:rPr>
          <w:rFonts w:ascii="Arial" w:hAnsi="Arial" w:cs="Arial"/>
          <w:snapToGrid w:val="0"/>
          <w:szCs w:val="22"/>
          <w:lang w:eastAsia="cs-CZ"/>
        </w:rPr>
      </w:pPr>
    </w:p>
    <w:p w:rsidR="00672368" w:rsidRDefault="00672368" w:rsidP="00672368">
      <w:pPr>
        <w:pStyle w:val="Zkladntextodsazen3"/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0" w:hanging="567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1.</w:t>
      </w:r>
      <w:r>
        <w:rPr>
          <w:rFonts w:ascii="Arial" w:hAnsi="Arial" w:cs="Arial"/>
          <w:snapToGrid w:val="0"/>
          <w:szCs w:val="22"/>
          <w:lang w:eastAsia="cs-CZ"/>
        </w:rPr>
        <w:tab/>
        <w:t>Ke dni podpisu smlouvy je:</w:t>
      </w:r>
    </w:p>
    <w:p w:rsidR="00672368" w:rsidRDefault="00672368" w:rsidP="00672368">
      <w:pPr>
        <w:widowControl w:val="0"/>
        <w:numPr>
          <w:ilvl w:val="0"/>
          <w:numId w:val="12"/>
        </w:numPr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hanging="65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adresou pro doručování kupujícímu:</w:t>
      </w:r>
    </w:p>
    <w:p w:rsidR="00672368" w:rsidRDefault="00672368" w:rsidP="00672368">
      <w:pPr>
        <w:pStyle w:val="Nadpis5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E7412E">
        <w:rPr>
          <w:rFonts w:ascii="Arial" w:hAnsi="Arial" w:cs="Arial"/>
          <w:b w:val="0"/>
          <w:szCs w:val="22"/>
        </w:rPr>
        <w:t>Statutární m</w:t>
      </w:r>
      <w:r>
        <w:rPr>
          <w:rFonts w:ascii="Arial" w:hAnsi="Arial" w:cs="Arial"/>
          <w:b w:val="0"/>
          <w:szCs w:val="22"/>
        </w:rPr>
        <w:t>ěsto Karlovy Vary</w:t>
      </w:r>
    </w:p>
    <w:p w:rsidR="00672368" w:rsidRDefault="00672368" w:rsidP="00672368">
      <w:pPr>
        <w:pStyle w:val="Zpat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Moskevská </w:t>
      </w:r>
      <w:r w:rsidR="00277DBE">
        <w:rPr>
          <w:rFonts w:ascii="Arial" w:hAnsi="Arial" w:cs="Arial"/>
          <w:sz w:val="22"/>
          <w:szCs w:val="22"/>
        </w:rPr>
        <w:t>2035/</w:t>
      </w:r>
      <w:r>
        <w:rPr>
          <w:rFonts w:ascii="Arial" w:hAnsi="Arial" w:cs="Arial"/>
          <w:sz w:val="22"/>
          <w:szCs w:val="22"/>
        </w:rPr>
        <w:t>21, Karlovy Vary, PSČ: 361 20</w:t>
      </w:r>
    </w:p>
    <w:p w:rsidR="00E7412E" w:rsidRDefault="00E7412E" w:rsidP="00672368">
      <w:pPr>
        <w:pStyle w:val="Zpat"/>
        <w:tabs>
          <w:tab w:val="left" w:pos="1134"/>
        </w:tabs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widowControl w:val="0"/>
        <w:tabs>
          <w:tab w:val="left" w:pos="1134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084" w:hanging="65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(b)       adresa pro doručování prodávajícím je uvedená v záhlaví kupní smlouvy.   </w:t>
      </w:r>
    </w:p>
    <w:p w:rsidR="00E7412E" w:rsidRPr="00E7412E" w:rsidRDefault="00E7412E" w:rsidP="00E7412E">
      <w:pPr>
        <w:pStyle w:val="Nadpis4"/>
        <w:ind w:left="1134" w:hanging="850"/>
        <w:rPr>
          <w:rFonts w:ascii="Arial" w:hAnsi="Arial" w:cs="Arial"/>
          <w:b w:val="0"/>
          <w:i w:val="0"/>
          <w:snapToGrid w:val="0"/>
          <w:color w:val="auto"/>
          <w:sz w:val="22"/>
          <w:szCs w:val="22"/>
        </w:rPr>
      </w:pPr>
      <w:r w:rsidRPr="00E7412E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               </w:t>
      </w:r>
      <w:r w:rsidRPr="00E7412E">
        <w:rPr>
          <w:rFonts w:ascii="Arial" w:hAnsi="Arial" w:cs="Arial"/>
          <w:b w:val="0"/>
          <w:i w:val="0"/>
          <w:snapToGrid w:val="0"/>
          <w:color w:val="auto"/>
          <w:sz w:val="22"/>
          <w:szCs w:val="22"/>
        </w:rPr>
        <w:t>Z</w:t>
      </w:r>
      <w:r w:rsidR="00CC5511">
        <w:rPr>
          <w:rFonts w:ascii="Arial" w:hAnsi="Arial" w:cs="Arial"/>
          <w:b w:val="0"/>
          <w:i w:val="0"/>
          <w:snapToGrid w:val="0"/>
          <w:color w:val="auto"/>
          <w:sz w:val="22"/>
          <w:szCs w:val="22"/>
        </w:rPr>
        <w:t>.</w:t>
      </w:r>
      <w:r w:rsidRPr="00E7412E">
        <w:rPr>
          <w:rFonts w:ascii="Arial" w:hAnsi="Arial" w:cs="Arial"/>
          <w:b w:val="0"/>
          <w:i w:val="0"/>
          <w:snapToGrid w:val="0"/>
          <w:color w:val="auto"/>
          <w:sz w:val="22"/>
          <w:szCs w:val="22"/>
        </w:rPr>
        <w:t xml:space="preserve"> H</w:t>
      </w:r>
      <w:r w:rsidR="00CC5511">
        <w:rPr>
          <w:rFonts w:ascii="Arial" w:hAnsi="Arial" w:cs="Arial"/>
          <w:b w:val="0"/>
          <w:i w:val="0"/>
          <w:snapToGrid w:val="0"/>
          <w:color w:val="auto"/>
          <w:sz w:val="22"/>
          <w:szCs w:val="22"/>
        </w:rPr>
        <w:t>.</w:t>
      </w:r>
      <w:r w:rsidRPr="00E7412E">
        <w:rPr>
          <w:rFonts w:ascii="Arial" w:hAnsi="Arial" w:cs="Arial"/>
          <w:b w:val="0"/>
          <w:i w:val="0"/>
          <w:snapToGrid w:val="0"/>
          <w:color w:val="auto"/>
          <w:sz w:val="22"/>
          <w:szCs w:val="22"/>
        </w:rPr>
        <w:t xml:space="preserve">                                                                                                           </w:t>
      </w:r>
      <w:r w:rsidRPr="00E7412E">
        <w:rPr>
          <w:rFonts w:ascii="Arial" w:hAnsi="Arial" w:cs="Arial"/>
          <w:b w:val="0"/>
          <w:i w:val="0"/>
          <w:snapToGrid w:val="0"/>
          <w:color w:val="auto"/>
          <w:sz w:val="22"/>
          <w:szCs w:val="22"/>
        </w:rPr>
        <w:tab/>
        <w:t>J</w:t>
      </w:r>
      <w:r w:rsidR="00CC5511">
        <w:rPr>
          <w:rFonts w:ascii="Arial" w:hAnsi="Arial" w:cs="Arial"/>
          <w:b w:val="0"/>
          <w:i w:val="0"/>
          <w:snapToGrid w:val="0"/>
          <w:color w:val="auto"/>
          <w:sz w:val="22"/>
          <w:szCs w:val="22"/>
        </w:rPr>
        <w:t>.</w:t>
      </w:r>
      <w:r w:rsidRPr="00E7412E">
        <w:rPr>
          <w:rFonts w:ascii="Arial" w:hAnsi="Arial" w:cs="Arial"/>
          <w:b w:val="0"/>
          <w:i w:val="0"/>
          <w:snapToGrid w:val="0"/>
          <w:color w:val="auto"/>
          <w:sz w:val="22"/>
          <w:szCs w:val="22"/>
        </w:rPr>
        <w:t xml:space="preserve"> a RNDr. J</w:t>
      </w:r>
      <w:r w:rsidR="00CC5511">
        <w:rPr>
          <w:rFonts w:ascii="Arial" w:hAnsi="Arial" w:cs="Arial"/>
          <w:b w:val="0"/>
          <w:i w:val="0"/>
          <w:snapToGrid w:val="0"/>
          <w:color w:val="auto"/>
          <w:sz w:val="22"/>
          <w:szCs w:val="22"/>
        </w:rPr>
        <w:t>.</w:t>
      </w:r>
      <w:r w:rsidRPr="00E7412E">
        <w:rPr>
          <w:rFonts w:ascii="Arial" w:hAnsi="Arial" w:cs="Arial"/>
          <w:b w:val="0"/>
          <w:i w:val="0"/>
          <w:snapToGrid w:val="0"/>
          <w:color w:val="auto"/>
          <w:sz w:val="22"/>
          <w:szCs w:val="22"/>
        </w:rPr>
        <w:t xml:space="preserve"> R</w:t>
      </w:r>
      <w:r w:rsidR="00CC5511">
        <w:rPr>
          <w:rFonts w:ascii="Arial" w:hAnsi="Arial" w:cs="Arial"/>
          <w:b w:val="0"/>
          <w:i w:val="0"/>
          <w:snapToGrid w:val="0"/>
          <w:color w:val="auto"/>
          <w:sz w:val="22"/>
          <w:szCs w:val="22"/>
        </w:rPr>
        <w:t>.</w:t>
      </w:r>
      <w:r w:rsidRPr="00E7412E">
        <w:rPr>
          <w:rFonts w:ascii="Arial" w:hAnsi="Arial" w:cs="Arial"/>
          <w:b w:val="0"/>
          <w:i w:val="0"/>
          <w:snapToGrid w:val="0"/>
          <w:color w:val="auto"/>
          <w:sz w:val="22"/>
          <w:szCs w:val="22"/>
        </w:rPr>
        <w:t xml:space="preserve">                                                                                 </w:t>
      </w:r>
    </w:p>
    <w:p w:rsidR="00672368" w:rsidRDefault="00672368" w:rsidP="00672368">
      <w:pPr>
        <w:pStyle w:val="Zkladntext"/>
        <w:ind w:left="426" w:hanging="426"/>
        <w:rPr>
          <w:rFonts w:ascii="Arial" w:hAnsi="Arial" w:cs="Arial"/>
          <w:szCs w:val="22"/>
        </w:rPr>
      </w:pPr>
    </w:p>
    <w:p w:rsidR="00672368" w:rsidRDefault="00672368" w:rsidP="00672368">
      <w:pPr>
        <w:pStyle w:val="Zkladntext"/>
        <w:ind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</w:t>
      </w:r>
      <w:r>
        <w:rPr>
          <w:rFonts w:ascii="Arial" w:hAnsi="Arial" w:cs="Arial"/>
          <w:szCs w:val="22"/>
        </w:rPr>
        <w:tab/>
        <w:t>Smluvní strany se dohodly, že v případě změny sídla či místa pro doručování, a tím i adresy pro doručování, budou písemně informovat o této skutečnosti bez zbytečného odkladu druhou smluvní stranu.</w:t>
      </w:r>
    </w:p>
    <w:p w:rsidR="00672368" w:rsidRDefault="00672368" w:rsidP="00672368">
      <w:pPr>
        <w:pStyle w:val="Zkladntext"/>
        <w:ind w:hanging="567"/>
        <w:rPr>
          <w:rFonts w:ascii="Arial" w:hAnsi="Arial" w:cs="Arial"/>
          <w:szCs w:val="22"/>
        </w:rPr>
      </w:pPr>
    </w:p>
    <w:p w:rsidR="00672368" w:rsidRDefault="00672368" w:rsidP="00672368">
      <w:pPr>
        <w:pStyle w:val="Zkladntext"/>
        <w:ind w:hanging="567"/>
        <w:rPr>
          <w:rFonts w:ascii="Arial" w:hAnsi="Arial" w:cs="Arial"/>
          <w:szCs w:val="22"/>
        </w:rPr>
      </w:pPr>
    </w:p>
    <w:p w:rsidR="00672368" w:rsidRDefault="00672368" w:rsidP="006723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</w:t>
      </w:r>
    </w:p>
    <w:p w:rsidR="00672368" w:rsidRDefault="00672368" w:rsidP="00672368">
      <w:pPr>
        <w:pStyle w:val="Normlnodsazen"/>
        <w:ind w:left="0"/>
        <w:jc w:val="center"/>
        <w:rPr>
          <w:rFonts w:ascii="Arial" w:hAnsi="Arial" w:cs="Arial"/>
          <w:b/>
          <w:snapToGrid w:val="0"/>
          <w:szCs w:val="22"/>
          <w:lang w:eastAsia="cs-CZ"/>
        </w:rPr>
      </w:pPr>
      <w:r>
        <w:rPr>
          <w:rFonts w:ascii="Arial" w:hAnsi="Arial" w:cs="Arial"/>
          <w:b/>
          <w:snapToGrid w:val="0"/>
          <w:szCs w:val="22"/>
          <w:lang w:eastAsia="cs-CZ"/>
        </w:rPr>
        <w:t>VKLAD VLASTNICKÉHO PRÁVA DO KATASTRU NEMOVITOSTÍ A ÚHRADY</w:t>
      </w:r>
    </w:p>
    <w:p w:rsidR="00672368" w:rsidRDefault="00672368" w:rsidP="00672368">
      <w:pPr>
        <w:pStyle w:val="Zkladntext"/>
        <w:tabs>
          <w:tab w:val="left" w:pos="284"/>
        </w:tabs>
        <w:ind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   </w:t>
      </w:r>
      <w:r>
        <w:rPr>
          <w:rFonts w:ascii="Arial" w:hAnsi="Arial" w:cs="Arial"/>
          <w:szCs w:val="22"/>
        </w:rPr>
        <w:tab/>
        <w:t>Na základě  této  smlouvy  a rozhodnutí  katastrálního  úřadu provede Katastrální  úřad  pro Karlovarský kraj, Katastrální pracoviště v Karlových Varech, zápis vlastnického práva k převáděným pozemkům,  do katastru nemovitostí.</w:t>
      </w:r>
    </w:p>
    <w:p w:rsidR="00672368" w:rsidRDefault="00672368" w:rsidP="00672368">
      <w:pPr>
        <w:pStyle w:val="Zkladntext"/>
        <w:rPr>
          <w:rFonts w:ascii="Arial" w:hAnsi="Arial" w:cs="Arial"/>
          <w:szCs w:val="22"/>
        </w:rPr>
      </w:pPr>
    </w:p>
    <w:p w:rsidR="00672368" w:rsidRDefault="00672368" w:rsidP="00672368">
      <w:pPr>
        <w:pStyle w:val="Zkladntext"/>
        <w:ind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</w:t>
      </w:r>
      <w:r>
        <w:rPr>
          <w:rFonts w:ascii="Arial" w:hAnsi="Arial" w:cs="Arial"/>
          <w:szCs w:val="22"/>
        </w:rPr>
        <w:tab/>
        <w:t>Smluvní strany se dohodly, že veškeré poplatky a další úplaty spojené s převodem vlastnického práva uhradí prodávající.</w:t>
      </w:r>
    </w:p>
    <w:p w:rsidR="00672368" w:rsidRDefault="00672368" w:rsidP="00672368">
      <w:pPr>
        <w:widowControl w:val="0"/>
        <w:tabs>
          <w:tab w:val="left" w:pos="36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72368" w:rsidRDefault="00672368" w:rsidP="00672368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widowControl w:val="0"/>
        <w:ind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4.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E4044F">
        <w:rPr>
          <w:rFonts w:ascii="Arial" w:hAnsi="Arial" w:cs="Arial"/>
          <w:snapToGrid w:val="0"/>
          <w:sz w:val="22"/>
          <w:szCs w:val="22"/>
        </w:rPr>
        <w:t>Plátcem daně z nabytní nemovitých věcí je kupující</w:t>
      </w:r>
      <w:r w:rsidR="009A67E7">
        <w:rPr>
          <w:rFonts w:ascii="Arial" w:hAnsi="Arial" w:cs="Arial"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 xml:space="preserve"> Náklady spojené s vyhotovením znaleckého posudku pro zjištění ceny nemovitostí k daňovému přiznání k dani z převodu </w:t>
      </w:r>
      <w:r w:rsidR="00277DBE">
        <w:rPr>
          <w:rFonts w:ascii="Arial" w:hAnsi="Arial" w:cs="Arial"/>
          <w:snapToGrid w:val="0"/>
          <w:sz w:val="22"/>
          <w:szCs w:val="22"/>
        </w:rPr>
        <w:t>nemovitostí uhradí</w:t>
      </w:r>
      <w:r>
        <w:rPr>
          <w:rFonts w:ascii="Arial" w:hAnsi="Arial" w:cs="Arial"/>
          <w:snapToGrid w:val="0"/>
          <w:sz w:val="22"/>
          <w:szCs w:val="22"/>
        </w:rPr>
        <w:t xml:space="preserve"> prodávající.</w:t>
      </w:r>
    </w:p>
    <w:p w:rsidR="00672368" w:rsidRDefault="00672368" w:rsidP="00672368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A67E7" w:rsidRDefault="009A67E7" w:rsidP="00672368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A67E7" w:rsidRDefault="009A67E7" w:rsidP="00672368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A67E7" w:rsidRDefault="009A67E7" w:rsidP="00672368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A67E7" w:rsidRDefault="009A67E7" w:rsidP="00672368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IX.</w:t>
      </w:r>
    </w:p>
    <w:p w:rsidR="00672368" w:rsidRDefault="00672368" w:rsidP="00672368">
      <w:pPr>
        <w:pStyle w:val="Normlnodsazen"/>
        <w:ind w:left="0"/>
        <w:jc w:val="center"/>
        <w:rPr>
          <w:rFonts w:ascii="Arial" w:hAnsi="Arial" w:cs="Arial"/>
          <w:b/>
          <w:snapToGrid w:val="0"/>
          <w:szCs w:val="22"/>
          <w:lang w:eastAsia="cs-CZ"/>
        </w:rPr>
      </w:pPr>
      <w:bookmarkStart w:id="0" w:name="_Toc430680702"/>
      <w:bookmarkStart w:id="1" w:name="_Toc430678804"/>
      <w:bookmarkStart w:id="2" w:name="_Toc430678299"/>
      <w:r>
        <w:rPr>
          <w:rFonts w:ascii="Arial" w:hAnsi="Arial" w:cs="Arial"/>
          <w:b/>
          <w:snapToGrid w:val="0"/>
          <w:szCs w:val="22"/>
          <w:lang w:eastAsia="cs-CZ"/>
        </w:rPr>
        <w:t>ZÁVĚREČNÁ USTANOVENÍ</w:t>
      </w:r>
    </w:p>
    <w:bookmarkEnd w:id="0"/>
    <w:bookmarkEnd w:id="1"/>
    <w:bookmarkEnd w:id="2"/>
    <w:p w:rsidR="00672368" w:rsidRDefault="00672368" w:rsidP="00672368">
      <w:pPr>
        <w:pStyle w:val="Normlnodsazen"/>
        <w:numPr>
          <w:ilvl w:val="0"/>
          <w:numId w:val="13"/>
        </w:numPr>
        <w:ind w:left="0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napToGrid w:val="0"/>
          <w:szCs w:val="22"/>
        </w:rPr>
        <w:t xml:space="preserve">Smlouva nabývá platnosti a účinnosti </w:t>
      </w:r>
      <w:r>
        <w:rPr>
          <w:rFonts w:ascii="Arial" w:hAnsi="Arial" w:cs="Arial"/>
          <w:szCs w:val="22"/>
        </w:rPr>
        <w:t>dnem jejího podpisu oběma smluvními stranami. Od  tohoto dne jsou obě smluvní strany svými smluvními projevy vázány.</w:t>
      </w:r>
    </w:p>
    <w:p w:rsidR="00672368" w:rsidRDefault="00672368" w:rsidP="00672368">
      <w:pPr>
        <w:pStyle w:val="Normlnodsazen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lastRenderedPageBreak/>
        <w:t xml:space="preserve">2.   </w:t>
      </w:r>
      <w:r w:rsidR="00E7412E">
        <w:rPr>
          <w:rFonts w:ascii="Arial" w:hAnsi="Arial" w:cs="Arial"/>
          <w:snapToGrid w:val="0"/>
          <w:szCs w:val="22"/>
          <w:lang w:eastAsia="cs-CZ"/>
        </w:rPr>
        <w:t>Smlouva  je  vyhotovena  v sedmi</w:t>
      </w:r>
      <w:r>
        <w:rPr>
          <w:rFonts w:ascii="Arial" w:hAnsi="Arial" w:cs="Arial"/>
          <w:snapToGrid w:val="0"/>
          <w:szCs w:val="22"/>
          <w:lang w:eastAsia="cs-CZ"/>
        </w:rPr>
        <w:t xml:space="preserve"> </w:t>
      </w:r>
      <w:r w:rsidR="00970219">
        <w:rPr>
          <w:rFonts w:ascii="Arial" w:hAnsi="Arial" w:cs="Arial"/>
          <w:snapToGrid w:val="0"/>
          <w:szCs w:val="22"/>
          <w:lang w:eastAsia="cs-CZ"/>
        </w:rPr>
        <w:t>vyhotoveních, z  nichž</w:t>
      </w:r>
      <w:r w:rsidR="00277DBE">
        <w:rPr>
          <w:rFonts w:ascii="Arial" w:hAnsi="Arial" w:cs="Arial"/>
          <w:snapToGrid w:val="0"/>
          <w:szCs w:val="22"/>
          <w:lang w:eastAsia="cs-CZ"/>
        </w:rPr>
        <w:t xml:space="preserve"> šest</w:t>
      </w:r>
      <w:r>
        <w:rPr>
          <w:rFonts w:ascii="Arial" w:hAnsi="Arial" w:cs="Arial"/>
          <w:snapToGrid w:val="0"/>
          <w:szCs w:val="22"/>
          <w:lang w:eastAsia="cs-CZ"/>
        </w:rPr>
        <w:t xml:space="preserve"> vyhotovení je pro účely správního řízení před katastrálním úřadem </w:t>
      </w:r>
      <w:r w:rsidR="00E7412E">
        <w:rPr>
          <w:rFonts w:ascii="Arial" w:hAnsi="Arial" w:cs="Arial"/>
          <w:snapToGrid w:val="0"/>
          <w:szCs w:val="22"/>
          <w:lang w:eastAsia="cs-CZ"/>
        </w:rPr>
        <w:t>a jedno vyhotovení obdrží kupující.</w:t>
      </w:r>
    </w:p>
    <w:p w:rsidR="00672368" w:rsidRDefault="00E7412E" w:rsidP="00672368">
      <w:pPr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   Statutární m</w:t>
      </w:r>
      <w:r w:rsidR="00672368">
        <w:rPr>
          <w:rFonts w:ascii="Arial" w:hAnsi="Arial" w:cs="Arial"/>
          <w:sz w:val="22"/>
          <w:szCs w:val="22"/>
        </w:rPr>
        <w:t xml:space="preserve">ěsto  Karlovy  Vary  potvrzuje,   ve  smyslu   ustanovení § 41 zákona č. 128/2000 Sb. – o </w:t>
      </w:r>
      <w:r w:rsidR="00970219">
        <w:rPr>
          <w:rFonts w:ascii="Arial" w:hAnsi="Arial" w:cs="Arial"/>
          <w:sz w:val="22"/>
          <w:szCs w:val="22"/>
        </w:rPr>
        <w:t>obcích, že</w:t>
      </w:r>
      <w:r w:rsidR="00672368">
        <w:rPr>
          <w:rFonts w:ascii="Arial" w:hAnsi="Arial" w:cs="Arial"/>
          <w:sz w:val="22"/>
          <w:szCs w:val="22"/>
        </w:rPr>
        <w:t xml:space="preserve"> u právních úkonů obsažených v této smlouvě, byly sp</w:t>
      </w:r>
      <w:r>
        <w:rPr>
          <w:rFonts w:ascii="Arial" w:hAnsi="Arial" w:cs="Arial"/>
          <w:sz w:val="22"/>
          <w:szCs w:val="22"/>
        </w:rPr>
        <w:t>lněny ze strany Statutárního m</w:t>
      </w:r>
      <w:r w:rsidR="00672368">
        <w:rPr>
          <w:rFonts w:ascii="Arial" w:hAnsi="Arial" w:cs="Arial"/>
          <w:sz w:val="22"/>
          <w:szCs w:val="22"/>
        </w:rPr>
        <w:t>ěsta Karlovy Vary veškeré, zákonem č. 128/2000 Sb. či jinými obecně závaznými právními předpisy stanovené podmínky, schválení či odsouhlasení, které jsou obligatorní pro platnost tohoto právního úkonu.</w:t>
      </w:r>
    </w:p>
    <w:p w:rsidR="00672368" w:rsidRDefault="00672368" w:rsidP="00672368">
      <w:pPr>
        <w:ind w:hanging="567"/>
        <w:jc w:val="both"/>
        <w:rPr>
          <w:rFonts w:ascii="Arial" w:hAnsi="Arial" w:cs="Arial"/>
          <w:sz w:val="22"/>
          <w:szCs w:val="22"/>
        </w:rPr>
      </w:pPr>
    </w:p>
    <w:p w:rsidR="00672368" w:rsidRDefault="00672368" w:rsidP="00672368">
      <w:pPr>
        <w:pStyle w:val="Normlnodsazen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 xml:space="preserve">4.      Smluvní strany </w:t>
      </w:r>
      <w:r w:rsidR="00277DBE">
        <w:rPr>
          <w:rFonts w:ascii="Arial" w:hAnsi="Arial" w:cs="Arial"/>
          <w:snapToGrid w:val="0"/>
          <w:szCs w:val="22"/>
          <w:lang w:eastAsia="cs-CZ"/>
        </w:rPr>
        <w:t>potvrzují, že</w:t>
      </w:r>
      <w:r>
        <w:rPr>
          <w:rFonts w:ascii="Arial" w:hAnsi="Arial" w:cs="Arial"/>
          <w:snapToGrid w:val="0"/>
          <w:szCs w:val="22"/>
          <w:lang w:eastAsia="cs-CZ"/>
        </w:rPr>
        <w:t xml:space="preserve"> si smlouvu přečetly, s jejím obsahem souhlasí, že smlouva byla sepsána na základě pravdivých údajů, z jejich pravé a svobodné vůle a nebyla uzavřena v tísni ani za jinak jednostranně nevýhodných podmínek, což stvrzují podpisem svým či svého oprávněného zástupce.</w:t>
      </w:r>
    </w:p>
    <w:p w:rsidR="00672368" w:rsidRDefault="00672368" w:rsidP="00672368">
      <w:pPr>
        <w:pStyle w:val="Normlnodsazen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ab/>
        <w:t xml:space="preserve">Příloha č.1: Výpis z usnesení Zastupitelstva města Karlovy Vary </w:t>
      </w:r>
    </w:p>
    <w:p w:rsidR="00672368" w:rsidRDefault="00672368" w:rsidP="00672368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72368" w:rsidRDefault="00672368" w:rsidP="00672368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V Karlových Varech, dne __________________</w:t>
      </w:r>
    </w:p>
    <w:p w:rsidR="00672368" w:rsidRDefault="00672368" w:rsidP="00672368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72368" w:rsidRDefault="00672368" w:rsidP="00672368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72368" w:rsidRDefault="00672368" w:rsidP="00672368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E7412E" w:rsidRDefault="00E7412E" w:rsidP="00E7412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_________________________</w:t>
      </w:r>
      <w:r>
        <w:rPr>
          <w:rFonts w:ascii="Arial" w:hAnsi="Arial" w:cs="Arial"/>
          <w:snapToGrid w:val="0"/>
          <w:sz w:val="22"/>
          <w:szCs w:val="22"/>
        </w:rPr>
        <w:tab/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E7412E" w:rsidRPr="00F85F8A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b/>
          <w:snapToGrid w:val="0"/>
          <w:sz w:val="22"/>
          <w:szCs w:val="22"/>
        </w:rPr>
      </w:pPr>
      <w:r w:rsidRPr="00F85F8A">
        <w:rPr>
          <w:rFonts w:ascii="Arial" w:hAnsi="Arial" w:cs="Arial"/>
          <w:b/>
          <w:snapToGrid w:val="0"/>
          <w:sz w:val="22"/>
          <w:szCs w:val="22"/>
        </w:rPr>
        <w:t>Statutární město Karlovy Vary</w:t>
      </w:r>
      <w:r w:rsidRPr="00F85F8A">
        <w:rPr>
          <w:rFonts w:ascii="Arial" w:hAnsi="Arial" w:cs="Arial"/>
          <w:b/>
          <w:snapToGrid w:val="0"/>
          <w:sz w:val="22"/>
          <w:szCs w:val="22"/>
        </w:rPr>
        <w:tab/>
      </w:r>
      <w:r w:rsidRPr="00F85F8A">
        <w:rPr>
          <w:rFonts w:ascii="Arial" w:hAnsi="Arial" w:cs="Arial"/>
          <w:b/>
          <w:snapToGrid w:val="0"/>
          <w:sz w:val="22"/>
          <w:szCs w:val="22"/>
        </w:rPr>
        <w:tab/>
      </w:r>
      <w:r w:rsidRPr="00F85F8A">
        <w:rPr>
          <w:rFonts w:ascii="Arial" w:hAnsi="Arial" w:cs="Arial"/>
          <w:b/>
          <w:snapToGrid w:val="0"/>
          <w:sz w:val="22"/>
          <w:szCs w:val="22"/>
        </w:rPr>
        <w:tab/>
      </w:r>
      <w:r w:rsidRPr="00F85F8A">
        <w:rPr>
          <w:rFonts w:ascii="Arial" w:hAnsi="Arial" w:cs="Arial"/>
          <w:b/>
          <w:snapToGrid w:val="0"/>
          <w:sz w:val="22"/>
          <w:szCs w:val="22"/>
        </w:rPr>
        <w:tab/>
      </w:r>
      <w:r w:rsidRPr="00F85F8A">
        <w:rPr>
          <w:rFonts w:ascii="Arial" w:hAnsi="Arial" w:cs="Arial"/>
          <w:b/>
          <w:snapToGrid w:val="0"/>
          <w:sz w:val="22"/>
          <w:szCs w:val="22"/>
        </w:rPr>
        <w:tab/>
      </w:r>
      <w:r w:rsidRPr="00F85F8A">
        <w:rPr>
          <w:rFonts w:ascii="Arial" w:hAnsi="Arial" w:cs="Arial"/>
          <w:b/>
          <w:snapToGrid w:val="0"/>
          <w:sz w:val="22"/>
          <w:szCs w:val="22"/>
        </w:rPr>
        <w:tab/>
      </w:r>
      <w:r w:rsidRPr="00F85F8A">
        <w:rPr>
          <w:rFonts w:ascii="Arial" w:hAnsi="Arial" w:cs="Arial"/>
          <w:b/>
          <w:snapToGrid w:val="0"/>
          <w:sz w:val="22"/>
          <w:szCs w:val="22"/>
        </w:rPr>
        <w:tab/>
      </w:r>
      <w:r w:rsidRPr="00F85F8A">
        <w:rPr>
          <w:rFonts w:ascii="Arial" w:hAnsi="Arial" w:cs="Arial"/>
          <w:b/>
          <w:snapToGrid w:val="0"/>
          <w:sz w:val="22"/>
          <w:szCs w:val="22"/>
        </w:rPr>
        <w:tab/>
      </w:r>
      <w:r w:rsidRPr="00F85F8A">
        <w:rPr>
          <w:rFonts w:ascii="Arial" w:hAnsi="Arial" w:cs="Arial"/>
          <w:b/>
          <w:snapToGrid w:val="0"/>
          <w:sz w:val="22"/>
          <w:szCs w:val="22"/>
        </w:rPr>
        <w:tab/>
      </w:r>
      <w:r w:rsidRPr="00F85F8A">
        <w:rPr>
          <w:rFonts w:ascii="Arial" w:hAnsi="Arial" w:cs="Arial"/>
          <w:b/>
          <w:snapToGrid w:val="0"/>
          <w:sz w:val="22"/>
          <w:szCs w:val="22"/>
        </w:rPr>
        <w:tab/>
        <w:t xml:space="preserve">    </w:t>
      </w: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zastoupené </w:t>
      </w:r>
      <w:r w:rsidR="009A67E7">
        <w:rPr>
          <w:rFonts w:ascii="Arial" w:hAnsi="Arial" w:cs="Arial"/>
          <w:snapToGrid w:val="0"/>
          <w:sz w:val="18"/>
          <w:szCs w:val="18"/>
        </w:rPr>
        <w:t>Ing. Jaroslavem Cíchou</w:t>
      </w: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na základě plné moci</w:t>
      </w: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_______________________________</w:t>
      </w:r>
      <w:r>
        <w:rPr>
          <w:rFonts w:ascii="Arial" w:hAnsi="Arial" w:cs="Arial"/>
          <w:snapToGrid w:val="0"/>
          <w:sz w:val="18"/>
          <w:szCs w:val="18"/>
        </w:rPr>
        <w:tab/>
      </w:r>
    </w:p>
    <w:p w:rsidR="00E7412E" w:rsidRPr="00F85F8A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b/>
          <w:snapToGrid w:val="0"/>
          <w:sz w:val="22"/>
          <w:szCs w:val="22"/>
        </w:rPr>
      </w:pPr>
      <w:r w:rsidRPr="00F85F8A">
        <w:rPr>
          <w:rFonts w:ascii="Arial" w:hAnsi="Arial" w:cs="Arial"/>
          <w:b/>
          <w:snapToGrid w:val="0"/>
          <w:sz w:val="22"/>
          <w:szCs w:val="22"/>
        </w:rPr>
        <w:t>Z</w:t>
      </w:r>
      <w:r w:rsidR="00CC5511">
        <w:rPr>
          <w:rFonts w:ascii="Arial" w:hAnsi="Arial" w:cs="Arial"/>
          <w:b/>
          <w:snapToGrid w:val="0"/>
          <w:sz w:val="22"/>
          <w:szCs w:val="22"/>
        </w:rPr>
        <w:t>.</w:t>
      </w:r>
      <w:r w:rsidRPr="00F85F8A">
        <w:rPr>
          <w:rFonts w:ascii="Arial" w:hAnsi="Arial" w:cs="Arial"/>
          <w:b/>
          <w:snapToGrid w:val="0"/>
          <w:sz w:val="22"/>
          <w:szCs w:val="22"/>
        </w:rPr>
        <w:t xml:space="preserve"> H</w:t>
      </w:r>
      <w:r w:rsidR="00CC5511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_______________________________</w:t>
      </w:r>
      <w:r>
        <w:rPr>
          <w:rFonts w:ascii="Arial" w:hAnsi="Arial" w:cs="Arial"/>
          <w:snapToGrid w:val="0"/>
          <w:sz w:val="18"/>
          <w:szCs w:val="18"/>
        </w:rPr>
        <w:tab/>
      </w:r>
    </w:p>
    <w:p w:rsidR="00E7412E" w:rsidRPr="00F85F8A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b/>
          <w:snapToGrid w:val="0"/>
          <w:sz w:val="22"/>
          <w:szCs w:val="22"/>
        </w:rPr>
      </w:pPr>
      <w:r w:rsidRPr="00F85F8A">
        <w:rPr>
          <w:rFonts w:ascii="Arial" w:hAnsi="Arial" w:cs="Arial"/>
          <w:b/>
          <w:snapToGrid w:val="0"/>
          <w:sz w:val="22"/>
          <w:szCs w:val="22"/>
        </w:rPr>
        <w:t>J</w:t>
      </w:r>
      <w:r w:rsidR="00CC5511">
        <w:rPr>
          <w:rFonts w:ascii="Arial" w:hAnsi="Arial" w:cs="Arial"/>
          <w:b/>
          <w:snapToGrid w:val="0"/>
          <w:sz w:val="22"/>
          <w:szCs w:val="22"/>
        </w:rPr>
        <w:t>.</w:t>
      </w:r>
      <w:r w:rsidRPr="00F85F8A">
        <w:rPr>
          <w:rFonts w:ascii="Arial" w:hAnsi="Arial" w:cs="Arial"/>
          <w:b/>
          <w:snapToGrid w:val="0"/>
          <w:sz w:val="22"/>
          <w:szCs w:val="22"/>
        </w:rPr>
        <w:t>R</w:t>
      </w:r>
      <w:r w:rsidR="00CC5511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E7412E" w:rsidRPr="00F85F8A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b/>
          <w:snapToGrid w:val="0"/>
          <w:sz w:val="22"/>
          <w:szCs w:val="22"/>
        </w:rPr>
      </w:pP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E7412E" w:rsidRDefault="00E7412E" w:rsidP="00E7412E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672368" w:rsidRDefault="00672368" w:rsidP="00672368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sectPr w:rsidR="00672368" w:rsidSect="00AA5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248"/>
    <w:multiLevelType w:val="singleLevel"/>
    <w:tmpl w:val="97A04C28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2">
    <w:nsid w:val="13F00F34"/>
    <w:multiLevelType w:val="hybridMultilevel"/>
    <w:tmpl w:val="D99E311E"/>
    <w:lvl w:ilvl="0" w:tplc="040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75615"/>
    <w:multiLevelType w:val="hybridMultilevel"/>
    <w:tmpl w:val="8D2A0328"/>
    <w:lvl w:ilvl="0" w:tplc="5C8CFF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90411C"/>
    <w:multiLevelType w:val="multilevel"/>
    <w:tmpl w:val="09B608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E533D"/>
    <w:multiLevelType w:val="singleLevel"/>
    <w:tmpl w:val="2EBC2E5A"/>
    <w:lvl w:ilvl="0">
      <w:start w:val="1"/>
      <w:numFmt w:val="lowerLetter"/>
      <w:lvlText w:val="(%1)"/>
      <w:lvlJc w:val="left"/>
      <w:pPr>
        <w:tabs>
          <w:tab w:val="num" w:pos="1084"/>
        </w:tabs>
        <w:ind w:left="1084" w:hanging="375"/>
      </w:pPr>
    </w:lvl>
  </w:abstractNum>
  <w:abstractNum w:abstractNumId="6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/>
        <w:b/>
      </w:rPr>
    </w:lvl>
  </w:abstractNum>
  <w:abstractNum w:abstractNumId="7">
    <w:nsid w:val="4F2D40A4"/>
    <w:multiLevelType w:val="hybridMultilevel"/>
    <w:tmpl w:val="1BCA66DA"/>
    <w:lvl w:ilvl="0" w:tplc="7272DE84">
      <w:start w:val="2"/>
      <w:numFmt w:val="bullet"/>
      <w:lvlText w:val="-"/>
      <w:lvlJc w:val="left"/>
      <w:pPr>
        <w:tabs>
          <w:tab w:val="num" w:pos="1869"/>
        </w:tabs>
        <w:ind w:left="18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74436"/>
    <w:multiLevelType w:val="hybridMultilevel"/>
    <w:tmpl w:val="3A064252"/>
    <w:lvl w:ilvl="0" w:tplc="040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F361A"/>
    <w:multiLevelType w:val="hybridMultilevel"/>
    <w:tmpl w:val="7D5CCCCA"/>
    <w:lvl w:ilvl="0" w:tplc="040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1658C"/>
    <w:multiLevelType w:val="hybridMultilevel"/>
    <w:tmpl w:val="01AEA73C"/>
    <w:lvl w:ilvl="0" w:tplc="04050005">
      <w:start w:val="1"/>
      <w:numFmt w:val="bullet"/>
      <w:lvlText w:val=""/>
      <w:lvlJc w:val="left"/>
      <w:pPr>
        <w:tabs>
          <w:tab w:val="num" w:pos="2697"/>
        </w:tabs>
        <w:ind w:left="269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417"/>
        </w:tabs>
        <w:ind w:left="3417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854"/>
        </w:tabs>
        <w:ind w:left="1854" w:hanging="720"/>
      </w:pPr>
    </w:lvl>
  </w:abstractNum>
  <w:abstractNum w:abstractNumId="12">
    <w:nsid w:val="6E697705"/>
    <w:multiLevelType w:val="hybridMultilevel"/>
    <w:tmpl w:val="3D7883D2"/>
    <w:lvl w:ilvl="0" w:tplc="AF20D9A6">
      <w:start w:val="1"/>
      <w:numFmt w:val="decimal"/>
      <w:lvlText w:val="%1."/>
      <w:lvlJc w:val="left"/>
      <w:pPr>
        <w:ind w:left="-2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  <w:lvlOverride w:ilvl="0">
      <w:startOverride w:val="2"/>
    </w:lvlOverride>
  </w:num>
  <w:num w:numId="11">
    <w:abstractNumId w:val="6"/>
    <w:lvlOverride w:ilvl="0">
      <w:startOverride w:val="15"/>
    </w:lvlOverride>
  </w:num>
  <w:num w:numId="12">
    <w:abstractNumId w:val="5"/>
    <w:lvlOverride w:ilvl="0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672368"/>
    <w:rsid w:val="00014BE5"/>
    <w:rsid w:val="0005337E"/>
    <w:rsid w:val="00080407"/>
    <w:rsid w:val="00087EF5"/>
    <w:rsid w:val="000E0F21"/>
    <w:rsid w:val="00134EF2"/>
    <w:rsid w:val="0018162B"/>
    <w:rsid w:val="001A171A"/>
    <w:rsid w:val="001D017D"/>
    <w:rsid w:val="002132F4"/>
    <w:rsid w:val="002325F6"/>
    <w:rsid w:val="00261A34"/>
    <w:rsid w:val="00277DBE"/>
    <w:rsid w:val="002F0B53"/>
    <w:rsid w:val="00381464"/>
    <w:rsid w:val="004202E7"/>
    <w:rsid w:val="00421CFE"/>
    <w:rsid w:val="00427F61"/>
    <w:rsid w:val="004651D6"/>
    <w:rsid w:val="0047042C"/>
    <w:rsid w:val="006602B8"/>
    <w:rsid w:val="00672368"/>
    <w:rsid w:val="00702EF9"/>
    <w:rsid w:val="00731F6B"/>
    <w:rsid w:val="007D6F0A"/>
    <w:rsid w:val="007E3DD3"/>
    <w:rsid w:val="0083110B"/>
    <w:rsid w:val="0083169E"/>
    <w:rsid w:val="00876152"/>
    <w:rsid w:val="008A1A10"/>
    <w:rsid w:val="0093111F"/>
    <w:rsid w:val="00970219"/>
    <w:rsid w:val="009A67E7"/>
    <w:rsid w:val="009D1E0B"/>
    <w:rsid w:val="00A4368F"/>
    <w:rsid w:val="00A941AF"/>
    <w:rsid w:val="00AA5E0E"/>
    <w:rsid w:val="00B83A1B"/>
    <w:rsid w:val="00B87380"/>
    <w:rsid w:val="00C00336"/>
    <w:rsid w:val="00C220A4"/>
    <w:rsid w:val="00C25230"/>
    <w:rsid w:val="00CC5511"/>
    <w:rsid w:val="00D97266"/>
    <w:rsid w:val="00DF7DF1"/>
    <w:rsid w:val="00E4044F"/>
    <w:rsid w:val="00E7412E"/>
    <w:rsid w:val="00E7790B"/>
    <w:rsid w:val="00F11F48"/>
    <w:rsid w:val="00FA2837"/>
    <w:rsid w:val="00FA289C"/>
    <w:rsid w:val="00FF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semiHidden="0" w:uiPriority="1" w:unhideWhenUsed="0" w:qFormat="1"/>
    <w:lsdException w:name="heading 4" w:uiPriority="1" w:qFormat="1"/>
    <w:lsdException w:name="heading 5" w:uiPriority="0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Body Text" w:uiPriority="0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Indent 2" w:uiPriority="0"/>
    <w:lsdException w:name="Body Text Indent 3" w:uiPriority="0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368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6723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00E741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72368"/>
    <w:pPr>
      <w:keepNext/>
      <w:widowControl w:val="0"/>
      <w:tabs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napToGrid w:val="0"/>
      <w:ind w:left="1084"/>
      <w:jc w:val="both"/>
      <w:outlineLvl w:val="4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ind w:left="-142" w:right="-2"/>
    </w:pPr>
  </w:style>
  <w:style w:type="character" w:customStyle="1" w:styleId="Nadpis2Char">
    <w:name w:val="Nadpis 2 Char"/>
    <w:basedOn w:val="Standardnpsmoodstavce"/>
    <w:link w:val="Nadpis2"/>
    <w:rsid w:val="0067236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672368"/>
    <w:rPr>
      <w:rFonts w:ascii="Times New Roman" w:eastAsia="Times New Roman" w:hAnsi="Times New Roman"/>
      <w:b/>
      <w:sz w:val="22"/>
    </w:rPr>
  </w:style>
  <w:style w:type="paragraph" w:styleId="Normlnodsazen">
    <w:name w:val="Normal Indent"/>
    <w:basedOn w:val="Normln"/>
    <w:semiHidden/>
    <w:unhideWhenUsed/>
    <w:rsid w:val="00672368"/>
    <w:pPr>
      <w:spacing w:after="240"/>
      <w:ind w:left="1134"/>
    </w:pPr>
    <w:rPr>
      <w:sz w:val="22"/>
      <w:lang w:eastAsia="en-US"/>
    </w:rPr>
  </w:style>
  <w:style w:type="paragraph" w:styleId="Zpat">
    <w:name w:val="footer"/>
    <w:basedOn w:val="Normln"/>
    <w:link w:val="ZpatChar"/>
    <w:semiHidden/>
    <w:unhideWhenUsed/>
    <w:rsid w:val="006723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72368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semiHidden/>
    <w:unhideWhenUsed/>
    <w:rsid w:val="00672368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napToGrid w:val="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672368"/>
    <w:rPr>
      <w:rFonts w:ascii="Times New Roman" w:eastAsia="Times New Roman" w:hAnsi="Times New Roman"/>
      <w:sz w:val="22"/>
    </w:rPr>
  </w:style>
  <w:style w:type="paragraph" w:styleId="Zkladntextodsazen">
    <w:name w:val="Body Text Indent"/>
    <w:basedOn w:val="Normln"/>
    <w:link w:val="ZkladntextodsazenChar"/>
    <w:unhideWhenUsed/>
    <w:rsid w:val="00672368"/>
    <w:pPr>
      <w:widowControl w:val="0"/>
      <w:snapToGrid w:val="0"/>
      <w:ind w:left="284" w:hanging="284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672368"/>
    <w:rPr>
      <w:rFonts w:ascii="Times New Roman" w:eastAsia="Times New Roman" w:hAnsi="Times New Roman"/>
      <w:sz w:val="22"/>
    </w:rPr>
  </w:style>
  <w:style w:type="paragraph" w:styleId="Zkladntextodsazen2">
    <w:name w:val="Body Text Indent 2"/>
    <w:basedOn w:val="Normln"/>
    <w:link w:val="Zkladntextodsazen2Char"/>
    <w:semiHidden/>
    <w:unhideWhenUsed/>
    <w:rsid w:val="00672368"/>
    <w:pPr>
      <w:ind w:left="993" w:hanging="288"/>
      <w:jc w:val="both"/>
    </w:pPr>
    <w:rPr>
      <w:sz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72368"/>
    <w:rPr>
      <w:rFonts w:ascii="Times New Roman" w:eastAsia="Times New Roman" w:hAnsi="Times New Roman"/>
      <w:sz w:val="22"/>
      <w:lang w:eastAsia="en-US"/>
    </w:rPr>
  </w:style>
  <w:style w:type="paragraph" w:styleId="Zkladntextodsazen3">
    <w:name w:val="Body Text Indent 3"/>
    <w:basedOn w:val="Normln"/>
    <w:link w:val="Zkladntextodsazen3Char"/>
    <w:semiHidden/>
    <w:unhideWhenUsed/>
    <w:rsid w:val="00672368"/>
    <w:pPr>
      <w:ind w:left="709" w:hanging="709"/>
      <w:jc w:val="both"/>
    </w:pPr>
    <w:rPr>
      <w:sz w:val="22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72368"/>
    <w:rPr>
      <w:rFonts w:ascii="Times New Roman" w:eastAsia="Times New Roman" w:hAnsi="Times New Roman"/>
      <w:sz w:val="22"/>
      <w:lang w:eastAsia="en-US"/>
    </w:rPr>
  </w:style>
  <w:style w:type="character" w:customStyle="1" w:styleId="odrkyChar">
    <w:name w:val="odrážky Char"/>
    <w:basedOn w:val="Standardnpsmoodstavce"/>
    <w:link w:val="odrky"/>
    <w:locked/>
    <w:rsid w:val="00672368"/>
    <w:rPr>
      <w:rFonts w:ascii="Arial" w:hAnsi="Arial" w:cs="Arial"/>
      <w:sz w:val="22"/>
      <w:szCs w:val="24"/>
      <w:lang w:eastAsia="en-US"/>
    </w:rPr>
  </w:style>
  <w:style w:type="paragraph" w:customStyle="1" w:styleId="odrky">
    <w:name w:val="odrážky"/>
    <w:basedOn w:val="Normln"/>
    <w:link w:val="odrkyChar"/>
    <w:rsid w:val="00672368"/>
    <w:pPr>
      <w:widowControl w:val="0"/>
      <w:numPr>
        <w:numId w:val="1"/>
      </w:numPr>
      <w:snapToGrid w:val="0"/>
      <w:ind w:left="1701" w:hanging="283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E741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277D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7D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7DB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7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7D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D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D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</Pages>
  <Words>1928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20</cp:revision>
  <cp:lastPrinted>2013-06-26T14:42:00Z</cp:lastPrinted>
  <dcterms:created xsi:type="dcterms:W3CDTF">2012-12-06T08:47:00Z</dcterms:created>
  <dcterms:modified xsi:type="dcterms:W3CDTF">2017-03-01T09:21:00Z</dcterms:modified>
</cp:coreProperties>
</file>