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A80F" w14:textId="77777777" w:rsidR="004F014B" w:rsidRPr="00D8467C" w:rsidRDefault="004F014B" w:rsidP="004F014B">
      <w:pPr>
        <w:spacing w:before="120" w:after="120"/>
        <w:jc w:val="center"/>
        <w:rPr>
          <w:b/>
          <w:bCs/>
        </w:rPr>
      </w:pPr>
      <w:bookmarkStart w:id="0" w:name="_GoBack"/>
      <w:bookmarkEnd w:id="0"/>
      <w:r w:rsidRPr="00D8467C">
        <w:rPr>
          <w:b/>
          <w:bCs/>
        </w:rPr>
        <w:t>Smluvní strany</w:t>
      </w:r>
    </w:p>
    <w:p w14:paraId="728CF1EE" w14:textId="77777777" w:rsidR="004F014B" w:rsidRPr="00D8467C" w:rsidRDefault="004F014B" w:rsidP="00A5471E">
      <w:pPr>
        <w:spacing w:after="120"/>
        <w:jc w:val="center"/>
        <w:rPr>
          <w:b/>
          <w:bCs/>
        </w:rPr>
      </w:pPr>
      <w:r w:rsidRPr="00D8467C">
        <w:rPr>
          <w:b/>
          <w:bCs/>
        </w:rPr>
        <w:t>1. Příjemce dotace</w:t>
      </w:r>
    </w:p>
    <w:p w14:paraId="242A374A" w14:textId="77777777" w:rsidR="00FC3970" w:rsidRDefault="00FC3970" w:rsidP="00A5471E">
      <w:pPr>
        <w:jc w:val="center"/>
        <w:rPr>
          <w:b/>
          <w:bCs/>
        </w:rPr>
      </w:pPr>
      <w:r w:rsidRPr="00D8467C">
        <w:t>Název:</w:t>
      </w:r>
      <w:r w:rsidRPr="00D8467C">
        <w:rPr>
          <w:rFonts w:ascii="Arial-BoldMT" w:hAnsi="Arial-BoldMT"/>
          <w:b/>
          <w:bCs/>
          <w:sz w:val="20"/>
          <w:szCs w:val="20"/>
        </w:rPr>
        <w:t xml:space="preserve"> </w:t>
      </w:r>
      <w:r>
        <w:rPr>
          <w:b/>
          <w:bCs/>
        </w:rPr>
        <w:t>Západočeská univerzita v Plzni – Fakulta elektrotechnická</w:t>
      </w:r>
    </w:p>
    <w:p w14:paraId="0297E73B" w14:textId="754B8C5F" w:rsidR="00FC3970" w:rsidRDefault="00FC3970" w:rsidP="00A5471E">
      <w:pPr>
        <w:jc w:val="center"/>
        <w:rPr>
          <w:bCs/>
        </w:rPr>
      </w:pPr>
      <w:r w:rsidRPr="00D8467C">
        <w:t xml:space="preserve">se sídlem: </w:t>
      </w:r>
      <w:r>
        <w:rPr>
          <w:bCs/>
        </w:rPr>
        <w:t>Univerzitní 2732/8</w:t>
      </w:r>
      <w:r w:rsidRPr="00660FBD">
        <w:rPr>
          <w:bCs/>
        </w:rPr>
        <w:t>, 30</w:t>
      </w:r>
      <w:r w:rsidR="004407FC">
        <w:rPr>
          <w:bCs/>
        </w:rPr>
        <w:t>1 00</w:t>
      </w:r>
      <w:r w:rsidRPr="00660FBD">
        <w:rPr>
          <w:bCs/>
        </w:rPr>
        <w:t xml:space="preserve"> Plzeň</w:t>
      </w:r>
    </w:p>
    <w:p w14:paraId="188E71A4" w14:textId="77777777" w:rsidR="00FC3970" w:rsidRPr="00F77A12" w:rsidRDefault="00FC3970" w:rsidP="00A5471E">
      <w:pPr>
        <w:jc w:val="center"/>
        <w:rPr>
          <w:rFonts w:asciiTheme="minorHAnsi" w:hAnsiTheme="minorHAnsi"/>
          <w:bCs/>
        </w:rPr>
      </w:pPr>
      <w:r w:rsidRPr="00F77A12">
        <w:rPr>
          <w:rFonts w:asciiTheme="minorHAnsi" w:hAnsiTheme="minorHAnsi"/>
          <w:bCs/>
        </w:rPr>
        <w:t>IČ: 49777513, DIČ: CZ49777513</w:t>
      </w:r>
    </w:p>
    <w:p w14:paraId="2BAA64B1" w14:textId="77777777" w:rsidR="00FC3970" w:rsidRPr="00F77A12" w:rsidRDefault="00FC3970" w:rsidP="00A5471E">
      <w:pPr>
        <w:jc w:val="center"/>
        <w:rPr>
          <w:rFonts w:asciiTheme="minorHAnsi" w:hAnsiTheme="minorHAnsi"/>
        </w:rPr>
      </w:pPr>
      <w:r w:rsidRPr="00F77A12">
        <w:rPr>
          <w:rFonts w:asciiTheme="minorHAnsi" w:hAnsiTheme="minorHAnsi"/>
        </w:rPr>
        <w:t>Bankovní spojení: Komerční banka, a.s.</w:t>
      </w:r>
    </w:p>
    <w:p w14:paraId="42E5A90D" w14:textId="2976D05F" w:rsidR="00FC3970" w:rsidRPr="00F77A12" w:rsidRDefault="00FC3970" w:rsidP="00A5471E">
      <w:pPr>
        <w:ind w:left="1620" w:hanging="1620"/>
        <w:jc w:val="center"/>
        <w:rPr>
          <w:rFonts w:asciiTheme="minorHAnsi" w:hAnsiTheme="minorHAnsi"/>
        </w:rPr>
      </w:pPr>
      <w:r w:rsidRPr="00F77A12">
        <w:rPr>
          <w:rFonts w:asciiTheme="minorHAnsi" w:hAnsiTheme="minorHAnsi"/>
        </w:rPr>
        <w:t xml:space="preserve">Číslo účtu: </w:t>
      </w:r>
      <w:r w:rsidR="00EE5CF6">
        <w:rPr>
          <w:rFonts w:asciiTheme="minorHAnsi" w:hAnsiTheme="minorHAnsi" w:cs="Arial"/>
          <w:color w:val="333333"/>
          <w:shd w:val="clear" w:color="auto" w:fill="FFFFFF"/>
        </w:rPr>
        <w:t>x</w:t>
      </w:r>
    </w:p>
    <w:p w14:paraId="4C545952" w14:textId="3D501E2A" w:rsidR="002D764D" w:rsidRPr="00E9157E" w:rsidRDefault="00FC3970" w:rsidP="00A5471E">
      <w:pPr>
        <w:jc w:val="center"/>
        <w:rPr>
          <w:rFonts w:asciiTheme="minorHAnsi" w:hAnsiTheme="minorHAnsi"/>
        </w:rPr>
      </w:pPr>
      <w:r w:rsidRPr="00F77A12">
        <w:rPr>
          <w:rFonts w:asciiTheme="minorHAnsi" w:hAnsiTheme="minorHAnsi"/>
          <w:bCs/>
        </w:rPr>
        <w:t xml:space="preserve">Zastoupena: </w:t>
      </w:r>
      <w:r w:rsidR="00EE5CF6">
        <w:rPr>
          <w:rFonts w:asciiTheme="minorHAnsi" w:hAnsiTheme="minorHAnsi"/>
        </w:rPr>
        <w:t>x</w:t>
      </w:r>
      <w:r w:rsidR="002D764D" w:rsidRPr="00E9157E">
        <w:rPr>
          <w:rFonts w:asciiTheme="minorHAnsi" w:hAnsiTheme="minorHAnsi"/>
        </w:rPr>
        <w:t xml:space="preserve"> prorektor pro výzkum a vývoj</w:t>
      </w:r>
    </w:p>
    <w:p w14:paraId="5AF3825E" w14:textId="7A7BCC9E" w:rsidR="004F014B" w:rsidRPr="00291AA4" w:rsidRDefault="004F014B" w:rsidP="00A5471E">
      <w:pPr>
        <w:jc w:val="center"/>
        <w:rPr>
          <w:rFonts w:asciiTheme="minorHAnsi" w:hAnsiTheme="minorHAnsi"/>
          <w:bCs/>
          <w:color w:val="FF0000"/>
        </w:rPr>
      </w:pPr>
    </w:p>
    <w:p w14:paraId="4ADD3959" w14:textId="77777777" w:rsidR="008C1A70" w:rsidRPr="00D8467C" w:rsidRDefault="008C1A70" w:rsidP="00A5471E">
      <w:pPr>
        <w:jc w:val="center"/>
      </w:pPr>
      <w:r w:rsidRPr="00D8467C">
        <w:t>(dále také jako „Hlavní příjemce“)</w:t>
      </w:r>
    </w:p>
    <w:p w14:paraId="23EDE612" w14:textId="46A99531" w:rsidR="004F014B" w:rsidRPr="00D8467C" w:rsidRDefault="004F014B" w:rsidP="00A5471E">
      <w:pPr>
        <w:jc w:val="center"/>
      </w:pPr>
    </w:p>
    <w:p w14:paraId="78A0191A" w14:textId="77777777" w:rsidR="00D86E54" w:rsidRPr="00D8467C" w:rsidRDefault="00D86E54" w:rsidP="00A5471E">
      <w:pPr>
        <w:spacing w:after="120"/>
        <w:jc w:val="center"/>
        <w:rPr>
          <w:b/>
          <w:bCs/>
        </w:rPr>
      </w:pPr>
      <w:r w:rsidRPr="00D8467C">
        <w:rPr>
          <w:b/>
          <w:bCs/>
        </w:rPr>
        <w:t>2. Další účastník projektu I</w:t>
      </w:r>
    </w:p>
    <w:p w14:paraId="30EFEF1C" w14:textId="77777777" w:rsidR="00D86E54" w:rsidRPr="00D8467C" w:rsidRDefault="00D86E54" w:rsidP="00A5471E">
      <w:pPr>
        <w:jc w:val="center"/>
        <w:rPr>
          <w:b/>
          <w:bCs/>
        </w:rPr>
      </w:pPr>
      <w:r w:rsidRPr="00D8467C">
        <w:t>Název:</w:t>
      </w:r>
      <w:r w:rsidR="00FC3970">
        <w:rPr>
          <w:b/>
          <w:bCs/>
        </w:rPr>
        <w:t xml:space="preserve"> Applycon</w:t>
      </w:r>
      <w:r w:rsidR="00291AA4">
        <w:rPr>
          <w:b/>
          <w:bCs/>
        </w:rPr>
        <w:t xml:space="preserve"> s. r. o.</w:t>
      </w:r>
    </w:p>
    <w:p w14:paraId="7FB4D7F7" w14:textId="77777777" w:rsidR="00D86E54" w:rsidRPr="00F77A12" w:rsidRDefault="00D86E54" w:rsidP="00A5471E">
      <w:pPr>
        <w:jc w:val="center"/>
        <w:rPr>
          <w:rFonts w:asciiTheme="minorHAnsi" w:hAnsiTheme="minorHAnsi"/>
        </w:rPr>
      </w:pPr>
      <w:r w:rsidRPr="00F77A12">
        <w:rPr>
          <w:rFonts w:asciiTheme="minorHAnsi" w:hAnsiTheme="minorHAnsi"/>
        </w:rPr>
        <w:t xml:space="preserve">se sídlem: </w:t>
      </w:r>
      <w:r w:rsidR="00291AA4">
        <w:rPr>
          <w:rFonts w:asciiTheme="minorHAnsi" w:hAnsiTheme="minorHAnsi"/>
        </w:rPr>
        <w:t>Sokolovská 1088, 334 41  Dobřany</w:t>
      </w:r>
    </w:p>
    <w:p w14:paraId="57CE13EB" w14:textId="19EACCB2" w:rsidR="00D86E54" w:rsidRPr="00F77A12" w:rsidRDefault="00D86E54" w:rsidP="00A5471E">
      <w:pPr>
        <w:jc w:val="center"/>
        <w:rPr>
          <w:rFonts w:asciiTheme="minorHAnsi" w:hAnsiTheme="minorHAnsi"/>
        </w:rPr>
      </w:pPr>
      <w:r w:rsidRPr="00F77A12">
        <w:rPr>
          <w:rFonts w:asciiTheme="minorHAnsi" w:hAnsiTheme="minorHAnsi"/>
        </w:rPr>
        <w:t xml:space="preserve">IČ: </w:t>
      </w:r>
      <w:r w:rsidR="00291AA4" w:rsidRPr="00A53C23">
        <w:rPr>
          <w:rFonts w:asciiTheme="minorHAnsi" w:hAnsiTheme="minorHAnsi"/>
        </w:rPr>
        <w:t>263942</w:t>
      </w:r>
      <w:r w:rsidR="00C5330A" w:rsidRPr="00A53C23">
        <w:rPr>
          <w:rFonts w:asciiTheme="minorHAnsi" w:hAnsiTheme="minorHAnsi"/>
        </w:rPr>
        <w:t>4</w:t>
      </w:r>
      <w:r w:rsidR="00291AA4" w:rsidRPr="00A53C23">
        <w:rPr>
          <w:rFonts w:asciiTheme="minorHAnsi" w:hAnsiTheme="minorHAnsi"/>
        </w:rPr>
        <w:t>3</w:t>
      </w:r>
    </w:p>
    <w:p w14:paraId="17DEFB82" w14:textId="6E10C797" w:rsidR="00D86E54" w:rsidRPr="00385FA5" w:rsidRDefault="00D86E54" w:rsidP="00A5471E">
      <w:pPr>
        <w:pStyle w:val="FormtovanvHTML"/>
        <w:jc w:val="center"/>
        <w:rPr>
          <w:rFonts w:asciiTheme="minorHAnsi" w:hAnsiTheme="minorHAnsi"/>
        </w:rPr>
      </w:pPr>
      <w:r w:rsidRPr="00792CD6">
        <w:rPr>
          <w:rFonts w:asciiTheme="minorHAnsi" w:eastAsiaTheme="minorHAnsi" w:hAnsiTheme="minorHAnsi" w:cs="Times New Roman"/>
          <w:color w:val="auto"/>
          <w:sz w:val="22"/>
          <w:szCs w:val="22"/>
          <w:lang w:eastAsia="en-US"/>
        </w:rPr>
        <w:t>Zapsána v obchodním rejstříku</w:t>
      </w:r>
      <w:r w:rsidR="00792CD6" w:rsidRPr="00E9157E">
        <w:rPr>
          <w:rFonts w:asciiTheme="minorHAnsi" w:eastAsiaTheme="minorHAnsi" w:hAnsiTheme="minorHAnsi" w:cs="Times New Roman"/>
          <w:color w:val="auto"/>
          <w:sz w:val="22"/>
          <w:szCs w:val="22"/>
          <w:lang w:eastAsia="en-US"/>
        </w:rPr>
        <w:t xml:space="preserve"> u Krajského soudu v Plzni, oddíl C, vložka 17517</w:t>
      </w:r>
    </w:p>
    <w:p w14:paraId="60637B99" w14:textId="77777777" w:rsidR="00D86E54" w:rsidRPr="00F77A12" w:rsidRDefault="00D86E54" w:rsidP="00A5471E">
      <w:pPr>
        <w:jc w:val="center"/>
        <w:rPr>
          <w:rFonts w:asciiTheme="minorHAnsi" w:eastAsia="Times New Roman" w:hAnsiTheme="minorHAnsi" w:cs="Arial"/>
          <w:color w:val="000000"/>
          <w:lang w:eastAsia="cs-CZ"/>
        </w:rPr>
      </w:pPr>
      <w:r w:rsidRPr="00F77A12">
        <w:rPr>
          <w:rFonts w:asciiTheme="minorHAnsi" w:hAnsiTheme="minorHAnsi"/>
        </w:rPr>
        <w:t xml:space="preserve">Bankovní spojení: </w:t>
      </w:r>
      <w:r w:rsidR="00291AA4">
        <w:rPr>
          <w:rFonts w:asciiTheme="minorHAnsi" w:eastAsia="Times New Roman" w:hAnsiTheme="minorHAnsi" w:cs="Arial"/>
          <w:color w:val="000000"/>
          <w:lang w:eastAsia="cs-CZ"/>
        </w:rPr>
        <w:t>Komerční banka, a. s.</w:t>
      </w:r>
    </w:p>
    <w:p w14:paraId="63898076" w14:textId="042DEAB4" w:rsidR="00D86E54" w:rsidRPr="00E9157E" w:rsidRDefault="00D86E54" w:rsidP="00A5471E">
      <w:pPr>
        <w:pStyle w:val="FormtovanvHTML"/>
        <w:jc w:val="center"/>
      </w:pPr>
      <w:r w:rsidRPr="00F77A12">
        <w:rPr>
          <w:rFonts w:asciiTheme="minorHAnsi" w:hAnsiTheme="minorHAnsi"/>
        </w:rPr>
        <w:t xml:space="preserve">Číslo účtu: </w:t>
      </w:r>
      <w:r w:rsidR="00EE5CF6">
        <w:rPr>
          <w:rFonts w:asciiTheme="minorHAnsi" w:eastAsiaTheme="minorHAnsi" w:hAnsiTheme="minorHAnsi" w:cs="Times New Roman"/>
          <w:color w:val="auto"/>
          <w:sz w:val="22"/>
          <w:szCs w:val="22"/>
          <w:lang w:eastAsia="en-US"/>
        </w:rPr>
        <w:t>x</w:t>
      </w:r>
    </w:p>
    <w:p w14:paraId="2D120D94" w14:textId="480D1E51" w:rsidR="00D86E54" w:rsidRPr="00F77A12" w:rsidRDefault="00D86E54" w:rsidP="00A5471E">
      <w:pPr>
        <w:jc w:val="center"/>
        <w:rPr>
          <w:rFonts w:asciiTheme="minorHAnsi" w:hAnsiTheme="minorHAnsi"/>
        </w:rPr>
      </w:pPr>
      <w:r w:rsidRPr="00F77A12">
        <w:rPr>
          <w:rFonts w:asciiTheme="minorHAnsi" w:hAnsiTheme="minorHAnsi"/>
        </w:rPr>
        <w:t xml:space="preserve">Zastoupená: </w:t>
      </w:r>
      <w:r w:rsidR="00EE5CF6">
        <w:rPr>
          <w:rFonts w:asciiTheme="minorHAnsi" w:hAnsiTheme="minorHAnsi"/>
        </w:rPr>
        <w:t>x</w:t>
      </w:r>
      <w:r w:rsidR="00291AA4">
        <w:rPr>
          <w:rFonts w:asciiTheme="minorHAnsi" w:hAnsiTheme="minorHAnsi"/>
        </w:rPr>
        <w:t>, jednatel</w:t>
      </w:r>
    </w:p>
    <w:p w14:paraId="289FB105" w14:textId="5E07A200" w:rsidR="00D86E54" w:rsidRPr="00D23675" w:rsidRDefault="00291AA4" w:rsidP="00A5471E">
      <w:pPr>
        <w:jc w:val="center"/>
        <w:rPr>
          <w:rFonts w:asciiTheme="minorHAnsi" w:hAnsiTheme="minorHAnsi"/>
        </w:rPr>
      </w:pPr>
      <w:r>
        <w:rPr>
          <w:rFonts w:asciiTheme="minorHAnsi" w:hAnsiTheme="minorHAnsi"/>
        </w:rPr>
        <w:t xml:space="preserve">a </w:t>
      </w:r>
      <w:r w:rsidR="00EE5CF6">
        <w:rPr>
          <w:rFonts w:asciiTheme="minorHAnsi" w:hAnsiTheme="minorHAnsi"/>
        </w:rPr>
        <w:t>x</w:t>
      </w:r>
      <w:r>
        <w:rPr>
          <w:rFonts w:asciiTheme="minorHAnsi" w:hAnsiTheme="minorHAnsi"/>
        </w:rPr>
        <w:t>, jednatel</w:t>
      </w:r>
    </w:p>
    <w:p w14:paraId="1156E6E2" w14:textId="77777777" w:rsidR="00701352" w:rsidRDefault="00701352" w:rsidP="00A5471E">
      <w:pPr>
        <w:jc w:val="center"/>
      </w:pPr>
      <w:r w:rsidRPr="00F77A12">
        <w:rPr>
          <w:rFonts w:asciiTheme="minorHAnsi" w:hAnsiTheme="minorHAnsi"/>
        </w:rPr>
        <w:t>(dále</w:t>
      </w:r>
      <w:r w:rsidRPr="00D8467C">
        <w:t xml:space="preserve"> jen „Další účastník projektu</w:t>
      </w:r>
      <w:r>
        <w:t xml:space="preserve"> I</w:t>
      </w:r>
      <w:r w:rsidRPr="00D8467C">
        <w:t>“)</w:t>
      </w:r>
    </w:p>
    <w:p w14:paraId="4DE42C51" w14:textId="77777777" w:rsidR="00701352" w:rsidRPr="00D8467C" w:rsidRDefault="00701352" w:rsidP="00A5471E">
      <w:pPr>
        <w:jc w:val="center"/>
      </w:pPr>
    </w:p>
    <w:p w14:paraId="4584EC74" w14:textId="77777777" w:rsidR="00D86E54" w:rsidRPr="00D8467C" w:rsidRDefault="00D86E54" w:rsidP="00A5471E">
      <w:pPr>
        <w:jc w:val="center"/>
      </w:pPr>
    </w:p>
    <w:p w14:paraId="176FED7E" w14:textId="77777777" w:rsidR="004F014B" w:rsidRPr="00D8467C" w:rsidRDefault="004F014B" w:rsidP="00A5471E">
      <w:pPr>
        <w:spacing w:after="120"/>
        <w:jc w:val="center"/>
        <w:rPr>
          <w:b/>
          <w:bCs/>
        </w:rPr>
      </w:pPr>
      <w:r w:rsidRPr="00D8467C">
        <w:rPr>
          <w:b/>
          <w:bCs/>
        </w:rPr>
        <w:t>3. Další účastník projektu II</w:t>
      </w:r>
    </w:p>
    <w:p w14:paraId="3BF6BBF6" w14:textId="77777777" w:rsidR="00D83404" w:rsidRDefault="004F014B" w:rsidP="00A5471E">
      <w:pPr>
        <w:jc w:val="center"/>
        <w:rPr>
          <w:b/>
          <w:bCs/>
        </w:rPr>
      </w:pPr>
      <w:r w:rsidRPr="00D8467C">
        <w:t>Název:</w:t>
      </w:r>
      <w:r w:rsidRPr="00D8467C">
        <w:rPr>
          <w:rFonts w:ascii="Arial-BoldMT" w:hAnsi="Arial-BoldMT"/>
          <w:b/>
          <w:bCs/>
          <w:sz w:val="20"/>
          <w:szCs w:val="20"/>
        </w:rPr>
        <w:t xml:space="preserve"> </w:t>
      </w:r>
      <w:r w:rsidR="00FC3970">
        <w:rPr>
          <w:b/>
          <w:bCs/>
        </w:rPr>
        <w:t>ELITRONIC</w:t>
      </w:r>
      <w:r w:rsidR="00701352">
        <w:rPr>
          <w:b/>
          <w:bCs/>
        </w:rPr>
        <w:t xml:space="preserve"> s. r. o.</w:t>
      </w:r>
    </w:p>
    <w:p w14:paraId="0395A742" w14:textId="77777777" w:rsidR="00D83404" w:rsidRDefault="00D83404" w:rsidP="00A5471E">
      <w:pPr>
        <w:jc w:val="center"/>
        <w:rPr>
          <w:bCs/>
        </w:rPr>
      </w:pPr>
      <w:r w:rsidRPr="00D8467C">
        <w:t xml:space="preserve">se sídlem: </w:t>
      </w:r>
      <w:r w:rsidR="00701352">
        <w:rPr>
          <w:bCs/>
        </w:rPr>
        <w:t>U Šamotky 1642, 463 11 Liberec</w:t>
      </w:r>
    </w:p>
    <w:p w14:paraId="1F3E4F1E" w14:textId="77777777" w:rsidR="00D83404" w:rsidRPr="00F77A12" w:rsidRDefault="00D83404" w:rsidP="00A5471E">
      <w:pPr>
        <w:jc w:val="center"/>
        <w:rPr>
          <w:rFonts w:asciiTheme="minorHAnsi" w:hAnsiTheme="minorHAnsi"/>
          <w:bCs/>
        </w:rPr>
      </w:pPr>
      <w:r w:rsidRPr="00F77A12">
        <w:rPr>
          <w:rFonts w:asciiTheme="minorHAnsi" w:hAnsiTheme="minorHAnsi"/>
          <w:bCs/>
        </w:rPr>
        <w:t xml:space="preserve">IČ: </w:t>
      </w:r>
      <w:r w:rsidR="00701352">
        <w:rPr>
          <w:rFonts w:asciiTheme="minorHAnsi" w:hAnsiTheme="minorHAnsi"/>
          <w:bCs/>
        </w:rPr>
        <w:t>25018001</w:t>
      </w:r>
      <w:r w:rsidRPr="00F77A12">
        <w:rPr>
          <w:rFonts w:asciiTheme="minorHAnsi" w:hAnsiTheme="minorHAnsi"/>
          <w:bCs/>
        </w:rPr>
        <w:t xml:space="preserve">, DIČ: </w:t>
      </w:r>
      <w:r w:rsidR="00701352">
        <w:rPr>
          <w:rFonts w:asciiTheme="minorHAnsi" w:hAnsiTheme="minorHAnsi"/>
          <w:bCs/>
        </w:rPr>
        <w:t>CZ25018001</w:t>
      </w:r>
    </w:p>
    <w:p w14:paraId="346DF7F5" w14:textId="77777777" w:rsidR="00D83404" w:rsidRPr="00F77A12" w:rsidRDefault="00D83404" w:rsidP="00A5471E">
      <w:pPr>
        <w:jc w:val="center"/>
        <w:rPr>
          <w:rFonts w:asciiTheme="minorHAnsi" w:hAnsiTheme="minorHAnsi"/>
          <w:bCs/>
        </w:rPr>
      </w:pPr>
      <w:r w:rsidRPr="00F77A12">
        <w:rPr>
          <w:rFonts w:asciiTheme="minorHAnsi" w:hAnsiTheme="minorHAnsi"/>
          <w:bCs/>
        </w:rPr>
        <w:t xml:space="preserve">Zapsána </w:t>
      </w:r>
      <w:r w:rsidR="00701352">
        <w:rPr>
          <w:rFonts w:asciiTheme="minorHAnsi" w:hAnsiTheme="minorHAnsi"/>
          <w:bCs/>
        </w:rPr>
        <w:t>v obchodním rejstříku u Krajského soudu v Ústí n. Labem oddíl C, vložka 12129</w:t>
      </w:r>
    </w:p>
    <w:p w14:paraId="79CE4579" w14:textId="32E1EFE6" w:rsidR="00D83404" w:rsidRPr="00F77A12" w:rsidRDefault="00D83404" w:rsidP="00A5471E">
      <w:pPr>
        <w:jc w:val="center"/>
        <w:rPr>
          <w:rFonts w:asciiTheme="minorHAnsi" w:hAnsiTheme="minorHAnsi"/>
        </w:rPr>
      </w:pPr>
      <w:r w:rsidRPr="00F77A12">
        <w:rPr>
          <w:rFonts w:asciiTheme="minorHAnsi" w:hAnsiTheme="minorHAnsi"/>
        </w:rPr>
        <w:t xml:space="preserve">Bankovní spojení: </w:t>
      </w:r>
      <w:r w:rsidR="00951E86">
        <w:t>Raiffeisen</w:t>
      </w:r>
      <w:r w:rsidR="00D936D3">
        <w:t xml:space="preserve"> Bank</w:t>
      </w:r>
    </w:p>
    <w:p w14:paraId="794C1A21" w14:textId="323CDE7A" w:rsidR="004F014B" w:rsidRPr="00F77A12" w:rsidRDefault="004F014B" w:rsidP="00A5471E">
      <w:pPr>
        <w:ind w:left="1620" w:hanging="1620"/>
        <w:jc w:val="center"/>
        <w:rPr>
          <w:rFonts w:asciiTheme="minorHAnsi" w:hAnsiTheme="minorHAnsi"/>
        </w:rPr>
      </w:pPr>
      <w:r w:rsidRPr="00F77A12">
        <w:rPr>
          <w:rFonts w:asciiTheme="minorHAnsi" w:hAnsiTheme="minorHAnsi"/>
        </w:rPr>
        <w:t xml:space="preserve">Číslo účtu: </w:t>
      </w:r>
      <w:r w:rsidR="00EE5CF6">
        <w:t>x</w:t>
      </w:r>
    </w:p>
    <w:p w14:paraId="779368D5" w14:textId="6788FEF7" w:rsidR="004F014B" w:rsidRDefault="00D83404" w:rsidP="00A5471E">
      <w:pPr>
        <w:jc w:val="center"/>
        <w:rPr>
          <w:rFonts w:asciiTheme="minorHAnsi" w:hAnsiTheme="minorHAnsi"/>
          <w:bCs/>
        </w:rPr>
      </w:pPr>
      <w:r w:rsidRPr="00F77A12">
        <w:rPr>
          <w:rFonts w:asciiTheme="minorHAnsi" w:hAnsiTheme="minorHAnsi"/>
          <w:bCs/>
        </w:rPr>
        <w:t xml:space="preserve">Zastoupena: </w:t>
      </w:r>
      <w:r w:rsidR="00EE5CF6">
        <w:rPr>
          <w:rFonts w:asciiTheme="minorHAnsi" w:hAnsiTheme="minorHAnsi"/>
          <w:bCs/>
        </w:rPr>
        <w:t>x</w:t>
      </w:r>
      <w:r w:rsidR="00701352">
        <w:rPr>
          <w:rFonts w:asciiTheme="minorHAnsi" w:hAnsiTheme="minorHAnsi"/>
          <w:bCs/>
        </w:rPr>
        <w:t>, generální ředitel</w:t>
      </w:r>
    </w:p>
    <w:p w14:paraId="304A1138" w14:textId="6D18373E" w:rsidR="00D936D3" w:rsidRPr="00D23675" w:rsidRDefault="00EE5CF6" w:rsidP="00A5471E">
      <w:pPr>
        <w:jc w:val="center"/>
        <w:rPr>
          <w:rFonts w:asciiTheme="minorHAnsi" w:hAnsiTheme="minorHAnsi"/>
          <w:bCs/>
          <w:color w:val="FF0000"/>
        </w:rPr>
      </w:pPr>
      <w:r>
        <w:rPr>
          <w:rFonts w:asciiTheme="minorHAnsi" w:hAnsiTheme="minorHAnsi"/>
          <w:bCs/>
        </w:rPr>
        <w:t>x</w:t>
      </w:r>
      <w:r w:rsidR="00D936D3">
        <w:rPr>
          <w:rFonts w:asciiTheme="minorHAnsi" w:hAnsiTheme="minorHAnsi"/>
          <w:bCs/>
        </w:rPr>
        <w:t>, obchodní ředitel</w:t>
      </w:r>
    </w:p>
    <w:p w14:paraId="6D29B587" w14:textId="77777777" w:rsidR="004F014B" w:rsidRDefault="004F014B" w:rsidP="00A5471E">
      <w:pPr>
        <w:jc w:val="center"/>
      </w:pPr>
      <w:r w:rsidRPr="00F77A12">
        <w:rPr>
          <w:rFonts w:asciiTheme="minorHAnsi" w:hAnsiTheme="minorHAnsi"/>
        </w:rPr>
        <w:t>(dále</w:t>
      </w:r>
      <w:r w:rsidRPr="00D8467C">
        <w:t xml:space="preserve"> jen „Další účastník projektu</w:t>
      </w:r>
      <w:r w:rsidR="00D83404">
        <w:t xml:space="preserve"> II</w:t>
      </w:r>
      <w:r w:rsidRPr="00D8467C">
        <w:t>“)</w:t>
      </w:r>
    </w:p>
    <w:p w14:paraId="7425E983" w14:textId="77777777" w:rsidR="00FC3970" w:rsidRDefault="00FC3970" w:rsidP="00A5471E">
      <w:pPr>
        <w:jc w:val="center"/>
      </w:pPr>
    </w:p>
    <w:p w14:paraId="6D7C2EF6" w14:textId="77777777" w:rsidR="00D23675" w:rsidRDefault="00D23675" w:rsidP="00A5471E">
      <w:pPr>
        <w:jc w:val="center"/>
      </w:pPr>
    </w:p>
    <w:p w14:paraId="5022949E" w14:textId="77777777" w:rsidR="00D23675" w:rsidRDefault="00D23675" w:rsidP="00A5471E">
      <w:pPr>
        <w:jc w:val="center"/>
      </w:pPr>
    </w:p>
    <w:p w14:paraId="59AC57F9" w14:textId="77777777" w:rsidR="00D23675" w:rsidRDefault="00D23675" w:rsidP="00A5471E">
      <w:pPr>
        <w:jc w:val="center"/>
      </w:pPr>
    </w:p>
    <w:p w14:paraId="43B7DED9" w14:textId="77777777" w:rsidR="00FC3970" w:rsidRPr="00D8467C" w:rsidRDefault="00FC3970" w:rsidP="00A5471E">
      <w:pPr>
        <w:spacing w:after="120"/>
        <w:jc w:val="center"/>
        <w:rPr>
          <w:b/>
          <w:bCs/>
        </w:rPr>
      </w:pPr>
      <w:r>
        <w:rPr>
          <w:b/>
          <w:bCs/>
        </w:rPr>
        <w:t>4</w:t>
      </w:r>
      <w:r w:rsidRPr="00D8467C">
        <w:rPr>
          <w:b/>
          <w:bCs/>
        </w:rPr>
        <w:t>. Další účastník projektu I</w:t>
      </w:r>
      <w:r>
        <w:rPr>
          <w:b/>
          <w:bCs/>
        </w:rPr>
        <w:t>II</w:t>
      </w:r>
    </w:p>
    <w:p w14:paraId="7FECFA2D" w14:textId="77777777" w:rsidR="00FC3970" w:rsidRPr="00D8467C" w:rsidRDefault="00FC3970" w:rsidP="00A5471E">
      <w:pPr>
        <w:jc w:val="center"/>
        <w:rPr>
          <w:b/>
          <w:bCs/>
        </w:rPr>
      </w:pPr>
      <w:r w:rsidRPr="00D8467C">
        <w:t>Název:</w:t>
      </w:r>
      <w:r>
        <w:rPr>
          <w:b/>
          <w:bCs/>
        </w:rPr>
        <w:t xml:space="preserve"> Holík International s. r. o.</w:t>
      </w:r>
    </w:p>
    <w:p w14:paraId="41469E43" w14:textId="3061E672" w:rsidR="00FC3970" w:rsidRPr="00F77A12" w:rsidRDefault="00FC3970" w:rsidP="00A5471E">
      <w:pPr>
        <w:jc w:val="center"/>
        <w:rPr>
          <w:rFonts w:asciiTheme="minorHAnsi" w:hAnsiTheme="minorHAnsi"/>
        </w:rPr>
      </w:pPr>
      <w:r w:rsidRPr="00F77A12">
        <w:rPr>
          <w:rFonts w:asciiTheme="minorHAnsi" w:hAnsiTheme="minorHAnsi"/>
        </w:rPr>
        <w:t xml:space="preserve">se sídlem: </w:t>
      </w:r>
      <w:r w:rsidR="00701352">
        <w:rPr>
          <w:rFonts w:asciiTheme="minorHAnsi" w:hAnsiTheme="minorHAnsi"/>
        </w:rPr>
        <w:t>Za Dvorem 612, 763 14  Zlín</w:t>
      </w:r>
    </w:p>
    <w:p w14:paraId="4D324B61" w14:textId="0496D450" w:rsidR="00FC3970" w:rsidRPr="00F77A12" w:rsidRDefault="00FC3970" w:rsidP="00A5471E">
      <w:pPr>
        <w:jc w:val="center"/>
        <w:rPr>
          <w:rFonts w:asciiTheme="minorHAnsi" w:hAnsiTheme="minorHAnsi"/>
        </w:rPr>
      </w:pPr>
      <w:r w:rsidRPr="00F77A12">
        <w:rPr>
          <w:rFonts w:asciiTheme="minorHAnsi" w:hAnsiTheme="minorHAnsi"/>
        </w:rPr>
        <w:t xml:space="preserve">IČ: </w:t>
      </w:r>
      <w:r w:rsidR="00701352">
        <w:rPr>
          <w:rFonts w:asciiTheme="minorHAnsi" w:hAnsiTheme="minorHAnsi"/>
        </w:rPr>
        <w:t>25322214</w:t>
      </w:r>
    </w:p>
    <w:p w14:paraId="1D829651" w14:textId="77777777" w:rsidR="00FC3970" w:rsidRPr="00F77A12" w:rsidRDefault="00FC3970" w:rsidP="00A5471E">
      <w:pPr>
        <w:jc w:val="center"/>
        <w:rPr>
          <w:rFonts w:asciiTheme="minorHAnsi" w:hAnsiTheme="minorHAnsi"/>
        </w:rPr>
      </w:pPr>
      <w:r w:rsidRPr="00F77A12">
        <w:rPr>
          <w:rFonts w:asciiTheme="minorHAnsi" w:hAnsiTheme="minorHAnsi"/>
        </w:rPr>
        <w:t xml:space="preserve">Zapsána v obchodním rejstříku </w:t>
      </w:r>
      <w:r w:rsidR="00413CF7">
        <w:rPr>
          <w:rFonts w:asciiTheme="minorHAnsi" w:hAnsiTheme="minorHAnsi"/>
        </w:rPr>
        <w:t>vedeném Krajským soudem v Brně, vložka 25641</w:t>
      </w:r>
    </w:p>
    <w:p w14:paraId="35CD5F3E" w14:textId="09DE67FF" w:rsidR="00FC3970" w:rsidRPr="00F77A12" w:rsidRDefault="00413CF7" w:rsidP="00A5471E">
      <w:pPr>
        <w:jc w:val="center"/>
        <w:rPr>
          <w:rFonts w:asciiTheme="minorHAnsi" w:eastAsia="Times New Roman" w:hAnsiTheme="minorHAnsi" w:cs="Arial"/>
          <w:color w:val="000000"/>
          <w:lang w:eastAsia="cs-CZ"/>
        </w:rPr>
      </w:pPr>
      <w:r>
        <w:rPr>
          <w:rFonts w:asciiTheme="minorHAnsi" w:hAnsiTheme="minorHAnsi"/>
        </w:rPr>
        <w:t>Bankovní spojení:</w:t>
      </w:r>
      <w:r w:rsidR="00013E28" w:rsidRPr="00013E28">
        <w:rPr>
          <w:rFonts w:ascii="Arial" w:hAnsi="Arial" w:cs="Arial"/>
          <w:color w:val="000000"/>
          <w:sz w:val="23"/>
          <w:szCs w:val="23"/>
          <w:shd w:val="clear" w:color="auto" w:fill="EAEAEA"/>
        </w:rPr>
        <w:t xml:space="preserve"> </w:t>
      </w:r>
      <w:r w:rsidR="00013E28">
        <w:rPr>
          <w:rFonts w:ascii="Arial" w:hAnsi="Arial" w:cs="Arial"/>
          <w:color w:val="000000"/>
          <w:sz w:val="23"/>
          <w:szCs w:val="23"/>
          <w:shd w:val="clear" w:color="auto" w:fill="EAEAEA"/>
        </w:rPr>
        <w:t> </w:t>
      </w:r>
      <w:r w:rsidR="00013E28" w:rsidRPr="00E9157E">
        <w:rPr>
          <w:rFonts w:asciiTheme="minorHAnsi" w:hAnsiTheme="minorHAnsi"/>
        </w:rPr>
        <w:t>Raiffeisenbank, a.s.</w:t>
      </w:r>
    </w:p>
    <w:p w14:paraId="22CBA1BF" w14:textId="0A9800D2" w:rsidR="00FC3970" w:rsidRPr="00F77A12" w:rsidRDefault="00FC3970" w:rsidP="00A5471E">
      <w:pPr>
        <w:jc w:val="center"/>
        <w:rPr>
          <w:rFonts w:asciiTheme="minorHAnsi" w:hAnsiTheme="minorHAnsi"/>
        </w:rPr>
      </w:pPr>
      <w:r w:rsidRPr="00F77A12">
        <w:rPr>
          <w:rFonts w:asciiTheme="minorHAnsi" w:hAnsiTheme="minorHAnsi"/>
        </w:rPr>
        <w:t xml:space="preserve">Číslo účtu: </w:t>
      </w:r>
      <w:r w:rsidR="00EE5CF6">
        <w:rPr>
          <w:rFonts w:asciiTheme="minorHAnsi" w:hAnsiTheme="minorHAnsi" w:cs="Arial"/>
          <w:color w:val="333333"/>
          <w:shd w:val="clear" w:color="auto" w:fill="FFFFFF"/>
        </w:rPr>
        <w:t>x</w:t>
      </w:r>
    </w:p>
    <w:p w14:paraId="7908D627" w14:textId="1D83AD91" w:rsidR="00FC3970" w:rsidRPr="00D23675" w:rsidRDefault="00701352" w:rsidP="00A5471E">
      <w:pPr>
        <w:jc w:val="center"/>
        <w:rPr>
          <w:rFonts w:asciiTheme="minorHAnsi" w:hAnsiTheme="minorHAnsi"/>
        </w:rPr>
      </w:pPr>
      <w:r>
        <w:rPr>
          <w:rFonts w:asciiTheme="minorHAnsi" w:hAnsiTheme="minorHAnsi"/>
        </w:rPr>
        <w:t xml:space="preserve">Zastoupená: </w:t>
      </w:r>
      <w:r w:rsidR="00EE5CF6">
        <w:rPr>
          <w:rFonts w:asciiTheme="minorHAnsi" w:hAnsiTheme="minorHAnsi"/>
        </w:rPr>
        <w:t>x</w:t>
      </w:r>
      <w:r w:rsidR="00413CF7">
        <w:rPr>
          <w:rFonts w:asciiTheme="minorHAnsi" w:hAnsiTheme="minorHAnsi"/>
        </w:rPr>
        <w:t>, jednatel</w:t>
      </w:r>
    </w:p>
    <w:p w14:paraId="630C9818" w14:textId="77777777" w:rsidR="00413CF7" w:rsidRDefault="00413CF7" w:rsidP="00A5471E">
      <w:pPr>
        <w:jc w:val="center"/>
      </w:pPr>
      <w:r w:rsidRPr="00F77A12">
        <w:rPr>
          <w:rFonts w:asciiTheme="minorHAnsi" w:hAnsiTheme="minorHAnsi"/>
        </w:rPr>
        <w:t>(dále</w:t>
      </w:r>
      <w:r w:rsidRPr="00D8467C">
        <w:t xml:space="preserve"> jen „Další účastník projektu</w:t>
      </w:r>
      <w:r>
        <w:t xml:space="preserve"> III</w:t>
      </w:r>
      <w:r w:rsidRPr="00D8467C">
        <w:t>“)</w:t>
      </w:r>
    </w:p>
    <w:p w14:paraId="7533A95B" w14:textId="77777777" w:rsidR="00413CF7" w:rsidRDefault="00413CF7" w:rsidP="00A5471E">
      <w:pPr>
        <w:jc w:val="center"/>
      </w:pPr>
    </w:p>
    <w:p w14:paraId="59F503B0" w14:textId="77777777" w:rsidR="00FC3970" w:rsidRPr="00D8467C" w:rsidRDefault="00FC3970" w:rsidP="00A5471E">
      <w:pPr>
        <w:spacing w:after="120"/>
        <w:jc w:val="center"/>
        <w:rPr>
          <w:b/>
          <w:bCs/>
        </w:rPr>
      </w:pPr>
      <w:r>
        <w:rPr>
          <w:b/>
          <w:bCs/>
        </w:rPr>
        <w:t>5</w:t>
      </w:r>
      <w:r w:rsidRPr="00D8467C">
        <w:rPr>
          <w:b/>
          <w:bCs/>
        </w:rPr>
        <w:t>. Další účastník projektu I</w:t>
      </w:r>
      <w:r>
        <w:rPr>
          <w:b/>
          <w:bCs/>
        </w:rPr>
        <w:t>V</w:t>
      </w:r>
    </w:p>
    <w:p w14:paraId="279B6C0D" w14:textId="45C42A1C" w:rsidR="00FC3970" w:rsidRPr="00D8467C" w:rsidRDefault="00FC3970" w:rsidP="00A5471E">
      <w:pPr>
        <w:jc w:val="center"/>
        <w:rPr>
          <w:b/>
          <w:bCs/>
        </w:rPr>
      </w:pPr>
      <w:r w:rsidRPr="00D8467C">
        <w:lastRenderedPageBreak/>
        <w:t>Název:</w:t>
      </w:r>
      <w:r>
        <w:rPr>
          <w:b/>
          <w:bCs/>
        </w:rPr>
        <w:t xml:space="preserve"> </w:t>
      </w:r>
      <w:r w:rsidR="00A5471E">
        <w:rPr>
          <w:b/>
          <w:bCs/>
        </w:rPr>
        <w:t>GoodPRO</w:t>
      </w:r>
      <w:r>
        <w:rPr>
          <w:b/>
          <w:bCs/>
        </w:rPr>
        <w:t>, s. r. o.</w:t>
      </w:r>
    </w:p>
    <w:p w14:paraId="108D04E5" w14:textId="77777777" w:rsidR="00FC3970" w:rsidRPr="00F77A12" w:rsidRDefault="00FC3970" w:rsidP="00A5471E">
      <w:pPr>
        <w:jc w:val="center"/>
        <w:rPr>
          <w:rFonts w:asciiTheme="minorHAnsi" w:hAnsiTheme="minorHAnsi"/>
        </w:rPr>
      </w:pPr>
      <w:r w:rsidRPr="00F77A12">
        <w:rPr>
          <w:rFonts w:asciiTheme="minorHAnsi" w:hAnsiTheme="minorHAnsi"/>
        </w:rPr>
        <w:t xml:space="preserve">se sídlem: </w:t>
      </w:r>
      <w:r w:rsidR="00413CF7">
        <w:rPr>
          <w:rFonts w:asciiTheme="minorHAnsi" w:hAnsiTheme="minorHAnsi"/>
        </w:rPr>
        <w:t>Plzeňská 297, 330 22 Zbůch</w:t>
      </w:r>
    </w:p>
    <w:p w14:paraId="0D017453" w14:textId="77777777" w:rsidR="00FC3970" w:rsidRPr="00F77A12" w:rsidRDefault="00FC3970" w:rsidP="00A5471E">
      <w:pPr>
        <w:jc w:val="center"/>
        <w:rPr>
          <w:rFonts w:asciiTheme="minorHAnsi" w:hAnsiTheme="minorHAnsi"/>
        </w:rPr>
      </w:pPr>
      <w:r w:rsidRPr="00F77A12">
        <w:rPr>
          <w:rFonts w:asciiTheme="minorHAnsi" w:hAnsiTheme="minorHAnsi"/>
        </w:rPr>
        <w:t xml:space="preserve">IČ: </w:t>
      </w:r>
      <w:r w:rsidR="00413CF7">
        <w:rPr>
          <w:rFonts w:asciiTheme="minorHAnsi" w:hAnsiTheme="minorHAnsi"/>
        </w:rPr>
        <w:t>64835138</w:t>
      </w:r>
    </w:p>
    <w:p w14:paraId="0BD8514C" w14:textId="77777777" w:rsidR="00FC3970" w:rsidRPr="00F77A12" w:rsidRDefault="00FC3970" w:rsidP="00A5471E">
      <w:pPr>
        <w:jc w:val="center"/>
        <w:rPr>
          <w:rFonts w:asciiTheme="minorHAnsi" w:hAnsiTheme="minorHAnsi"/>
        </w:rPr>
      </w:pPr>
      <w:r w:rsidRPr="00F77A12">
        <w:rPr>
          <w:rFonts w:asciiTheme="minorHAnsi" w:hAnsiTheme="minorHAnsi"/>
        </w:rPr>
        <w:t xml:space="preserve">Zapsána v obchodním rejstříku </w:t>
      </w:r>
      <w:r w:rsidR="00413CF7">
        <w:rPr>
          <w:rFonts w:asciiTheme="minorHAnsi" w:hAnsiTheme="minorHAnsi"/>
        </w:rPr>
        <w:t>vedeném u Krajského soudu v Plzni oddíl C, vložka 7676</w:t>
      </w:r>
    </w:p>
    <w:p w14:paraId="04B38C7B" w14:textId="77777777" w:rsidR="00FC3970" w:rsidRPr="00F77A12" w:rsidRDefault="00FC3970" w:rsidP="00A5471E">
      <w:pPr>
        <w:jc w:val="center"/>
        <w:rPr>
          <w:rFonts w:asciiTheme="minorHAnsi" w:eastAsia="Times New Roman" w:hAnsiTheme="minorHAnsi" w:cs="Arial"/>
          <w:color w:val="000000"/>
          <w:lang w:eastAsia="cs-CZ"/>
        </w:rPr>
      </w:pPr>
      <w:r w:rsidRPr="00F77A12">
        <w:rPr>
          <w:rFonts w:asciiTheme="minorHAnsi" w:hAnsiTheme="minorHAnsi"/>
        </w:rPr>
        <w:t xml:space="preserve">Bankovní spojení: </w:t>
      </w:r>
      <w:r w:rsidR="00413CF7">
        <w:rPr>
          <w:rFonts w:asciiTheme="minorHAnsi" w:hAnsiTheme="minorHAnsi"/>
        </w:rPr>
        <w:t xml:space="preserve"> Komerční banka</w:t>
      </w:r>
    </w:p>
    <w:p w14:paraId="7721032D" w14:textId="341A8FE3" w:rsidR="00FC3970" w:rsidRPr="00F77A12" w:rsidRDefault="00FC3970" w:rsidP="00A5471E">
      <w:pPr>
        <w:jc w:val="center"/>
        <w:rPr>
          <w:rFonts w:asciiTheme="minorHAnsi" w:hAnsiTheme="minorHAnsi"/>
        </w:rPr>
      </w:pPr>
      <w:r w:rsidRPr="00F77A12">
        <w:rPr>
          <w:rFonts w:asciiTheme="minorHAnsi" w:hAnsiTheme="minorHAnsi"/>
        </w:rPr>
        <w:t xml:space="preserve">Číslo účtu: </w:t>
      </w:r>
      <w:r w:rsidR="00413CF7">
        <w:rPr>
          <w:rFonts w:asciiTheme="minorHAnsi" w:hAnsiTheme="minorHAnsi"/>
        </w:rPr>
        <w:t xml:space="preserve"> </w:t>
      </w:r>
      <w:r w:rsidR="00EE5CF6">
        <w:rPr>
          <w:rFonts w:asciiTheme="minorHAnsi" w:hAnsiTheme="minorHAnsi"/>
        </w:rPr>
        <w:t>x</w:t>
      </w:r>
    </w:p>
    <w:p w14:paraId="4883D3E7" w14:textId="3BAEB803" w:rsidR="00FC3970" w:rsidRPr="00F77A12" w:rsidRDefault="00FC3970" w:rsidP="00A5471E">
      <w:pPr>
        <w:jc w:val="center"/>
        <w:rPr>
          <w:rFonts w:asciiTheme="minorHAnsi" w:hAnsiTheme="minorHAnsi"/>
        </w:rPr>
      </w:pPr>
      <w:r w:rsidRPr="00F77A12">
        <w:rPr>
          <w:rFonts w:asciiTheme="minorHAnsi" w:hAnsiTheme="minorHAnsi"/>
        </w:rPr>
        <w:t xml:space="preserve">Zastoupená: </w:t>
      </w:r>
      <w:r w:rsidR="00EE5CF6">
        <w:rPr>
          <w:rFonts w:asciiTheme="minorHAnsi" w:hAnsiTheme="minorHAnsi"/>
        </w:rPr>
        <w:t>x</w:t>
      </w:r>
      <w:r w:rsidRPr="00F77A12">
        <w:rPr>
          <w:rFonts w:asciiTheme="minorHAnsi" w:hAnsiTheme="minorHAnsi"/>
        </w:rPr>
        <w:t>, jednatel</w:t>
      </w:r>
    </w:p>
    <w:p w14:paraId="007B2FE6" w14:textId="114104E0" w:rsidR="00D83404" w:rsidRPr="003131DB" w:rsidRDefault="00413CF7" w:rsidP="00A5471E">
      <w:pPr>
        <w:jc w:val="center"/>
        <w:rPr>
          <w:sz w:val="16"/>
          <w:szCs w:val="16"/>
        </w:rPr>
      </w:pPr>
      <w:r w:rsidRPr="00F77A12">
        <w:rPr>
          <w:rFonts w:asciiTheme="minorHAnsi" w:hAnsiTheme="minorHAnsi"/>
        </w:rPr>
        <w:t>(dále</w:t>
      </w:r>
      <w:r w:rsidRPr="00D8467C">
        <w:t xml:space="preserve"> jen „Další účastník projektu</w:t>
      </w:r>
      <w:r>
        <w:t xml:space="preserve"> </w:t>
      </w:r>
      <w:r w:rsidR="00A5471E">
        <w:t>V</w:t>
      </w:r>
      <w:r>
        <w:t>I</w:t>
      </w:r>
      <w:r w:rsidRPr="00D8467C">
        <w:t>“)</w:t>
      </w:r>
    </w:p>
    <w:p w14:paraId="6BC495DE" w14:textId="77777777" w:rsidR="00385FA5" w:rsidRDefault="00385FA5" w:rsidP="00A5471E">
      <w:pPr>
        <w:jc w:val="center"/>
      </w:pPr>
    </w:p>
    <w:p w14:paraId="10E94BF8" w14:textId="750B5F7E" w:rsidR="004F014B" w:rsidRDefault="004F014B" w:rsidP="00A5471E">
      <w:pPr>
        <w:jc w:val="center"/>
      </w:pPr>
      <w:r w:rsidRPr="00D8467C">
        <w:t xml:space="preserve">(Další účastník projektu I, Další účastník projektu II, </w:t>
      </w:r>
      <w:r w:rsidR="00FC3970">
        <w:t>Další účastník projektu III, Další účastník projektu IV</w:t>
      </w:r>
      <w:r w:rsidR="002D764D">
        <w:t xml:space="preserve"> </w:t>
      </w:r>
      <w:r w:rsidRPr="00D8467C">
        <w:t>také společně jako „Další účastníci projektu“)</w:t>
      </w:r>
    </w:p>
    <w:p w14:paraId="505B6C18" w14:textId="7D9347EA" w:rsidR="00A5471E" w:rsidRDefault="00A5471E" w:rsidP="00A5471E">
      <w:pPr>
        <w:jc w:val="center"/>
      </w:pPr>
    </w:p>
    <w:p w14:paraId="163AD64B" w14:textId="6DE28AE8" w:rsidR="00A5471E" w:rsidRDefault="00A5471E" w:rsidP="00A5471E">
      <w:pPr>
        <w:jc w:val="center"/>
      </w:pPr>
    </w:p>
    <w:p w14:paraId="26F7E85C" w14:textId="77777777" w:rsidR="00A5471E" w:rsidRPr="00D8467C" w:rsidRDefault="00A5471E" w:rsidP="00A5471E">
      <w:pPr>
        <w:jc w:val="center"/>
      </w:pPr>
    </w:p>
    <w:p w14:paraId="655BCC5A" w14:textId="77777777" w:rsidR="00A5471E" w:rsidRDefault="00A5471E" w:rsidP="00A5471E">
      <w:pPr>
        <w:spacing w:after="200" w:line="276" w:lineRule="auto"/>
        <w:jc w:val="center"/>
        <w:rPr>
          <w:rFonts w:asciiTheme="minorHAnsi" w:hAnsiTheme="minorHAnsi" w:cstheme="minorHAnsi"/>
          <w:b/>
          <w:bCs/>
        </w:rPr>
      </w:pPr>
    </w:p>
    <w:p w14:paraId="083359ED" w14:textId="77777777" w:rsidR="00A5471E" w:rsidRPr="00ED7826" w:rsidRDefault="00A5471E" w:rsidP="00A5471E">
      <w:pPr>
        <w:pStyle w:val="Zkladntext"/>
        <w:jc w:val="center"/>
        <w:rPr>
          <w:szCs w:val="24"/>
        </w:rPr>
      </w:pPr>
      <w:r w:rsidRPr="00ED7826">
        <w:rPr>
          <w:szCs w:val="24"/>
        </w:rPr>
        <w:t>uzavírají níže uvedeného dne, měsíce a roku tuto</w:t>
      </w:r>
    </w:p>
    <w:p w14:paraId="350D8E5F" w14:textId="77777777" w:rsidR="00A5471E" w:rsidRPr="00ED7826" w:rsidRDefault="00A5471E" w:rsidP="00A5471E">
      <w:pPr>
        <w:pStyle w:val="Zkladntext"/>
        <w:jc w:val="center"/>
        <w:rPr>
          <w:b/>
          <w:sz w:val="36"/>
          <w:szCs w:val="36"/>
        </w:rPr>
      </w:pPr>
    </w:p>
    <w:p w14:paraId="641BB1F8" w14:textId="77777777" w:rsidR="00A5471E" w:rsidRPr="00ED7826" w:rsidRDefault="00A5471E" w:rsidP="00A5471E">
      <w:pPr>
        <w:pStyle w:val="Zkladntext"/>
        <w:jc w:val="center"/>
        <w:rPr>
          <w:b/>
          <w:sz w:val="36"/>
        </w:rPr>
      </w:pPr>
      <w:r w:rsidRPr="00ED7826">
        <w:rPr>
          <w:b/>
          <w:sz w:val="36"/>
        </w:rPr>
        <w:t xml:space="preserve">Smlouvu o využití výsledků </w:t>
      </w:r>
    </w:p>
    <w:p w14:paraId="158760AC" w14:textId="77777777" w:rsidR="00A5471E" w:rsidRPr="00ED7826" w:rsidRDefault="00A5471E" w:rsidP="00A5471E">
      <w:pPr>
        <w:pStyle w:val="Zkladntext"/>
        <w:jc w:val="center"/>
        <w:rPr>
          <w:b/>
          <w:sz w:val="36"/>
        </w:rPr>
      </w:pPr>
      <w:r w:rsidRPr="00ED7826">
        <w:rPr>
          <w:b/>
          <w:sz w:val="36"/>
        </w:rPr>
        <w:t>dosažených při řešení projektu výzkumu a vývoje</w:t>
      </w:r>
    </w:p>
    <w:p w14:paraId="05945757" w14:textId="77777777" w:rsidR="00A5471E" w:rsidRPr="00ED7826" w:rsidRDefault="00A5471E" w:rsidP="00A5471E">
      <w:pPr>
        <w:pStyle w:val="Zkladntext"/>
        <w:jc w:val="both"/>
      </w:pPr>
    </w:p>
    <w:p w14:paraId="26E76891" w14:textId="77777777" w:rsidR="00A5471E" w:rsidRPr="00ED7826" w:rsidRDefault="00A5471E" w:rsidP="00A5471E">
      <w:pPr>
        <w:pStyle w:val="Zkladntext"/>
        <w:jc w:val="center"/>
        <w:rPr>
          <w:b/>
        </w:rPr>
      </w:pPr>
      <w:r w:rsidRPr="00ED7826">
        <w:rPr>
          <w:b/>
        </w:rPr>
        <w:t>I.</w:t>
      </w:r>
    </w:p>
    <w:p w14:paraId="16A352DA" w14:textId="77777777" w:rsidR="00A5471E" w:rsidRPr="00ED7826" w:rsidRDefault="00A5471E" w:rsidP="00A5471E">
      <w:pPr>
        <w:pStyle w:val="Zkladntext"/>
        <w:jc w:val="center"/>
        <w:rPr>
          <w:b/>
        </w:rPr>
      </w:pPr>
      <w:r w:rsidRPr="00ED7826">
        <w:rPr>
          <w:b/>
          <w:bCs/>
        </w:rPr>
        <w:t>Základní údaje o projektu</w:t>
      </w:r>
    </w:p>
    <w:p w14:paraId="12AE3650" w14:textId="77777777" w:rsidR="00A5471E" w:rsidRPr="00ED7826" w:rsidRDefault="00A5471E" w:rsidP="00A5471E">
      <w:pPr>
        <w:pStyle w:val="Zkladntextodsazen"/>
        <w:rPr>
          <w:rFonts w:asciiTheme="minorHAnsi" w:hAnsiTheme="minorHAnsi"/>
          <w:szCs w:val="24"/>
        </w:rPr>
      </w:pPr>
    </w:p>
    <w:p w14:paraId="4066489F" w14:textId="6BF93C4F" w:rsidR="00A5471E" w:rsidRPr="00ED7826" w:rsidRDefault="00A5471E" w:rsidP="002B1A6B">
      <w:pPr>
        <w:pStyle w:val="Zkladntextodsazen"/>
        <w:numPr>
          <w:ilvl w:val="0"/>
          <w:numId w:val="7"/>
        </w:numPr>
        <w:spacing w:after="0"/>
        <w:jc w:val="both"/>
        <w:rPr>
          <w:rFonts w:asciiTheme="minorHAnsi" w:hAnsiTheme="minorHAnsi"/>
          <w:szCs w:val="24"/>
        </w:rPr>
      </w:pPr>
      <w:r w:rsidRPr="00ED7826">
        <w:rPr>
          <w:rFonts w:asciiTheme="minorHAnsi" w:hAnsiTheme="minorHAnsi"/>
          <w:szCs w:val="24"/>
        </w:rPr>
        <w:t xml:space="preserve">Příjemce řeší s dalšími účastníky projektu na základě výsledků veřejné soutěže vyhlášené </w:t>
      </w:r>
      <w:r w:rsidR="002B1A6B">
        <w:rPr>
          <w:rFonts w:asciiTheme="minorHAnsi" w:hAnsiTheme="minorHAnsi"/>
          <w:szCs w:val="24"/>
        </w:rPr>
        <w:t>TAČR</w:t>
      </w:r>
      <w:r w:rsidRPr="00ED7826">
        <w:rPr>
          <w:rFonts w:asciiTheme="minorHAnsi" w:hAnsiTheme="minorHAnsi"/>
          <w:szCs w:val="24"/>
        </w:rPr>
        <w:t xml:space="preserve"> (dále jen „poskytovatel“ či </w:t>
      </w:r>
      <w:r>
        <w:rPr>
          <w:rFonts w:asciiTheme="minorHAnsi" w:hAnsiTheme="minorHAnsi"/>
          <w:szCs w:val="24"/>
        </w:rPr>
        <w:t>“</w:t>
      </w:r>
      <w:r w:rsidR="002B1A6B">
        <w:rPr>
          <w:rFonts w:asciiTheme="minorHAnsi" w:hAnsiTheme="minorHAnsi"/>
          <w:szCs w:val="24"/>
        </w:rPr>
        <w:t>TAČR</w:t>
      </w:r>
      <w:r>
        <w:rPr>
          <w:rFonts w:asciiTheme="minorHAnsi" w:hAnsiTheme="minorHAnsi"/>
          <w:szCs w:val="24"/>
        </w:rPr>
        <w:t>“</w:t>
      </w:r>
      <w:r w:rsidRPr="00ED7826">
        <w:rPr>
          <w:rFonts w:asciiTheme="minorHAnsi" w:hAnsiTheme="minorHAnsi"/>
          <w:szCs w:val="24"/>
        </w:rPr>
        <w:t xml:space="preserve">) v rámci programu </w:t>
      </w:r>
      <w:r w:rsidR="002B1A6B">
        <w:rPr>
          <w:rFonts w:asciiTheme="minorHAnsi" w:hAnsiTheme="minorHAnsi" w:cstheme="minorHAnsi"/>
        </w:rPr>
        <w:t>Epsilon</w:t>
      </w:r>
      <w:r w:rsidR="002B1A6B" w:rsidRPr="00ED7826">
        <w:rPr>
          <w:rFonts w:asciiTheme="minorHAnsi" w:hAnsiTheme="minorHAnsi"/>
          <w:szCs w:val="24"/>
        </w:rPr>
        <w:t xml:space="preserve"> </w:t>
      </w:r>
      <w:r w:rsidRPr="00ED7826">
        <w:rPr>
          <w:rFonts w:asciiTheme="minorHAnsi" w:hAnsiTheme="minorHAnsi"/>
          <w:szCs w:val="24"/>
        </w:rPr>
        <w:t>projekt výzkumu a vývoje s názvem: „</w:t>
      </w:r>
      <w:r w:rsidR="002B1A6B" w:rsidRPr="002B1A6B">
        <w:rPr>
          <w:rFonts w:asciiTheme="minorHAnsi" w:hAnsiTheme="minorHAnsi"/>
          <w:szCs w:val="24"/>
        </w:rPr>
        <w:t>TechProTex“- Pokročilé technologie pro ochranné oděvy na bázi smart textilií pro zvýšení bezpečnosti pracovníků vystavených riziku výbušného prostředí</w:t>
      </w:r>
      <w:r w:rsidRPr="00ED7826">
        <w:rPr>
          <w:rFonts w:asciiTheme="minorHAnsi" w:hAnsiTheme="minorHAnsi"/>
          <w:szCs w:val="24"/>
        </w:rPr>
        <w:t>“, ev. č.</w:t>
      </w:r>
      <w:r w:rsidR="002B1A6B">
        <w:rPr>
          <w:rFonts w:asciiTheme="minorHAnsi" w:hAnsiTheme="minorHAnsi"/>
          <w:szCs w:val="24"/>
        </w:rPr>
        <w:t xml:space="preserve"> </w:t>
      </w:r>
      <w:r w:rsidR="002B1A6B" w:rsidRPr="002B1A6B">
        <w:rPr>
          <w:rFonts w:asciiTheme="minorHAnsi" w:hAnsiTheme="minorHAnsi"/>
          <w:szCs w:val="24"/>
        </w:rPr>
        <w:t>TH03020214</w:t>
      </w:r>
      <w:r w:rsidRPr="00ED7826">
        <w:rPr>
          <w:rFonts w:asciiTheme="minorHAnsi" w:hAnsiTheme="minorHAnsi"/>
          <w:szCs w:val="24"/>
        </w:rPr>
        <w:t xml:space="preserve"> (dále jen „projekt“).</w:t>
      </w:r>
    </w:p>
    <w:p w14:paraId="2EFCC006" w14:textId="77777777" w:rsidR="00A5471E" w:rsidRPr="00ED7826" w:rsidRDefault="00A5471E" w:rsidP="00A5471E">
      <w:pPr>
        <w:pStyle w:val="Zkladntextodsazen"/>
        <w:ind w:left="720"/>
        <w:rPr>
          <w:rFonts w:asciiTheme="minorHAnsi" w:hAnsiTheme="minorHAnsi"/>
          <w:szCs w:val="24"/>
        </w:rPr>
      </w:pPr>
    </w:p>
    <w:p w14:paraId="315F6BDD" w14:textId="2DC79180" w:rsidR="00A5471E" w:rsidRPr="00ED7826" w:rsidRDefault="00A5471E" w:rsidP="00A5471E">
      <w:pPr>
        <w:pStyle w:val="Zkladntextodsazen"/>
        <w:numPr>
          <w:ilvl w:val="0"/>
          <w:numId w:val="7"/>
        </w:numPr>
        <w:spacing w:after="0"/>
        <w:ind w:hanging="720"/>
        <w:jc w:val="both"/>
        <w:rPr>
          <w:rFonts w:asciiTheme="minorHAnsi" w:hAnsiTheme="minorHAnsi"/>
          <w:szCs w:val="24"/>
        </w:rPr>
      </w:pPr>
      <w:r w:rsidRPr="00ED7826">
        <w:rPr>
          <w:rFonts w:asciiTheme="minorHAnsi" w:hAnsiTheme="minorHAnsi"/>
          <w:szCs w:val="24"/>
        </w:rPr>
        <w:t xml:space="preserve">Termín ukončení řešení projektu byl stanoven na </w:t>
      </w:r>
      <w:r w:rsidR="002B1A6B">
        <w:rPr>
          <w:rFonts w:asciiTheme="minorHAnsi" w:hAnsiTheme="minorHAnsi"/>
          <w:szCs w:val="24"/>
        </w:rPr>
        <w:t>31. 12</w:t>
      </w:r>
      <w:r w:rsidRPr="00ED7826">
        <w:rPr>
          <w:rFonts w:asciiTheme="minorHAnsi" w:hAnsiTheme="minorHAnsi"/>
          <w:szCs w:val="24"/>
        </w:rPr>
        <w:t>. 2020</w:t>
      </w:r>
      <w:r>
        <w:rPr>
          <w:rFonts w:asciiTheme="minorHAnsi" w:hAnsiTheme="minorHAnsi"/>
          <w:szCs w:val="24"/>
        </w:rPr>
        <w:t>.</w:t>
      </w:r>
    </w:p>
    <w:p w14:paraId="34B9D447" w14:textId="77777777" w:rsidR="00A5471E" w:rsidRPr="00ED7826" w:rsidRDefault="00A5471E" w:rsidP="00A5471E">
      <w:pPr>
        <w:pStyle w:val="Odstavecseseznamem"/>
        <w:jc w:val="both"/>
        <w:rPr>
          <w:rFonts w:asciiTheme="minorHAnsi" w:hAnsiTheme="minorHAnsi"/>
          <w:sz w:val="24"/>
          <w:szCs w:val="24"/>
        </w:rPr>
      </w:pPr>
    </w:p>
    <w:p w14:paraId="58117D36" w14:textId="382AC4E8" w:rsidR="00A5471E" w:rsidRPr="00ED7826" w:rsidRDefault="00A5471E" w:rsidP="002B1A6B">
      <w:pPr>
        <w:pStyle w:val="Zkladntextodsazen"/>
        <w:numPr>
          <w:ilvl w:val="0"/>
          <w:numId w:val="7"/>
        </w:numPr>
        <w:spacing w:after="0"/>
        <w:ind w:hanging="720"/>
        <w:jc w:val="both"/>
        <w:rPr>
          <w:rFonts w:asciiTheme="minorHAnsi" w:hAnsiTheme="minorHAnsi"/>
          <w:szCs w:val="24"/>
        </w:rPr>
      </w:pPr>
      <w:r w:rsidRPr="00ED7826">
        <w:rPr>
          <w:rFonts w:asciiTheme="minorHAnsi" w:hAnsiTheme="minorHAnsi"/>
          <w:szCs w:val="24"/>
        </w:rPr>
        <w:t>Příjemce</w:t>
      </w:r>
      <w:r w:rsidR="002B1A6B">
        <w:rPr>
          <w:rFonts w:asciiTheme="minorHAnsi" w:hAnsiTheme="minorHAnsi"/>
          <w:szCs w:val="24"/>
        </w:rPr>
        <w:t xml:space="preserve">: </w:t>
      </w:r>
      <w:r w:rsidR="002B1A6B" w:rsidRPr="002B1A6B">
        <w:rPr>
          <w:rFonts w:asciiTheme="minorHAnsi" w:hAnsiTheme="minorHAnsi"/>
          <w:szCs w:val="24"/>
        </w:rPr>
        <w:t>Západočeská univerzita v Plzni</w:t>
      </w:r>
    </w:p>
    <w:p w14:paraId="31FD5D28" w14:textId="77777777" w:rsidR="00A5471E" w:rsidRPr="00ED7826" w:rsidRDefault="00A5471E" w:rsidP="00A5471E">
      <w:pPr>
        <w:pStyle w:val="Odstavecseseznamem"/>
        <w:jc w:val="both"/>
        <w:rPr>
          <w:rFonts w:asciiTheme="minorHAnsi" w:hAnsiTheme="minorHAnsi"/>
          <w:sz w:val="24"/>
          <w:szCs w:val="24"/>
        </w:rPr>
      </w:pPr>
    </w:p>
    <w:p w14:paraId="0725818A" w14:textId="784978C9" w:rsidR="002B1A6B" w:rsidRPr="002B1A6B" w:rsidRDefault="00A5471E" w:rsidP="002B1A6B">
      <w:pPr>
        <w:pStyle w:val="Zkladntextodsazen"/>
        <w:numPr>
          <w:ilvl w:val="0"/>
          <w:numId w:val="7"/>
        </w:numPr>
        <w:spacing w:after="0"/>
        <w:ind w:hanging="720"/>
        <w:jc w:val="both"/>
        <w:rPr>
          <w:rFonts w:asciiTheme="minorHAnsi" w:hAnsiTheme="minorHAnsi"/>
          <w:szCs w:val="24"/>
        </w:rPr>
      </w:pPr>
      <w:r w:rsidRPr="002B1A6B">
        <w:rPr>
          <w:rFonts w:asciiTheme="minorHAnsi" w:hAnsiTheme="minorHAnsi"/>
          <w:szCs w:val="24"/>
        </w:rPr>
        <w:t>Na základě smlouvy o účasti na řešení projektu jsou dalšími účastníky projektu</w:t>
      </w:r>
      <w:r w:rsidR="002B1A6B" w:rsidRPr="002B1A6B">
        <w:rPr>
          <w:rFonts w:asciiTheme="minorHAnsi" w:hAnsiTheme="minorHAnsi"/>
          <w:szCs w:val="24"/>
        </w:rPr>
        <w:t xml:space="preserve">: </w:t>
      </w:r>
      <w:r w:rsidRPr="002B1A6B">
        <w:rPr>
          <w:rFonts w:asciiTheme="minorHAnsi" w:hAnsiTheme="minorHAnsi"/>
          <w:szCs w:val="24"/>
        </w:rPr>
        <w:t xml:space="preserve"> </w:t>
      </w:r>
      <w:r w:rsidR="002B1A6B" w:rsidRPr="002B1A6B">
        <w:rPr>
          <w:rFonts w:asciiTheme="minorHAnsi" w:hAnsiTheme="minorHAnsi"/>
          <w:szCs w:val="24"/>
        </w:rPr>
        <w:t xml:space="preserve">Applycon s. r.o., </w:t>
      </w:r>
      <w:r w:rsidR="002B1A6B" w:rsidRPr="002B1A6B">
        <w:rPr>
          <w:bCs/>
        </w:rPr>
        <w:t>ELITRONIC s. r. o., Holík International s. r. o. a GoodPRO, s. r. o. (</w:t>
      </w:r>
      <w:r w:rsidR="002B1A6B">
        <w:rPr>
          <w:bCs/>
        </w:rPr>
        <w:t>d</w:t>
      </w:r>
      <w:r w:rsidR="002B1A6B" w:rsidRPr="002B1A6B">
        <w:rPr>
          <w:bCs/>
        </w:rPr>
        <w:t>říve VOCHOC, s. r. o.).</w:t>
      </w:r>
    </w:p>
    <w:p w14:paraId="421CC511" w14:textId="77777777" w:rsidR="002B1A6B" w:rsidRPr="002B1A6B" w:rsidRDefault="002B1A6B" w:rsidP="002B1A6B">
      <w:pPr>
        <w:pStyle w:val="Zkladntextodsazen"/>
        <w:spacing w:after="0"/>
        <w:ind w:left="720"/>
        <w:jc w:val="both"/>
        <w:rPr>
          <w:rFonts w:asciiTheme="minorHAnsi" w:hAnsiTheme="minorHAnsi"/>
          <w:szCs w:val="24"/>
        </w:rPr>
      </w:pPr>
    </w:p>
    <w:p w14:paraId="3FF5AF2F" w14:textId="77777777" w:rsidR="00A5471E" w:rsidRPr="00ED7826" w:rsidRDefault="00A5471E" w:rsidP="00A5471E">
      <w:pPr>
        <w:pStyle w:val="Zkladntextodsazen"/>
        <w:numPr>
          <w:ilvl w:val="0"/>
          <w:numId w:val="7"/>
        </w:numPr>
        <w:spacing w:after="0"/>
        <w:ind w:hanging="720"/>
        <w:jc w:val="both"/>
        <w:rPr>
          <w:rFonts w:asciiTheme="minorHAnsi" w:hAnsiTheme="minorHAnsi"/>
          <w:szCs w:val="24"/>
        </w:rPr>
      </w:pPr>
      <w:r w:rsidRPr="00ED7826">
        <w:rPr>
          <w:rFonts w:asciiTheme="minorHAnsi" w:hAnsiTheme="minorHAnsi"/>
          <w:szCs w:val="24"/>
        </w:rPr>
        <w:t>Údaje o projektu podléhají kódu důvěrnosti údajů: C – Předmět řešení projektu podléhá obchodnímu tajemství (§ 504 Občanského zákoníku), ale název projektu, anotace projektu a ukončeného nebo zastaveného projektu zhodnocení výsledku řešení projektu dodané do CEP jsou upraveny tak, aby byly zveřejnitelné</w:t>
      </w:r>
      <w:r>
        <w:rPr>
          <w:rFonts w:asciiTheme="minorHAnsi" w:hAnsiTheme="minorHAnsi"/>
          <w:szCs w:val="24"/>
        </w:rPr>
        <w:t>.</w:t>
      </w:r>
    </w:p>
    <w:p w14:paraId="4F4E8480" w14:textId="722DB2DD" w:rsidR="00A5471E" w:rsidRDefault="00A5471E" w:rsidP="00A5471E">
      <w:pPr>
        <w:pStyle w:val="Odstavecseseznamem"/>
        <w:jc w:val="both"/>
        <w:rPr>
          <w:rFonts w:asciiTheme="minorHAnsi" w:hAnsiTheme="minorHAnsi"/>
          <w:szCs w:val="24"/>
        </w:rPr>
      </w:pPr>
    </w:p>
    <w:p w14:paraId="5E33CA95" w14:textId="77777777" w:rsidR="0068651B" w:rsidRPr="00ED7826" w:rsidRDefault="0068651B" w:rsidP="00A5471E">
      <w:pPr>
        <w:pStyle w:val="Odstavecseseznamem"/>
        <w:jc w:val="both"/>
        <w:rPr>
          <w:rFonts w:asciiTheme="minorHAnsi" w:hAnsiTheme="minorHAnsi"/>
          <w:szCs w:val="24"/>
        </w:rPr>
      </w:pPr>
    </w:p>
    <w:p w14:paraId="123E07F5" w14:textId="77777777" w:rsidR="00A5471E" w:rsidRPr="00ED7826" w:rsidRDefault="00A5471E" w:rsidP="00A5471E">
      <w:pPr>
        <w:jc w:val="both"/>
        <w:rPr>
          <w:rFonts w:asciiTheme="minorHAnsi" w:hAnsiTheme="minorHAnsi"/>
          <w:sz w:val="24"/>
          <w:szCs w:val="24"/>
        </w:rPr>
      </w:pPr>
      <w:r w:rsidRPr="00ED7826">
        <w:rPr>
          <w:rFonts w:asciiTheme="minorHAnsi" w:hAnsiTheme="minorHAnsi"/>
          <w:spacing w:val="-8"/>
          <w:sz w:val="24"/>
          <w:szCs w:val="24"/>
        </w:rPr>
        <w:t xml:space="preserve"> </w:t>
      </w:r>
    </w:p>
    <w:p w14:paraId="70C3F33B" w14:textId="77777777" w:rsidR="00A5471E" w:rsidRPr="00ED7826" w:rsidRDefault="00A5471E" w:rsidP="00A5471E">
      <w:pPr>
        <w:pStyle w:val="Zkladntext"/>
        <w:jc w:val="center"/>
        <w:rPr>
          <w:rFonts w:asciiTheme="minorHAnsi" w:hAnsiTheme="minorHAnsi"/>
          <w:b/>
          <w:szCs w:val="24"/>
        </w:rPr>
      </w:pPr>
      <w:r w:rsidRPr="00ED7826">
        <w:rPr>
          <w:rFonts w:asciiTheme="minorHAnsi" w:hAnsiTheme="minorHAnsi"/>
          <w:b/>
          <w:szCs w:val="24"/>
        </w:rPr>
        <w:lastRenderedPageBreak/>
        <w:t>II.</w:t>
      </w:r>
    </w:p>
    <w:p w14:paraId="2857053D" w14:textId="77777777" w:rsidR="00A5471E" w:rsidRPr="00ED7826" w:rsidRDefault="00A5471E" w:rsidP="00A5471E">
      <w:pPr>
        <w:pStyle w:val="Zkladntext"/>
        <w:jc w:val="center"/>
        <w:rPr>
          <w:rFonts w:asciiTheme="minorHAnsi" w:hAnsiTheme="minorHAnsi"/>
          <w:b/>
          <w:bCs/>
          <w:szCs w:val="24"/>
        </w:rPr>
      </w:pPr>
      <w:r w:rsidRPr="00ED7826">
        <w:rPr>
          <w:rFonts w:asciiTheme="minorHAnsi" w:hAnsiTheme="minorHAnsi"/>
          <w:b/>
          <w:bCs/>
          <w:szCs w:val="24"/>
        </w:rPr>
        <w:t>Vymezení výsledků a vlastnických práv k nim</w:t>
      </w:r>
    </w:p>
    <w:p w14:paraId="2D70B0BB" w14:textId="77777777" w:rsidR="00A5471E" w:rsidRPr="00ED7826" w:rsidRDefault="00A5471E" w:rsidP="00A5471E">
      <w:pPr>
        <w:jc w:val="center"/>
        <w:rPr>
          <w:rFonts w:asciiTheme="minorHAnsi" w:hAnsiTheme="minorHAnsi"/>
          <w:i/>
          <w:color w:val="FF0000"/>
          <w:sz w:val="24"/>
          <w:szCs w:val="24"/>
        </w:rPr>
      </w:pPr>
    </w:p>
    <w:p w14:paraId="5738B8EB" w14:textId="77777777" w:rsidR="00A5471E" w:rsidRPr="0068651B" w:rsidRDefault="00A5471E" w:rsidP="00A5471E">
      <w:pPr>
        <w:pStyle w:val="Odstavecseseznamem"/>
        <w:numPr>
          <w:ilvl w:val="0"/>
          <w:numId w:val="5"/>
        </w:numPr>
        <w:ind w:hanging="783"/>
        <w:jc w:val="both"/>
        <w:rPr>
          <w:rFonts w:asciiTheme="minorHAnsi" w:hAnsiTheme="minorHAnsi"/>
        </w:rPr>
      </w:pPr>
      <w:r w:rsidRPr="0068651B">
        <w:rPr>
          <w:rFonts w:asciiTheme="minorHAnsi" w:hAnsiTheme="minorHAnsi"/>
        </w:rPr>
        <w:t>Smluvní strany dosáhly při řešení projektu následujících výsledků:</w:t>
      </w:r>
    </w:p>
    <w:p w14:paraId="361AF80C" w14:textId="77777777" w:rsidR="00A5471E" w:rsidRPr="0068651B" w:rsidRDefault="00A5471E" w:rsidP="00A5471E">
      <w:pPr>
        <w:jc w:val="both"/>
        <w:rPr>
          <w:rFonts w:asciiTheme="minorHAnsi" w:hAnsiTheme="minorHAnsi"/>
          <w:i/>
          <w:color w:val="FF0000"/>
        </w:rPr>
      </w:pPr>
    </w:p>
    <w:p w14:paraId="1FF0B0E3" w14:textId="06E68E0D" w:rsidR="002B1A6B" w:rsidRPr="0068651B" w:rsidRDefault="002B1A6B" w:rsidP="002B1A6B">
      <w:pPr>
        <w:pStyle w:val="Odstavecseseznamem"/>
        <w:numPr>
          <w:ilvl w:val="0"/>
          <w:numId w:val="10"/>
        </w:numPr>
        <w:jc w:val="both"/>
        <w:rPr>
          <w:rFonts w:asciiTheme="minorHAnsi" w:hAnsiTheme="minorHAnsi"/>
        </w:rPr>
      </w:pPr>
      <w:r w:rsidRPr="0068651B">
        <w:rPr>
          <w:rFonts w:asciiTheme="minorHAnsi" w:hAnsiTheme="minorHAnsi"/>
        </w:rPr>
        <w:t>Osobní ochranná rukavice s integrovaným autonomním systémem pro monitorování nebezpečných koncentrací výbušných plynů a hořlavých látek (Identifikační číslo TH03020214-V1)</w:t>
      </w:r>
    </w:p>
    <w:p w14:paraId="06E26CA1" w14:textId="78B19C8C" w:rsidR="00A5471E" w:rsidRPr="0068651B" w:rsidRDefault="00A5471E" w:rsidP="00A5471E">
      <w:pPr>
        <w:ind w:left="1065"/>
        <w:jc w:val="both"/>
        <w:rPr>
          <w:rFonts w:asciiTheme="minorHAnsi" w:hAnsiTheme="minorHAnsi"/>
        </w:rPr>
      </w:pPr>
      <w:r w:rsidRPr="0068651B">
        <w:rPr>
          <w:rFonts w:asciiTheme="minorHAnsi" w:hAnsiTheme="minorHAnsi"/>
        </w:rPr>
        <w:t>Typ výsledku – „</w:t>
      </w:r>
      <w:r w:rsidR="002B1A6B" w:rsidRPr="0068651B">
        <w:rPr>
          <w:rFonts w:asciiTheme="minorHAnsi" w:hAnsiTheme="minorHAnsi"/>
          <w:bCs/>
        </w:rPr>
        <w:t>Gprot – Prototyp</w:t>
      </w:r>
      <w:r w:rsidRPr="0068651B">
        <w:rPr>
          <w:rFonts w:asciiTheme="minorHAnsi" w:hAnsiTheme="minorHAnsi"/>
        </w:rPr>
        <w:t>“</w:t>
      </w:r>
    </w:p>
    <w:p w14:paraId="376E01CE" w14:textId="1CF8E6CB" w:rsidR="00A5471E" w:rsidRPr="0068651B" w:rsidRDefault="00A5471E" w:rsidP="00A5471E">
      <w:pPr>
        <w:ind w:left="1062" w:firstLine="3"/>
        <w:jc w:val="both"/>
        <w:rPr>
          <w:rFonts w:asciiTheme="minorHAnsi" w:hAnsiTheme="minorHAnsi"/>
        </w:rPr>
      </w:pPr>
      <w:r w:rsidRPr="0068651B">
        <w:rPr>
          <w:rFonts w:asciiTheme="minorHAnsi" w:hAnsiTheme="minorHAnsi"/>
        </w:rPr>
        <w:t>Vlastnictví výsledku –</w:t>
      </w:r>
      <w:r w:rsidR="002B1A6B" w:rsidRPr="0068651B">
        <w:rPr>
          <w:rFonts w:asciiTheme="minorHAnsi" w:hAnsiTheme="minorHAnsi"/>
        </w:rPr>
        <w:t xml:space="preserve"> 30 % ZČU, 10 % Elitronic, 40 % Holík, 20 % Applycon.</w:t>
      </w:r>
    </w:p>
    <w:p w14:paraId="124800D9" w14:textId="77777777" w:rsidR="00A5471E" w:rsidRPr="0068651B" w:rsidRDefault="00A5471E" w:rsidP="00A5471E">
      <w:pPr>
        <w:ind w:left="1062" w:firstLine="3"/>
        <w:jc w:val="both"/>
        <w:rPr>
          <w:rFonts w:asciiTheme="minorHAnsi" w:hAnsiTheme="minorHAnsi"/>
        </w:rPr>
      </w:pPr>
    </w:p>
    <w:p w14:paraId="6F554378" w14:textId="77777777" w:rsidR="00A5471E" w:rsidRPr="0068651B" w:rsidRDefault="00A5471E" w:rsidP="00A5471E">
      <w:pPr>
        <w:ind w:left="705"/>
        <w:jc w:val="both"/>
        <w:rPr>
          <w:rFonts w:asciiTheme="minorHAnsi" w:hAnsiTheme="minorHAnsi"/>
        </w:rPr>
      </w:pPr>
    </w:p>
    <w:p w14:paraId="350A4D1A" w14:textId="718D7F54" w:rsidR="00A5471E" w:rsidRPr="0068651B" w:rsidRDefault="005D58E0" w:rsidP="00C5158F">
      <w:pPr>
        <w:pStyle w:val="Odstavecseseznamem"/>
        <w:numPr>
          <w:ilvl w:val="0"/>
          <w:numId w:val="10"/>
        </w:numPr>
        <w:jc w:val="both"/>
        <w:rPr>
          <w:rFonts w:asciiTheme="minorHAnsi" w:hAnsiTheme="minorHAnsi"/>
        </w:rPr>
      </w:pPr>
      <w:r w:rsidRPr="0068651B">
        <w:rPr>
          <w:rFonts w:asciiTheme="minorHAnsi" w:hAnsiTheme="minorHAnsi"/>
        </w:rPr>
        <w:t>Osobní ochranná rukavice s integrovaným autonomním systémem pro monitorování nebezpečných koncentrací výbušných plynů a hořlavých látek</w:t>
      </w:r>
      <w:r w:rsidR="00C5158F" w:rsidRPr="0068651B">
        <w:rPr>
          <w:rFonts w:asciiTheme="minorHAnsi" w:hAnsiTheme="minorHAnsi"/>
        </w:rPr>
        <w:t xml:space="preserve"> (Identifikační číslo TH03020214-V2) </w:t>
      </w:r>
      <w:r w:rsidR="0086292D" w:rsidRPr="0068651B">
        <w:rPr>
          <w:rFonts w:asciiTheme="minorHAnsi" w:hAnsiTheme="minorHAnsi"/>
        </w:rPr>
        <w:t xml:space="preserve">zapsaný </w:t>
      </w:r>
      <w:r w:rsidR="00C5158F" w:rsidRPr="0068651B">
        <w:rPr>
          <w:rFonts w:asciiTheme="minorHAnsi" w:hAnsiTheme="minorHAnsi"/>
        </w:rPr>
        <w:t xml:space="preserve">jako užitný vzor s názvem „Sestava ochranné rukavice pro monitorování koncentrace výbušných plynů a jejího terénního kalibračního systému“ s číslem dokumentu CZ 33348 U1. </w:t>
      </w:r>
    </w:p>
    <w:p w14:paraId="673CB7AF" w14:textId="1C50F85F" w:rsidR="00A5471E" w:rsidRPr="0068651B" w:rsidRDefault="00A5471E" w:rsidP="00C5158F">
      <w:pPr>
        <w:pStyle w:val="Odstavecseseznamem"/>
        <w:ind w:left="1065"/>
        <w:jc w:val="both"/>
        <w:rPr>
          <w:rFonts w:asciiTheme="minorHAnsi" w:hAnsiTheme="minorHAnsi"/>
        </w:rPr>
      </w:pPr>
      <w:r w:rsidRPr="0068651B">
        <w:rPr>
          <w:rFonts w:asciiTheme="minorHAnsi" w:hAnsiTheme="minorHAnsi"/>
        </w:rPr>
        <w:t>Typ výsledku – „</w:t>
      </w:r>
      <w:r w:rsidR="00C5158F" w:rsidRPr="0068651B">
        <w:rPr>
          <w:rFonts w:asciiTheme="minorHAnsi" w:hAnsiTheme="minorHAnsi"/>
          <w:bCs/>
        </w:rPr>
        <w:t>Fuzit – Užitný vzor</w:t>
      </w:r>
      <w:r w:rsidRPr="0068651B">
        <w:rPr>
          <w:rFonts w:asciiTheme="minorHAnsi" w:hAnsiTheme="minorHAnsi"/>
        </w:rPr>
        <w:t>“</w:t>
      </w:r>
    </w:p>
    <w:p w14:paraId="1F5F9B3A" w14:textId="11E2B1F6" w:rsidR="00A5471E" w:rsidRPr="0068651B" w:rsidRDefault="00A5471E" w:rsidP="00A5471E">
      <w:pPr>
        <w:pStyle w:val="Odstavecseseznamem"/>
        <w:ind w:left="1065"/>
        <w:jc w:val="both"/>
        <w:rPr>
          <w:rFonts w:asciiTheme="minorHAnsi" w:hAnsiTheme="minorHAnsi"/>
        </w:rPr>
      </w:pPr>
      <w:r w:rsidRPr="0068651B">
        <w:rPr>
          <w:rFonts w:asciiTheme="minorHAnsi" w:hAnsiTheme="minorHAnsi"/>
        </w:rPr>
        <w:t xml:space="preserve">Vlastnictví výsledku – </w:t>
      </w:r>
      <w:r w:rsidR="00C5158F" w:rsidRPr="0068651B">
        <w:rPr>
          <w:rFonts w:asciiTheme="minorHAnsi" w:hAnsiTheme="minorHAnsi"/>
        </w:rPr>
        <w:t>30 % ZČU, 10 % Elitronic, 40 % Holík, 20 % Applycon.</w:t>
      </w:r>
    </w:p>
    <w:p w14:paraId="31D2D411" w14:textId="77777777" w:rsidR="00A5471E" w:rsidRPr="0068651B" w:rsidRDefault="00A5471E" w:rsidP="00A5471E">
      <w:pPr>
        <w:jc w:val="both"/>
        <w:rPr>
          <w:rFonts w:asciiTheme="minorHAnsi" w:hAnsiTheme="minorHAnsi"/>
        </w:rPr>
      </w:pPr>
    </w:p>
    <w:p w14:paraId="001E5B68" w14:textId="1F9B0C66" w:rsidR="00A5471E" w:rsidRPr="0068651B" w:rsidRDefault="00C5158F" w:rsidP="00C5158F">
      <w:pPr>
        <w:pStyle w:val="Odstavecseseznamem"/>
        <w:numPr>
          <w:ilvl w:val="0"/>
          <w:numId w:val="10"/>
        </w:numPr>
        <w:jc w:val="both"/>
        <w:rPr>
          <w:rFonts w:asciiTheme="minorHAnsi" w:hAnsiTheme="minorHAnsi"/>
        </w:rPr>
      </w:pPr>
      <w:r w:rsidRPr="0068651B">
        <w:rPr>
          <w:rFonts w:asciiTheme="minorHAnsi" w:hAnsiTheme="minorHAnsi"/>
        </w:rPr>
        <w:t>Ochranný hasičský zásahový oblek s integrovaným systémem včasného varování před rizikem popálení určený do výbušných prostředí (Identifikační číslo TH03020214-V3)</w:t>
      </w:r>
    </w:p>
    <w:p w14:paraId="27A56658" w14:textId="59B70BE0" w:rsidR="00A5471E" w:rsidRPr="0068651B" w:rsidRDefault="00A5471E" w:rsidP="00C5158F">
      <w:pPr>
        <w:ind w:left="357" w:firstLine="708"/>
        <w:jc w:val="both"/>
        <w:rPr>
          <w:rFonts w:asciiTheme="minorHAnsi" w:hAnsiTheme="minorHAnsi"/>
        </w:rPr>
      </w:pPr>
      <w:r w:rsidRPr="0068651B">
        <w:rPr>
          <w:rFonts w:asciiTheme="minorHAnsi" w:hAnsiTheme="minorHAnsi"/>
        </w:rPr>
        <w:t>Typ výsledku – „</w:t>
      </w:r>
      <w:r w:rsidR="00C5158F" w:rsidRPr="0068651B">
        <w:rPr>
          <w:rFonts w:asciiTheme="minorHAnsi" w:hAnsiTheme="minorHAnsi"/>
        </w:rPr>
        <w:t>Gfunk. – funkční vzorek</w:t>
      </w:r>
      <w:r w:rsidRPr="0068651B">
        <w:rPr>
          <w:rFonts w:asciiTheme="minorHAnsi" w:hAnsiTheme="minorHAnsi"/>
        </w:rPr>
        <w:t xml:space="preserve">“ </w:t>
      </w:r>
    </w:p>
    <w:p w14:paraId="0F541557" w14:textId="66EC7320" w:rsidR="00A5471E" w:rsidRPr="0068651B" w:rsidRDefault="00A5471E" w:rsidP="00A5471E">
      <w:pPr>
        <w:pStyle w:val="Odstavecseseznamem"/>
        <w:ind w:left="1065"/>
        <w:jc w:val="both"/>
        <w:rPr>
          <w:rFonts w:asciiTheme="minorHAnsi" w:hAnsiTheme="minorHAnsi"/>
        </w:rPr>
      </w:pPr>
      <w:r w:rsidRPr="0068651B">
        <w:rPr>
          <w:rFonts w:asciiTheme="minorHAnsi" w:hAnsiTheme="minorHAnsi"/>
        </w:rPr>
        <w:t xml:space="preserve">Vlastnictví výsledku – </w:t>
      </w:r>
      <w:r w:rsidR="00C5158F" w:rsidRPr="0068651B">
        <w:rPr>
          <w:rFonts w:asciiTheme="minorHAnsi" w:hAnsiTheme="minorHAnsi"/>
        </w:rPr>
        <w:t>30 % ZČU, 10 % Elitronic, 40 % GoodPRO, 20 % Applycon.</w:t>
      </w:r>
    </w:p>
    <w:p w14:paraId="27C36487" w14:textId="77777777" w:rsidR="00A5471E" w:rsidRPr="0068651B" w:rsidRDefault="00A5471E" w:rsidP="00A5471E">
      <w:pPr>
        <w:jc w:val="both"/>
        <w:rPr>
          <w:rFonts w:asciiTheme="minorHAnsi" w:hAnsiTheme="minorHAnsi"/>
        </w:rPr>
      </w:pPr>
    </w:p>
    <w:p w14:paraId="55FA0841" w14:textId="71BAE1AA" w:rsidR="00C5158F" w:rsidRPr="0068651B" w:rsidRDefault="00C5158F" w:rsidP="00C5158F">
      <w:pPr>
        <w:pStyle w:val="Odstavecseseznamem"/>
        <w:numPr>
          <w:ilvl w:val="0"/>
          <w:numId w:val="10"/>
        </w:numPr>
        <w:jc w:val="both"/>
        <w:rPr>
          <w:rFonts w:asciiTheme="minorHAnsi" w:hAnsiTheme="minorHAnsi"/>
        </w:rPr>
      </w:pPr>
      <w:r w:rsidRPr="0068651B">
        <w:rPr>
          <w:rFonts w:asciiTheme="minorHAnsi" w:hAnsiTheme="minorHAnsi"/>
        </w:rPr>
        <w:t>Pokročilá technologie pro integraci elektronických prvků do chytrých textilií vyhovujících standardům pro výbušná prostředí (Identifikační číslo TH03020214-V4)</w:t>
      </w:r>
    </w:p>
    <w:p w14:paraId="71017EF5" w14:textId="7924998A" w:rsidR="00A5471E" w:rsidRPr="0068651B" w:rsidRDefault="00A5471E" w:rsidP="00C5158F">
      <w:pPr>
        <w:ind w:left="357" w:firstLine="708"/>
        <w:jc w:val="both"/>
        <w:rPr>
          <w:rFonts w:asciiTheme="minorHAnsi" w:hAnsiTheme="minorHAnsi"/>
        </w:rPr>
      </w:pPr>
      <w:r w:rsidRPr="0068651B">
        <w:rPr>
          <w:rFonts w:asciiTheme="minorHAnsi" w:hAnsiTheme="minorHAnsi"/>
        </w:rPr>
        <w:t>Typ výsledku – „</w:t>
      </w:r>
      <w:r w:rsidR="00C5158F" w:rsidRPr="0068651B">
        <w:rPr>
          <w:rFonts w:asciiTheme="minorHAnsi" w:hAnsiTheme="minorHAnsi"/>
        </w:rPr>
        <w:t>Ztech – Ověřená technologie</w:t>
      </w:r>
    </w:p>
    <w:p w14:paraId="61706B72" w14:textId="77234B5A" w:rsidR="00A5471E" w:rsidRPr="0068651B" w:rsidRDefault="00A5471E" w:rsidP="0061596B">
      <w:pPr>
        <w:ind w:left="1065"/>
        <w:jc w:val="both"/>
        <w:rPr>
          <w:rFonts w:asciiTheme="minorHAnsi" w:hAnsiTheme="minorHAnsi"/>
        </w:rPr>
      </w:pPr>
      <w:r w:rsidRPr="0068651B">
        <w:rPr>
          <w:rFonts w:asciiTheme="minorHAnsi" w:hAnsiTheme="minorHAnsi"/>
        </w:rPr>
        <w:t xml:space="preserve">Vlastnictví výsledku – </w:t>
      </w:r>
      <w:r w:rsidR="0061596B" w:rsidRPr="0068651B">
        <w:rPr>
          <w:rFonts w:asciiTheme="minorHAnsi" w:hAnsiTheme="minorHAnsi"/>
        </w:rPr>
        <w:t>2</w:t>
      </w:r>
      <w:r w:rsidR="00C5158F" w:rsidRPr="0068651B">
        <w:rPr>
          <w:rFonts w:asciiTheme="minorHAnsi" w:hAnsiTheme="minorHAnsi"/>
        </w:rPr>
        <w:t xml:space="preserve">0 % </w:t>
      </w:r>
      <w:r w:rsidR="0061596B" w:rsidRPr="0068651B">
        <w:rPr>
          <w:rFonts w:asciiTheme="minorHAnsi" w:hAnsiTheme="minorHAnsi"/>
        </w:rPr>
        <w:t>ZČU, 2</w:t>
      </w:r>
      <w:r w:rsidR="00C5158F" w:rsidRPr="0068651B">
        <w:rPr>
          <w:rFonts w:asciiTheme="minorHAnsi" w:hAnsiTheme="minorHAnsi"/>
        </w:rPr>
        <w:t xml:space="preserve">0 % Elitronic, </w:t>
      </w:r>
      <w:r w:rsidR="0061596B" w:rsidRPr="0068651B">
        <w:rPr>
          <w:rFonts w:asciiTheme="minorHAnsi" w:hAnsiTheme="minorHAnsi"/>
        </w:rPr>
        <w:t>20 % Holík, 2</w:t>
      </w:r>
      <w:r w:rsidR="00C5158F" w:rsidRPr="0068651B">
        <w:rPr>
          <w:rFonts w:asciiTheme="minorHAnsi" w:hAnsiTheme="minorHAnsi"/>
        </w:rPr>
        <w:t>0 % GoodPRO, 20 % Applycon.</w:t>
      </w:r>
    </w:p>
    <w:p w14:paraId="30D6EABA" w14:textId="77777777" w:rsidR="00A5471E" w:rsidRPr="0068651B" w:rsidRDefault="00A5471E" w:rsidP="00A5471E">
      <w:pPr>
        <w:jc w:val="both"/>
        <w:rPr>
          <w:rFonts w:asciiTheme="minorHAnsi" w:hAnsiTheme="minorHAnsi"/>
        </w:rPr>
      </w:pPr>
    </w:p>
    <w:p w14:paraId="408C90F6" w14:textId="77777777" w:rsidR="00A5471E" w:rsidRPr="0068651B" w:rsidRDefault="00A5471E" w:rsidP="00A5471E">
      <w:pPr>
        <w:ind w:left="705" w:hanging="705"/>
        <w:jc w:val="both"/>
        <w:rPr>
          <w:rFonts w:asciiTheme="minorHAnsi" w:hAnsiTheme="minorHAnsi"/>
          <w:b/>
        </w:rPr>
      </w:pPr>
    </w:p>
    <w:p w14:paraId="6BA20508" w14:textId="77777777" w:rsidR="00A5471E" w:rsidRPr="0068651B" w:rsidRDefault="00A5471E" w:rsidP="00A5471E">
      <w:pPr>
        <w:ind w:left="705"/>
        <w:jc w:val="both"/>
        <w:rPr>
          <w:rFonts w:asciiTheme="minorHAnsi" w:hAnsiTheme="minorHAnsi"/>
        </w:rPr>
      </w:pPr>
      <w:r w:rsidRPr="0068651B">
        <w:rPr>
          <w:rFonts w:asciiTheme="minorHAnsi" w:hAnsiTheme="minorHAnsi"/>
        </w:rPr>
        <w:t xml:space="preserve">    </w:t>
      </w:r>
    </w:p>
    <w:p w14:paraId="41A7F1AD" w14:textId="77777777" w:rsidR="00A5471E" w:rsidRPr="0068651B" w:rsidRDefault="00A5471E" w:rsidP="00A5471E">
      <w:pPr>
        <w:jc w:val="center"/>
        <w:rPr>
          <w:rFonts w:asciiTheme="minorHAnsi" w:hAnsiTheme="minorHAnsi"/>
        </w:rPr>
      </w:pPr>
      <w:r w:rsidRPr="0068651B">
        <w:rPr>
          <w:rFonts w:asciiTheme="minorHAnsi" w:hAnsiTheme="minorHAnsi"/>
        </w:rPr>
        <w:t>(dále společně jen „</w:t>
      </w:r>
      <w:r w:rsidRPr="0068651B">
        <w:rPr>
          <w:rFonts w:asciiTheme="minorHAnsi" w:hAnsiTheme="minorHAnsi"/>
          <w:b/>
        </w:rPr>
        <w:t>výsledky</w:t>
      </w:r>
      <w:r w:rsidRPr="0068651B">
        <w:rPr>
          <w:rFonts w:asciiTheme="minorHAnsi" w:hAnsiTheme="minorHAnsi"/>
        </w:rPr>
        <w:t>“).</w:t>
      </w:r>
    </w:p>
    <w:p w14:paraId="62EF57BB" w14:textId="77777777" w:rsidR="00A5471E" w:rsidRPr="0068651B" w:rsidRDefault="00A5471E" w:rsidP="00A5471E">
      <w:pPr>
        <w:jc w:val="both"/>
        <w:rPr>
          <w:rFonts w:asciiTheme="minorHAnsi" w:hAnsiTheme="minorHAnsi"/>
        </w:rPr>
      </w:pPr>
    </w:p>
    <w:p w14:paraId="130591A1" w14:textId="77777777" w:rsidR="00A5471E" w:rsidRPr="0068651B" w:rsidRDefault="00A5471E" w:rsidP="00A5471E">
      <w:pPr>
        <w:pStyle w:val="Zkladntext"/>
        <w:numPr>
          <w:ilvl w:val="0"/>
          <w:numId w:val="5"/>
        </w:numPr>
        <w:spacing w:after="0"/>
        <w:ind w:hanging="783"/>
        <w:jc w:val="both"/>
        <w:rPr>
          <w:rFonts w:asciiTheme="minorHAnsi" w:hAnsiTheme="minorHAnsi"/>
        </w:rPr>
      </w:pPr>
      <w:r w:rsidRPr="0068651B">
        <w:rPr>
          <w:rFonts w:asciiTheme="minorHAnsi" w:hAnsiTheme="minorHAnsi"/>
        </w:rPr>
        <w:t xml:space="preserve">Uvedené výsledky projektu jsou v souladu s cíli projektu. </w:t>
      </w:r>
    </w:p>
    <w:p w14:paraId="57B08828" w14:textId="77777777" w:rsidR="00A5471E" w:rsidRPr="0068651B" w:rsidRDefault="00A5471E" w:rsidP="00A5471E">
      <w:pPr>
        <w:pStyle w:val="Zkladntext"/>
        <w:jc w:val="both"/>
        <w:rPr>
          <w:rFonts w:asciiTheme="minorHAnsi" w:hAnsiTheme="minorHAnsi"/>
        </w:rPr>
      </w:pPr>
    </w:p>
    <w:p w14:paraId="2A6448FD" w14:textId="77777777" w:rsidR="00A5471E" w:rsidRPr="0068651B" w:rsidRDefault="00A5471E" w:rsidP="00A5471E">
      <w:pPr>
        <w:pStyle w:val="Odstavecseseznamem"/>
        <w:numPr>
          <w:ilvl w:val="0"/>
          <w:numId w:val="5"/>
        </w:numPr>
        <w:ind w:hanging="783"/>
        <w:jc w:val="both"/>
        <w:rPr>
          <w:rFonts w:asciiTheme="minorHAnsi" w:hAnsiTheme="minorHAnsi"/>
        </w:rPr>
      </w:pPr>
      <w:r w:rsidRPr="0068651B">
        <w:rPr>
          <w:rFonts w:asciiTheme="minorHAnsi" w:hAnsiTheme="minorHAnsi"/>
        </w:rPr>
        <w:t xml:space="preserve">Výsledky projektu, včetně závěrečné zprávy, podléhají ochraně dle zákona č. 121/2000 Sb., o právu autorském, o právech souvisejících s právem autorským a o změně některých zákonů (autorský zákon) nebo jiných zvláštních předpisů </w:t>
      </w:r>
      <w:r w:rsidRPr="0068651B">
        <w:rPr>
          <w:rFonts w:asciiTheme="minorHAnsi" w:eastAsia="Arial" w:hAnsiTheme="minorHAnsi"/>
          <w:color w:val="000000"/>
          <w:spacing w:val="-2"/>
        </w:rPr>
        <w:t>u</w:t>
      </w:r>
      <w:r w:rsidRPr="0068651B">
        <w:rPr>
          <w:rFonts w:asciiTheme="minorHAnsi" w:eastAsia="Arial" w:hAnsiTheme="minorHAnsi"/>
          <w:color w:val="000000"/>
        </w:rPr>
        <w:t>pra</w:t>
      </w:r>
      <w:r w:rsidRPr="0068651B">
        <w:rPr>
          <w:rFonts w:asciiTheme="minorHAnsi" w:eastAsia="Arial" w:hAnsiTheme="minorHAnsi"/>
          <w:color w:val="000000"/>
          <w:spacing w:val="-2"/>
        </w:rPr>
        <w:t>v</w:t>
      </w:r>
      <w:r w:rsidRPr="0068651B">
        <w:rPr>
          <w:rFonts w:asciiTheme="minorHAnsi" w:eastAsia="Arial" w:hAnsiTheme="minorHAnsi"/>
          <w:color w:val="000000"/>
        </w:rPr>
        <w:t>uj</w:t>
      </w:r>
      <w:r w:rsidRPr="0068651B">
        <w:rPr>
          <w:rFonts w:asciiTheme="minorHAnsi" w:eastAsia="Arial" w:hAnsiTheme="minorHAnsi"/>
          <w:color w:val="000000"/>
          <w:spacing w:val="-3"/>
        </w:rPr>
        <w:t>í</w:t>
      </w:r>
      <w:r w:rsidRPr="0068651B">
        <w:rPr>
          <w:rFonts w:asciiTheme="minorHAnsi" w:eastAsia="Arial" w:hAnsiTheme="minorHAnsi"/>
          <w:color w:val="000000"/>
          <w:spacing w:val="1"/>
        </w:rPr>
        <w:t>c</w:t>
      </w:r>
      <w:r w:rsidRPr="0068651B">
        <w:rPr>
          <w:rFonts w:asciiTheme="minorHAnsi" w:eastAsia="Arial" w:hAnsiTheme="minorHAnsi"/>
          <w:color w:val="000000"/>
          <w:spacing w:val="-2"/>
        </w:rPr>
        <w:t>ích</w:t>
      </w:r>
      <w:r w:rsidRPr="0068651B">
        <w:rPr>
          <w:rFonts w:asciiTheme="minorHAnsi" w:eastAsia="Arial" w:hAnsiTheme="minorHAnsi"/>
          <w:color w:val="000000"/>
        </w:rPr>
        <w:t xml:space="preserve"> prá</w:t>
      </w:r>
      <w:r w:rsidRPr="0068651B">
        <w:rPr>
          <w:rFonts w:asciiTheme="minorHAnsi" w:eastAsia="Arial" w:hAnsiTheme="minorHAnsi"/>
          <w:color w:val="000000"/>
          <w:spacing w:val="-1"/>
        </w:rPr>
        <w:t>v</w:t>
      </w:r>
      <w:r w:rsidRPr="0068651B">
        <w:rPr>
          <w:rFonts w:asciiTheme="minorHAnsi" w:eastAsia="Arial" w:hAnsiTheme="minorHAnsi"/>
          <w:color w:val="000000"/>
        </w:rPr>
        <w:t>a</w:t>
      </w:r>
      <w:r w:rsidRPr="0068651B">
        <w:rPr>
          <w:rFonts w:asciiTheme="minorHAnsi" w:eastAsia="Arial" w:hAnsiTheme="minorHAnsi"/>
          <w:color w:val="000000"/>
          <w:spacing w:val="74"/>
        </w:rPr>
        <w:t xml:space="preserve"> </w:t>
      </w:r>
      <w:r w:rsidRPr="0068651B">
        <w:rPr>
          <w:rFonts w:asciiTheme="minorHAnsi" w:eastAsia="Arial" w:hAnsiTheme="minorHAnsi"/>
          <w:color w:val="000000"/>
        </w:rPr>
        <w:t>duš</w:t>
      </w:r>
      <w:r w:rsidRPr="0068651B">
        <w:rPr>
          <w:rFonts w:asciiTheme="minorHAnsi" w:eastAsia="Arial" w:hAnsiTheme="minorHAnsi"/>
          <w:color w:val="000000"/>
          <w:spacing w:val="1"/>
        </w:rPr>
        <w:t>e</w:t>
      </w:r>
      <w:r w:rsidRPr="0068651B">
        <w:rPr>
          <w:rFonts w:asciiTheme="minorHAnsi" w:eastAsia="Arial" w:hAnsiTheme="minorHAnsi"/>
          <w:color w:val="000000"/>
          <w:spacing w:val="-1"/>
        </w:rPr>
        <w:t>v</w:t>
      </w:r>
      <w:r w:rsidRPr="0068651B">
        <w:rPr>
          <w:rFonts w:asciiTheme="minorHAnsi" w:eastAsia="Arial" w:hAnsiTheme="minorHAnsi"/>
          <w:color w:val="000000"/>
        </w:rPr>
        <w:t>n</w:t>
      </w:r>
      <w:r w:rsidRPr="0068651B">
        <w:rPr>
          <w:rFonts w:asciiTheme="minorHAnsi" w:eastAsia="Arial" w:hAnsiTheme="minorHAnsi"/>
          <w:color w:val="000000"/>
          <w:spacing w:val="-2"/>
        </w:rPr>
        <w:t>í</w:t>
      </w:r>
      <w:r w:rsidRPr="0068651B">
        <w:rPr>
          <w:rFonts w:asciiTheme="minorHAnsi" w:eastAsia="Arial" w:hAnsiTheme="minorHAnsi"/>
          <w:color w:val="000000"/>
        </w:rPr>
        <w:t>ho</w:t>
      </w:r>
      <w:r w:rsidRPr="0068651B">
        <w:rPr>
          <w:rFonts w:asciiTheme="minorHAnsi" w:eastAsia="Arial" w:hAnsiTheme="minorHAnsi"/>
          <w:color w:val="000000"/>
          <w:spacing w:val="76"/>
        </w:rPr>
        <w:t xml:space="preserve"> </w:t>
      </w:r>
      <w:r w:rsidRPr="0068651B">
        <w:rPr>
          <w:rFonts w:asciiTheme="minorHAnsi" w:eastAsia="Arial" w:hAnsiTheme="minorHAnsi"/>
          <w:color w:val="000000"/>
        </w:rPr>
        <w:t>vlastn</w:t>
      </w:r>
      <w:r w:rsidRPr="0068651B">
        <w:rPr>
          <w:rFonts w:asciiTheme="minorHAnsi" w:eastAsia="Arial" w:hAnsiTheme="minorHAnsi"/>
          <w:color w:val="000000"/>
          <w:spacing w:val="-1"/>
        </w:rPr>
        <w:t>i</w:t>
      </w:r>
      <w:r w:rsidRPr="0068651B">
        <w:rPr>
          <w:rFonts w:asciiTheme="minorHAnsi" w:eastAsia="Arial" w:hAnsiTheme="minorHAnsi"/>
          <w:color w:val="000000"/>
        </w:rPr>
        <w:t>ctví</w:t>
      </w:r>
      <w:r w:rsidRPr="0068651B">
        <w:rPr>
          <w:rFonts w:asciiTheme="minorHAnsi" w:eastAsia="Arial" w:hAnsiTheme="minorHAnsi"/>
          <w:color w:val="000000"/>
          <w:spacing w:val="72"/>
        </w:rPr>
        <w:t xml:space="preserve"> </w:t>
      </w:r>
      <w:r w:rsidRPr="0068651B">
        <w:rPr>
          <w:rFonts w:asciiTheme="minorHAnsi" w:eastAsia="Arial" w:hAnsiTheme="minorHAnsi"/>
          <w:color w:val="000000"/>
        </w:rPr>
        <w:t>a</w:t>
      </w:r>
      <w:r w:rsidRPr="0068651B">
        <w:rPr>
          <w:rFonts w:asciiTheme="minorHAnsi" w:eastAsia="Arial" w:hAnsiTheme="minorHAnsi"/>
          <w:color w:val="000000"/>
          <w:spacing w:val="77"/>
        </w:rPr>
        <w:t xml:space="preserve"> </w:t>
      </w:r>
      <w:r w:rsidRPr="0068651B">
        <w:rPr>
          <w:rFonts w:asciiTheme="minorHAnsi" w:eastAsia="Arial" w:hAnsiTheme="minorHAnsi"/>
          <w:color w:val="000000"/>
          <w:spacing w:val="-1"/>
        </w:rPr>
        <w:t>v</w:t>
      </w:r>
      <w:r w:rsidRPr="0068651B">
        <w:rPr>
          <w:rFonts w:asciiTheme="minorHAnsi" w:eastAsia="Arial" w:hAnsiTheme="minorHAnsi"/>
          <w:color w:val="000000"/>
        </w:rPr>
        <w:t>e</w:t>
      </w:r>
      <w:r w:rsidRPr="0068651B">
        <w:rPr>
          <w:rFonts w:asciiTheme="minorHAnsi" w:eastAsia="Arial" w:hAnsiTheme="minorHAnsi"/>
          <w:color w:val="000000"/>
          <w:spacing w:val="76"/>
        </w:rPr>
        <w:t xml:space="preserve"> </w:t>
      </w:r>
      <w:r w:rsidRPr="0068651B">
        <w:rPr>
          <w:rFonts w:asciiTheme="minorHAnsi" w:eastAsia="Arial" w:hAnsiTheme="minorHAnsi"/>
          <w:color w:val="000000"/>
        </w:rPr>
        <w:t>s</w:t>
      </w:r>
      <w:r w:rsidRPr="0068651B">
        <w:rPr>
          <w:rFonts w:asciiTheme="minorHAnsi" w:eastAsia="Arial" w:hAnsiTheme="minorHAnsi"/>
          <w:color w:val="000000"/>
          <w:spacing w:val="1"/>
        </w:rPr>
        <w:t>m</w:t>
      </w:r>
      <w:r w:rsidRPr="0068651B">
        <w:rPr>
          <w:rFonts w:asciiTheme="minorHAnsi" w:eastAsia="Arial" w:hAnsiTheme="minorHAnsi"/>
          <w:color w:val="000000"/>
          <w:spacing w:val="-1"/>
        </w:rPr>
        <w:t>y</w:t>
      </w:r>
      <w:r w:rsidRPr="0068651B">
        <w:rPr>
          <w:rFonts w:asciiTheme="minorHAnsi" w:eastAsia="Arial" w:hAnsiTheme="minorHAnsi"/>
          <w:color w:val="000000"/>
        </w:rPr>
        <w:t>s</w:t>
      </w:r>
      <w:r w:rsidRPr="0068651B">
        <w:rPr>
          <w:rFonts w:asciiTheme="minorHAnsi" w:eastAsia="Arial" w:hAnsiTheme="minorHAnsi"/>
          <w:color w:val="000000"/>
          <w:spacing w:val="-2"/>
        </w:rPr>
        <w:t>l</w:t>
      </w:r>
      <w:r w:rsidRPr="0068651B">
        <w:rPr>
          <w:rFonts w:asciiTheme="minorHAnsi" w:eastAsia="Arial" w:hAnsiTheme="minorHAnsi"/>
          <w:color w:val="000000"/>
        </w:rPr>
        <w:t>u</w:t>
      </w:r>
      <w:r w:rsidRPr="0068651B">
        <w:rPr>
          <w:rFonts w:asciiTheme="minorHAnsi" w:eastAsia="Arial" w:hAnsiTheme="minorHAnsi"/>
          <w:color w:val="000000"/>
          <w:spacing w:val="75"/>
        </w:rPr>
        <w:t xml:space="preserve"> </w:t>
      </w:r>
      <w:r w:rsidRPr="0068651B">
        <w:rPr>
          <w:rFonts w:asciiTheme="minorHAnsi" w:eastAsia="Arial" w:hAnsiTheme="minorHAnsi"/>
          <w:color w:val="000000"/>
        </w:rPr>
        <w:t>p</w:t>
      </w:r>
      <w:r w:rsidRPr="0068651B">
        <w:rPr>
          <w:rFonts w:asciiTheme="minorHAnsi" w:eastAsia="Arial" w:hAnsiTheme="minorHAnsi"/>
          <w:color w:val="000000"/>
          <w:spacing w:val="-2"/>
        </w:rPr>
        <w:t>řís</w:t>
      </w:r>
      <w:r w:rsidRPr="0068651B">
        <w:rPr>
          <w:rFonts w:asciiTheme="minorHAnsi" w:eastAsia="Arial" w:hAnsiTheme="minorHAnsi"/>
          <w:color w:val="000000"/>
        </w:rPr>
        <w:t>luš</w:t>
      </w:r>
      <w:r w:rsidRPr="0068651B">
        <w:rPr>
          <w:rFonts w:asciiTheme="minorHAnsi" w:eastAsia="Arial" w:hAnsiTheme="minorHAnsi"/>
          <w:color w:val="000000"/>
          <w:spacing w:val="-1"/>
        </w:rPr>
        <w:t>n</w:t>
      </w:r>
      <w:r w:rsidRPr="0068651B">
        <w:rPr>
          <w:rFonts w:asciiTheme="minorHAnsi" w:eastAsia="Arial" w:hAnsiTheme="minorHAnsi"/>
          <w:color w:val="000000"/>
          <w:spacing w:val="-2"/>
        </w:rPr>
        <w:t>ý</w:t>
      </w:r>
      <w:r w:rsidRPr="0068651B">
        <w:rPr>
          <w:rFonts w:asciiTheme="minorHAnsi" w:eastAsia="Arial" w:hAnsiTheme="minorHAnsi"/>
          <w:color w:val="000000"/>
        </w:rPr>
        <w:t>ch</w:t>
      </w:r>
      <w:r w:rsidRPr="0068651B">
        <w:rPr>
          <w:rFonts w:asciiTheme="minorHAnsi" w:eastAsia="Arial" w:hAnsiTheme="minorHAnsi"/>
          <w:color w:val="000000"/>
          <w:spacing w:val="74"/>
        </w:rPr>
        <w:t xml:space="preserve"> </w:t>
      </w:r>
      <w:r w:rsidRPr="0068651B">
        <w:rPr>
          <w:rFonts w:asciiTheme="minorHAnsi" w:eastAsia="Arial" w:hAnsiTheme="minorHAnsi"/>
          <w:color w:val="000000"/>
        </w:rPr>
        <w:t>us</w:t>
      </w:r>
      <w:r w:rsidRPr="0068651B">
        <w:rPr>
          <w:rFonts w:asciiTheme="minorHAnsi" w:eastAsia="Arial" w:hAnsiTheme="minorHAnsi"/>
          <w:color w:val="000000"/>
          <w:spacing w:val="3"/>
        </w:rPr>
        <w:t>t</w:t>
      </w:r>
      <w:r w:rsidRPr="0068651B">
        <w:rPr>
          <w:rFonts w:asciiTheme="minorHAnsi" w:eastAsia="Arial" w:hAnsiTheme="minorHAnsi"/>
          <w:color w:val="000000"/>
        </w:rPr>
        <w:t>ano</w:t>
      </w:r>
      <w:r w:rsidRPr="0068651B">
        <w:rPr>
          <w:rFonts w:asciiTheme="minorHAnsi" w:eastAsia="Arial" w:hAnsiTheme="minorHAnsi"/>
          <w:color w:val="000000"/>
          <w:spacing w:val="-3"/>
        </w:rPr>
        <w:t>v</w:t>
      </w:r>
      <w:r w:rsidRPr="0068651B">
        <w:rPr>
          <w:rFonts w:asciiTheme="minorHAnsi" w:eastAsia="Arial" w:hAnsiTheme="minorHAnsi"/>
          <w:color w:val="000000"/>
        </w:rPr>
        <w:t>e</w:t>
      </w:r>
      <w:r w:rsidRPr="0068651B">
        <w:rPr>
          <w:rFonts w:asciiTheme="minorHAnsi" w:eastAsia="Arial" w:hAnsiTheme="minorHAnsi"/>
          <w:color w:val="000000"/>
          <w:spacing w:val="1"/>
        </w:rPr>
        <w:t>n</w:t>
      </w:r>
      <w:r w:rsidRPr="0068651B">
        <w:rPr>
          <w:rFonts w:asciiTheme="minorHAnsi" w:eastAsia="Arial" w:hAnsiTheme="minorHAnsi"/>
          <w:color w:val="000000"/>
        </w:rPr>
        <w:t>í</w:t>
      </w:r>
      <w:r w:rsidRPr="0068651B">
        <w:rPr>
          <w:rFonts w:asciiTheme="minorHAnsi" w:hAnsiTheme="minorHAnsi"/>
        </w:rPr>
        <w:t xml:space="preserve"> se považují za zaměstnanecká díla, k nimž majetková práva vykonávají smluvní strany společně.</w:t>
      </w:r>
    </w:p>
    <w:p w14:paraId="6450DF4F" w14:textId="77777777" w:rsidR="00A5471E" w:rsidRPr="0068651B" w:rsidRDefault="00A5471E" w:rsidP="00A5471E">
      <w:pPr>
        <w:pStyle w:val="Odstavecseseznamem"/>
        <w:ind w:hanging="783"/>
        <w:jc w:val="both"/>
        <w:rPr>
          <w:rFonts w:asciiTheme="minorHAnsi" w:hAnsiTheme="minorHAnsi"/>
        </w:rPr>
      </w:pPr>
    </w:p>
    <w:p w14:paraId="0D93CBE5" w14:textId="77777777" w:rsidR="00A5471E" w:rsidRPr="0068651B" w:rsidRDefault="00A5471E" w:rsidP="00A5471E">
      <w:pPr>
        <w:pStyle w:val="Odstavecseseznamem"/>
        <w:numPr>
          <w:ilvl w:val="0"/>
          <w:numId w:val="5"/>
        </w:numPr>
        <w:ind w:hanging="783"/>
        <w:jc w:val="both"/>
        <w:rPr>
          <w:rFonts w:asciiTheme="minorHAnsi" w:hAnsiTheme="minorHAnsi"/>
        </w:rPr>
      </w:pPr>
      <w:r w:rsidRPr="0068651B">
        <w:rPr>
          <w:rFonts w:asciiTheme="minorHAnsi" w:hAnsiTheme="minorHAnsi"/>
        </w:rPr>
        <w:t>Příjemce a další účastníci projektu prohlašují, že u</w:t>
      </w:r>
      <w:r w:rsidRPr="0068651B">
        <w:rPr>
          <w:rFonts w:asciiTheme="minorHAnsi" w:hAnsiTheme="minorHAnsi"/>
          <w:spacing w:val="6"/>
        </w:rPr>
        <w:t>vedené výsledky řešení projektu nejsou zároveň výsledky jiného projektu nebo výzkumného záměru.</w:t>
      </w:r>
    </w:p>
    <w:p w14:paraId="7A01BCC5" w14:textId="32867F42" w:rsidR="00A5471E" w:rsidRDefault="00A5471E" w:rsidP="00A5471E">
      <w:pPr>
        <w:jc w:val="both"/>
        <w:rPr>
          <w:rFonts w:asciiTheme="minorHAnsi" w:hAnsiTheme="minorHAnsi"/>
        </w:rPr>
      </w:pPr>
    </w:p>
    <w:p w14:paraId="6CCCE383" w14:textId="36D34486" w:rsidR="0068651B" w:rsidRDefault="0068651B" w:rsidP="00A5471E">
      <w:pPr>
        <w:jc w:val="both"/>
        <w:rPr>
          <w:rFonts w:asciiTheme="minorHAnsi" w:hAnsiTheme="minorHAnsi"/>
        </w:rPr>
      </w:pPr>
    </w:p>
    <w:p w14:paraId="61F8A657" w14:textId="6863E6A7" w:rsidR="0068651B" w:rsidRDefault="0068651B" w:rsidP="00A5471E">
      <w:pPr>
        <w:jc w:val="both"/>
        <w:rPr>
          <w:rFonts w:asciiTheme="minorHAnsi" w:hAnsiTheme="minorHAnsi"/>
        </w:rPr>
      </w:pPr>
    </w:p>
    <w:p w14:paraId="5B94727A" w14:textId="19A591CA" w:rsidR="0068651B" w:rsidRDefault="0068651B" w:rsidP="00A5471E">
      <w:pPr>
        <w:jc w:val="both"/>
        <w:rPr>
          <w:rFonts w:asciiTheme="minorHAnsi" w:hAnsiTheme="minorHAnsi"/>
        </w:rPr>
      </w:pPr>
    </w:p>
    <w:p w14:paraId="7FD6A9FA" w14:textId="52DCA1B8" w:rsidR="0068651B" w:rsidRDefault="0068651B" w:rsidP="00A5471E">
      <w:pPr>
        <w:jc w:val="both"/>
        <w:rPr>
          <w:rFonts w:asciiTheme="minorHAnsi" w:hAnsiTheme="minorHAnsi"/>
        </w:rPr>
      </w:pPr>
    </w:p>
    <w:p w14:paraId="75350242" w14:textId="77777777" w:rsidR="0068651B" w:rsidRPr="0068651B" w:rsidRDefault="0068651B" w:rsidP="00A5471E">
      <w:pPr>
        <w:jc w:val="both"/>
        <w:rPr>
          <w:rFonts w:asciiTheme="minorHAnsi" w:hAnsiTheme="minorHAnsi"/>
        </w:rPr>
      </w:pPr>
    </w:p>
    <w:p w14:paraId="2FB3D4B1" w14:textId="77777777" w:rsidR="00A5471E" w:rsidRPr="0068651B" w:rsidRDefault="00A5471E" w:rsidP="00A5471E">
      <w:pPr>
        <w:jc w:val="both"/>
        <w:rPr>
          <w:rFonts w:asciiTheme="minorHAnsi" w:hAnsiTheme="minorHAnsi"/>
        </w:rPr>
      </w:pPr>
    </w:p>
    <w:p w14:paraId="20F35F59" w14:textId="77777777" w:rsidR="00A5471E" w:rsidRPr="0068651B" w:rsidRDefault="00A5471E" w:rsidP="00A5471E">
      <w:pPr>
        <w:pStyle w:val="Zkladntext"/>
        <w:jc w:val="center"/>
        <w:rPr>
          <w:rFonts w:asciiTheme="minorHAnsi" w:hAnsiTheme="minorHAnsi"/>
          <w:b/>
        </w:rPr>
      </w:pPr>
      <w:r w:rsidRPr="0068651B">
        <w:rPr>
          <w:rFonts w:asciiTheme="minorHAnsi" w:hAnsiTheme="minorHAnsi"/>
          <w:b/>
        </w:rPr>
        <w:t>III.</w:t>
      </w:r>
    </w:p>
    <w:p w14:paraId="339D9307" w14:textId="77777777" w:rsidR="00A5471E" w:rsidRPr="0068651B" w:rsidRDefault="00A5471E" w:rsidP="00A5471E">
      <w:pPr>
        <w:pStyle w:val="Zkladntext"/>
        <w:jc w:val="center"/>
        <w:rPr>
          <w:rFonts w:asciiTheme="minorHAnsi" w:hAnsiTheme="minorHAnsi"/>
          <w:b/>
          <w:bCs/>
        </w:rPr>
      </w:pPr>
      <w:r w:rsidRPr="0068651B">
        <w:rPr>
          <w:rFonts w:asciiTheme="minorHAnsi" w:hAnsiTheme="minorHAnsi"/>
          <w:b/>
          <w:bCs/>
        </w:rPr>
        <w:t>Úprava užívacích práv k výsledkům projektu</w:t>
      </w:r>
    </w:p>
    <w:p w14:paraId="3F1E4823" w14:textId="77777777" w:rsidR="00A5471E" w:rsidRPr="0068651B" w:rsidRDefault="00A5471E" w:rsidP="00A5471E">
      <w:pPr>
        <w:pStyle w:val="Zkladntext"/>
        <w:jc w:val="both"/>
        <w:rPr>
          <w:rFonts w:asciiTheme="minorHAnsi" w:hAnsiTheme="minorHAnsi"/>
          <w:b/>
        </w:rPr>
      </w:pPr>
    </w:p>
    <w:p w14:paraId="07C24354" w14:textId="77777777" w:rsidR="00A5471E" w:rsidRPr="0068651B" w:rsidRDefault="00A5471E" w:rsidP="00A5471E">
      <w:pPr>
        <w:pStyle w:val="Zkladntext"/>
        <w:ind w:left="720"/>
        <w:jc w:val="both"/>
        <w:rPr>
          <w:rFonts w:asciiTheme="minorHAnsi" w:hAnsiTheme="minorHAnsi"/>
        </w:rPr>
      </w:pPr>
    </w:p>
    <w:p w14:paraId="429DB479" w14:textId="77777777" w:rsidR="00A5471E" w:rsidRPr="0068651B" w:rsidRDefault="00A5471E" w:rsidP="00A5471E">
      <w:pPr>
        <w:pStyle w:val="Zkladntext"/>
        <w:numPr>
          <w:ilvl w:val="0"/>
          <w:numId w:val="4"/>
        </w:numPr>
        <w:spacing w:after="0"/>
        <w:ind w:hanging="720"/>
        <w:jc w:val="both"/>
        <w:rPr>
          <w:rFonts w:asciiTheme="minorHAnsi" w:hAnsiTheme="minorHAnsi"/>
        </w:rPr>
      </w:pPr>
      <w:r w:rsidRPr="0068651B">
        <w:rPr>
          <w:rFonts w:asciiTheme="minorHAnsi" w:hAnsiTheme="minorHAnsi"/>
        </w:rPr>
        <w:t>Výsledky, které jsou ve spoluvlastnictví smluvních stran (dále jen „společné výsledky“), budou využity nejdéle do 5 let od ukončení projektu, a to takto:</w:t>
      </w:r>
    </w:p>
    <w:p w14:paraId="37216052" w14:textId="77777777" w:rsidR="00A5471E" w:rsidRPr="0068651B" w:rsidRDefault="00A5471E" w:rsidP="00A5471E">
      <w:pPr>
        <w:pStyle w:val="Odstavecseseznamem"/>
        <w:jc w:val="both"/>
        <w:rPr>
          <w:rFonts w:asciiTheme="minorHAnsi" w:hAnsiTheme="minorHAnsi"/>
        </w:rPr>
      </w:pPr>
    </w:p>
    <w:p w14:paraId="167905E1" w14:textId="66FE5301" w:rsidR="00A5471E" w:rsidRPr="0068651B" w:rsidRDefault="0061596B" w:rsidP="0061596B">
      <w:pPr>
        <w:pStyle w:val="Odstavecseseznamem"/>
        <w:numPr>
          <w:ilvl w:val="0"/>
          <w:numId w:val="11"/>
        </w:numPr>
        <w:ind w:left="709" w:hanging="425"/>
        <w:jc w:val="both"/>
        <w:rPr>
          <w:rFonts w:asciiTheme="minorHAnsi" w:hAnsiTheme="minorHAnsi"/>
        </w:rPr>
      </w:pPr>
      <w:r w:rsidRPr="0068651B">
        <w:rPr>
          <w:rFonts w:asciiTheme="minorHAnsi" w:hAnsiTheme="minorHAnsi"/>
        </w:rPr>
        <w:t>Osobní ochranná rukavice s integrovaným autonomním systémem pro monitorování nebezpečných koncentrací výbušných plynů a hořlavých látek</w:t>
      </w:r>
      <w:r w:rsidR="0086292D" w:rsidRPr="0068651B">
        <w:rPr>
          <w:rFonts w:asciiTheme="minorHAnsi" w:hAnsiTheme="minorHAnsi"/>
        </w:rPr>
        <w:t xml:space="preserve"> (TH03020214-V1)</w:t>
      </w:r>
      <w:r w:rsidRPr="0068651B">
        <w:rPr>
          <w:rFonts w:asciiTheme="minorHAnsi" w:hAnsiTheme="minorHAnsi"/>
        </w:rPr>
        <w:t xml:space="preserve">. </w:t>
      </w:r>
      <w:r w:rsidR="00A5471E" w:rsidRPr="0068651B">
        <w:rPr>
          <w:rFonts w:asciiTheme="minorHAnsi" w:hAnsiTheme="minorHAnsi"/>
        </w:rPr>
        <w:t xml:space="preserve"> Jedná se o společný výsledek </w:t>
      </w:r>
      <w:r w:rsidR="0080795A" w:rsidRPr="0068651B">
        <w:rPr>
          <w:rFonts w:asciiTheme="minorHAnsi" w:hAnsiTheme="minorHAnsi"/>
        </w:rPr>
        <w:t>typu prototyp</w:t>
      </w:r>
      <w:r w:rsidR="00A5471E" w:rsidRPr="0068651B">
        <w:rPr>
          <w:rFonts w:asciiTheme="minorHAnsi" w:hAnsiTheme="minorHAnsi"/>
        </w:rPr>
        <w:t xml:space="preserve"> s vlastnickými podíly </w:t>
      </w:r>
      <w:r w:rsidRPr="0068651B">
        <w:rPr>
          <w:rFonts w:asciiTheme="minorHAnsi" w:hAnsiTheme="minorHAnsi"/>
        </w:rPr>
        <w:t>30 % ZČU, 10 % Elitronic, 40 % Holík, 20 % Applycon.</w:t>
      </w:r>
      <w:r w:rsidR="00A5471E" w:rsidRPr="0068651B">
        <w:rPr>
          <w:rFonts w:asciiTheme="minorHAnsi" w:hAnsiTheme="minorHAnsi"/>
        </w:rPr>
        <w:t xml:space="preserve">  </w:t>
      </w:r>
    </w:p>
    <w:p w14:paraId="3BE34548" w14:textId="60872F5C" w:rsidR="00A5471E" w:rsidRPr="0068651B" w:rsidRDefault="00A5471E" w:rsidP="0061596B">
      <w:pPr>
        <w:ind w:left="705"/>
        <w:jc w:val="both"/>
        <w:rPr>
          <w:rFonts w:asciiTheme="minorHAnsi" w:hAnsiTheme="minorHAnsi" w:cs="Arial"/>
        </w:rPr>
      </w:pPr>
      <w:r w:rsidRPr="0068651B">
        <w:rPr>
          <w:rFonts w:asciiTheme="minorHAnsi" w:hAnsiTheme="minorHAnsi"/>
        </w:rPr>
        <w:t xml:space="preserve">Výrobek, konkrétně </w:t>
      </w:r>
      <w:r w:rsidR="0061596B" w:rsidRPr="0068651B">
        <w:rPr>
          <w:rFonts w:asciiTheme="minorHAnsi" w:hAnsiTheme="minorHAnsi"/>
        </w:rPr>
        <w:t>chytrá rukavice s integrovaným senzorem pro monitorování nebezpečných koncentrací výbušných plynů a hořlavých látek určená zejména pro zvýšení ochrany hasičů během zásahu. Naměřené hodnoty koncentrací v %LEL je možné vizualizovat pomocí LED bargrafu integrovaného na rukavici a automaticky tak varovat uživatele před možnými riziky v objektu během zásahu. Rukavice funguje jako autonomní systém s přenosem dat přes BAN síť do mobilního telefonu pro zobrazením přesné hodnoty a historie.</w:t>
      </w:r>
      <w:r w:rsidRPr="0068651B">
        <w:rPr>
          <w:rFonts w:asciiTheme="minorHAnsi" w:hAnsiTheme="minorHAnsi"/>
        </w:rPr>
        <w:t xml:space="preserve"> </w:t>
      </w:r>
    </w:p>
    <w:p w14:paraId="18E5AC02" w14:textId="03B2A87F" w:rsidR="00A5471E" w:rsidRPr="0068651B" w:rsidRDefault="00A5471E" w:rsidP="00A5471E">
      <w:pPr>
        <w:ind w:left="705"/>
        <w:jc w:val="both"/>
        <w:rPr>
          <w:rFonts w:asciiTheme="minorHAnsi" w:hAnsiTheme="minorHAnsi" w:cs="Arial"/>
        </w:rPr>
      </w:pPr>
      <w:r w:rsidRPr="0068651B">
        <w:rPr>
          <w:rFonts w:asciiTheme="minorHAnsi" w:hAnsiTheme="minorHAnsi" w:cs="Arial"/>
        </w:rPr>
        <w:t>Výsledku bude využito do pěti let od ukončení projektu ZČU</w:t>
      </w:r>
      <w:r w:rsidR="0061596B" w:rsidRPr="0068651B">
        <w:rPr>
          <w:rFonts w:asciiTheme="minorHAnsi" w:hAnsiTheme="minorHAnsi" w:cs="Arial"/>
        </w:rPr>
        <w:t>, Applycon, Elitronic, GoodPRO</w:t>
      </w:r>
      <w:r w:rsidR="0086292D" w:rsidRPr="0068651B">
        <w:rPr>
          <w:rFonts w:asciiTheme="minorHAnsi" w:hAnsiTheme="minorHAnsi" w:cs="Arial"/>
        </w:rPr>
        <w:t xml:space="preserve"> a Holík</w:t>
      </w:r>
      <w:r w:rsidR="0061596B" w:rsidRPr="0068651B">
        <w:rPr>
          <w:rFonts w:asciiTheme="minorHAnsi" w:hAnsiTheme="minorHAnsi" w:cs="Arial"/>
        </w:rPr>
        <w:t xml:space="preserve">  </w:t>
      </w:r>
      <w:r w:rsidRPr="0068651B">
        <w:rPr>
          <w:rFonts w:asciiTheme="minorHAnsi" w:hAnsiTheme="minorHAnsi" w:cs="Arial"/>
        </w:rPr>
        <w:t xml:space="preserve">pro výzkum a vývoj </w:t>
      </w:r>
      <w:r w:rsidR="0086292D" w:rsidRPr="0068651B">
        <w:rPr>
          <w:rFonts w:asciiTheme="minorHAnsi" w:hAnsiTheme="minorHAnsi" w:cs="Arial"/>
        </w:rPr>
        <w:t>chytré ochranné rukavice pro monitorování výbušných plynů</w:t>
      </w:r>
      <w:r w:rsidRPr="0068651B">
        <w:rPr>
          <w:rFonts w:asciiTheme="minorHAnsi" w:hAnsiTheme="minorHAnsi" w:cs="Arial"/>
        </w:rPr>
        <w:t xml:space="preserve">. Výrobu chytrých </w:t>
      </w:r>
      <w:r w:rsidR="0061596B" w:rsidRPr="0068651B">
        <w:rPr>
          <w:rFonts w:asciiTheme="minorHAnsi" w:hAnsiTheme="minorHAnsi" w:cs="Arial"/>
        </w:rPr>
        <w:t xml:space="preserve">ochranných rukavic </w:t>
      </w:r>
      <w:r w:rsidRPr="0068651B">
        <w:rPr>
          <w:rFonts w:asciiTheme="minorHAnsi" w:hAnsiTheme="minorHAnsi" w:cs="Arial"/>
        </w:rPr>
        <w:t xml:space="preserve"> bude zajišťovat firma </w:t>
      </w:r>
      <w:r w:rsidR="0061596B" w:rsidRPr="0068651B">
        <w:rPr>
          <w:rFonts w:asciiTheme="minorHAnsi" w:hAnsiTheme="minorHAnsi" w:cs="Arial"/>
        </w:rPr>
        <w:t xml:space="preserve">Holík International s.r.o. </w:t>
      </w:r>
      <w:r w:rsidRPr="0068651B">
        <w:rPr>
          <w:rFonts w:asciiTheme="minorHAnsi" w:hAnsiTheme="minorHAnsi" w:cs="Arial"/>
        </w:rPr>
        <w:t xml:space="preserve">  </w:t>
      </w:r>
    </w:p>
    <w:p w14:paraId="5E78643F" w14:textId="0048F850" w:rsidR="00A5471E" w:rsidRPr="0068651B" w:rsidRDefault="00A5471E" w:rsidP="0086292D">
      <w:pPr>
        <w:jc w:val="both"/>
        <w:rPr>
          <w:rFonts w:asciiTheme="minorHAnsi" w:hAnsiTheme="minorHAnsi"/>
        </w:rPr>
      </w:pPr>
    </w:p>
    <w:p w14:paraId="65119458" w14:textId="3091EC18" w:rsidR="00A6721F" w:rsidRPr="0068651B" w:rsidRDefault="0086292D" w:rsidP="0086292D">
      <w:pPr>
        <w:pStyle w:val="Odstavecseseznamem"/>
        <w:numPr>
          <w:ilvl w:val="0"/>
          <w:numId w:val="11"/>
        </w:numPr>
        <w:ind w:left="709" w:hanging="425"/>
        <w:jc w:val="both"/>
        <w:rPr>
          <w:rFonts w:asciiTheme="minorHAnsi" w:hAnsiTheme="minorHAnsi"/>
        </w:rPr>
      </w:pPr>
      <w:r w:rsidRPr="0068651B">
        <w:rPr>
          <w:rFonts w:asciiTheme="minorHAnsi" w:hAnsiTheme="minorHAnsi"/>
        </w:rPr>
        <w:t>Osobní ochranná rukavice s integrovaným autonomním systémem pro monitorování nebezpečných koncentrací výbušných plynů a hořlavých látek (</w:t>
      </w:r>
      <w:r w:rsidR="0080795A" w:rsidRPr="0068651B">
        <w:rPr>
          <w:rFonts w:asciiTheme="minorHAnsi" w:hAnsiTheme="minorHAnsi"/>
        </w:rPr>
        <w:t xml:space="preserve">TH03020214-V2) je výsledek, který je </w:t>
      </w:r>
      <w:r w:rsidRPr="0068651B">
        <w:rPr>
          <w:rFonts w:asciiTheme="minorHAnsi" w:hAnsiTheme="minorHAnsi"/>
        </w:rPr>
        <w:t xml:space="preserve">zapsaný jako užitný vzor s číslem CZ 33348 U1 a  názvem „Sestava ochranné rukavice pro monitorování koncentrace výbušných plynů a jejího terénního kalibračního systému“. </w:t>
      </w:r>
      <w:r w:rsidR="00A5471E" w:rsidRPr="0068651B">
        <w:rPr>
          <w:rFonts w:asciiTheme="minorHAnsi" w:hAnsiTheme="minorHAnsi"/>
        </w:rPr>
        <w:t xml:space="preserve">Jedná se o společný výsledek </w:t>
      </w:r>
      <w:r w:rsidR="00A6721F" w:rsidRPr="0068651B">
        <w:rPr>
          <w:rFonts w:asciiTheme="minorHAnsi" w:hAnsiTheme="minorHAnsi"/>
        </w:rPr>
        <w:t>typu užitný vzor</w:t>
      </w:r>
      <w:r w:rsidR="00A5471E" w:rsidRPr="0068651B">
        <w:rPr>
          <w:rFonts w:asciiTheme="minorHAnsi" w:hAnsiTheme="minorHAnsi"/>
        </w:rPr>
        <w:t xml:space="preserve"> s vlastnickými podíly </w:t>
      </w:r>
      <w:r w:rsidR="00A6721F" w:rsidRPr="0068651B">
        <w:rPr>
          <w:rFonts w:asciiTheme="minorHAnsi" w:hAnsiTheme="minorHAnsi"/>
        </w:rPr>
        <w:t>30 % ZČU, 10 % Elitro</w:t>
      </w:r>
      <w:r w:rsidR="0080795A" w:rsidRPr="0068651B">
        <w:rPr>
          <w:rFonts w:asciiTheme="minorHAnsi" w:hAnsiTheme="minorHAnsi"/>
        </w:rPr>
        <w:t>nic, 40 % Holík, 20 % Applycon, kde je chráněno řešení sestavy</w:t>
      </w:r>
      <w:r w:rsidRPr="0068651B">
        <w:rPr>
          <w:rFonts w:asciiTheme="minorHAnsi" w:hAnsiTheme="minorHAnsi"/>
        </w:rPr>
        <w:t xml:space="preserve"> rukavice s integrovaným senzorem pro monitorování koncentrace výbušných plynů a terénním poloautomatickým kalibračním systém, který bude sloužit pro pravidelnou kalibraci vyjímatelných senzorů použitých v rukavici. </w:t>
      </w:r>
    </w:p>
    <w:p w14:paraId="5256699B" w14:textId="6FFB8FA8" w:rsidR="003E2D35" w:rsidRPr="0068651B" w:rsidRDefault="003E2D35" w:rsidP="003E2D35">
      <w:pPr>
        <w:jc w:val="both"/>
        <w:rPr>
          <w:rFonts w:asciiTheme="minorHAnsi" w:hAnsiTheme="minorHAnsi"/>
        </w:rPr>
      </w:pPr>
    </w:p>
    <w:p w14:paraId="5F8F48A7" w14:textId="0DD02AF8" w:rsidR="0086292D" w:rsidRPr="0068651B" w:rsidRDefault="003E2D35" w:rsidP="0086292D">
      <w:pPr>
        <w:ind w:left="705" w:firstLine="3"/>
        <w:jc w:val="both"/>
        <w:rPr>
          <w:rFonts w:asciiTheme="minorHAnsi" w:hAnsiTheme="minorHAnsi" w:cs="Arial"/>
        </w:rPr>
      </w:pPr>
      <w:r w:rsidRPr="0068651B">
        <w:rPr>
          <w:rFonts w:asciiTheme="minorHAnsi" w:hAnsiTheme="minorHAnsi"/>
        </w:rPr>
        <w:t>Výsledku bude využito do</w:t>
      </w:r>
      <w:r w:rsidRPr="0068651B">
        <w:rPr>
          <w:rFonts w:asciiTheme="minorHAnsi" w:hAnsiTheme="minorHAnsi" w:cs="Arial"/>
        </w:rPr>
        <w:t xml:space="preserve"> pěti let od ukončení projektu </w:t>
      </w:r>
      <w:r w:rsidR="0086292D" w:rsidRPr="0068651B">
        <w:rPr>
          <w:rFonts w:asciiTheme="minorHAnsi" w:hAnsiTheme="minorHAnsi" w:cs="Arial"/>
        </w:rPr>
        <w:t xml:space="preserve">ZČU, Applycon, Elitronic, GoodPRO a Holík </w:t>
      </w:r>
      <w:r w:rsidRPr="0068651B">
        <w:rPr>
          <w:rFonts w:asciiTheme="minorHAnsi" w:hAnsiTheme="minorHAnsi" w:cs="Arial"/>
        </w:rPr>
        <w:t xml:space="preserve">pro výzkum a další vývoj </w:t>
      </w:r>
      <w:r w:rsidR="0086292D" w:rsidRPr="0068651B">
        <w:rPr>
          <w:rFonts w:asciiTheme="minorHAnsi" w:hAnsiTheme="minorHAnsi" w:cs="Arial"/>
        </w:rPr>
        <w:t>ochrann</w:t>
      </w:r>
      <w:r w:rsidR="0038206B" w:rsidRPr="0068651B">
        <w:rPr>
          <w:rFonts w:asciiTheme="minorHAnsi" w:hAnsiTheme="minorHAnsi" w:cs="Arial"/>
        </w:rPr>
        <w:t>é rukavice pro monitorová</w:t>
      </w:r>
      <w:r w:rsidR="0086292D" w:rsidRPr="0068651B">
        <w:rPr>
          <w:rFonts w:asciiTheme="minorHAnsi" w:hAnsiTheme="minorHAnsi" w:cs="Arial"/>
        </w:rPr>
        <w:t>ní výbušných plynů a poloautomatických kalibračních systémů</w:t>
      </w:r>
      <w:r w:rsidRPr="0068651B">
        <w:rPr>
          <w:rFonts w:asciiTheme="minorHAnsi" w:hAnsiTheme="minorHAnsi" w:cs="Arial"/>
        </w:rPr>
        <w:t>.</w:t>
      </w:r>
      <w:r w:rsidR="008561D3">
        <w:rPr>
          <w:rFonts w:asciiTheme="minorHAnsi" w:hAnsiTheme="minorHAnsi" w:cs="Arial"/>
        </w:rPr>
        <w:t xml:space="preserve"> </w:t>
      </w:r>
      <w:r w:rsidR="008561D3" w:rsidRPr="0068651B">
        <w:rPr>
          <w:rFonts w:asciiTheme="minorHAnsi" w:hAnsiTheme="minorHAnsi" w:cs="Arial"/>
        </w:rPr>
        <w:t xml:space="preserve">Výrobu chytrých ochranných rukavic  bude zajišťovat firma Holík International s.r.o.   </w:t>
      </w:r>
    </w:p>
    <w:p w14:paraId="4956E8ED" w14:textId="54E7E6D4" w:rsidR="00A5471E" w:rsidRPr="0068651B" w:rsidRDefault="00A5471E" w:rsidP="0086292D">
      <w:pPr>
        <w:ind w:left="705" w:firstLine="3"/>
        <w:jc w:val="both"/>
        <w:rPr>
          <w:rFonts w:asciiTheme="minorHAnsi" w:hAnsiTheme="minorHAnsi" w:cs="Arial"/>
        </w:rPr>
      </w:pPr>
      <w:r w:rsidRPr="00C95710">
        <w:rPr>
          <w:rFonts w:asciiTheme="minorHAnsi" w:hAnsiTheme="minorHAnsi" w:cs="Arial"/>
        </w:rPr>
        <w:t xml:space="preserve">V případě komerčního využití výsledku bude náležet odměna ZČU ve výši </w:t>
      </w:r>
      <w:r w:rsidR="0086292D" w:rsidRPr="00C95710">
        <w:rPr>
          <w:rFonts w:asciiTheme="minorHAnsi" w:hAnsiTheme="minorHAnsi" w:cs="Arial"/>
        </w:rPr>
        <w:t>3</w:t>
      </w:r>
      <w:r w:rsidRPr="00C95710">
        <w:rPr>
          <w:rFonts w:asciiTheme="minorHAnsi" w:hAnsiTheme="minorHAnsi" w:cs="Arial"/>
        </w:rPr>
        <w:t xml:space="preserve"> % </w:t>
      </w:r>
      <w:r w:rsidRPr="0068651B">
        <w:rPr>
          <w:rFonts w:asciiTheme="minorHAnsi" w:hAnsiTheme="minorHAnsi" w:cs="Arial"/>
        </w:rPr>
        <w:t xml:space="preserve">z prodejní ceny produktu či služby, ve kterých byl výsledek využit. Prodejní cenou se rozumí cena, za kterou </w:t>
      </w:r>
      <w:r w:rsidR="0086292D" w:rsidRPr="0068651B">
        <w:rPr>
          <w:rFonts w:asciiTheme="minorHAnsi" w:hAnsiTheme="minorHAnsi" w:cs="Arial"/>
        </w:rPr>
        <w:t xml:space="preserve">Holík International s.r.o. </w:t>
      </w:r>
      <w:r w:rsidRPr="0068651B">
        <w:rPr>
          <w:rFonts w:asciiTheme="minorHAnsi" w:hAnsiTheme="minorHAnsi" w:cs="Arial"/>
        </w:rPr>
        <w:t>prodá výsledek samotný či spojený s jiným produktem či službou.</w:t>
      </w:r>
    </w:p>
    <w:p w14:paraId="2632AE08" w14:textId="77777777" w:rsidR="00A5471E" w:rsidRPr="0068651B" w:rsidRDefault="00A5471E" w:rsidP="00A5471E">
      <w:pPr>
        <w:pStyle w:val="Odstavecseseznamem"/>
        <w:ind w:left="708"/>
        <w:jc w:val="both"/>
        <w:rPr>
          <w:rFonts w:asciiTheme="minorHAnsi" w:hAnsiTheme="minorHAnsi"/>
        </w:rPr>
      </w:pPr>
    </w:p>
    <w:p w14:paraId="014B2BE5" w14:textId="77777777" w:rsidR="00A5471E" w:rsidRPr="0068651B" w:rsidRDefault="00A5471E" w:rsidP="00A5471E">
      <w:pPr>
        <w:pStyle w:val="Odstavecseseznamem"/>
        <w:tabs>
          <w:tab w:val="left" w:pos="567"/>
        </w:tabs>
        <w:ind w:left="709" w:hanging="284"/>
        <w:jc w:val="both"/>
        <w:rPr>
          <w:rFonts w:asciiTheme="minorHAnsi" w:hAnsiTheme="minorHAnsi" w:cs="Arial"/>
        </w:rPr>
      </w:pPr>
    </w:p>
    <w:p w14:paraId="0FCFCF31" w14:textId="55C12A90" w:rsidR="00A5471E" w:rsidRPr="0068651B" w:rsidRDefault="0038206B" w:rsidP="0038206B">
      <w:pPr>
        <w:pStyle w:val="Odstavecseseznamem"/>
        <w:numPr>
          <w:ilvl w:val="0"/>
          <w:numId w:val="11"/>
        </w:numPr>
        <w:ind w:left="709" w:hanging="425"/>
        <w:jc w:val="both"/>
        <w:rPr>
          <w:rFonts w:asciiTheme="minorHAnsi" w:hAnsiTheme="minorHAnsi"/>
        </w:rPr>
      </w:pPr>
      <w:r w:rsidRPr="0068651B">
        <w:rPr>
          <w:rFonts w:asciiTheme="minorHAnsi" w:hAnsiTheme="minorHAnsi"/>
        </w:rPr>
        <w:t>Ochranný hasičský zásahový oblek s integrovaným systémem včasného varování před rizikem popálení určený do výbušných prostředí (TH03020214-V3). Je</w:t>
      </w:r>
      <w:r w:rsidR="00A5471E" w:rsidRPr="0068651B">
        <w:rPr>
          <w:rFonts w:asciiTheme="minorHAnsi" w:hAnsiTheme="minorHAnsi"/>
        </w:rPr>
        <w:t xml:space="preserve">dná se o společný výsledek s vlastnickými podíly </w:t>
      </w:r>
      <w:r w:rsidRPr="0068651B">
        <w:rPr>
          <w:rFonts w:asciiTheme="minorHAnsi" w:hAnsiTheme="minorHAnsi"/>
        </w:rPr>
        <w:t xml:space="preserve">30 % ZČU, 10 % Elitronic, 40 % GoodPRO, 20 % Applycon. </w:t>
      </w:r>
    </w:p>
    <w:p w14:paraId="019B3C69" w14:textId="325EA5DB" w:rsidR="0038206B" w:rsidRPr="0068651B" w:rsidRDefault="0038206B" w:rsidP="0080795A">
      <w:pPr>
        <w:autoSpaceDE w:val="0"/>
        <w:autoSpaceDN w:val="0"/>
        <w:adjustRightInd w:val="0"/>
        <w:ind w:left="709"/>
        <w:jc w:val="both"/>
        <w:rPr>
          <w:rFonts w:asciiTheme="minorHAnsi" w:hAnsiTheme="minorHAnsi"/>
        </w:rPr>
      </w:pPr>
      <w:r w:rsidRPr="0068651B">
        <w:rPr>
          <w:rFonts w:asciiTheme="minorHAnsi" w:hAnsiTheme="minorHAnsi"/>
        </w:rPr>
        <w:t xml:space="preserve">Výrobek, konkrétně chytrý hasičský zásahový oblek s integrovaným systém včasného chytrý ochranný hasičský zásahový oblek s integrovaným systémem včasného </w:t>
      </w:r>
      <w:r w:rsidR="0080795A" w:rsidRPr="0068651B">
        <w:rPr>
          <w:rFonts w:asciiTheme="minorHAnsi" w:hAnsiTheme="minorHAnsi"/>
        </w:rPr>
        <w:t>v</w:t>
      </w:r>
      <w:r w:rsidRPr="0068651B">
        <w:rPr>
          <w:rFonts w:asciiTheme="minorHAnsi" w:hAnsiTheme="minorHAnsi"/>
        </w:rPr>
        <w:t>arování před</w:t>
      </w:r>
      <w:r w:rsidR="0080795A" w:rsidRPr="0068651B">
        <w:rPr>
          <w:rFonts w:asciiTheme="minorHAnsi" w:hAnsiTheme="minorHAnsi"/>
        </w:rPr>
        <w:t xml:space="preserve"> </w:t>
      </w:r>
      <w:r w:rsidRPr="0068651B">
        <w:rPr>
          <w:rFonts w:asciiTheme="minorHAnsi" w:hAnsiTheme="minorHAnsi"/>
        </w:rPr>
        <w:t>rizikem popálení sloužící pro zvýšení ochrany hasičů během zásahu. Na základě naměřených</w:t>
      </w:r>
      <w:r w:rsidR="0080795A" w:rsidRPr="0068651B">
        <w:rPr>
          <w:rFonts w:asciiTheme="minorHAnsi" w:hAnsiTheme="minorHAnsi"/>
        </w:rPr>
        <w:t xml:space="preserve"> </w:t>
      </w:r>
      <w:r w:rsidRPr="0068651B">
        <w:rPr>
          <w:rFonts w:asciiTheme="minorHAnsi" w:hAnsiTheme="minorHAnsi"/>
        </w:rPr>
        <w:t>hodnot z</w:t>
      </w:r>
      <w:r w:rsidR="0080795A" w:rsidRPr="0068651B">
        <w:rPr>
          <w:rFonts w:asciiTheme="minorHAnsi" w:hAnsiTheme="minorHAnsi"/>
        </w:rPr>
        <w:t xml:space="preserve"> 12 </w:t>
      </w:r>
      <w:r w:rsidRPr="0068651B">
        <w:rPr>
          <w:rFonts w:asciiTheme="minorHAnsi" w:hAnsiTheme="minorHAnsi"/>
        </w:rPr>
        <w:t>integrovaných senzorů a implementovaného algoritmu je oblek autonomně</w:t>
      </w:r>
      <w:r w:rsidR="0080795A" w:rsidRPr="0068651B">
        <w:rPr>
          <w:rFonts w:asciiTheme="minorHAnsi" w:hAnsiTheme="minorHAnsi"/>
        </w:rPr>
        <w:t xml:space="preserve"> </w:t>
      </w:r>
      <w:r w:rsidRPr="0068651B">
        <w:rPr>
          <w:rFonts w:asciiTheme="minorHAnsi" w:hAnsiTheme="minorHAnsi"/>
        </w:rPr>
        <w:t>schopen vyhodnotit hrozící riziko popálení uživatele a v časovém předstihu ho signálem</w:t>
      </w:r>
      <w:r w:rsidR="0080795A" w:rsidRPr="0068651B">
        <w:rPr>
          <w:rFonts w:asciiTheme="minorHAnsi" w:hAnsiTheme="minorHAnsi"/>
        </w:rPr>
        <w:t xml:space="preserve"> </w:t>
      </w:r>
      <w:r w:rsidRPr="0068651B">
        <w:rPr>
          <w:rFonts w:asciiTheme="minorHAnsi" w:hAnsiTheme="minorHAnsi"/>
        </w:rPr>
        <w:t>upozornit, aby opustil danou pozici během zásahu. Tento chytrý zásahový oblek splň</w:t>
      </w:r>
      <w:r w:rsidR="0080795A" w:rsidRPr="0068651B">
        <w:rPr>
          <w:rFonts w:asciiTheme="minorHAnsi" w:hAnsiTheme="minorHAnsi"/>
        </w:rPr>
        <w:t xml:space="preserve">uje </w:t>
      </w:r>
      <w:r w:rsidRPr="0068651B">
        <w:rPr>
          <w:rFonts w:asciiTheme="minorHAnsi" w:hAnsiTheme="minorHAnsi"/>
        </w:rPr>
        <w:t>požadavky standardů pro výbušná prostředí.</w:t>
      </w:r>
    </w:p>
    <w:p w14:paraId="3AB0B626" w14:textId="77777777" w:rsidR="0038206B" w:rsidRPr="0068651B" w:rsidRDefault="0038206B" w:rsidP="0038206B">
      <w:pPr>
        <w:ind w:left="705"/>
        <w:jc w:val="both"/>
        <w:rPr>
          <w:rFonts w:asciiTheme="minorHAnsi" w:hAnsiTheme="minorHAnsi" w:cs="Arial"/>
        </w:rPr>
      </w:pPr>
    </w:p>
    <w:p w14:paraId="3B693301" w14:textId="453443C1" w:rsidR="0038206B" w:rsidRPr="0068651B" w:rsidRDefault="0038206B" w:rsidP="0038206B">
      <w:pPr>
        <w:ind w:left="705"/>
        <w:jc w:val="both"/>
        <w:rPr>
          <w:rFonts w:asciiTheme="minorHAnsi" w:hAnsiTheme="minorHAnsi" w:cs="Arial"/>
        </w:rPr>
      </w:pPr>
      <w:r w:rsidRPr="0068651B">
        <w:rPr>
          <w:rFonts w:asciiTheme="minorHAnsi" w:hAnsiTheme="minorHAnsi" w:cs="Arial"/>
        </w:rPr>
        <w:t>Výsledku bude využito do pěti let od ukončení projektu ZČU, Applycon, Elitronic</w:t>
      </w:r>
      <w:r w:rsidR="00C40CB1">
        <w:rPr>
          <w:rFonts w:asciiTheme="minorHAnsi" w:hAnsiTheme="minorHAnsi" w:cs="Arial"/>
        </w:rPr>
        <w:t xml:space="preserve"> a</w:t>
      </w:r>
      <w:r w:rsidRPr="0068651B">
        <w:rPr>
          <w:rFonts w:asciiTheme="minorHAnsi" w:hAnsiTheme="minorHAnsi" w:cs="Arial"/>
        </w:rPr>
        <w:t xml:space="preserve"> GoodPRO  pro výzkum a vývoj chytré</w:t>
      </w:r>
      <w:r w:rsidR="00C95710">
        <w:rPr>
          <w:rFonts w:asciiTheme="minorHAnsi" w:hAnsiTheme="minorHAnsi" w:cs="Arial"/>
        </w:rPr>
        <w:t>ho</w:t>
      </w:r>
      <w:r w:rsidRPr="0068651B">
        <w:rPr>
          <w:rFonts w:asciiTheme="minorHAnsi" w:hAnsiTheme="minorHAnsi" w:cs="Arial"/>
        </w:rPr>
        <w:t xml:space="preserve"> ochranné</w:t>
      </w:r>
      <w:r w:rsidR="0080795A" w:rsidRPr="0068651B">
        <w:rPr>
          <w:rFonts w:asciiTheme="minorHAnsi" w:hAnsiTheme="minorHAnsi" w:cs="Arial"/>
        </w:rPr>
        <w:t>ho hasičského</w:t>
      </w:r>
      <w:r w:rsidR="00C95710">
        <w:rPr>
          <w:rFonts w:asciiTheme="minorHAnsi" w:hAnsiTheme="minorHAnsi" w:cs="Arial"/>
        </w:rPr>
        <w:t xml:space="preserve"> obleku.</w:t>
      </w:r>
      <w:r w:rsidR="0080795A" w:rsidRPr="0068651B">
        <w:rPr>
          <w:rFonts w:asciiTheme="minorHAnsi" w:hAnsiTheme="minorHAnsi" w:cs="Arial"/>
        </w:rPr>
        <w:t xml:space="preserve"> Výrobu chytrého</w:t>
      </w:r>
      <w:r w:rsidRPr="0068651B">
        <w:rPr>
          <w:rFonts w:asciiTheme="minorHAnsi" w:hAnsiTheme="minorHAnsi" w:cs="Arial"/>
        </w:rPr>
        <w:t xml:space="preserve"> ochr</w:t>
      </w:r>
      <w:r w:rsidR="0080795A" w:rsidRPr="0068651B">
        <w:rPr>
          <w:rFonts w:asciiTheme="minorHAnsi" w:hAnsiTheme="minorHAnsi" w:cs="Arial"/>
        </w:rPr>
        <w:t>anného obleku</w:t>
      </w:r>
      <w:r w:rsidRPr="0068651B">
        <w:rPr>
          <w:rFonts w:asciiTheme="minorHAnsi" w:hAnsiTheme="minorHAnsi" w:cs="Arial"/>
        </w:rPr>
        <w:t xml:space="preserve">  bude zajišťovat firma </w:t>
      </w:r>
      <w:r w:rsidR="0080795A" w:rsidRPr="0068651B">
        <w:rPr>
          <w:rFonts w:asciiTheme="minorHAnsi" w:hAnsiTheme="minorHAnsi" w:cs="Arial"/>
        </w:rPr>
        <w:t>GoodPRO</w:t>
      </w:r>
      <w:r w:rsidRPr="0068651B">
        <w:rPr>
          <w:rFonts w:asciiTheme="minorHAnsi" w:hAnsiTheme="minorHAnsi" w:cs="Arial"/>
        </w:rPr>
        <w:t xml:space="preserve"> s.r.o.   </w:t>
      </w:r>
    </w:p>
    <w:p w14:paraId="4DD6834F" w14:textId="79DB2B9D" w:rsidR="0038206B" w:rsidRPr="0068651B" w:rsidRDefault="0038206B" w:rsidP="0038206B">
      <w:pPr>
        <w:pStyle w:val="Odstavecseseznamem"/>
        <w:ind w:left="709"/>
        <w:jc w:val="both"/>
        <w:rPr>
          <w:rFonts w:asciiTheme="minorHAnsi" w:hAnsiTheme="minorHAnsi" w:cs="Arial"/>
        </w:rPr>
      </w:pPr>
      <w:r w:rsidRPr="0068651B">
        <w:rPr>
          <w:rFonts w:asciiTheme="minorHAnsi" w:hAnsiTheme="minorHAnsi" w:cs="Arial"/>
        </w:rPr>
        <w:t xml:space="preserve">V případě komerčního využití výsledku bude náležet odměna ZČU ve výši 3 % z prodejní ceny produktu či služby, ve kterých byl výsledek využit. Prodejní cenou se rozumí cena, za kterou </w:t>
      </w:r>
      <w:r w:rsidR="0080795A" w:rsidRPr="0068651B">
        <w:rPr>
          <w:rFonts w:asciiTheme="minorHAnsi" w:hAnsiTheme="minorHAnsi" w:cs="Arial"/>
        </w:rPr>
        <w:t xml:space="preserve">GoodPRO s.r.o. </w:t>
      </w:r>
      <w:r w:rsidRPr="0068651B">
        <w:rPr>
          <w:rFonts w:asciiTheme="minorHAnsi" w:hAnsiTheme="minorHAnsi" w:cs="Arial"/>
        </w:rPr>
        <w:t>prodá výsledek samotný či spojený s jiným produktem či službou.</w:t>
      </w:r>
    </w:p>
    <w:p w14:paraId="2DA949FC" w14:textId="031F90F9" w:rsidR="00A5471E" w:rsidRPr="0068651B" w:rsidRDefault="00A5471E" w:rsidP="0080795A">
      <w:pPr>
        <w:tabs>
          <w:tab w:val="left" w:pos="567"/>
        </w:tabs>
        <w:spacing w:after="160"/>
        <w:ind w:left="709" w:hanging="425"/>
        <w:jc w:val="both"/>
        <w:rPr>
          <w:rFonts w:asciiTheme="minorHAnsi" w:hAnsiTheme="minorHAnsi" w:cs="Arial"/>
        </w:rPr>
      </w:pPr>
    </w:p>
    <w:p w14:paraId="7E65A0CE" w14:textId="57335AF2" w:rsidR="0080795A" w:rsidRPr="0068651B" w:rsidRDefault="0080795A" w:rsidP="0068651B">
      <w:pPr>
        <w:pStyle w:val="Odstavecseseznamem"/>
        <w:numPr>
          <w:ilvl w:val="0"/>
          <w:numId w:val="11"/>
        </w:numPr>
        <w:autoSpaceDE w:val="0"/>
        <w:autoSpaceDN w:val="0"/>
        <w:adjustRightInd w:val="0"/>
        <w:ind w:left="709" w:hanging="567"/>
        <w:jc w:val="both"/>
        <w:rPr>
          <w:rFonts w:asciiTheme="minorHAnsi" w:hAnsiTheme="minorHAnsi" w:cs="Arial"/>
        </w:rPr>
      </w:pPr>
      <w:r w:rsidRPr="0068651B">
        <w:rPr>
          <w:rFonts w:asciiTheme="minorHAnsi" w:hAnsiTheme="minorHAnsi" w:cs="Arial"/>
        </w:rPr>
        <w:t xml:space="preserve">Pokročilá technologie pro integraci elektronických prvků do chytrých textilií vyhovujících standardům pro výbušná prostředí (Identifikační číslo TH03020214-V4) Jedná se o společný výsledek typu – Ověřená technologie s vlastnickými podíly: 20 % ZČU, 20 % Elitronic, 20 % Holík, 20 % GoodPRO, 20 % Applycon. Ověřená technologie, konkrétně </w:t>
      </w:r>
      <w:r w:rsidR="003B6600" w:rsidRPr="0068651B">
        <w:rPr>
          <w:rFonts w:asciiTheme="minorHAnsi" w:hAnsiTheme="minorHAnsi" w:cs="Arial"/>
        </w:rPr>
        <w:t>pokročilá technologie pro integraci elektronických prvků do chytrých textilií vyhovujících standardům pro výbušná prostředí</w:t>
      </w:r>
      <w:r w:rsidRPr="0068651B">
        <w:rPr>
          <w:rFonts w:asciiTheme="minorHAnsi" w:hAnsiTheme="minorHAnsi" w:cs="Arial"/>
        </w:rPr>
        <w:t xml:space="preserve"> pro integraci el. prvků do chytrých textilií umožňující</w:t>
      </w:r>
      <w:r w:rsidR="003B6600" w:rsidRPr="0068651B">
        <w:rPr>
          <w:rFonts w:asciiTheme="minorHAnsi" w:hAnsiTheme="minorHAnsi" w:cs="Arial"/>
        </w:rPr>
        <w:t xml:space="preserve"> </w:t>
      </w:r>
      <w:r w:rsidRPr="0068651B">
        <w:rPr>
          <w:rFonts w:asciiTheme="minorHAnsi" w:hAnsiTheme="minorHAnsi" w:cs="Arial"/>
        </w:rPr>
        <w:t>sériovou výrobu c</w:t>
      </w:r>
      <w:r w:rsidR="0068651B" w:rsidRPr="0068651B">
        <w:rPr>
          <w:rFonts w:asciiTheme="minorHAnsi" w:hAnsiTheme="minorHAnsi" w:cs="Arial"/>
        </w:rPr>
        <w:t xml:space="preserve">hytrých oděvů a oděvních částí. </w:t>
      </w:r>
      <w:r w:rsidRPr="0068651B">
        <w:rPr>
          <w:rFonts w:asciiTheme="minorHAnsi" w:hAnsiTheme="minorHAnsi" w:cs="Arial"/>
        </w:rPr>
        <w:t xml:space="preserve">Řešená technologie </w:t>
      </w:r>
      <w:r w:rsidR="0068651B" w:rsidRPr="0068651B">
        <w:rPr>
          <w:rFonts w:asciiTheme="minorHAnsi" w:hAnsiTheme="minorHAnsi" w:cs="Arial"/>
        </w:rPr>
        <w:t>zahrnuje</w:t>
      </w:r>
      <w:r w:rsidRPr="0068651B">
        <w:rPr>
          <w:rFonts w:asciiTheme="minorHAnsi" w:hAnsiTheme="minorHAnsi" w:cs="Arial"/>
        </w:rPr>
        <w:t xml:space="preserve"> bezjiskrové kontaktování, pouzdření a</w:t>
      </w:r>
      <w:r w:rsidR="0068651B" w:rsidRPr="0068651B">
        <w:rPr>
          <w:rFonts w:asciiTheme="minorHAnsi" w:hAnsiTheme="minorHAnsi" w:cs="Arial"/>
        </w:rPr>
        <w:t xml:space="preserve"> </w:t>
      </w:r>
      <w:r w:rsidRPr="0068651B">
        <w:rPr>
          <w:rFonts w:asciiTheme="minorHAnsi" w:hAnsiTheme="minorHAnsi" w:cs="Arial"/>
        </w:rPr>
        <w:t>stínění propojovacích struktur, enkapsulaci senzorových prvků a LED, vytváření</w:t>
      </w:r>
      <w:r w:rsidR="0068651B" w:rsidRPr="0068651B">
        <w:rPr>
          <w:rFonts w:asciiTheme="minorHAnsi" w:hAnsiTheme="minorHAnsi" w:cs="Arial"/>
        </w:rPr>
        <w:t xml:space="preserve"> </w:t>
      </w:r>
      <w:r w:rsidRPr="0068651B">
        <w:rPr>
          <w:rFonts w:asciiTheme="minorHAnsi" w:hAnsiTheme="minorHAnsi" w:cs="Arial"/>
        </w:rPr>
        <w:t>flexibilních sběrnicových systémů a jejich fixaci na textilní substráty a integraci el. prvků</w:t>
      </w:r>
      <w:r w:rsidR="0068651B" w:rsidRPr="0068651B">
        <w:rPr>
          <w:rFonts w:asciiTheme="minorHAnsi" w:hAnsiTheme="minorHAnsi" w:cs="Arial"/>
        </w:rPr>
        <w:t xml:space="preserve"> </w:t>
      </w:r>
      <w:r w:rsidRPr="0068651B">
        <w:rPr>
          <w:rFonts w:asciiTheme="minorHAnsi" w:hAnsiTheme="minorHAnsi" w:cs="Arial"/>
        </w:rPr>
        <w:t>do textilu s ohledem na sériovou výrobu.</w:t>
      </w:r>
    </w:p>
    <w:p w14:paraId="13749BED" w14:textId="77777777" w:rsidR="0068651B" w:rsidRPr="0068651B" w:rsidRDefault="0068651B" w:rsidP="00A5471E">
      <w:pPr>
        <w:ind w:left="709" w:hanging="1"/>
        <w:jc w:val="both"/>
        <w:rPr>
          <w:rFonts w:asciiTheme="minorHAnsi" w:hAnsiTheme="minorHAnsi"/>
        </w:rPr>
      </w:pPr>
    </w:p>
    <w:p w14:paraId="765A159F" w14:textId="26FE81BD" w:rsidR="00A5471E" w:rsidRPr="0068651B" w:rsidRDefault="00A5471E" w:rsidP="00A5471E">
      <w:pPr>
        <w:ind w:left="709" w:hanging="1"/>
        <w:jc w:val="both"/>
        <w:rPr>
          <w:rFonts w:asciiTheme="minorHAnsi" w:hAnsiTheme="minorHAnsi" w:cs="Arial"/>
        </w:rPr>
      </w:pPr>
      <w:r w:rsidRPr="0068651B">
        <w:rPr>
          <w:rFonts w:asciiTheme="minorHAnsi" w:hAnsiTheme="minorHAnsi"/>
        </w:rPr>
        <w:t>Výsledku bude využito do</w:t>
      </w:r>
      <w:r w:rsidRPr="0068651B">
        <w:rPr>
          <w:rFonts w:asciiTheme="minorHAnsi" w:hAnsiTheme="minorHAnsi" w:cs="Arial"/>
        </w:rPr>
        <w:t xml:space="preserve"> pěti let od ukončení projektu </w:t>
      </w:r>
      <w:r w:rsidR="0068651B" w:rsidRPr="0068651B">
        <w:rPr>
          <w:rFonts w:asciiTheme="minorHAnsi" w:hAnsiTheme="minorHAnsi" w:cs="Arial"/>
        </w:rPr>
        <w:t xml:space="preserve">ZČU, Applycon, Elitronic, GoodPRO a Holík  </w:t>
      </w:r>
      <w:r w:rsidRPr="0068651B">
        <w:rPr>
          <w:rFonts w:asciiTheme="minorHAnsi" w:hAnsiTheme="minorHAnsi" w:cs="Arial"/>
        </w:rPr>
        <w:t xml:space="preserve">pro výzkum a další vývoj </w:t>
      </w:r>
      <w:r w:rsidR="0068651B" w:rsidRPr="0068651B">
        <w:rPr>
          <w:rFonts w:asciiTheme="minorHAnsi" w:hAnsiTheme="minorHAnsi" w:cs="Arial"/>
        </w:rPr>
        <w:t>chytrých ochranných obleků a rukavic</w:t>
      </w:r>
      <w:r w:rsidRPr="0068651B">
        <w:rPr>
          <w:rFonts w:asciiTheme="minorHAnsi" w:hAnsiTheme="minorHAnsi" w:cs="Arial"/>
        </w:rPr>
        <w:t>.</w:t>
      </w:r>
    </w:p>
    <w:p w14:paraId="78FC5C16" w14:textId="4D94968B" w:rsidR="00A5471E" w:rsidRPr="0068651B" w:rsidRDefault="00A5471E" w:rsidP="00A5471E">
      <w:pPr>
        <w:pStyle w:val="Odstavecseseznamem"/>
        <w:ind w:left="782" w:hanging="74"/>
        <w:jc w:val="both"/>
        <w:rPr>
          <w:rFonts w:asciiTheme="minorHAnsi" w:hAnsiTheme="minorHAnsi" w:cs="Arial"/>
        </w:rPr>
      </w:pPr>
    </w:p>
    <w:p w14:paraId="0465A46B" w14:textId="77777777" w:rsidR="00A5471E" w:rsidRPr="0068651B" w:rsidRDefault="00A5471E" w:rsidP="00A5471E">
      <w:pPr>
        <w:ind w:left="709" w:hanging="1"/>
        <w:jc w:val="both"/>
        <w:rPr>
          <w:rFonts w:asciiTheme="minorHAnsi" w:hAnsiTheme="minorHAnsi" w:cs="Arial"/>
        </w:rPr>
      </w:pPr>
    </w:p>
    <w:p w14:paraId="7F00735F" w14:textId="77777777" w:rsidR="00A5471E" w:rsidRPr="0068651B" w:rsidRDefault="00A5471E" w:rsidP="00A5471E">
      <w:pPr>
        <w:pStyle w:val="Odstavecseseznamem"/>
        <w:jc w:val="both"/>
        <w:rPr>
          <w:rFonts w:asciiTheme="minorHAnsi" w:hAnsiTheme="minorHAnsi"/>
        </w:rPr>
      </w:pPr>
    </w:p>
    <w:p w14:paraId="4F56FEB1" w14:textId="3503293A" w:rsidR="00A5471E" w:rsidRPr="0068651B" w:rsidRDefault="00A5471E" w:rsidP="0068651B">
      <w:pPr>
        <w:pStyle w:val="Zkladntext"/>
        <w:numPr>
          <w:ilvl w:val="0"/>
          <w:numId w:val="4"/>
        </w:numPr>
        <w:spacing w:after="0"/>
        <w:ind w:hanging="720"/>
        <w:jc w:val="both"/>
        <w:rPr>
          <w:rFonts w:asciiTheme="minorHAnsi" w:hAnsiTheme="minorHAnsi"/>
        </w:rPr>
      </w:pPr>
      <w:r w:rsidRPr="0068651B">
        <w:rPr>
          <w:rFonts w:asciiTheme="minorHAnsi" w:hAnsiTheme="minorHAnsi"/>
        </w:rPr>
        <w:t>Spoluvlastníci mohou společné výsledky užívat nekomerčně bez omezení, komerčně pouze na základě předchozího písemného oznámení ostatním spoluvlastníkům. Komerčním užitím výsledku se rozumí jeho užití v rámci stávajícího či nového výrobku, technologie či služby a jejich uplatnění na trhu nebo použití pro koncepci a poskytování služby</w:t>
      </w:r>
    </w:p>
    <w:p w14:paraId="5775BDD1" w14:textId="77777777" w:rsidR="00A5471E" w:rsidRPr="0068651B" w:rsidRDefault="00A5471E" w:rsidP="00A5471E">
      <w:pPr>
        <w:pStyle w:val="Zkladntext"/>
        <w:ind w:left="720"/>
        <w:jc w:val="both"/>
        <w:rPr>
          <w:rFonts w:asciiTheme="minorHAnsi" w:hAnsiTheme="minorHAnsi"/>
        </w:rPr>
      </w:pPr>
    </w:p>
    <w:p w14:paraId="5AFFDBE2" w14:textId="3CC48E2F" w:rsidR="00A5471E" w:rsidRPr="00ED7826" w:rsidRDefault="00A5471E" w:rsidP="0068651B">
      <w:pPr>
        <w:pStyle w:val="Zkladntext"/>
        <w:numPr>
          <w:ilvl w:val="0"/>
          <w:numId w:val="4"/>
        </w:numPr>
        <w:spacing w:after="0"/>
        <w:ind w:hanging="720"/>
        <w:jc w:val="both"/>
        <w:rPr>
          <w:rFonts w:asciiTheme="minorHAnsi" w:hAnsiTheme="minorHAnsi"/>
          <w:szCs w:val="24"/>
        </w:rPr>
      </w:pPr>
      <w:r w:rsidRPr="00ED7826">
        <w:rPr>
          <w:rFonts w:asciiTheme="minorHAnsi" w:hAnsiTheme="minorHAnsi"/>
          <w:szCs w:val="24"/>
        </w:rPr>
        <w:t>Licenční smlouvy a jiné smlouvy o využití společného výsledku s</w:t>
      </w:r>
      <w:r w:rsidR="0068651B">
        <w:rPr>
          <w:rFonts w:asciiTheme="minorHAnsi" w:hAnsiTheme="minorHAnsi"/>
          <w:szCs w:val="24"/>
        </w:rPr>
        <w:t xml:space="preserve"> případnými zájemci o užití výsledku</w:t>
      </w:r>
      <w:r w:rsidRPr="00ED7826">
        <w:rPr>
          <w:rFonts w:asciiTheme="minorHAnsi" w:hAnsiTheme="minorHAnsi"/>
          <w:szCs w:val="24"/>
        </w:rPr>
        <w:t xml:space="preserve"> (tj. s třetími osobami) uzavřou všichni spoluvlastníci v</w:t>
      </w:r>
      <w:r w:rsidR="0068651B">
        <w:rPr>
          <w:rFonts w:asciiTheme="minorHAnsi" w:hAnsiTheme="minorHAnsi"/>
          <w:szCs w:val="24"/>
        </w:rPr>
        <w:t>ýsledku.   Příjmy z užívání výs</w:t>
      </w:r>
      <w:r w:rsidR="0068651B" w:rsidRPr="00ED7826">
        <w:rPr>
          <w:rFonts w:asciiTheme="minorHAnsi" w:hAnsiTheme="minorHAnsi"/>
          <w:szCs w:val="24"/>
        </w:rPr>
        <w:t>ledku</w:t>
      </w:r>
      <w:r w:rsidRPr="00ED7826">
        <w:rPr>
          <w:rFonts w:asciiTheme="minorHAnsi" w:hAnsiTheme="minorHAnsi"/>
          <w:szCs w:val="24"/>
        </w:rPr>
        <w:t xml:space="preserve"> plynoucí z takové smlouvy budou rozdělovány </w:t>
      </w:r>
      <w:r w:rsidR="0068651B">
        <w:rPr>
          <w:rFonts w:asciiTheme="minorHAnsi" w:hAnsiTheme="minorHAnsi"/>
          <w:szCs w:val="24"/>
        </w:rPr>
        <w:t>mezi spoluvlastníky v poměru sp</w:t>
      </w:r>
      <w:r w:rsidR="0068651B" w:rsidRPr="00ED7826">
        <w:rPr>
          <w:rFonts w:asciiTheme="minorHAnsi" w:hAnsiTheme="minorHAnsi"/>
          <w:szCs w:val="24"/>
        </w:rPr>
        <w:t>oluvlastnických</w:t>
      </w:r>
      <w:r w:rsidRPr="00ED7826">
        <w:rPr>
          <w:rFonts w:asciiTheme="minorHAnsi" w:hAnsiTheme="minorHAnsi"/>
          <w:szCs w:val="24"/>
        </w:rPr>
        <w:t xml:space="preserve"> podílů a upraveny zvláštní smlouvou. Jed</w:t>
      </w:r>
      <w:r w:rsidR="0068651B">
        <w:rPr>
          <w:rFonts w:asciiTheme="minorHAnsi" w:hAnsiTheme="minorHAnsi"/>
          <w:szCs w:val="24"/>
        </w:rPr>
        <w:t>nání o podmínkách komerčního vy</w:t>
      </w:r>
      <w:r w:rsidRPr="00ED7826">
        <w:rPr>
          <w:rFonts w:asciiTheme="minorHAnsi" w:hAnsiTheme="minorHAnsi"/>
          <w:szCs w:val="24"/>
        </w:rPr>
        <w:t>žití s případnými zájemci může vést každý spoluvlastník sam</w:t>
      </w:r>
      <w:r w:rsidR="0068651B">
        <w:rPr>
          <w:rFonts w:asciiTheme="minorHAnsi" w:hAnsiTheme="minorHAnsi"/>
          <w:szCs w:val="24"/>
        </w:rPr>
        <w:t>ostatně, o výsledku jednání inf</w:t>
      </w:r>
      <w:r w:rsidR="0068651B" w:rsidRPr="00ED7826">
        <w:rPr>
          <w:rFonts w:asciiTheme="minorHAnsi" w:hAnsiTheme="minorHAnsi"/>
          <w:szCs w:val="24"/>
        </w:rPr>
        <w:t>ormuje</w:t>
      </w:r>
      <w:r w:rsidRPr="00ED7826">
        <w:rPr>
          <w:rFonts w:asciiTheme="minorHAnsi" w:hAnsiTheme="minorHAnsi"/>
          <w:szCs w:val="24"/>
        </w:rPr>
        <w:t xml:space="preserve"> bezodkladně ostatní spoluvlastníky. </w:t>
      </w:r>
      <w:bookmarkStart w:id="1" w:name="_Hlk26255965"/>
      <w:r w:rsidRPr="00ED7826">
        <w:rPr>
          <w:rFonts w:asciiTheme="minorHAnsi" w:hAnsiTheme="minorHAnsi"/>
          <w:szCs w:val="24"/>
        </w:rPr>
        <w:t>V případě, že někter</w:t>
      </w:r>
      <w:r w:rsidR="0068651B">
        <w:rPr>
          <w:rFonts w:asciiTheme="minorHAnsi" w:hAnsiTheme="minorHAnsi"/>
          <w:szCs w:val="24"/>
        </w:rPr>
        <w:t>ý ze spoluvlastníků odmítne bez</w:t>
      </w:r>
      <w:r w:rsidR="0068651B" w:rsidRPr="00ED7826">
        <w:rPr>
          <w:rFonts w:asciiTheme="minorHAnsi" w:hAnsiTheme="minorHAnsi"/>
          <w:szCs w:val="24"/>
        </w:rPr>
        <w:t xml:space="preserve"> řádného</w:t>
      </w:r>
      <w:r w:rsidRPr="00ED7826">
        <w:rPr>
          <w:rFonts w:asciiTheme="minorHAnsi" w:hAnsiTheme="minorHAnsi"/>
          <w:szCs w:val="24"/>
        </w:rPr>
        <w:t xml:space="preserve"> důvodu uzavřít licenční smlouvu ke společnému</w:t>
      </w:r>
      <w:r w:rsidR="0068651B">
        <w:rPr>
          <w:rFonts w:asciiTheme="minorHAnsi" w:hAnsiTheme="minorHAnsi"/>
          <w:szCs w:val="24"/>
        </w:rPr>
        <w:t> výsledku, ačkoli zájemce je oc</w:t>
      </w:r>
      <w:r w:rsidR="0068651B" w:rsidRPr="00ED7826">
        <w:rPr>
          <w:rFonts w:asciiTheme="minorHAnsi" w:hAnsiTheme="minorHAnsi"/>
          <w:szCs w:val="24"/>
        </w:rPr>
        <w:t>hoten</w:t>
      </w:r>
      <w:r w:rsidRPr="00ED7826">
        <w:rPr>
          <w:rFonts w:asciiTheme="minorHAnsi" w:hAnsiTheme="minorHAnsi"/>
          <w:szCs w:val="24"/>
        </w:rPr>
        <w:t xml:space="preserve"> ji uzavřít a uhradit úplatu za užití výsledku projektu nejméně ve výši tržní ceny, je tento spoluvlastník povinen uhradit ostatním spoluvlastník</w:t>
      </w:r>
      <w:r w:rsidR="0068651B">
        <w:rPr>
          <w:rFonts w:asciiTheme="minorHAnsi" w:hAnsiTheme="minorHAnsi"/>
          <w:szCs w:val="24"/>
        </w:rPr>
        <w:t>ům (oprávnění spoluvlastníci) k</w:t>
      </w:r>
      <w:r w:rsidR="0068651B" w:rsidRPr="00ED7826">
        <w:rPr>
          <w:rFonts w:asciiTheme="minorHAnsi" w:hAnsiTheme="minorHAnsi"/>
          <w:szCs w:val="24"/>
        </w:rPr>
        <w:t>ompenzaci</w:t>
      </w:r>
      <w:r w:rsidRPr="00ED7826">
        <w:rPr>
          <w:rFonts w:asciiTheme="minorHAnsi" w:hAnsiTheme="minorHAnsi"/>
          <w:szCs w:val="24"/>
        </w:rPr>
        <w:t xml:space="preserve"> představující výši úplaty, kterou by byl dle předmětné licenční smlouvy zájemce povinen hradit oprávněným spoluvlastníkům, pokud by taková licenční smlouva platila po dobu dvou let. </w:t>
      </w:r>
      <w:bookmarkStart w:id="2" w:name="_Hlk7153700"/>
      <w:bookmarkStart w:id="3" w:name="_Hlk7152931"/>
      <w:r w:rsidRPr="00ED7826">
        <w:rPr>
          <w:rFonts w:asciiTheme="minorHAnsi" w:hAnsiTheme="minorHAnsi"/>
          <w:szCs w:val="24"/>
        </w:rPr>
        <w:t xml:space="preserve">Povinný spoluvlastník uhradí celou výši kompenzace oprávněným spoluvlastníkům jednorázově do 30 dnů od obdržení písemné výzvy k její úhradě. </w:t>
      </w:r>
      <w:bookmarkEnd w:id="2"/>
      <w:r w:rsidRPr="00ED7826">
        <w:rPr>
          <w:rFonts w:asciiTheme="minorHAnsi" w:hAnsiTheme="minorHAnsi"/>
          <w:szCs w:val="24"/>
        </w:rPr>
        <w:t xml:space="preserve"> Úhrada kompenzace neznamená, že spoluvlastníci nemohou jednat s jinými zájemci o uzavření licenční smlouvy, přičemž i na taková následná jednání se užije ustanovení tohoto odstavce</w:t>
      </w:r>
      <w:bookmarkEnd w:id="1"/>
      <w:r w:rsidRPr="00ED7826">
        <w:rPr>
          <w:rFonts w:asciiTheme="minorHAnsi" w:hAnsiTheme="minorHAnsi"/>
          <w:szCs w:val="24"/>
        </w:rPr>
        <w:t>.</w:t>
      </w:r>
      <w:bookmarkEnd w:id="3"/>
    </w:p>
    <w:p w14:paraId="24A34897" w14:textId="77777777" w:rsidR="00A5471E" w:rsidRPr="00ED7826" w:rsidRDefault="00A5471E" w:rsidP="00A5471E">
      <w:pPr>
        <w:pStyle w:val="Zkladntext"/>
        <w:ind w:left="720"/>
        <w:jc w:val="both"/>
        <w:rPr>
          <w:rFonts w:asciiTheme="minorHAnsi" w:hAnsiTheme="minorHAnsi"/>
          <w:szCs w:val="24"/>
        </w:rPr>
      </w:pPr>
    </w:p>
    <w:p w14:paraId="27249A61" w14:textId="77777777" w:rsidR="00A5471E" w:rsidRPr="00ED7826" w:rsidRDefault="00A5471E" w:rsidP="00A5471E">
      <w:pPr>
        <w:pStyle w:val="Odstavecseseznamem"/>
        <w:jc w:val="both"/>
        <w:rPr>
          <w:rFonts w:asciiTheme="minorHAnsi" w:hAnsiTheme="minorHAnsi"/>
          <w:sz w:val="24"/>
          <w:szCs w:val="24"/>
        </w:rPr>
      </w:pPr>
    </w:p>
    <w:p w14:paraId="424346B1" w14:textId="77777777" w:rsidR="00A5471E" w:rsidRPr="00ED7826" w:rsidRDefault="00A5471E" w:rsidP="00A5471E">
      <w:pPr>
        <w:jc w:val="both"/>
        <w:rPr>
          <w:rFonts w:asciiTheme="minorHAnsi" w:hAnsiTheme="minorHAnsi"/>
          <w:b/>
          <w:sz w:val="24"/>
          <w:szCs w:val="24"/>
        </w:rPr>
      </w:pPr>
    </w:p>
    <w:p w14:paraId="29FBCAC5" w14:textId="77777777" w:rsidR="00A5471E" w:rsidRDefault="00A5471E" w:rsidP="00A5471E">
      <w:pPr>
        <w:pStyle w:val="Zkladntext"/>
        <w:jc w:val="center"/>
        <w:rPr>
          <w:rFonts w:asciiTheme="minorHAnsi" w:hAnsiTheme="minorHAnsi"/>
          <w:b/>
          <w:szCs w:val="24"/>
        </w:rPr>
      </w:pPr>
      <w:r w:rsidRPr="00ED7826">
        <w:rPr>
          <w:rFonts w:asciiTheme="minorHAnsi" w:hAnsiTheme="minorHAnsi"/>
          <w:b/>
          <w:szCs w:val="24"/>
        </w:rPr>
        <w:t>IV.</w:t>
      </w:r>
    </w:p>
    <w:p w14:paraId="3B9EB292" w14:textId="77777777" w:rsidR="00A5471E" w:rsidRPr="003313CF" w:rsidRDefault="00A5471E" w:rsidP="00A5471E">
      <w:pPr>
        <w:pStyle w:val="Zkladntext"/>
        <w:jc w:val="center"/>
        <w:rPr>
          <w:rFonts w:asciiTheme="minorHAnsi" w:hAnsiTheme="minorHAnsi" w:cstheme="minorHAnsi"/>
          <w:b/>
          <w:szCs w:val="24"/>
        </w:rPr>
      </w:pPr>
      <w:r w:rsidRPr="003313CF">
        <w:rPr>
          <w:rFonts w:asciiTheme="minorHAnsi" w:hAnsiTheme="minorHAnsi" w:cstheme="minorHAnsi"/>
          <w:b/>
          <w:szCs w:val="24"/>
        </w:rPr>
        <w:t>Vyúčtování odměny</w:t>
      </w:r>
    </w:p>
    <w:p w14:paraId="52355E0F" w14:textId="50EF875C" w:rsidR="00A5471E" w:rsidRDefault="0068651B" w:rsidP="00A5471E">
      <w:pPr>
        <w:pStyle w:val="Zkladntext"/>
        <w:numPr>
          <w:ilvl w:val="0"/>
          <w:numId w:val="12"/>
        </w:numPr>
        <w:spacing w:after="0"/>
        <w:jc w:val="both"/>
        <w:rPr>
          <w:rFonts w:asciiTheme="minorHAnsi" w:hAnsiTheme="minorHAnsi" w:cstheme="minorHAnsi"/>
          <w:szCs w:val="24"/>
        </w:rPr>
      </w:pPr>
      <w:r>
        <w:rPr>
          <w:rFonts w:asciiTheme="minorHAnsi" w:hAnsiTheme="minorHAnsi" w:cstheme="minorHAnsi"/>
          <w:szCs w:val="24"/>
        </w:rPr>
        <w:t>Holík Internati</w:t>
      </w:r>
      <w:r w:rsidR="00800711">
        <w:rPr>
          <w:rFonts w:asciiTheme="minorHAnsi" w:hAnsiTheme="minorHAnsi" w:cstheme="minorHAnsi"/>
          <w:szCs w:val="24"/>
        </w:rPr>
        <w:t>onal s.r.o. a</w:t>
      </w:r>
      <w:r w:rsidR="00C95710">
        <w:rPr>
          <w:rFonts w:asciiTheme="minorHAnsi" w:hAnsiTheme="minorHAnsi" w:cstheme="minorHAnsi"/>
          <w:szCs w:val="24"/>
        </w:rPr>
        <w:t>/nebo</w:t>
      </w:r>
      <w:r w:rsidR="00800711">
        <w:rPr>
          <w:rFonts w:asciiTheme="minorHAnsi" w:hAnsiTheme="minorHAnsi" w:cstheme="minorHAnsi"/>
          <w:szCs w:val="24"/>
        </w:rPr>
        <w:t xml:space="preserve"> GoodPRO s.r.o jako smluvní strany, které</w:t>
      </w:r>
      <w:r w:rsidR="00A5471E" w:rsidRPr="003313CF">
        <w:rPr>
          <w:rFonts w:asciiTheme="minorHAnsi" w:hAnsiTheme="minorHAnsi" w:cstheme="minorHAnsi"/>
          <w:szCs w:val="24"/>
        </w:rPr>
        <w:t xml:space="preserve"> komerčně užív</w:t>
      </w:r>
      <w:r w:rsidR="00C95710">
        <w:rPr>
          <w:rFonts w:asciiTheme="minorHAnsi" w:hAnsiTheme="minorHAnsi" w:cstheme="minorHAnsi"/>
          <w:szCs w:val="24"/>
        </w:rPr>
        <w:t>a</w:t>
      </w:r>
      <w:r w:rsidR="00800711">
        <w:rPr>
          <w:rFonts w:asciiTheme="minorHAnsi" w:hAnsiTheme="minorHAnsi" w:cstheme="minorHAnsi"/>
          <w:szCs w:val="24"/>
        </w:rPr>
        <w:t>jí</w:t>
      </w:r>
      <w:r w:rsidR="00A5471E" w:rsidRPr="003313CF">
        <w:rPr>
          <w:rFonts w:asciiTheme="minorHAnsi" w:hAnsiTheme="minorHAnsi" w:cstheme="minorHAnsi"/>
          <w:szCs w:val="24"/>
        </w:rPr>
        <w:t xml:space="preserve"> společný výsledek</w:t>
      </w:r>
      <w:r w:rsidR="00A5471E" w:rsidRPr="003313CF">
        <w:rPr>
          <w:rFonts w:asciiTheme="minorHAnsi" w:eastAsia="Arial" w:hAnsiTheme="minorHAnsi" w:cstheme="minorHAnsi"/>
          <w:color w:val="000000"/>
          <w:spacing w:val="2"/>
        </w:rPr>
        <w:t>,</w:t>
      </w:r>
      <w:r w:rsidR="00A5471E" w:rsidRPr="003313CF" w:rsidDel="00EE04B0">
        <w:rPr>
          <w:rFonts w:asciiTheme="minorHAnsi" w:eastAsia="Arial" w:hAnsiTheme="minorHAnsi" w:cstheme="minorHAnsi"/>
          <w:color w:val="000000"/>
          <w:spacing w:val="2"/>
        </w:rPr>
        <w:t xml:space="preserve"> </w:t>
      </w:r>
      <w:r w:rsidR="00800711">
        <w:rPr>
          <w:rFonts w:asciiTheme="minorHAnsi" w:eastAsia="Arial" w:hAnsiTheme="minorHAnsi" w:cstheme="minorHAnsi"/>
          <w:color w:val="000000"/>
          <w:spacing w:val="2"/>
        </w:rPr>
        <w:t>jsou</w:t>
      </w:r>
      <w:r w:rsidR="00A5471E" w:rsidRPr="003313CF">
        <w:rPr>
          <w:rFonts w:asciiTheme="minorHAnsi" w:eastAsia="Arial" w:hAnsiTheme="minorHAnsi" w:cstheme="minorHAnsi"/>
          <w:color w:val="000000"/>
          <w:spacing w:val="2"/>
        </w:rPr>
        <w:t xml:space="preserve"> povi</w:t>
      </w:r>
      <w:r w:rsidR="00C95710">
        <w:rPr>
          <w:rFonts w:asciiTheme="minorHAnsi" w:eastAsia="Arial" w:hAnsiTheme="minorHAnsi" w:cstheme="minorHAnsi"/>
        </w:rPr>
        <w:t>nni</w:t>
      </w:r>
      <w:r w:rsidR="00A5471E" w:rsidRPr="003313CF">
        <w:rPr>
          <w:rFonts w:asciiTheme="minorHAnsi" w:eastAsia="Arial" w:hAnsiTheme="minorHAnsi" w:cstheme="minorHAnsi"/>
          <w:color w:val="000000"/>
          <w:spacing w:val="2"/>
        </w:rPr>
        <w:t xml:space="preserve"> zaslat ZČU předběžné vyúčtování </w:t>
      </w:r>
      <w:r w:rsidR="00A5471E" w:rsidRPr="003313CF">
        <w:rPr>
          <w:rFonts w:asciiTheme="minorHAnsi" w:hAnsiTheme="minorHAnsi" w:cstheme="minorHAnsi"/>
          <w:szCs w:val="24"/>
        </w:rPr>
        <w:t>odměny za užívání výsledků projektu dle předchozího článku</w:t>
      </w:r>
      <w:r w:rsidR="00800711">
        <w:rPr>
          <w:rFonts w:asciiTheme="minorHAnsi" w:eastAsia="Arial" w:hAnsiTheme="minorHAnsi" w:cstheme="minorHAnsi"/>
          <w:color w:val="000000"/>
          <w:spacing w:val="2"/>
        </w:rPr>
        <w:t>, a to vždy nejpozději do 3</w:t>
      </w:r>
      <w:r w:rsidR="00A5471E" w:rsidRPr="003313CF">
        <w:rPr>
          <w:rFonts w:asciiTheme="minorHAnsi" w:eastAsia="Arial" w:hAnsiTheme="minorHAnsi" w:cstheme="minorHAnsi"/>
          <w:color w:val="000000"/>
          <w:spacing w:val="2"/>
        </w:rPr>
        <w:t>0. ledna daného kalendářního roku za rok předcházející</w:t>
      </w:r>
      <w:r w:rsidR="00A5471E" w:rsidRPr="003313CF">
        <w:rPr>
          <w:rFonts w:asciiTheme="minorHAnsi" w:hAnsiTheme="minorHAnsi" w:cstheme="minorHAnsi"/>
          <w:szCs w:val="24"/>
        </w:rPr>
        <w:t xml:space="preserve">. ZČU bude vyúčtování zasláno e-mailem na adresu: </w:t>
      </w:r>
      <w:hyperlink r:id="rId9" w:history="1">
        <w:r w:rsidR="00EE5CF6">
          <w:rPr>
            <w:rStyle w:val="Hypertextovodkaz"/>
            <w:rFonts w:asciiTheme="minorHAnsi" w:hAnsiTheme="minorHAnsi" w:cstheme="minorHAnsi"/>
            <w:szCs w:val="24"/>
          </w:rPr>
          <w:t>x</w:t>
        </w:r>
      </w:hyperlink>
      <w:r w:rsidR="00A5471E" w:rsidRPr="003313CF">
        <w:rPr>
          <w:rFonts w:asciiTheme="minorHAnsi" w:hAnsiTheme="minorHAnsi" w:cstheme="minorHAnsi"/>
          <w:szCs w:val="24"/>
        </w:rPr>
        <w:t xml:space="preserve"> a do datové schránky. </w:t>
      </w:r>
      <w:r w:rsidR="00800711">
        <w:rPr>
          <w:rFonts w:asciiTheme="minorHAnsi" w:hAnsiTheme="minorHAnsi" w:cstheme="minorHAnsi"/>
          <w:szCs w:val="24"/>
        </w:rPr>
        <w:t>ZČU je povinna</w:t>
      </w:r>
      <w:r w:rsidR="00A5471E" w:rsidRPr="003313CF">
        <w:rPr>
          <w:rFonts w:asciiTheme="minorHAnsi" w:hAnsiTheme="minorHAnsi" w:cstheme="minorHAnsi"/>
          <w:szCs w:val="24"/>
        </w:rPr>
        <w:t xml:space="preserve"> vystavit a doručit</w:t>
      </w:r>
      <w:r w:rsidR="00800711">
        <w:rPr>
          <w:rFonts w:asciiTheme="minorHAnsi" w:hAnsiTheme="minorHAnsi" w:cstheme="minorHAnsi"/>
          <w:szCs w:val="24"/>
        </w:rPr>
        <w:t xml:space="preserve"> společnostem</w:t>
      </w:r>
      <w:r w:rsidR="00A5471E" w:rsidRPr="003313CF">
        <w:rPr>
          <w:rFonts w:asciiTheme="minorHAnsi" w:hAnsiTheme="minorHAnsi" w:cstheme="minorHAnsi"/>
          <w:szCs w:val="24"/>
        </w:rPr>
        <w:t xml:space="preserve"> </w:t>
      </w:r>
      <w:r w:rsidR="00800711">
        <w:rPr>
          <w:rFonts w:asciiTheme="minorHAnsi" w:hAnsiTheme="minorHAnsi" w:cstheme="minorHAnsi"/>
          <w:szCs w:val="24"/>
        </w:rPr>
        <w:t>Holík International s.r.o. a</w:t>
      </w:r>
      <w:r w:rsidR="00FA541A">
        <w:rPr>
          <w:rFonts w:asciiTheme="minorHAnsi" w:hAnsiTheme="minorHAnsi" w:cstheme="minorHAnsi"/>
          <w:szCs w:val="24"/>
        </w:rPr>
        <w:t>/nebo</w:t>
      </w:r>
      <w:r w:rsidR="00800711">
        <w:rPr>
          <w:rFonts w:asciiTheme="minorHAnsi" w:hAnsiTheme="minorHAnsi" w:cstheme="minorHAnsi"/>
          <w:szCs w:val="24"/>
        </w:rPr>
        <w:t xml:space="preserve"> GoodPRO s.r.o</w:t>
      </w:r>
      <w:r w:rsidR="00A5471E" w:rsidRPr="003313CF">
        <w:rPr>
          <w:rFonts w:asciiTheme="minorHAnsi" w:hAnsiTheme="minorHAnsi" w:cstheme="minorHAnsi"/>
          <w:szCs w:val="24"/>
        </w:rPr>
        <w:t xml:space="preserve"> originál</w:t>
      </w:r>
      <w:r w:rsidR="00800711">
        <w:rPr>
          <w:rFonts w:asciiTheme="minorHAnsi" w:hAnsiTheme="minorHAnsi" w:cstheme="minorHAnsi"/>
          <w:szCs w:val="24"/>
        </w:rPr>
        <w:t>y daňových</w:t>
      </w:r>
      <w:r w:rsidR="00C95710">
        <w:rPr>
          <w:rFonts w:asciiTheme="minorHAnsi" w:hAnsiTheme="minorHAnsi" w:cstheme="minorHAnsi"/>
          <w:szCs w:val="24"/>
        </w:rPr>
        <w:t xml:space="preserve"> dokladů</w:t>
      </w:r>
      <w:r w:rsidR="00A5471E" w:rsidRPr="003313CF">
        <w:rPr>
          <w:rFonts w:asciiTheme="minorHAnsi" w:hAnsiTheme="minorHAnsi" w:cstheme="minorHAnsi"/>
          <w:szCs w:val="24"/>
        </w:rPr>
        <w:t xml:space="preserve"> (faktur</w:t>
      </w:r>
      <w:r w:rsidR="00800711">
        <w:rPr>
          <w:rFonts w:asciiTheme="minorHAnsi" w:hAnsiTheme="minorHAnsi" w:cstheme="minorHAnsi"/>
          <w:szCs w:val="24"/>
        </w:rPr>
        <w:t>y</w:t>
      </w:r>
      <w:r w:rsidR="00A5471E" w:rsidRPr="003313CF">
        <w:rPr>
          <w:rFonts w:asciiTheme="minorHAnsi" w:hAnsiTheme="minorHAnsi" w:cstheme="minorHAnsi"/>
          <w:szCs w:val="24"/>
        </w:rPr>
        <w:t xml:space="preserve">). </w:t>
      </w:r>
      <w:r w:rsidR="00A5471E" w:rsidRPr="003313CF">
        <w:rPr>
          <w:rFonts w:asciiTheme="minorHAnsi" w:eastAsia="Arial" w:hAnsiTheme="minorHAnsi" w:cstheme="minorHAnsi"/>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5471E" w:rsidRPr="003313CF">
        <w:rPr>
          <w:rFonts w:asciiTheme="minorHAnsi" w:hAnsiTheme="minorHAnsi" w:cstheme="minorHAnsi"/>
          <w:szCs w:val="24"/>
        </w:rPr>
        <w:t xml:space="preserve">. </w:t>
      </w:r>
    </w:p>
    <w:p w14:paraId="6466492D" w14:textId="77777777" w:rsidR="00A5471E" w:rsidRPr="003313CF" w:rsidRDefault="00A5471E" w:rsidP="00A5471E">
      <w:pPr>
        <w:pStyle w:val="Zkladntext"/>
        <w:ind w:left="720"/>
        <w:jc w:val="both"/>
        <w:rPr>
          <w:rFonts w:asciiTheme="minorHAnsi" w:hAnsiTheme="minorHAnsi" w:cstheme="minorHAnsi"/>
          <w:szCs w:val="24"/>
        </w:rPr>
      </w:pPr>
    </w:p>
    <w:p w14:paraId="43123A7C" w14:textId="01181397" w:rsidR="00A5471E" w:rsidRPr="003313CF" w:rsidRDefault="00800711" w:rsidP="00A5471E">
      <w:pPr>
        <w:pStyle w:val="Zkladntext"/>
        <w:numPr>
          <w:ilvl w:val="0"/>
          <w:numId w:val="12"/>
        </w:numPr>
        <w:spacing w:after="0"/>
        <w:jc w:val="both"/>
        <w:rPr>
          <w:rFonts w:asciiTheme="minorHAnsi" w:hAnsiTheme="minorHAnsi" w:cstheme="minorHAnsi"/>
          <w:szCs w:val="24"/>
        </w:rPr>
      </w:pPr>
      <w:r>
        <w:rPr>
          <w:rFonts w:asciiTheme="minorHAnsi" w:hAnsiTheme="minorHAnsi" w:cstheme="minorHAnsi"/>
          <w:szCs w:val="24"/>
        </w:rPr>
        <w:t xml:space="preserve">Holík International s.r.o. </w:t>
      </w:r>
      <w:r w:rsidR="00C95710">
        <w:rPr>
          <w:rFonts w:asciiTheme="minorHAnsi" w:hAnsiTheme="minorHAnsi" w:cstheme="minorHAnsi"/>
          <w:szCs w:val="24"/>
        </w:rPr>
        <w:t>a/nebo</w:t>
      </w:r>
      <w:r>
        <w:rPr>
          <w:rFonts w:asciiTheme="minorHAnsi" w:hAnsiTheme="minorHAnsi" w:cstheme="minorHAnsi"/>
          <w:szCs w:val="24"/>
        </w:rPr>
        <w:t xml:space="preserve"> GoodPRO s.r.o</w:t>
      </w:r>
      <w:r w:rsidR="00A5471E" w:rsidRPr="003313CF">
        <w:rPr>
          <w:rFonts w:asciiTheme="minorHAnsi" w:hAnsiTheme="minorHAnsi" w:cstheme="minorHAnsi"/>
          <w:szCs w:val="24"/>
        </w:rPr>
        <w:t xml:space="preserve"> </w:t>
      </w:r>
      <w:r w:rsidR="00A5471E" w:rsidRPr="003313CF">
        <w:rPr>
          <w:rFonts w:asciiTheme="minorHAnsi" w:hAnsiTheme="minorHAnsi" w:cstheme="minorHAnsi"/>
        </w:rPr>
        <w:t>m</w:t>
      </w:r>
      <w:r w:rsidR="005E4B85">
        <w:rPr>
          <w:rFonts w:asciiTheme="minorHAnsi" w:hAnsiTheme="minorHAnsi" w:cstheme="minorHAnsi"/>
        </w:rPr>
        <w:t>a</w:t>
      </w:r>
      <w:r>
        <w:rPr>
          <w:rFonts w:asciiTheme="minorHAnsi" w:hAnsiTheme="minorHAnsi" w:cstheme="minorHAnsi"/>
        </w:rPr>
        <w:t>jí</w:t>
      </w:r>
      <w:r w:rsidR="00A5471E" w:rsidRPr="003313CF">
        <w:rPr>
          <w:rFonts w:asciiTheme="minorHAnsi" w:hAnsiTheme="minorHAnsi" w:cstheme="minorHAnsi"/>
        </w:rPr>
        <w:t xml:space="preserve"> dále povinnost do 28. února daného roku zaslat </w:t>
      </w:r>
      <w:r w:rsidR="00A35A56">
        <w:rPr>
          <w:rFonts w:asciiTheme="minorHAnsi" w:hAnsiTheme="minorHAnsi" w:cstheme="minorHAnsi"/>
        </w:rPr>
        <w:t>ZČU</w:t>
      </w:r>
      <w:r w:rsidR="00A5471E" w:rsidRPr="003313CF">
        <w:rPr>
          <w:rFonts w:asciiTheme="minorHAnsi" w:hAnsiTheme="minorHAnsi" w:cstheme="minorHAnsi"/>
        </w:rPr>
        <w:t xml:space="preserve"> na výše uvedený </w:t>
      </w:r>
      <w:r w:rsidR="00A5471E" w:rsidRPr="003313CF">
        <w:rPr>
          <w:rFonts w:asciiTheme="minorHAnsi" w:eastAsia="Arial" w:hAnsiTheme="minorHAnsi" w:cstheme="minorHAnsi"/>
          <w:color w:val="000000"/>
          <w:spacing w:val="2"/>
        </w:rPr>
        <w:t>e-mail a do datové schránky</w:t>
      </w:r>
      <w:r w:rsidR="00A5471E" w:rsidRPr="003313CF" w:rsidDel="003750EB">
        <w:rPr>
          <w:rFonts w:asciiTheme="minorHAnsi" w:hAnsiTheme="minorHAnsi" w:cstheme="minorHAnsi"/>
        </w:rPr>
        <w:t xml:space="preserve"> </w:t>
      </w:r>
      <w:r w:rsidR="00A5471E" w:rsidRPr="003313CF">
        <w:rPr>
          <w:rFonts w:asciiTheme="minorHAnsi" w:hAnsiTheme="minorHAnsi" w:cstheme="minorHAnsi"/>
        </w:rPr>
        <w:t xml:space="preserve">konečné vyúčtování. Bude-li třeba, </w:t>
      </w:r>
      <w:r>
        <w:rPr>
          <w:rFonts w:asciiTheme="minorHAnsi" w:hAnsiTheme="minorHAnsi" w:cstheme="minorHAnsi"/>
        </w:rPr>
        <w:t>ZČU</w:t>
      </w:r>
      <w:r w:rsidR="00A5471E" w:rsidRPr="003313CF">
        <w:rPr>
          <w:rFonts w:asciiTheme="minorHAnsi" w:hAnsiTheme="minorHAnsi" w:cstheme="minorHAnsi"/>
        </w:rPr>
        <w:t xml:space="preserve"> do deseti pracovních dní od doručení konečného vyúčtování vystaví konečnou fakturu na odměnu za užívání výsledku v přechozím roce.</w:t>
      </w:r>
    </w:p>
    <w:p w14:paraId="2D5A798B" w14:textId="77777777" w:rsidR="00A5471E" w:rsidRDefault="00A5471E" w:rsidP="00A5471E">
      <w:pPr>
        <w:pStyle w:val="Odstavecseseznamem"/>
        <w:rPr>
          <w:rFonts w:asciiTheme="minorHAnsi" w:hAnsiTheme="minorHAnsi" w:cstheme="minorHAnsi"/>
          <w:szCs w:val="24"/>
        </w:rPr>
      </w:pPr>
    </w:p>
    <w:p w14:paraId="02F5A2D1" w14:textId="366722C5" w:rsidR="00A5471E" w:rsidRPr="003313CF" w:rsidRDefault="00C95710" w:rsidP="00A5471E">
      <w:pPr>
        <w:pStyle w:val="Zkladntext"/>
        <w:numPr>
          <w:ilvl w:val="0"/>
          <w:numId w:val="12"/>
        </w:numPr>
        <w:spacing w:after="0"/>
        <w:jc w:val="both"/>
        <w:rPr>
          <w:rFonts w:asciiTheme="minorHAnsi" w:hAnsiTheme="minorHAnsi" w:cstheme="minorHAnsi"/>
          <w:szCs w:val="24"/>
        </w:rPr>
      </w:pPr>
      <w:r>
        <w:rPr>
          <w:rFonts w:asciiTheme="minorHAnsi" w:hAnsiTheme="minorHAnsi" w:cstheme="minorHAnsi"/>
          <w:szCs w:val="24"/>
        </w:rPr>
        <w:t>K odměně určené dle předchozích</w:t>
      </w:r>
      <w:r w:rsidR="00A5471E" w:rsidRPr="003313CF">
        <w:rPr>
          <w:rFonts w:asciiTheme="minorHAnsi" w:hAnsiTheme="minorHAnsi" w:cstheme="minorHAnsi"/>
          <w:szCs w:val="24"/>
        </w:rPr>
        <w:t xml:space="preserve"> odstavc</w:t>
      </w:r>
      <w:r>
        <w:rPr>
          <w:rFonts w:asciiTheme="minorHAnsi" w:hAnsiTheme="minorHAnsi" w:cstheme="minorHAnsi"/>
          <w:szCs w:val="24"/>
        </w:rPr>
        <w:t>ů</w:t>
      </w:r>
      <w:r w:rsidR="00A5471E" w:rsidRPr="003313CF">
        <w:rPr>
          <w:rFonts w:asciiTheme="minorHAnsi" w:hAnsiTheme="minorHAnsi" w:cstheme="minorHAnsi"/>
          <w:szCs w:val="24"/>
        </w:rPr>
        <w:t xml:space="preserve"> bude připočtena DPH, odměna bude uhrazena na základě faktur vystavených </w:t>
      </w:r>
      <w:r w:rsidR="00A5471E" w:rsidRPr="003313CF">
        <w:rPr>
          <w:rFonts w:asciiTheme="minorHAnsi" w:hAnsiTheme="minorHAnsi" w:cstheme="minorHAnsi"/>
        </w:rPr>
        <w:t>oprávněnými stranami</w:t>
      </w:r>
      <w:r w:rsidR="00A5471E" w:rsidRPr="003313CF">
        <w:rPr>
          <w:rFonts w:asciiTheme="minorHAnsi" w:hAnsiTheme="minorHAnsi" w:cstheme="minorHAnsi"/>
          <w:szCs w:val="24"/>
        </w:rPr>
        <w:t xml:space="preserve">, se splatností 30 dní. </w:t>
      </w:r>
    </w:p>
    <w:p w14:paraId="2473CCD2" w14:textId="77777777" w:rsidR="00A5471E" w:rsidRPr="003313CF" w:rsidRDefault="00A5471E" w:rsidP="00A5471E">
      <w:pPr>
        <w:pStyle w:val="Zkladntext"/>
        <w:ind w:left="720"/>
        <w:jc w:val="both"/>
        <w:rPr>
          <w:rFonts w:asciiTheme="minorHAnsi" w:hAnsiTheme="minorHAnsi" w:cstheme="minorHAnsi"/>
          <w:szCs w:val="24"/>
        </w:rPr>
      </w:pPr>
    </w:p>
    <w:p w14:paraId="0985642B" w14:textId="765A30EC" w:rsidR="00A5471E" w:rsidRPr="003313CF" w:rsidRDefault="00E35C8C" w:rsidP="00A5471E">
      <w:pPr>
        <w:pStyle w:val="Zkladntext"/>
        <w:numPr>
          <w:ilvl w:val="0"/>
          <w:numId w:val="12"/>
        </w:numPr>
        <w:spacing w:after="0"/>
        <w:jc w:val="both"/>
        <w:rPr>
          <w:rFonts w:asciiTheme="minorHAnsi" w:hAnsiTheme="minorHAnsi" w:cstheme="minorHAnsi"/>
          <w:szCs w:val="24"/>
        </w:rPr>
      </w:pPr>
      <w:r>
        <w:rPr>
          <w:rFonts w:asciiTheme="minorHAnsi" w:hAnsiTheme="minorHAnsi" w:cstheme="minorHAnsi"/>
          <w:szCs w:val="24"/>
        </w:rPr>
        <w:t xml:space="preserve">Nebude-li </w:t>
      </w:r>
      <w:r w:rsidR="00A5471E" w:rsidRPr="003313CF">
        <w:rPr>
          <w:rFonts w:asciiTheme="minorHAnsi" w:hAnsiTheme="minorHAnsi" w:cstheme="minorHAnsi"/>
          <w:szCs w:val="24"/>
        </w:rPr>
        <w:t>předložen</w:t>
      </w:r>
      <w:r>
        <w:rPr>
          <w:rFonts w:asciiTheme="minorHAnsi" w:hAnsiTheme="minorHAnsi" w:cstheme="minorHAnsi"/>
          <w:szCs w:val="24"/>
        </w:rPr>
        <w:t>o</w:t>
      </w:r>
      <w:r w:rsidR="00A5471E" w:rsidRPr="003313CF">
        <w:rPr>
          <w:rFonts w:asciiTheme="minorHAnsi" w:hAnsiTheme="minorHAnsi" w:cstheme="minorHAnsi"/>
          <w:szCs w:val="24"/>
        </w:rPr>
        <w:t xml:space="preserve"> vyúčtování odměny</w:t>
      </w:r>
      <w:r>
        <w:rPr>
          <w:rFonts w:asciiTheme="minorHAnsi" w:hAnsiTheme="minorHAnsi" w:cstheme="minorHAnsi"/>
          <w:szCs w:val="24"/>
        </w:rPr>
        <w:t xml:space="preserve"> ze strany</w:t>
      </w:r>
      <w:r w:rsidR="00800711">
        <w:rPr>
          <w:rFonts w:asciiTheme="minorHAnsi" w:hAnsiTheme="minorHAnsi" w:cstheme="minorHAnsi"/>
          <w:szCs w:val="24"/>
        </w:rPr>
        <w:t xml:space="preserve">Holík International s.r.o. </w:t>
      </w:r>
      <w:r w:rsidR="00C95710">
        <w:rPr>
          <w:rFonts w:asciiTheme="minorHAnsi" w:hAnsiTheme="minorHAnsi" w:cstheme="minorHAnsi"/>
          <w:szCs w:val="24"/>
        </w:rPr>
        <w:t>a/nebo</w:t>
      </w:r>
      <w:r w:rsidR="00800711">
        <w:rPr>
          <w:rFonts w:asciiTheme="minorHAnsi" w:hAnsiTheme="minorHAnsi" w:cstheme="minorHAnsi"/>
          <w:szCs w:val="24"/>
        </w:rPr>
        <w:t xml:space="preserve"> GoodPRO s.r.o</w:t>
      </w:r>
      <w:r>
        <w:rPr>
          <w:rFonts w:asciiTheme="minorHAnsi" w:hAnsiTheme="minorHAnsi" w:cstheme="minorHAnsi"/>
          <w:szCs w:val="24"/>
        </w:rPr>
        <w:t xml:space="preserve">. v termínu podle odstavce 2., a to ani po marném uplynutí 10 denní lhůty poskytnuté na základě upomínky ze strany ZČU, je Holík International s.r.o. a/nebo GoodPRO s.r.o. </w:t>
      </w:r>
      <w:r w:rsidR="00A5471E" w:rsidRPr="003313CF">
        <w:rPr>
          <w:rFonts w:asciiTheme="minorHAnsi" w:hAnsiTheme="minorHAnsi" w:cstheme="minorHAnsi"/>
          <w:szCs w:val="24"/>
        </w:rPr>
        <w:t xml:space="preserve"> povinna uhradit </w:t>
      </w:r>
      <w:r w:rsidR="00C95710">
        <w:rPr>
          <w:rFonts w:asciiTheme="minorHAnsi" w:hAnsiTheme="minorHAnsi" w:cstheme="minorHAnsi"/>
          <w:szCs w:val="24"/>
        </w:rPr>
        <w:t>ZČU</w:t>
      </w:r>
      <w:r w:rsidR="00A5471E" w:rsidRPr="003313CF">
        <w:rPr>
          <w:rFonts w:asciiTheme="minorHAnsi" w:hAnsiTheme="minorHAnsi" w:cstheme="minorHAnsi"/>
          <w:szCs w:val="24"/>
        </w:rPr>
        <w:t xml:space="preserve"> smluvní pokutu ve výši 300,- Kč za každý, byť započatý den prodlení. Ujednáním o smluvní pokutě není dotčeno právo na náhradu škody v plné výši. </w:t>
      </w:r>
    </w:p>
    <w:p w14:paraId="5D6081DD" w14:textId="77777777" w:rsidR="00A5471E" w:rsidRPr="003313CF" w:rsidRDefault="00A5471E" w:rsidP="00A5471E">
      <w:pPr>
        <w:pStyle w:val="Odstavecseseznamem"/>
        <w:jc w:val="both"/>
        <w:rPr>
          <w:rFonts w:asciiTheme="minorHAnsi" w:hAnsiTheme="minorHAnsi" w:cstheme="minorHAnsi"/>
          <w:szCs w:val="24"/>
        </w:rPr>
      </w:pPr>
    </w:p>
    <w:p w14:paraId="5A62D69F" w14:textId="1391DB2E" w:rsidR="00A5471E" w:rsidRPr="003313CF" w:rsidRDefault="00A5471E" w:rsidP="00A5471E">
      <w:pPr>
        <w:pStyle w:val="Zkladntext"/>
        <w:numPr>
          <w:ilvl w:val="0"/>
          <w:numId w:val="12"/>
        </w:numPr>
        <w:spacing w:after="0"/>
        <w:jc w:val="both"/>
        <w:rPr>
          <w:rFonts w:asciiTheme="minorHAnsi" w:hAnsiTheme="minorHAnsi" w:cstheme="minorHAnsi"/>
          <w:szCs w:val="24"/>
        </w:rPr>
      </w:pPr>
      <w:r w:rsidRPr="003313CF">
        <w:rPr>
          <w:rFonts w:asciiTheme="minorHAnsi" w:hAnsiTheme="minorHAnsi" w:cstheme="minorHAnsi"/>
          <w:szCs w:val="24"/>
        </w:rPr>
        <w:t xml:space="preserve">Nezaplatí-li </w:t>
      </w:r>
      <w:r w:rsidR="00800711">
        <w:rPr>
          <w:rFonts w:asciiTheme="minorHAnsi" w:hAnsiTheme="minorHAnsi" w:cstheme="minorHAnsi"/>
          <w:szCs w:val="24"/>
        </w:rPr>
        <w:t>Holík International s.r.o. a</w:t>
      </w:r>
      <w:r w:rsidR="00C95710">
        <w:rPr>
          <w:rFonts w:asciiTheme="minorHAnsi" w:hAnsiTheme="minorHAnsi" w:cstheme="minorHAnsi"/>
          <w:szCs w:val="24"/>
        </w:rPr>
        <w:t>/nebo</w:t>
      </w:r>
      <w:r w:rsidR="00800711">
        <w:rPr>
          <w:rFonts w:asciiTheme="minorHAnsi" w:hAnsiTheme="minorHAnsi" w:cstheme="minorHAnsi"/>
          <w:szCs w:val="24"/>
        </w:rPr>
        <w:t xml:space="preserve"> GoodPRO s.r.o</w:t>
      </w:r>
      <w:r w:rsidRPr="003313CF">
        <w:rPr>
          <w:rFonts w:asciiTheme="minorHAnsi" w:hAnsiTheme="minorHAnsi" w:cstheme="minorHAnsi"/>
          <w:szCs w:val="24"/>
        </w:rPr>
        <w:t xml:space="preserve"> odměnu včas, je povinna hradit </w:t>
      </w:r>
      <w:r w:rsidR="00C95710">
        <w:rPr>
          <w:rFonts w:asciiTheme="minorHAnsi" w:hAnsiTheme="minorHAnsi" w:cstheme="minorHAnsi"/>
          <w:szCs w:val="24"/>
        </w:rPr>
        <w:t>ZČU</w:t>
      </w:r>
      <w:r w:rsidRPr="003313CF">
        <w:rPr>
          <w:rFonts w:asciiTheme="minorHAnsi" w:hAnsiTheme="minorHAnsi" w:cstheme="minorHAnsi"/>
          <w:szCs w:val="24"/>
        </w:rPr>
        <w:t xml:space="preserve"> smluvní pokutu ve výši 0,1 % z dlužné částky za každý, i započatý den prodlení. Ujednáním o smluvní pokutě není dotčeno právo na náhradu škody v plné výši.</w:t>
      </w:r>
    </w:p>
    <w:p w14:paraId="1CD07BB6" w14:textId="77777777" w:rsidR="00A5471E" w:rsidRPr="003313CF" w:rsidRDefault="00A5471E" w:rsidP="00A5471E">
      <w:pPr>
        <w:pStyle w:val="Odstavecseseznamem"/>
        <w:jc w:val="both"/>
        <w:rPr>
          <w:rFonts w:asciiTheme="minorHAnsi" w:hAnsiTheme="minorHAnsi" w:cstheme="minorHAnsi"/>
          <w:szCs w:val="24"/>
        </w:rPr>
      </w:pPr>
    </w:p>
    <w:p w14:paraId="0526C8D1" w14:textId="2A37D72B" w:rsidR="00A5471E" w:rsidRPr="003313CF" w:rsidRDefault="00A5471E" w:rsidP="00A5471E">
      <w:pPr>
        <w:pStyle w:val="Zkladntext"/>
        <w:numPr>
          <w:ilvl w:val="0"/>
          <w:numId w:val="12"/>
        </w:numPr>
        <w:spacing w:after="0"/>
        <w:jc w:val="both"/>
        <w:rPr>
          <w:rFonts w:asciiTheme="minorHAnsi" w:hAnsiTheme="minorHAnsi" w:cstheme="minorHAnsi"/>
          <w:szCs w:val="24"/>
        </w:rPr>
      </w:pPr>
      <w:r w:rsidRPr="003313CF">
        <w:rPr>
          <w:rFonts w:asciiTheme="minorHAnsi" w:hAnsiTheme="minorHAnsi" w:cstheme="minorHAnsi"/>
          <w:szCs w:val="24"/>
        </w:rPr>
        <w:t xml:space="preserve">Při sporu o výši odměny tuto vypočítá znalec zapsaný v seznamu znalců určený na návrh kterékoli oprávněné strany.  </w:t>
      </w:r>
      <w:r w:rsidR="00800711">
        <w:rPr>
          <w:rFonts w:asciiTheme="minorHAnsi" w:hAnsiTheme="minorHAnsi" w:cstheme="minorHAnsi"/>
          <w:szCs w:val="24"/>
        </w:rPr>
        <w:t xml:space="preserve">Holík International s.r.o. </w:t>
      </w:r>
      <w:r w:rsidR="00C95710">
        <w:rPr>
          <w:rFonts w:asciiTheme="minorHAnsi" w:hAnsiTheme="minorHAnsi" w:cstheme="minorHAnsi"/>
          <w:szCs w:val="24"/>
        </w:rPr>
        <w:t>a/nebo</w:t>
      </w:r>
      <w:r w:rsidR="00800711">
        <w:rPr>
          <w:rFonts w:asciiTheme="minorHAnsi" w:hAnsiTheme="minorHAnsi" w:cstheme="minorHAnsi"/>
          <w:szCs w:val="24"/>
        </w:rPr>
        <w:t xml:space="preserve"> GoodPRO s.r.o</w:t>
      </w:r>
      <w:r w:rsidRPr="003313CF">
        <w:rPr>
          <w:rFonts w:asciiTheme="minorHAnsi" w:hAnsiTheme="minorHAnsi" w:cstheme="minorHAnsi"/>
          <w:szCs w:val="24"/>
        </w:rPr>
        <w:t xml:space="preserve"> je povinna za tímto účelem umožnit znalci nahlížení do svého účetnictví a do podkladů k provedení věcného (technologického) auditu. Pokud bude výše odměny zjištěná znalcem vyšší než výše </w:t>
      </w:r>
      <w:r>
        <w:rPr>
          <w:rFonts w:asciiTheme="minorHAnsi" w:hAnsiTheme="minorHAnsi" w:cstheme="minorHAnsi"/>
          <w:szCs w:val="24"/>
        </w:rPr>
        <w:t>odměny</w:t>
      </w:r>
      <w:r w:rsidRPr="003313CF">
        <w:rPr>
          <w:rFonts w:asciiTheme="minorHAnsi" w:hAnsiTheme="minorHAnsi" w:cstheme="minorHAnsi"/>
          <w:szCs w:val="24"/>
        </w:rPr>
        <w:t xml:space="preserve"> sdělená </w:t>
      </w:r>
      <w:r w:rsidR="00800711">
        <w:rPr>
          <w:rFonts w:asciiTheme="minorHAnsi" w:hAnsiTheme="minorHAnsi" w:cstheme="minorHAnsi"/>
          <w:szCs w:val="24"/>
        </w:rPr>
        <w:t xml:space="preserve">Holík International s.r.o. </w:t>
      </w:r>
      <w:r w:rsidR="00C95710">
        <w:rPr>
          <w:rFonts w:asciiTheme="minorHAnsi" w:hAnsiTheme="minorHAnsi" w:cstheme="minorHAnsi"/>
          <w:szCs w:val="24"/>
        </w:rPr>
        <w:t>a/nebo</w:t>
      </w:r>
      <w:r w:rsidR="00800711">
        <w:rPr>
          <w:rFonts w:asciiTheme="minorHAnsi" w:hAnsiTheme="minorHAnsi" w:cstheme="minorHAnsi"/>
          <w:szCs w:val="24"/>
        </w:rPr>
        <w:t xml:space="preserve"> GoodPRO s.r.o</w:t>
      </w:r>
      <w:r w:rsidRPr="003313CF">
        <w:rPr>
          <w:rFonts w:asciiTheme="minorHAnsi" w:hAnsiTheme="minorHAnsi" w:cstheme="minorHAnsi"/>
          <w:szCs w:val="24"/>
        </w:rPr>
        <w:t>, a tento rozdíl bude vyšší než 10 %, je povinna uhradit náklady vynaložené na činnost znalce dle tohoto odstavce.</w:t>
      </w:r>
    </w:p>
    <w:p w14:paraId="3BF2A948" w14:textId="77777777" w:rsidR="00A5471E" w:rsidRDefault="00A5471E" w:rsidP="00A5471E">
      <w:pPr>
        <w:pStyle w:val="Zkladntext"/>
        <w:jc w:val="center"/>
        <w:rPr>
          <w:rFonts w:asciiTheme="minorHAnsi" w:hAnsiTheme="minorHAnsi"/>
          <w:b/>
          <w:szCs w:val="24"/>
        </w:rPr>
      </w:pPr>
    </w:p>
    <w:p w14:paraId="67550133" w14:textId="77777777" w:rsidR="00A5471E" w:rsidRPr="00ED7826" w:rsidRDefault="00A5471E" w:rsidP="00A5471E">
      <w:pPr>
        <w:pStyle w:val="Zkladntext"/>
        <w:jc w:val="center"/>
        <w:rPr>
          <w:rFonts w:asciiTheme="minorHAnsi" w:hAnsiTheme="minorHAnsi"/>
          <w:b/>
          <w:szCs w:val="24"/>
        </w:rPr>
      </w:pPr>
      <w:r>
        <w:rPr>
          <w:rFonts w:asciiTheme="minorHAnsi" w:hAnsiTheme="minorHAnsi"/>
          <w:b/>
          <w:szCs w:val="24"/>
        </w:rPr>
        <w:t>V.</w:t>
      </w:r>
    </w:p>
    <w:p w14:paraId="431BFDC2" w14:textId="77777777" w:rsidR="00A5471E" w:rsidRPr="005D41EE" w:rsidRDefault="00A5471E" w:rsidP="00A5471E">
      <w:pPr>
        <w:pStyle w:val="Zkladntext"/>
        <w:jc w:val="center"/>
        <w:rPr>
          <w:rFonts w:asciiTheme="minorHAnsi" w:hAnsiTheme="minorHAnsi"/>
          <w:b/>
        </w:rPr>
      </w:pPr>
      <w:r w:rsidRPr="005D41EE">
        <w:rPr>
          <w:rFonts w:asciiTheme="minorHAnsi" w:hAnsiTheme="minorHAnsi"/>
          <w:b/>
        </w:rPr>
        <w:t>Důvěrnost informací</w:t>
      </w:r>
    </w:p>
    <w:p w14:paraId="23E2DB76" w14:textId="77777777" w:rsidR="00A5471E" w:rsidRPr="005D41EE" w:rsidRDefault="00A5471E" w:rsidP="00A5471E">
      <w:pPr>
        <w:jc w:val="both"/>
        <w:rPr>
          <w:rFonts w:asciiTheme="minorHAnsi" w:hAnsiTheme="minorHAnsi"/>
        </w:rPr>
      </w:pPr>
    </w:p>
    <w:p w14:paraId="510A0B7E" w14:textId="77777777" w:rsidR="00A5471E" w:rsidRPr="005D41EE" w:rsidRDefault="00A5471E" w:rsidP="00A5471E">
      <w:pPr>
        <w:pStyle w:val="Odstavecseseznamem"/>
        <w:numPr>
          <w:ilvl w:val="0"/>
          <w:numId w:val="8"/>
        </w:numPr>
        <w:spacing w:after="120"/>
        <w:ind w:hanging="720"/>
        <w:jc w:val="both"/>
        <w:rPr>
          <w:rFonts w:asciiTheme="minorHAnsi" w:hAnsiTheme="minorHAnsi"/>
        </w:rPr>
      </w:pPr>
      <w:r w:rsidRPr="005D41EE">
        <w:rPr>
          <w:rFonts w:asciiTheme="minorHAnsi" w:hAnsiTheme="minorHAnsi"/>
        </w:rPr>
        <w:t xml:space="preserve">Výsledky řešení projektu uvedené v čl. II. odst. 1 písm. a - f  této smlouvy tvoří duševní vlastnictví a obchodní tajemství příslušných smluvních stran (vlastníků těchto výsledků) ve smyslu ustanovení § 504 zákona č. 89/2012 Sb., občanský zákoník, v platném znění, a smluvní strany se zavazují obsah obchodního tajemství jiné smluvní strany nevyzradit žádné třetí osobě bez předchozího písemného souhlasu dané smluvní strany. Výsledky řešení projektu netvoří žádné jiné důvěrné informace, se kterými by bylo třeba nakládat podle zvláštních právních předpisů. </w:t>
      </w:r>
    </w:p>
    <w:p w14:paraId="0967C182" w14:textId="77777777" w:rsidR="00A5471E" w:rsidRPr="005D41EE" w:rsidRDefault="00A5471E" w:rsidP="00A5471E">
      <w:pPr>
        <w:pStyle w:val="Odstavecseseznamem"/>
        <w:spacing w:after="120"/>
        <w:jc w:val="both"/>
        <w:rPr>
          <w:rFonts w:asciiTheme="minorHAnsi" w:hAnsiTheme="minorHAnsi"/>
        </w:rPr>
      </w:pPr>
    </w:p>
    <w:p w14:paraId="6C775ECE" w14:textId="77777777" w:rsidR="00A5471E" w:rsidRPr="005D41EE" w:rsidRDefault="00A5471E" w:rsidP="00A5471E">
      <w:pPr>
        <w:pStyle w:val="Odstavecseseznamem"/>
        <w:numPr>
          <w:ilvl w:val="0"/>
          <w:numId w:val="8"/>
        </w:numPr>
        <w:spacing w:after="120"/>
        <w:ind w:hanging="720"/>
        <w:jc w:val="both"/>
        <w:rPr>
          <w:rFonts w:asciiTheme="minorHAnsi" w:hAnsiTheme="minorHAnsi"/>
        </w:rPr>
      </w:pPr>
      <w:r w:rsidRPr="005D41EE">
        <w:rPr>
          <w:rFonts w:asciiTheme="minorHAnsi" w:hAnsiTheme="minorHAnsi"/>
        </w:rPr>
        <w:t xml:space="preserve">Výsledky nevyjmenované v odst. 1 tohoto článku netvoří obchodní tajemství smluvních stran a informace o nich je možné volně šířit. </w:t>
      </w:r>
    </w:p>
    <w:p w14:paraId="3A7D0916" w14:textId="77777777" w:rsidR="00A5471E" w:rsidRPr="005D41EE" w:rsidRDefault="00A5471E" w:rsidP="00A5471E">
      <w:pPr>
        <w:jc w:val="both"/>
        <w:rPr>
          <w:rFonts w:asciiTheme="minorHAnsi" w:hAnsiTheme="minorHAnsi"/>
        </w:rPr>
      </w:pPr>
    </w:p>
    <w:p w14:paraId="69D25B65" w14:textId="77777777" w:rsidR="00A5471E" w:rsidRPr="005D41EE" w:rsidRDefault="00A5471E" w:rsidP="00A5471E">
      <w:pPr>
        <w:pStyle w:val="Zkladntext"/>
        <w:jc w:val="center"/>
        <w:rPr>
          <w:rFonts w:asciiTheme="minorHAnsi" w:hAnsiTheme="minorHAnsi"/>
          <w:b/>
        </w:rPr>
      </w:pPr>
      <w:r w:rsidRPr="005D41EE">
        <w:rPr>
          <w:rFonts w:asciiTheme="minorHAnsi" w:hAnsiTheme="minorHAnsi"/>
          <w:b/>
        </w:rPr>
        <w:t>V.</w:t>
      </w:r>
    </w:p>
    <w:p w14:paraId="460919B1" w14:textId="77777777" w:rsidR="00A5471E" w:rsidRPr="005D41EE" w:rsidRDefault="00A5471E" w:rsidP="00A5471E">
      <w:pPr>
        <w:jc w:val="center"/>
        <w:rPr>
          <w:rFonts w:asciiTheme="minorHAnsi" w:hAnsiTheme="minorHAnsi"/>
          <w:b/>
          <w:bCs/>
        </w:rPr>
      </w:pPr>
      <w:r w:rsidRPr="005D41EE">
        <w:rPr>
          <w:rFonts w:asciiTheme="minorHAnsi" w:hAnsiTheme="minorHAnsi"/>
          <w:b/>
          <w:bCs/>
        </w:rPr>
        <w:t>Sankce</w:t>
      </w:r>
    </w:p>
    <w:p w14:paraId="662B79A2" w14:textId="77777777" w:rsidR="00A5471E" w:rsidRPr="005D41EE" w:rsidRDefault="00A5471E" w:rsidP="00A5471E">
      <w:pPr>
        <w:tabs>
          <w:tab w:val="num" w:pos="284"/>
        </w:tabs>
        <w:spacing w:after="120"/>
        <w:jc w:val="both"/>
        <w:rPr>
          <w:rFonts w:asciiTheme="minorHAnsi" w:hAnsiTheme="minorHAnsi"/>
        </w:rPr>
      </w:pPr>
    </w:p>
    <w:p w14:paraId="2CE62FFE" w14:textId="77777777" w:rsidR="00A5471E" w:rsidRPr="005D41EE" w:rsidRDefault="00A5471E" w:rsidP="00A5471E">
      <w:pPr>
        <w:pStyle w:val="Odstavecseseznamem"/>
        <w:numPr>
          <w:ilvl w:val="0"/>
          <w:numId w:val="9"/>
        </w:numPr>
        <w:spacing w:after="120"/>
        <w:ind w:hanging="720"/>
        <w:jc w:val="both"/>
        <w:rPr>
          <w:rFonts w:asciiTheme="minorHAnsi" w:hAnsiTheme="minorHAnsi"/>
        </w:rPr>
      </w:pPr>
      <w:r w:rsidRPr="005D41EE">
        <w:rPr>
          <w:rFonts w:asciiTheme="minorHAnsi" w:hAnsiTheme="minorHAnsi"/>
        </w:rPr>
        <w:t xml:space="preserve">Pokud kterákoliv smluvní strana poruší svůj závazek dle této smlouvy a toto porušení nenapraví (je-li to možné) v přiměřené lhůtě na základě výzvy jiné smluvní strany, je povinna zaplatit každé dotčené smluvní straně jednorázovou smluvní pokutu ve výši 10.000,- Kč, pokud není stanovena touto smlouvou jiná smluvní pokuta. Poruší-li kterákoliv ze smluvních stran povinnost mlčenlivosti dle čl. IV. této smlouvy, je povinna zaplatit každé dotčené smluvní straně (tj. straně, jejíž utajované informace byly zpřístupněny třetí osobě) smluvní pokutu ve výši 50.000,- Kč. Zaplacením smluvní pokuty nezaniká právo dotčené strany na náhradu škody, a to v plné výši. </w:t>
      </w:r>
    </w:p>
    <w:p w14:paraId="15CBEB95" w14:textId="77777777" w:rsidR="00A5471E" w:rsidRPr="005D41EE" w:rsidRDefault="00A5471E" w:rsidP="00A5471E">
      <w:pPr>
        <w:jc w:val="both"/>
        <w:rPr>
          <w:rFonts w:asciiTheme="minorHAnsi" w:hAnsiTheme="minorHAnsi"/>
          <w:b/>
        </w:rPr>
      </w:pPr>
    </w:p>
    <w:p w14:paraId="4B197178" w14:textId="77777777" w:rsidR="00A5471E" w:rsidRPr="005D41EE" w:rsidRDefault="00A5471E" w:rsidP="00A5471E">
      <w:pPr>
        <w:jc w:val="both"/>
        <w:rPr>
          <w:rFonts w:asciiTheme="minorHAnsi" w:hAnsiTheme="minorHAnsi"/>
          <w:b/>
        </w:rPr>
      </w:pPr>
    </w:p>
    <w:p w14:paraId="2A22E73B" w14:textId="77777777" w:rsidR="00A5471E" w:rsidRPr="005D41EE" w:rsidRDefault="00A5471E" w:rsidP="00A5471E">
      <w:pPr>
        <w:jc w:val="both"/>
        <w:rPr>
          <w:rFonts w:asciiTheme="minorHAnsi" w:hAnsiTheme="minorHAnsi"/>
          <w:b/>
        </w:rPr>
      </w:pPr>
    </w:p>
    <w:p w14:paraId="180D85B9" w14:textId="77777777" w:rsidR="00A5471E" w:rsidRPr="005D41EE" w:rsidRDefault="00A5471E" w:rsidP="00A5471E">
      <w:pPr>
        <w:pStyle w:val="Zkladntext"/>
        <w:jc w:val="center"/>
        <w:rPr>
          <w:rFonts w:asciiTheme="minorHAnsi" w:hAnsiTheme="minorHAnsi"/>
          <w:b/>
        </w:rPr>
      </w:pPr>
      <w:r w:rsidRPr="005D41EE">
        <w:rPr>
          <w:rFonts w:asciiTheme="minorHAnsi" w:hAnsiTheme="minorHAnsi"/>
          <w:b/>
        </w:rPr>
        <w:t>VI.</w:t>
      </w:r>
    </w:p>
    <w:p w14:paraId="59CFC207" w14:textId="77777777" w:rsidR="00A5471E" w:rsidRPr="005D41EE" w:rsidRDefault="00A5471E" w:rsidP="00A5471E">
      <w:pPr>
        <w:jc w:val="center"/>
        <w:rPr>
          <w:rFonts w:asciiTheme="minorHAnsi" w:hAnsiTheme="minorHAnsi"/>
          <w:b/>
          <w:bCs/>
        </w:rPr>
      </w:pPr>
      <w:r w:rsidRPr="005D41EE">
        <w:rPr>
          <w:rFonts w:asciiTheme="minorHAnsi" w:hAnsiTheme="minorHAnsi"/>
          <w:b/>
          <w:bCs/>
        </w:rPr>
        <w:t>Závěrečná ustanovení</w:t>
      </w:r>
    </w:p>
    <w:p w14:paraId="12536CC0" w14:textId="77777777" w:rsidR="00A5471E" w:rsidRPr="005D41EE" w:rsidRDefault="00A5471E" w:rsidP="00A5471E">
      <w:pPr>
        <w:jc w:val="center"/>
        <w:rPr>
          <w:rFonts w:asciiTheme="minorHAnsi" w:hAnsiTheme="minorHAnsi"/>
          <w:b/>
          <w:bCs/>
        </w:rPr>
      </w:pPr>
    </w:p>
    <w:p w14:paraId="257FABF0"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 xml:space="preserve">Smluvní strany berou na vědomí, že smlouvy uzavírané ZČU podléhají uveřejnění v registru smluv dle zákona č. 340/2015 Sb., a že ZČU tuto smlouvu uveřejnění v registru smluv. </w:t>
      </w:r>
      <w:bookmarkStart w:id="4" w:name="_Hlk42677549"/>
      <w:r w:rsidRPr="005D41EE">
        <w:rPr>
          <w:rFonts w:asciiTheme="minorHAnsi" w:hAnsiTheme="minorHAnsi"/>
        </w:rPr>
        <w:t>Za tímto účelem je smluvní strana podepisující smlouvu jako poslední povinna předat ZČU tuto smlouvu nejpozději do 5 dnů od jejího podpisu. Neuveřejní-li ZČU tuto smlouvu ve lhůtě do 30 dnů od jejího uzavření, zavazují se smlouvu uveřejnit ostatní smluvní strany</w:t>
      </w:r>
      <w:bookmarkEnd w:id="4"/>
      <w:r w:rsidRPr="005D41EE">
        <w:rPr>
          <w:rFonts w:asciiTheme="minorHAnsi" w:hAnsiTheme="minorHAnsi"/>
        </w:rPr>
        <w:t>.</w:t>
      </w:r>
    </w:p>
    <w:p w14:paraId="2DF3D3C8" w14:textId="77777777" w:rsidR="00A5471E" w:rsidRPr="005D41EE" w:rsidRDefault="00A5471E" w:rsidP="00A5471E">
      <w:pPr>
        <w:pStyle w:val="Odstavecseseznamem"/>
        <w:jc w:val="both"/>
        <w:rPr>
          <w:rFonts w:asciiTheme="minorHAnsi" w:hAnsiTheme="minorHAnsi"/>
        </w:rPr>
      </w:pPr>
    </w:p>
    <w:p w14:paraId="7E105EF8"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Smlouva nabývá platnosti dnem jejího uzavření, tj. dnem podpisu smlouvy oprávněnými zástupci smluvních stran, a účinnosti teprve dnem uveřejnění v registru smluv.</w:t>
      </w:r>
    </w:p>
    <w:p w14:paraId="55183C97" w14:textId="77777777" w:rsidR="00A5471E" w:rsidRPr="005D41EE" w:rsidRDefault="00A5471E" w:rsidP="00A5471E">
      <w:pPr>
        <w:pStyle w:val="Odstavecseseznamem"/>
        <w:jc w:val="both"/>
        <w:rPr>
          <w:rFonts w:asciiTheme="minorHAnsi" w:hAnsiTheme="minorHAnsi"/>
        </w:rPr>
      </w:pPr>
    </w:p>
    <w:p w14:paraId="1DD9474C" w14:textId="4517494D"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Smlouva se sjednává na dobu</w:t>
      </w:r>
      <w:r w:rsidRPr="005D41EE">
        <w:rPr>
          <w:rFonts w:asciiTheme="minorHAnsi" w:hAnsiTheme="minorHAnsi"/>
          <w:color w:val="FF0000"/>
        </w:rPr>
        <w:t xml:space="preserve"> </w:t>
      </w:r>
      <w:r w:rsidRPr="005D41EE">
        <w:rPr>
          <w:rFonts w:asciiTheme="minorHAnsi" w:hAnsiTheme="minorHAnsi"/>
        </w:rPr>
        <w:t xml:space="preserve">určitou, a to do </w:t>
      </w:r>
      <w:r w:rsidR="005D41EE">
        <w:rPr>
          <w:rFonts w:asciiTheme="minorHAnsi" w:hAnsiTheme="minorHAnsi"/>
        </w:rPr>
        <w:t>31. 12</w:t>
      </w:r>
      <w:r w:rsidRPr="005D41EE">
        <w:rPr>
          <w:rFonts w:asciiTheme="minorHAnsi" w:hAnsiTheme="minorHAnsi"/>
        </w:rPr>
        <w:t>. 20</w:t>
      </w:r>
      <w:r w:rsidR="005D41EE">
        <w:rPr>
          <w:rFonts w:asciiTheme="minorHAnsi" w:hAnsiTheme="minorHAnsi"/>
        </w:rPr>
        <w:t>27</w:t>
      </w:r>
      <w:r w:rsidRPr="005D41EE">
        <w:rPr>
          <w:rFonts w:asciiTheme="minorHAnsi" w:hAnsiTheme="minorHAnsi"/>
        </w:rPr>
        <w:t xml:space="preserve"> </w:t>
      </w:r>
    </w:p>
    <w:p w14:paraId="3390EB4D" w14:textId="77777777" w:rsidR="00A5471E" w:rsidRPr="005D41EE" w:rsidRDefault="00A5471E" w:rsidP="00A5471E">
      <w:pPr>
        <w:jc w:val="both"/>
        <w:rPr>
          <w:rFonts w:asciiTheme="minorHAnsi" w:hAnsiTheme="minorHAnsi"/>
        </w:rPr>
      </w:pPr>
    </w:p>
    <w:p w14:paraId="599FC7C1"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Práva a povinnosti smluvních stran touto smlouvou výslovně neupravená se řídí zákonem č. 130/2002 Sb. o podpoře výzkumu, experimentálního vývoje a inovací, v platném znění, a zákonem č. 89/2012 Sb., občanský zákoník, v platném znění.</w:t>
      </w:r>
    </w:p>
    <w:p w14:paraId="61BF2EB2" w14:textId="77777777" w:rsidR="00A5471E" w:rsidRPr="005D41EE" w:rsidRDefault="00A5471E" w:rsidP="00A5471E">
      <w:pPr>
        <w:pStyle w:val="Odstavecseseznamem"/>
        <w:jc w:val="both"/>
        <w:rPr>
          <w:rFonts w:asciiTheme="minorHAnsi" w:hAnsiTheme="minorHAnsi"/>
        </w:rPr>
      </w:pPr>
    </w:p>
    <w:p w14:paraId="7E6F5EF7"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Tuto smlouvu je možno měnit nebo doplňovat jen písemnými dodatky podepsanými oprávněnými zástupci smluvních stran. Za písemnou formu nebude pro tento účel považována výměna e-mailových či jiných elektronických zpráv.</w:t>
      </w:r>
    </w:p>
    <w:p w14:paraId="119B370C" w14:textId="77777777" w:rsidR="00A5471E" w:rsidRPr="005D41EE" w:rsidRDefault="00A5471E" w:rsidP="00A5471E">
      <w:pPr>
        <w:pStyle w:val="Odstavecseseznamem"/>
        <w:jc w:val="both"/>
        <w:rPr>
          <w:rFonts w:asciiTheme="minorHAnsi" w:hAnsiTheme="minorHAnsi"/>
        </w:rPr>
      </w:pPr>
    </w:p>
    <w:p w14:paraId="0A9B9104"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D170F23" w14:textId="77777777" w:rsidR="00A5471E" w:rsidRPr="005D41EE" w:rsidRDefault="00A5471E" w:rsidP="00A5471E">
      <w:pPr>
        <w:jc w:val="both"/>
        <w:rPr>
          <w:rFonts w:asciiTheme="minorHAnsi" w:hAnsiTheme="minorHAnsi"/>
        </w:rPr>
      </w:pPr>
    </w:p>
    <w:p w14:paraId="48AC6C89" w14:textId="77777777" w:rsidR="00A5471E" w:rsidRPr="005D41EE" w:rsidRDefault="00A5471E" w:rsidP="00A5471E">
      <w:pPr>
        <w:pStyle w:val="Odstavecseseznamem"/>
        <w:numPr>
          <w:ilvl w:val="0"/>
          <w:numId w:val="6"/>
        </w:numPr>
        <w:ind w:hanging="720"/>
        <w:jc w:val="both"/>
        <w:rPr>
          <w:rFonts w:asciiTheme="minorHAnsi" w:hAnsiTheme="minorHAnsi"/>
        </w:rPr>
      </w:pPr>
      <w:r w:rsidRPr="005D41EE">
        <w:rPr>
          <w:rFonts w:asciiTheme="minorHAnsi" w:hAnsiTheme="minorHAnsi"/>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 Sb., občanský zákoník, v platném znění.</w:t>
      </w:r>
    </w:p>
    <w:p w14:paraId="19CC8DCD" w14:textId="77777777" w:rsidR="00A5471E" w:rsidRPr="005D41EE" w:rsidRDefault="00A5471E" w:rsidP="00A5471E">
      <w:pPr>
        <w:jc w:val="both"/>
        <w:rPr>
          <w:rFonts w:asciiTheme="minorHAnsi" w:hAnsiTheme="minorHAnsi"/>
        </w:rPr>
      </w:pPr>
    </w:p>
    <w:p w14:paraId="5768B6A1" w14:textId="73611AF4" w:rsidR="00A5471E" w:rsidRPr="005D41EE" w:rsidRDefault="005D41EE" w:rsidP="00A5471E">
      <w:pPr>
        <w:pStyle w:val="Odstavecseseznamem"/>
        <w:numPr>
          <w:ilvl w:val="0"/>
          <w:numId w:val="6"/>
        </w:numPr>
        <w:ind w:hanging="720"/>
        <w:jc w:val="both"/>
        <w:rPr>
          <w:rFonts w:asciiTheme="minorHAnsi" w:hAnsiTheme="minorHAnsi"/>
        </w:rPr>
      </w:pPr>
      <w:r>
        <w:rPr>
          <w:rFonts w:asciiTheme="minorHAnsi" w:hAnsiTheme="minorHAnsi"/>
        </w:rPr>
        <w:t>Tato smlouva je sepsána v 5</w:t>
      </w:r>
      <w:r w:rsidR="00A5471E" w:rsidRPr="005D41EE">
        <w:rPr>
          <w:rFonts w:asciiTheme="minorHAnsi" w:hAnsiTheme="minorHAnsi"/>
        </w:rPr>
        <w:t xml:space="preserve"> vyhotoveních, z nichž každá ze smluvních stran obdrží po jednom vyhotovení. </w:t>
      </w:r>
    </w:p>
    <w:p w14:paraId="6733316D" w14:textId="77777777" w:rsidR="00A5471E" w:rsidRPr="005D41EE" w:rsidRDefault="00A5471E" w:rsidP="00A5471E">
      <w:pPr>
        <w:jc w:val="both"/>
        <w:rPr>
          <w:rFonts w:asciiTheme="minorHAnsi" w:hAnsiTheme="minorHAnsi"/>
        </w:rPr>
      </w:pPr>
    </w:p>
    <w:p w14:paraId="31FC14DD" w14:textId="77777777" w:rsidR="00A5471E" w:rsidRPr="005D41EE" w:rsidRDefault="00A5471E" w:rsidP="00A5471E">
      <w:pPr>
        <w:jc w:val="both"/>
        <w:rPr>
          <w:rFonts w:asciiTheme="minorHAnsi" w:hAnsiTheme="minorHAnsi"/>
        </w:rPr>
      </w:pPr>
    </w:p>
    <w:p w14:paraId="2EB93C33" w14:textId="77777777" w:rsidR="00A5471E" w:rsidRPr="005D41EE" w:rsidRDefault="00A5471E" w:rsidP="00A5471E">
      <w:pPr>
        <w:jc w:val="both"/>
        <w:rPr>
          <w:rFonts w:asciiTheme="minorHAnsi" w:hAnsiTheme="minorHAnsi"/>
        </w:rPr>
      </w:pPr>
    </w:p>
    <w:p w14:paraId="4C4371D9" w14:textId="5E62FE27" w:rsidR="005D41EE" w:rsidRDefault="005D41EE" w:rsidP="005D41EE">
      <w:pPr>
        <w:pStyle w:val="Zkladntext"/>
        <w:rPr>
          <w:rFonts w:asciiTheme="minorHAnsi" w:hAnsiTheme="minorHAnsi"/>
        </w:rPr>
      </w:pPr>
    </w:p>
    <w:p w14:paraId="16BD02CD" w14:textId="1A6B4005" w:rsidR="005D41EE" w:rsidRDefault="005D41EE" w:rsidP="005D41EE">
      <w:pPr>
        <w:pStyle w:val="Zkladntext"/>
        <w:rPr>
          <w:rFonts w:asciiTheme="minorHAnsi" w:hAnsiTheme="minorHAnsi"/>
        </w:rPr>
      </w:pPr>
    </w:p>
    <w:p w14:paraId="1F83B338" w14:textId="77777777" w:rsidR="005D41EE" w:rsidRPr="005D41EE" w:rsidRDefault="005D41EE" w:rsidP="005D41EE">
      <w:pPr>
        <w:pStyle w:val="Zkladntext"/>
        <w:rPr>
          <w:rFonts w:asciiTheme="minorHAnsi" w:hAnsiTheme="minorHAnsi"/>
        </w:rPr>
      </w:pPr>
    </w:p>
    <w:p w14:paraId="7C4D8C4B" w14:textId="77777777" w:rsidR="005D41EE" w:rsidRPr="005D41EE" w:rsidRDefault="005D41EE" w:rsidP="00A5471E">
      <w:pPr>
        <w:rPr>
          <w:rFonts w:asciiTheme="minorHAnsi" w:hAnsiTheme="minorHAnsi"/>
        </w:rPr>
      </w:pPr>
    </w:p>
    <w:p w14:paraId="53BFA91A" w14:textId="77777777" w:rsidR="00A5471E" w:rsidRPr="005D41EE" w:rsidRDefault="00A5471E" w:rsidP="00A5471E">
      <w:pPr>
        <w:rPr>
          <w:rFonts w:asciiTheme="minorHAnsi" w:hAnsiTheme="minorHAnsi"/>
        </w:rPr>
      </w:pPr>
    </w:p>
    <w:p w14:paraId="001BC25B"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54A378D6" w14:textId="2B61CC86" w:rsidR="00747823" w:rsidRPr="005E4B85" w:rsidRDefault="00747823" w:rsidP="00747823">
      <w:pPr>
        <w:tabs>
          <w:tab w:val="left" w:pos="708"/>
        </w:tabs>
        <w:jc w:val="both"/>
        <w:rPr>
          <w:rFonts w:asciiTheme="minorHAnsi" w:hAnsiTheme="minorHAnsi" w:cstheme="minorHAnsi"/>
        </w:rPr>
      </w:pPr>
      <w:r w:rsidRPr="005E4B85">
        <w:rPr>
          <w:rFonts w:asciiTheme="minorHAnsi" w:hAnsiTheme="minorHAnsi" w:cstheme="minorHAnsi"/>
        </w:rPr>
        <w:t xml:space="preserve">  Podpisový list č.</w:t>
      </w:r>
      <w:r w:rsidR="005E4B85">
        <w:rPr>
          <w:rFonts w:asciiTheme="minorHAnsi" w:hAnsiTheme="minorHAnsi" w:cstheme="minorHAnsi"/>
        </w:rPr>
        <w:t xml:space="preserve"> </w:t>
      </w:r>
      <w:r w:rsidRPr="005E4B85">
        <w:rPr>
          <w:rFonts w:asciiTheme="minorHAnsi" w:hAnsiTheme="minorHAnsi" w:cstheme="minorHAnsi"/>
        </w:rPr>
        <w:t xml:space="preserve">1 projektu TH03020214          </w:t>
      </w:r>
    </w:p>
    <w:p w14:paraId="3C3A5A61" w14:textId="77777777" w:rsidR="00747823" w:rsidRPr="005E4B85" w:rsidRDefault="00747823" w:rsidP="00747823">
      <w:pPr>
        <w:tabs>
          <w:tab w:val="left" w:pos="708"/>
        </w:tabs>
        <w:jc w:val="both"/>
        <w:rPr>
          <w:rFonts w:asciiTheme="minorHAnsi" w:hAnsiTheme="minorHAnsi" w:cstheme="minorHAnsi"/>
          <w:b/>
        </w:rPr>
      </w:pPr>
    </w:p>
    <w:p w14:paraId="32EECB3F" w14:textId="77777777" w:rsidR="00747823" w:rsidRPr="005E4B85" w:rsidRDefault="00747823" w:rsidP="00747823">
      <w:pPr>
        <w:tabs>
          <w:tab w:val="left" w:pos="708"/>
        </w:tabs>
        <w:jc w:val="both"/>
        <w:rPr>
          <w:rFonts w:asciiTheme="minorHAnsi" w:hAnsiTheme="minorHAnsi" w:cstheme="minorHAnsi"/>
          <w:b/>
        </w:rPr>
      </w:pPr>
    </w:p>
    <w:p w14:paraId="547D5B52" w14:textId="77777777" w:rsidR="00747823" w:rsidRPr="005E4B85" w:rsidRDefault="00747823" w:rsidP="00747823">
      <w:pPr>
        <w:tabs>
          <w:tab w:val="left" w:pos="708"/>
        </w:tabs>
        <w:jc w:val="both"/>
        <w:rPr>
          <w:rFonts w:asciiTheme="minorHAnsi" w:hAnsiTheme="minorHAnsi" w:cstheme="minorHAnsi"/>
          <w:b/>
        </w:rPr>
      </w:pPr>
    </w:p>
    <w:p w14:paraId="02383026" w14:textId="77777777" w:rsidR="00747823" w:rsidRPr="005E4B85" w:rsidRDefault="00747823" w:rsidP="00747823">
      <w:pPr>
        <w:tabs>
          <w:tab w:val="left" w:pos="708"/>
        </w:tabs>
        <w:jc w:val="both"/>
        <w:rPr>
          <w:rFonts w:asciiTheme="minorHAnsi" w:hAnsiTheme="minorHAnsi" w:cstheme="minorHAnsi"/>
          <w:b/>
        </w:rPr>
      </w:pPr>
    </w:p>
    <w:p w14:paraId="4F9CBF68" w14:textId="77777777" w:rsidR="00747823" w:rsidRPr="005E4B85" w:rsidRDefault="00747823" w:rsidP="00747823">
      <w:pPr>
        <w:tabs>
          <w:tab w:val="left" w:pos="708"/>
        </w:tabs>
        <w:jc w:val="both"/>
        <w:rPr>
          <w:rFonts w:asciiTheme="minorHAnsi" w:hAnsiTheme="minorHAnsi" w:cstheme="minorHAnsi"/>
          <w:b/>
        </w:rPr>
      </w:pPr>
    </w:p>
    <w:p w14:paraId="2FA2FC7A" w14:textId="77777777" w:rsidR="00747823" w:rsidRPr="005E4B85" w:rsidRDefault="00747823" w:rsidP="00747823">
      <w:pPr>
        <w:tabs>
          <w:tab w:val="left" w:pos="708"/>
        </w:tabs>
        <w:jc w:val="both"/>
        <w:rPr>
          <w:rFonts w:asciiTheme="minorHAnsi" w:hAnsiTheme="minorHAnsi" w:cstheme="minorHAnsi"/>
          <w:b/>
        </w:rPr>
      </w:pPr>
    </w:p>
    <w:p w14:paraId="0C067B80" w14:textId="77777777" w:rsidR="00747823" w:rsidRPr="005E4B85" w:rsidRDefault="00747823" w:rsidP="00747823">
      <w:pPr>
        <w:tabs>
          <w:tab w:val="left" w:pos="708"/>
        </w:tabs>
        <w:jc w:val="both"/>
        <w:rPr>
          <w:rFonts w:asciiTheme="minorHAnsi" w:hAnsiTheme="minorHAnsi" w:cstheme="minorHAnsi"/>
          <w:b/>
        </w:rPr>
      </w:pPr>
    </w:p>
    <w:p w14:paraId="6C8B0108" w14:textId="77777777" w:rsidR="00747823" w:rsidRPr="005E4B85" w:rsidRDefault="00747823" w:rsidP="00747823">
      <w:pPr>
        <w:tabs>
          <w:tab w:val="left" w:pos="708"/>
        </w:tabs>
        <w:jc w:val="both"/>
        <w:rPr>
          <w:rFonts w:asciiTheme="minorHAnsi" w:hAnsiTheme="minorHAnsi" w:cstheme="minorHAnsi"/>
          <w:b/>
        </w:rPr>
      </w:pPr>
    </w:p>
    <w:p w14:paraId="11FE4320" w14:textId="77777777" w:rsidR="00747823" w:rsidRPr="005E4B85" w:rsidRDefault="00747823" w:rsidP="00747823">
      <w:pPr>
        <w:tabs>
          <w:tab w:val="left" w:pos="708"/>
        </w:tabs>
        <w:jc w:val="both"/>
        <w:rPr>
          <w:rFonts w:asciiTheme="minorHAnsi" w:hAnsiTheme="minorHAnsi" w:cstheme="minorHAnsi"/>
          <w:b/>
        </w:rPr>
      </w:pPr>
    </w:p>
    <w:p w14:paraId="72F4EB45" w14:textId="77777777" w:rsidR="00747823" w:rsidRPr="005E4B85" w:rsidRDefault="00747823" w:rsidP="00747823">
      <w:pPr>
        <w:tabs>
          <w:tab w:val="left" w:pos="708"/>
        </w:tabs>
        <w:jc w:val="both"/>
        <w:rPr>
          <w:rFonts w:asciiTheme="minorHAnsi" w:hAnsiTheme="minorHAnsi" w:cstheme="minorHAnsi"/>
          <w:b/>
        </w:rPr>
      </w:pPr>
    </w:p>
    <w:p w14:paraId="7025C835" w14:textId="72ADAF8E" w:rsidR="00747823" w:rsidRPr="005E4B85" w:rsidRDefault="00747823" w:rsidP="00747823">
      <w:pPr>
        <w:tabs>
          <w:tab w:val="left" w:pos="708"/>
        </w:tabs>
        <w:jc w:val="both"/>
        <w:rPr>
          <w:rFonts w:asciiTheme="minorHAnsi" w:hAnsiTheme="minorHAnsi" w:cstheme="minorHAnsi"/>
          <w:b/>
        </w:rPr>
      </w:pPr>
      <w:r w:rsidRPr="005E4B85">
        <w:rPr>
          <w:rFonts w:asciiTheme="minorHAnsi" w:hAnsiTheme="minorHAnsi" w:cstheme="minorHAnsi"/>
          <w:b/>
        </w:rPr>
        <w:t>Za Příjemce</w:t>
      </w:r>
    </w:p>
    <w:p w14:paraId="0C34D3C0" w14:textId="77777777" w:rsidR="005E4B85" w:rsidRPr="005E4B85" w:rsidRDefault="005E4B85" w:rsidP="00747823">
      <w:pPr>
        <w:tabs>
          <w:tab w:val="left" w:pos="708"/>
        </w:tabs>
        <w:jc w:val="both"/>
        <w:rPr>
          <w:rFonts w:asciiTheme="minorHAnsi" w:hAnsiTheme="minorHAnsi" w:cstheme="minorHAnsi"/>
          <w:b/>
        </w:rPr>
      </w:pPr>
    </w:p>
    <w:p w14:paraId="747E7EEE" w14:textId="64BF3059" w:rsidR="00747823" w:rsidRPr="005E4B85" w:rsidRDefault="005E4B85" w:rsidP="00747823">
      <w:pPr>
        <w:tabs>
          <w:tab w:val="left" w:pos="708"/>
        </w:tabs>
        <w:jc w:val="both"/>
        <w:rPr>
          <w:rFonts w:asciiTheme="minorHAnsi" w:hAnsiTheme="minorHAnsi" w:cstheme="minorHAnsi"/>
        </w:rPr>
      </w:pPr>
      <w:r w:rsidRPr="005E4B85">
        <w:rPr>
          <w:rFonts w:asciiTheme="minorHAnsi" w:hAnsiTheme="minorHAnsi"/>
        </w:rPr>
        <w:t>Za Západočeskou univerzitu v Plzni</w:t>
      </w:r>
    </w:p>
    <w:p w14:paraId="57DD943E" w14:textId="77777777" w:rsidR="005E4B85" w:rsidRPr="005E4B85" w:rsidRDefault="005E4B85" w:rsidP="00747823">
      <w:pPr>
        <w:tabs>
          <w:tab w:val="left" w:pos="708"/>
        </w:tabs>
        <w:jc w:val="both"/>
        <w:rPr>
          <w:rFonts w:asciiTheme="minorHAnsi" w:hAnsiTheme="minorHAnsi" w:cstheme="minorHAnsi"/>
        </w:rPr>
      </w:pPr>
    </w:p>
    <w:p w14:paraId="33D85D08" w14:textId="20E8B728" w:rsidR="00747823" w:rsidRPr="005E4B85" w:rsidRDefault="00747823" w:rsidP="00747823">
      <w:pPr>
        <w:tabs>
          <w:tab w:val="left" w:pos="708"/>
        </w:tabs>
        <w:jc w:val="both"/>
        <w:rPr>
          <w:rFonts w:asciiTheme="minorHAnsi" w:hAnsiTheme="minorHAnsi" w:cstheme="minorHAnsi"/>
        </w:rPr>
      </w:pPr>
      <w:r w:rsidRPr="005E4B85">
        <w:rPr>
          <w:rFonts w:asciiTheme="minorHAnsi" w:hAnsiTheme="minorHAnsi" w:cstheme="minorHAnsi"/>
        </w:rPr>
        <w:t>V Plzni dne:</w:t>
      </w:r>
      <w:r w:rsidR="005E4B85" w:rsidRPr="005E4B85">
        <w:rPr>
          <w:rFonts w:asciiTheme="minorHAnsi" w:hAnsiTheme="minorHAnsi" w:cstheme="minorHAnsi"/>
        </w:rPr>
        <w:t>……………</w:t>
      </w:r>
    </w:p>
    <w:p w14:paraId="0E75DD64" w14:textId="77777777" w:rsidR="00747823" w:rsidRPr="005E4B85" w:rsidRDefault="00747823" w:rsidP="00747823">
      <w:pPr>
        <w:tabs>
          <w:tab w:val="left" w:pos="708"/>
        </w:tabs>
        <w:jc w:val="both"/>
        <w:rPr>
          <w:rFonts w:asciiTheme="minorHAnsi" w:hAnsiTheme="minorHAnsi" w:cstheme="minorHAnsi"/>
        </w:rPr>
      </w:pPr>
    </w:p>
    <w:p w14:paraId="5ABB04DE" w14:textId="77777777" w:rsidR="00747823" w:rsidRPr="005E4B85" w:rsidRDefault="00747823" w:rsidP="00747823">
      <w:pPr>
        <w:tabs>
          <w:tab w:val="left" w:pos="708"/>
        </w:tabs>
        <w:jc w:val="both"/>
        <w:rPr>
          <w:rFonts w:asciiTheme="minorHAnsi" w:hAnsiTheme="minorHAnsi" w:cstheme="minorHAnsi"/>
        </w:rPr>
      </w:pPr>
    </w:p>
    <w:p w14:paraId="53B693AF" w14:textId="2F093AA5" w:rsidR="00747823" w:rsidRPr="005E4B85" w:rsidRDefault="00747823" w:rsidP="00747823">
      <w:pPr>
        <w:tabs>
          <w:tab w:val="left" w:pos="708"/>
        </w:tabs>
        <w:jc w:val="both"/>
        <w:rPr>
          <w:rFonts w:asciiTheme="minorHAnsi" w:hAnsiTheme="minorHAnsi" w:cstheme="minorHAnsi"/>
        </w:rPr>
      </w:pPr>
    </w:p>
    <w:p w14:paraId="101B86EA" w14:textId="77777777" w:rsidR="00C0020D" w:rsidRPr="005E4B85" w:rsidRDefault="00C0020D" w:rsidP="00747823">
      <w:pPr>
        <w:tabs>
          <w:tab w:val="left" w:pos="708"/>
        </w:tabs>
        <w:jc w:val="both"/>
        <w:rPr>
          <w:rFonts w:asciiTheme="minorHAnsi" w:hAnsiTheme="minorHAnsi" w:cstheme="minorHAnsi"/>
        </w:rPr>
      </w:pPr>
    </w:p>
    <w:p w14:paraId="1E4C9504" w14:textId="77777777" w:rsidR="00747823" w:rsidRPr="005E4B85" w:rsidRDefault="00747823" w:rsidP="00747823">
      <w:pPr>
        <w:tabs>
          <w:tab w:val="left" w:pos="708"/>
        </w:tabs>
        <w:jc w:val="both"/>
        <w:rPr>
          <w:rFonts w:asciiTheme="minorHAnsi" w:hAnsiTheme="minorHAnsi" w:cstheme="minorHAnsi"/>
          <w:b/>
        </w:rPr>
      </w:pPr>
      <w:r w:rsidRPr="005E4B85">
        <w:rPr>
          <w:rFonts w:asciiTheme="minorHAnsi" w:hAnsiTheme="minorHAnsi" w:cstheme="minorHAnsi"/>
          <w:snapToGrid w:val="0"/>
        </w:rPr>
        <w:t xml:space="preserve"> ………………………………………</w:t>
      </w:r>
      <w:r w:rsidRPr="005E4B85">
        <w:rPr>
          <w:rFonts w:asciiTheme="minorHAnsi" w:hAnsiTheme="minorHAnsi" w:cstheme="minorHAnsi"/>
          <w:b/>
        </w:rPr>
        <w:t xml:space="preserve"> </w:t>
      </w:r>
    </w:p>
    <w:p w14:paraId="4BD52B89" w14:textId="5A914F4F" w:rsidR="005E4B85" w:rsidRPr="005E4B85" w:rsidRDefault="00EE5CF6" w:rsidP="00747823">
      <w:pPr>
        <w:tabs>
          <w:tab w:val="left" w:pos="708"/>
        </w:tabs>
        <w:jc w:val="both"/>
        <w:rPr>
          <w:rFonts w:asciiTheme="minorHAnsi" w:hAnsiTheme="minorHAnsi"/>
          <w:b/>
          <w:bCs/>
        </w:rPr>
      </w:pPr>
      <w:r>
        <w:rPr>
          <w:rFonts w:asciiTheme="minorHAnsi" w:hAnsiTheme="minorHAnsi"/>
          <w:b/>
          <w:bCs/>
        </w:rPr>
        <w:t>x</w:t>
      </w:r>
    </w:p>
    <w:p w14:paraId="7A598BED" w14:textId="22AC6CC3" w:rsidR="00C0020D" w:rsidRPr="005E4B85" w:rsidRDefault="00C0020D" w:rsidP="00747823">
      <w:pPr>
        <w:tabs>
          <w:tab w:val="left" w:pos="708"/>
        </w:tabs>
        <w:jc w:val="both"/>
        <w:rPr>
          <w:rFonts w:asciiTheme="minorHAnsi" w:hAnsiTheme="minorHAnsi" w:cstheme="minorHAnsi"/>
        </w:rPr>
      </w:pPr>
      <w:r w:rsidRPr="005E4B85">
        <w:rPr>
          <w:rFonts w:asciiTheme="minorHAnsi" w:hAnsiTheme="minorHAnsi" w:cstheme="minorHAnsi"/>
        </w:rPr>
        <w:t xml:space="preserve">prorektor pro výzkum a vývoj </w:t>
      </w:r>
    </w:p>
    <w:p w14:paraId="1D7FA7A8" w14:textId="383F9590" w:rsidR="00747823" w:rsidRPr="005E4B85" w:rsidRDefault="00747823" w:rsidP="00747823">
      <w:pPr>
        <w:tabs>
          <w:tab w:val="left" w:pos="708"/>
        </w:tabs>
        <w:jc w:val="both"/>
        <w:rPr>
          <w:rFonts w:asciiTheme="minorHAnsi" w:hAnsiTheme="minorHAnsi"/>
          <w:b/>
          <w:bCs/>
        </w:rPr>
      </w:pPr>
      <w:r w:rsidRPr="005E4B85">
        <w:rPr>
          <w:rFonts w:asciiTheme="minorHAnsi" w:hAnsiTheme="minorHAnsi" w:cstheme="minorHAnsi"/>
        </w:rPr>
        <w:t>Západočeská univerzita v Plzni</w:t>
      </w:r>
    </w:p>
    <w:p w14:paraId="3539603E" w14:textId="77777777" w:rsidR="00747823" w:rsidRPr="005E4B85" w:rsidRDefault="00747823">
      <w:pPr>
        <w:spacing w:after="200" w:line="276" w:lineRule="auto"/>
        <w:rPr>
          <w:rFonts w:asciiTheme="minorHAnsi" w:hAnsiTheme="minorHAnsi" w:cstheme="minorHAnsi"/>
        </w:rPr>
      </w:pPr>
      <w:r w:rsidRPr="005E4B85">
        <w:rPr>
          <w:rFonts w:asciiTheme="minorHAnsi" w:hAnsiTheme="minorHAnsi" w:cstheme="minorHAnsi"/>
        </w:rPr>
        <w:br w:type="page"/>
      </w:r>
    </w:p>
    <w:p w14:paraId="377B656F" w14:textId="622D93A0" w:rsidR="00747823" w:rsidRDefault="00747823" w:rsidP="00747823">
      <w:pPr>
        <w:tabs>
          <w:tab w:val="left" w:pos="708"/>
        </w:tabs>
        <w:jc w:val="both"/>
        <w:rPr>
          <w:rFonts w:asciiTheme="minorHAnsi" w:hAnsiTheme="minorHAnsi" w:cstheme="minorHAnsi"/>
          <w:b/>
        </w:rPr>
      </w:pPr>
      <w:r>
        <w:rPr>
          <w:rFonts w:asciiTheme="minorHAnsi" w:hAnsiTheme="minorHAnsi" w:cstheme="minorHAnsi"/>
        </w:rPr>
        <w:t>Podpisový list č.</w:t>
      </w:r>
      <w:r w:rsidR="005E4B85">
        <w:rPr>
          <w:rFonts w:asciiTheme="minorHAnsi" w:hAnsiTheme="minorHAnsi" w:cstheme="minorHAnsi"/>
        </w:rPr>
        <w:t xml:space="preserve"> </w:t>
      </w:r>
      <w:r>
        <w:rPr>
          <w:rFonts w:asciiTheme="minorHAnsi" w:hAnsiTheme="minorHAnsi" w:cstheme="minorHAnsi"/>
        </w:rPr>
        <w:t xml:space="preserve">2 projektu </w:t>
      </w:r>
      <w:r w:rsidRPr="00477A42">
        <w:rPr>
          <w:rFonts w:asciiTheme="minorHAnsi" w:hAnsiTheme="minorHAnsi" w:cstheme="minorHAnsi"/>
        </w:rPr>
        <w:t>TH03020214</w:t>
      </w:r>
      <w:r>
        <w:rPr>
          <w:rFonts w:asciiTheme="minorHAnsi" w:hAnsiTheme="minorHAnsi" w:cstheme="minorHAnsi"/>
        </w:rPr>
        <w:t xml:space="preserve">          </w:t>
      </w:r>
    </w:p>
    <w:p w14:paraId="0760D26D" w14:textId="77777777" w:rsidR="00747823" w:rsidRDefault="00747823" w:rsidP="00747823">
      <w:pPr>
        <w:tabs>
          <w:tab w:val="left" w:pos="708"/>
        </w:tabs>
        <w:jc w:val="both"/>
        <w:rPr>
          <w:rFonts w:asciiTheme="minorHAnsi" w:hAnsiTheme="minorHAnsi" w:cstheme="minorHAnsi"/>
          <w:b/>
        </w:rPr>
      </w:pPr>
    </w:p>
    <w:p w14:paraId="4C4AC7B0" w14:textId="77777777" w:rsidR="00747823" w:rsidRDefault="00747823" w:rsidP="00747823">
      <w:pPr>
        <w:tabs>
          <w:tab w:val="left" w:pos="708"/>
        </w:tabs>
        <w:jc w:val="both"/>
        <w:rPr>
          <w:rFonts w:asciiTheme="minorHAnsi" w:hAnsiTheme="minorHAnsi" w:cstheme="minorHAnsi"/>
          <w:b/>
        </w:rPr>
      </w:pPr>
    </w:p>
    <w:p w14:paraId="456BABD8" w14:textId="77777777" w:rsidR="00747823" w:rsidRDefault="00747823" w:rsidP="00747823">
      <w:pPr>
        <w:tabs>
          <w:tab w:val="left" w:pos="708"/>
        </w:tabs>
        <w:jc w:val="both"/>
        <w:rPr>
          <w:rFonts w:asciiTheme="minorHAnsi" w:hAnsiTheme="minorHAnsi" w:cstheme="minorHAnsi"/>
          <w:b/>
        </w:rPr>
      </w:pPr>
    </w:p>
    <w:p w14:paraId="71B7D737" w14:textId="77777777" w:rsidR="00747823" w:rsidRDefault="00747823" w:rsidP="00747823">
      <w:pPr>
        <w:tabs>
          <w:tab w:val="left" w:pos="708"/>
        </w:tabs>
        <w:jc w:val="both"/>
        <w:rPr>
          <w:rFonts w:asciiTheme="minorHAnsi" w:hAnsiTheme="minorHAnsi" w:cstheme="minorHAnsi"/>
          <w:b/>
        </w:rPr>
      </w:pPr>
    </w:p>
    <w:p w14:paraId="4866D4E9" w14:textId="77777777" w:rsidR="00747823" w:rsidRDefault="00747823" w:rsidP="00747823">
      <w:pPr>
        <w:tabs>
          <w:tab w:val="left" w:pos="708"/>
        </w:tabs>
        <w:jc w:val="both"/>
        <w:rPr>
          <w:rFonts w:asciiTheme="minorHAnsi" w:hAnsiTheme="minorHAnsi" w:cstheme="minorHAnsi"/>
          <w:b/>
        </w:rPr>
      </w:pPr>
    </w:p>
    <w:p w14:paraId="2DD68AB9" w14:textId="67F02711" w:rsidR="00747823" w:rsidRDefault="00747823" w:rsidP="00747823">
      <w:pPr>
        <w:tabs>
          <w:tab w:val="left" w:pos="708"/>
        </w:tabs>
        <w:jc w:val="both"/>
        <w:rPr>
          <w:rFonts w:asciiTheme="minorHAnsi" w:hAnsiTheme="minorHAnsi" w:cstheme="minorHAnsi"/>
          <w:b/>
        </w:rPr>
      </w:pPr>
    </w:p>
    <w:p w14:paraId="0317AB65" w14:textId="77777777" w:rsidR="00C0020D" w:rsidRDefault="00C0020D" w:rsidP="00747823">
      <w:pPr>
        <w:tabs>
          <w:tab w:val="left" w:pos="708"/>
        </w:tabs>
        <w:jc w:val="both"/>
        <w:rPr>
          <w:rFonts w:asciiTheme="minorHAnsi" w:hAnsiTheme="minorHAnsi" w:cstheme="minorHAnsi"/>
          <w:b/>
        </w:rPr>
      </w:pPr>
    </w:p>
    <w:p w14:paraId="7A89E437" w14:textId="77777777" w:rsidR="00747823" w:rsidRDefault="00747823" w:rsidP="00747823">
      <w:pPr>
        <w:tabs>
          <w:tab w:val="left" w:pos="708"/>
        </w:tabs>
        <w:jc w:val="both"/>
        <w:rPr>
          <w:rFonts w:asciiTheme="minorHAnsi" w:hAnsiTheme="minorHAnsi" w:cstheme="minorHAnsi"/>
          <w:b/>
        </w:rPr>
      </w:pPr>
    </w:p>
    <w:p w14:paraId="729DA221" w14:textId="77777777" w:rsidR="00747823" w:rsidRDefault="00747823" w:rsidP="00747823">
      <w:pPr>
        <w:tabs>
          <w:tab w:val="left" w:pos="708"/>
        </w:tabs>
        <w:jc w:val="both"/>
        <w:rPr>
          <w:rFonts w:asciiTheme="minorHAnsi" w:hAnsiTheme="minorHAnsi" w:cstheme="minorHAnsi"/>
          <w:b/>
        </w:rPr>
      </w:pPr>
    </w:p>
    <w:p w14:paraId="3A2B28C1" w14:textId="77777777" w:rsidR="00747823" w:rsidRDefault="00747823" w:rsidP="00747823">
      <w:pPr>
        <w:tabs>
          <w:tab w:val="left" w:pos="708"/>
        </w:tabs>
        <w:jc w:val="both"/>
        <w:rPr>
          <w:rFonts w:asciiTheme="minorHAnsi" w:hAnsiTheme="minorHAnsi" w:cstheme="minorHAnsi"/>
          <w:b/>
        </w:rPr>
      </w:pPr>
    </w:p>
    <w:p w14:paraId="5F7F9635" w14:textId="62954B60" w:rsidR="00747823" w:rsidRDefault="00747823" w:rsidP="00747823">
      <w:pPr>
        <w:tabs>
          <w:tab w:val="left" w:pos="708"/>
        </w:tabs>
        <w:jc w:val="both"/>
        <w:rPr>
          <w:rFonts w:asciiTheme="minorHAnsi" w:hAnsiTheme="minorHAnsi" w:cstheme="minorHAnsi"/>
          <w:b/>
        </w:rPr>
      </w:pPr>
      <w:r>
        <w:rPr>
          <w:rFonts w:asciiTheme="minorHAnsi" w:hAnsiTheme="minorHAnsi" w:cstheme="minorHAnsi"/>
          <w:b/>
        </w:rPr>
        <w:t xml:space="preserve">Za dalšího účastníka I </w:t>
      </w:r>
    </w:p>
    <w:p w14:paraId="14799DBC" w14:textId="1B2CF93A" w:rsidR="005E4B85" w:rsidRPr="00AE4BCC" w:rsidRDefault="005E4B85" w:rsidP="00747823">
      <w:pPr>
        <w:tabs>
          <w:tab w:val="left" w:pos="708"/>
        </w:tabs>
        <w:jc w:val="both"/>
        <w:rPr>
          <w:rFonts w:asciiTheme="minorHAnsi" w:hAnsiTheme="minorHAnsi" w:cstheme="minorHAnsi"/>
          <w:b/>
        </w:rPr>
      </w:pPr>
      <w:r w:rsidRPr="005E4B85">
        <w:rPr>
          <w:rFonts w:asciiTheme="minorHAnsi" w:hAnsiTheme="minorHAnsi" w:cstheme="minorHAnsi"/>
        </w:rPr>
        <w:t xml:space="preserve">Za </w:t>
      </w:r>
      <w:r>
        <w:rPr>
          <w:rFonts w:asciiTheme="minorHAnsi" w:hAnsiTheme="minorHAnsi" w:cstheme="minorHAnsi"/>
        </w:rPr>
        <w:t>Applycon s. r. o.</w:t>
      </w:r>
    </w:p>
    <w:p w14:paraId="3CB25B3A" w14:textId="77777777" w:rsidR="00747823" w:rsidRPr="00AE4BCC" w:rsidRDefault="00747823" w:rsidP="00747823">
      <w:pPr>
        <w:tabs>
          <w:tab w:val="left" w:pos="708"/>
        </w:tabs>
        <w:jc w:val="both"/>
        <w:rPr>
          <w:rFonts w:asciiTheme="minorHAnsi" w:hAnsiTheme="minorHAnsi" w:cstheme="minorHAnsi"/>
        </w:rPr>
      </w:pPr>
    </w:p>
    <w:p w14:paraId="21629019" w14:textId="2629C973" w:rsidR="00747823" w:rsidRPr="00AE4BCC" w:rsidRDefault="00747823" w:rsidP="00747823">
      <w:pPr>
        <w:tabs>
          <w:tab w:val="left" w:pos="708"/>
        </w:tabs>
        <w:jc w:val="both"/>
        <w:rPr>
          <w:rFonts w:asciiTheme="minorHAnsi" w:hAnsiTheme="minorHAnsi" w:cstheme="minorHAnsi"/>
        </w:rPr>
      </w:pPr>
      <w:r>
        <w:rPr>
          <w:rFonts w:asciiTheme="minorHAnsi" w:hAnsiTheme="minorHAnsi" w:cstheme="minorHAnsi"/>
        </w:rPr>
        <w:t xml:space="preserve">V Dobřanech </w:t>
      </w:r>
      <w:r w:rsidRPr="00AE4BCC">
        <w:rPr>
          <w:rFonts w:asciiTheme="minorHAnsi" w:hAnsiTheme="minorHAnsi" w:cstheme="minorHAnsi"/>
        </w:rPr>
        <w:t>dne:</w:t>
      </w:r>
      <w:r w:rsidR="005E4B85">
        <w:rPr>
          <w:rFonts w:asciiTheme="minorHAnsi" w:hAnsiTheme="minorHAnsi" w:cstheme="minorHAnsi"/>
        </w:rPr>
        <w:t>………………</w:t>
      </w:r>
    </w:p>
    <w:p w14:paraId="5D3EC242" w14:textId="77777777" w:rsidR="00747823" w:rsidRPr="00AE4BCC" w:rsidRDefault="00747823" w:rsidP="00747823">
      <w:pPr>
        <w:tabs>
          <w:tab w:val="left" w:pos="708"/>
        </w:tabs>
        <w:jc w:val="both"/>
        <w:rPr>
          <w:rFonts w:asciiTheme="minorHAnsi" w:hAnsiTheme="minorHAnsi" w:cstheme="minorHAnsi"/>
        </w:rPr>
      </w:pPr>
    </w:p>
    <w:p w14:paraId="4BAF3A23" w14:textId="632099B0" w:rsidR="00747823" w:rsidRDefault="00747823" w:rsidP="00747823">
      <w:pPr>
        <w:tabs>
          <w:tab w:val="left" w:pos="708"/>
        </w:tabs>
        <w:jc w:val="both"/>
        <w:rPr>
          <w:rFonts w:asciiTheme="minorHAnsi" w:hAnsiTheme="minorHAnsi" w:cstheme="minorHAnsi"/>
        </w:rPr>
      </w:pPr>
    </w:p>
    <w:p w14:paraId="74B4D79D" w14:textId="77777777" w:rsidR="00C0020D" w:rsidRPr="00AE4BCC" w:rsidRDefault="00C0020D" w:rsidP="00747823">
      <w:pPr>
        <w:tabs>
          <w:tab w:val="left" w:pos="708"/>
        </w:tabs>
        <w:jc w:val="both"/>
        <w:rPr>
          <w:rFonts w:asciiTheme="minorHAnsi" w:hAnsiTheme="minorHAnsi" w:cstheme="minorHAnsi"/>
        </w:rPr>
      </w:pPr>
    </w:p>
    <w:p w14:paraId="1C563A97" w14:textId="77777777" w:rsidR="00747823" w:rsidRPr="00AE4BCC" w:rsidRDefault="00747823" w:rsidP="00747823">
      <w:pPr>
        <w:tabs>
          <w:tab w:val="left" w:pos="708"/>
        </w:tabs>
        <w:jc w:val="both"/>
        <w:rPr>
          <w:rFonts w:asciiTheme="minorHAnsi" w:hAnsiTheme="minorHAnsi" w:cstheme="minorHAnsi"/>
        </w:rPr>
      </w:pPr>
    </w:p>
    <w:p w14:paraId="33127F95" w14:textId="77777777" w:rsidR="00747823" w:rsidRPr="00AE4BCC" w:rsidRDefault="00747823" w:rsidP="00747823">
      <w:pPr>
        <w:tabs>
          <w:tab w:val="left" w:pos="708"/>
        </w:tabs>
        <w:jc w:val="both"/>
        <w:rPr>
          <w:rFonts w:asciiTheme="minorHAnsi" w:hAnsiTheme="minorHAnsi" w:cstheme="minorHAnsi"/>
          <w:b/>
        </w:rPr>
      </w:pPr>
      <w:r w:rsidRPr="00AE4BCC">
        <w:rPr>
          <w:rFonts w:asciiTheme="minorHAnsi" w:hAnsiTheme="minorHAnsi" w:cstheme="minorHAnsi"/>
          <w:snapToGrid w:val="0"/>
        </w:rPr>
        <w:t xml:space="preserve"> ………………………………………</w:t>
      </w:r>
      <w:r w:rsidRPr="00AE4BCC">
        <w:rPr>
          <w:rFonts w:asciiTheme="minorHAnsi" w:hAnsiTheme="minorHAnsi" w:cstheme="minorHAnsi"/>
          <w:b/>
        </w:rPr>
        <w:t xml:space="preserve"> </w:t>
      </w:r>
    </w:p>
    <w:p w14:paraId="67B550F7" w14:textId="003CC8B1" w:rsidR="00747823" w:rsidRPr="00AE4BCC" w:rsidRDefault="00EE5CF6" w:rsidP="00747823">
      <w:pPr>
        <w:tabs>
          <w:tab w:val="left" w:pos="708"/>
        </w:tabs>
        <w:jc w:val="both"/>
        <w:rPr>
          <w:rFonts w:asciiTheme="minorHAnsi" w:hAnsiTheme="minorHAnsi" w:cstheme="minorHAnsi"/>
        </w:rPr>
      </w:pPr>
      <w:r>
        <w:rPr>
          <w:rFonts w:asciiTheme="minorHAnsi" w:hAnsiTheme="minorHAnsi" w:cstheme="minorHAnsi"/>
          <w:b/>
        </w:rPr>
        <w:t>x</w:t>
      </w:r>
    </w:p>
    <w:p w14:paraId="31F00BC4" w14:textId="77777777" w:rsidR="00747823" w:rsidRPr="00AE4BCC" w:rsidRDefault="00747823" w:rsidP="00747823">
      <w:pPr>
        <w:tabs>
          <w:tab w:val="left" w:pos="708"/>
        </w:tabs>
        <w:jc w:val="both"/>
        <w:rPr>
          <w:rFonts w:asciiTheme="minorHAnsi" w:hAnsiTheme="minorHAnsi" w:cstheme="minorHAnsi"/>
        </w:rPr>
      </w:pPr>
      <w:r w:rsidRPr="00AE4BCC">
        <w:rPr>
          <w:rFonts w:asciiTheme="minorHAnsi" w:hAnsiTheme="minorHAnsi" w:cstheme="minorHAnsi"/>
        </w:rPr>
        <w:t>jednatel</w:t>
      </w:r>
    </w:p>
    <w:p w14:paraId="61003797" w14:textId="77777777" w:rsidR="00747823" w:rsidRPr="00AE4BCC" w:rsidRDefault="00747823" w:rsidP="00747823">
      <w:pPr>
        <w:tabs>
          <w:tab w:val="left" w:pos="0"/>
        </w:tabs>
        <w:jc w:val="both"/>
        <w:rPr>
          <w:rFonts w:asciiTheme="minorHAnsi" w:hAnsiTheme="minorHAnsi" w:cstheme="minorHAnsi"/>
          <w:snapToGrid w:val="0"/>
        </w:rPr>
      </w:pPr>
      <w:r>
        <w:rPr>
          <w:rFonts w:asciiTheme="minorHAnsi" w:hAnsiTheme="minorHAnsi" w:cstheme="minorHAnsi"/>
        </w:rPr>
        <w:t>Applycon s. r. o.</w:t>
      </w:r>
    </w:p>
    <w:p w14:paraId="4DD5239B" w14:textId="77777777" w:rsidR="00747823" w:rsidRDefault="00747823" w:rsidP="002B58B1">
      <w:pPr>
        <w:tabs>
          <w:tab w:val="left" w:pos="708"/>
        </w:tabs>
        <w:spacing w:after="120"/>
        <w:jc w:val="both"/>
        <w:rPr>
          <w:rFonts w:asciiTheme="minorHAnsi" w:hAnsiTheme="minorHAnsi" w:cstheme="minorHAnsi"/>
        </w:rPr>
      </w:pPr>
    </w:p>
    <w:p w14:paraId="6594AB24"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540DDE13" w14:textId="47E6BB38" w:rsidR="00747823" w:rsidRDefault="00747823" w:rsidP="00747823">
      <w:pPr>
        <w:tabs>
          <w:tab w:val="left" w:pos="708"/>
        </w:tabs>
        <w:jc w:val="both"/>
        <w:rPr>
          <w:rFonts w:asciiTheme="minorHAnsi" w:hAnsiTheme="minorHAnsi" w:cstheme="minorHAnsi"/>
          <w:b/>
        </w:rPr>
      </w:pPr>
      <w:r>
        <w:rPr>
          <w:rFonts w:asciiTheme="minorHAnsi" w:hAnsiTheme="minorHAnsi" w:cstheme="minorHAnsi"/>
        </w:rPr>
        <w:t xml:space="preserve">Podpisový list č.3 projektu </w:t>
      </w:r>
      <w:r w:rsidRPr="00477A42">
        <w:rPr>
          <w:rFonts w:asciiTheme="minorHAnsi" w:hAnsiTheme="minorHAnsi" w:cstheme="minorHAnsi"/>
        </w:rPr>
        <w:t>TH03020214</w:t>
      </w:r>
      <w:r>
        <w:rPr>
          <w:rFonts w:asciiTheme="minorHAnsi" w:hAnsiTheme="minorHAnsi" w:cstheme="minorHAnsi"/>
        </w:rPr>
        <w:t xml:space="preserve">          </w:t>
      </w:r>
    </w:p>
    <w:p w14:paraId="09E1CE8E" w14:textId="77777777" w:rsidR="00747823" w:rsidRDefault="00747823" w:rsidP="002B58B1">
      <w:pPr>
        <w:tabs>
          <w:tab w:val="left" w:pos="708"/>
        </w:tabs>
        <w:spacing w:after="120"/>
        <w:jc w:val="both"/>
        <w:rPr>
          <w:rFonts w:asciiTheme="minorHAnsi" w:hAnsiTheme="minorHAnsi" w:cstheme="minorHAnsi"/>
        </w:rPr>
      </w:pPr>
    </w:p>
    <w:p w14:paraId="499956FF" w14:textId="77777777" w:rsidR="00747823" w:rsidRDefault="00747823" w:rsidP="00747823">
      <w:pPr>
        <w:tabs>
          <w:tab w:val="left" w:pos="708"/>
        </w:tabs>
        <w:jc w:val="both"/>
        <w:rPr>
          <w:rFonts w:asciiTheme="minorHAnsi" w:hAnsiTheme="minorHAnsi" w:cstheme="minorHAnsi"/>
          <w:b/>
        </w:rPr>
      </w:pPr>
    </w:p>
    <w:p w14:paraId="57673136" w14:textId="77777777" w:rsidR="00747823" w:rsidRDefault="00747823" w:rsidP="00747823">
      <w:pPr>
        <w:tabs>
          <w:tab w:val="left" w:pos="708"/>
        </w:tabs>
        <w:jc w:val="both"/>
        <w:rPr>
          <w:rFonts w:asciiTheme="minorHAnsi" w:hAnsiTheme="minorHAnsi" w:cstheme="minorHAnsi"/>
          <w:b/>
        </w:rPr>
      </w:pPr>
    </w:p>
    <w:p w14:paraId="439764A9" w14:textId="77777777" w:rsidR="00747823" w:rsidRDefault="00747823" w:rsidP="00747823">
      <w:pPr>
        <w:tabs>
          <w:tab w:val="left" w:pos="708"/>
        </w:tabs>
        <w:jc w:val="both"/>
        <w:rPr>
          <w:rFonts w:asciiTheme="minorHAnsi" w:hAnsiTheme="minorHAnsi" w:cstheme="minorHAnsi"/>
          <w:b/>
        </w:rPr>
      </w:pPr>
    </w:p>
    <w:p w14:paraId="287C1295" w14:textId="77777777" w:rsidR="00747823" w:rsidRDefault="00747823" w:rsidP="00747823">
      <w:pPr>
        <w:tabs>
          <w:tab w:val="left" w:pos="708"/>
        </w:tabs>
        <w:jc w:val="both"/>
        <w:rPr>
          <w:rFonts w:asciiTheme="minorHAnsi" w:hAnsiTheme="minorHAnsi" w:cstheme="minorHAnsi"/>
          <w:b/>
        </w:rPr>
      </w:pPr>
    </w:p>
    <w:p w14:paraId="3690D0DC" w14:textId="77777777" w:rsidR="00747823" w:rsidRDefault="00747823" w:rsidP="00747823">
      <w:pPr>
        <w:tabs>
          <w:tab w:val="left" w:pos="708"/>
        </w:tabs>
        <w:jc w:val="both"/>
        <w:rPr>
          <w:rFonts w:asciiTheme="minorHAnsi" w:hAnsiTheme="minorHAnsi" w:cstheme="minorHAnsi"/>
          <w:b/>
        </w:rPr>
      </w:pPr>
    </w:p>
    <w:p w14:paraId="4BF439F5" w14:textId="77777777" w:rsidR="00747823" w:rsidRDefault="00747823" w:rsidP="00747823">
      <w:pPr>
        <w:tabs>
          <w:tab w:val="left" w:pos="708"/>
        </w:tabs>
        <w:jc w:val="both"/>
        <w:rPr>
          <w:rFonts w:asciiTheme="minorHAnsi" w:hAnsiTheme="minorHAnsi" w:cstheme="minorHAnsi"/>
          <w:b/>
        </w:rPr>
      </w:pPr>
    </w:p>
    <w:p w14:paraId="525BAD15" w14:textId="77777777" w:rsidR="00747823" w:rsidRDefault="00747823" w:rsidP="00747823">
      <w:pPr>
        <w:tabs>
          <w:tab w:val="left" w:pos="708"/>
        </w:tabs>
        <w:jc w:val="both"/>
        <w:rPr>
          <w:rFonts w:asciiTheme="minorHAnsi" w:hAnsiTheme="minorHAnsi" w:cstheme="minorHAnsi"/>
          <w:b/>
        </w:rPr>
      </w:pPr>
    </w:p>
    <w:p w14:paraId="62F35E6C" w14:textId="77777777" w:rsidR="00747823" w:rsidRDefault="00747823" w:rsidP="00747823">
      <w:pPr>
        <w:tabs>
          <w:tab w:val="left" w:pos="708"/>
        </w:tabs>
        <w:jc w:val="both"/>
        <w:rPr>
          <w:rFonts w:asciiTheme="minorHAnsi" w:hAnsiTheme="minorHAnsi" w:cstheme="minorHAnsi"/>
          <w:b/>
        </w:rPr>
      </w:pPr>
    </w:p>
    <w:p w14:paraId="76909A79" w14:textId="77777777" w:rsidR="00747823" w:rsidRDefault="00747823" w:rsidP="00747823">
      <w:pPr>
        <w:tabs>
          <w:tab w:val="left" w:pos="708"/>
        </w:tabs>
        <w:jc w:val="both"/>
        <w:rPr>
          <w:rFonts w:asciiTheme="minorHAnsi" w:hAnsiTheme="minorHAnsi" w:cstheme="minorHAnsi"/>
          <w:b/>
        </w:rPr>
      </w:pPr>
    </w:p>
    <w:p w14:paraId="6592EF4C" w14:textId="77777777" w:rsidR="00747823" w:rsidRDefault="00747823" w:rsidP="00747823">
      <w:pPr>
        <w:tabs>
          <w:tab w:val="left" w:pos="708"/>
        </w:tabs>
        <w:jc w:val="both"/>
        <w:rPr>
          <w:rFonts w:asciiTheme="minorHAnsi" w:hAnsiTheme="minorHAnsi" w:cstheme="minorHAnsi"/>
          <w:b/>
        </w:rPr>
      </w:pPr>
    </w:p>
    <w:p w14:paraId="4ED7BC6A" w14:textId="663B2002" w:rsidR="00747823" w:rsidRDefault="00747823" w:rsidP="00747823">
      <w:pPr>
        <w:tabs>
          <w:tab w:val="left" w:pos="708"/>
        </w:tabs>
        <w:jc w:val="both"/>
        <w:rPr>
          <w:rFonts w:asciiTheme="minorHAnsi" w:hAnsiTheme="minorHAnsi" w:cstheme="minorHAnsi"/>
          <w:b/>
        </w:rPr>
      </w:pPr>
      <w:r>
        <w:rPr>
          <w:rFonts w:asciiTheme="minorHAnsi" w:hAnsiTheme="minorHAnsi" w:cstheme="minorHAnsi"/>
          <w:b/>
        </w:rPr>
        <w:t xml:space="preserve">Za dalšího účastníka II </w:t>
      </w:r>
    </w:p>
    <w:p w14:paraId="2456D1E3" w14:textId="72100B54" w:rsidR="005E4B85" w:rsidRDefault="005E4B85" w:rsidP="005E4B85">
      <w:pPr>
        <w:spacing w:after="200" w:line="276" w:lineRule="auto"/>
        <w:rPr>
          <w:rFonts w:asciiTheme="minorHAnsi" w:hAnsiTheme="minorHAnsi"/>
          <w:bCs/>
        </w:rPr>
      </w:pPr>
      <w:r>
        <w:rPr>
          <w:rFonts w:asciiTheme="minorHAnsi" w:hAnsiTheme="minorHAnsi"/>
          <w:bCs/>
        </w:rPr>
        <w:t>Za ELITRONIC s. r. o.</w:t>
      </w:r>
    </w:p>
    <w:p w14:paraId="0547DB1A" w14:textId="54FC6494" w:rsidR="005E4B85" w:rsidRPr="00AE4BCC" w:rsidRDefault="005E4B85" w:rsidP="00747823">
      <w:pPr>
        <w:tabs>
          <w:tab w:val="left" w:pos="708"/>
        </w:tabs>
        <w:jc w:val="both"/>
        <w:rPr>
          <w:rFonts w:asciiTheme="minorHAnsi" w:hAnsiTheme="minorHAnsi" w:cstheme="minorHAnsi"/>
          <w:b/>
        </w:rPr>
      </w:pPr>
    </w:p>
    <w:p w14:paraId="4563FE02" w14:textId="77777777" w:rsidR="00747823" w:rsidRPr="00AE4BCC" w:rsidRDefault="00747823" w:rsidP="00747823">
      <w:pPr>
        <w:tabs>
          <w:tab w:val="left" w:pos="708"/>
        </w:tabs>
        <w:jc w:val="both"/>
        <w:rPr>
          <w:rFonts w:asciiTheme="minorHAnsi" w:hAnsiTheme="minorHAnsi" w:cstheme="minorHAnsi"/>
        </w:rPr>
      </w:pPr>
    </w:p>
    <w:p w14:paraId="281461DA" w14:textId="7E42080C" w:rsidR="00747823" w:rsidRPr="00AE4BCC" w:rsidRDefault="00747823" w:rsidP="00747823">
      <w:pPr>
        <w:tabs>
          <w:tab w:val="left" w:pos="0"/>
        </w:tabs>
        <w:ind w:left="72" w:hanging="72"/>
        <w:jc w:val="both"/>
        <w:rPr>
          <w:rFonts w:asciiTheme="minorHAnsi" w:hAnsiTheme="minorHAnsi" w:cstheme="minorHAnsi"/>
        </w:rPr>
      </w:pPr>
      <w:r w:rsidRPr="00AE4BCC">
        <w:rPr>
          <w:rFonts w:asciiTheme="minorHAnsi" w:hAnsiTheme="minorHAnsi" w:cstheme="minorHAnsi"/>
        </w:rPr>
        <w:t xml:space="preserve">V </w:t>
      </w:r>
      <w:r>
        <w:rPr>
          <w:rFonts w:asciiTheme="minorHAnsi" w:hAnsiTheme="minorHAnsi" w:cstheme="minorHAnsi"/>
        </w:rPr>
        <w:t>Liberci</w:t>
      </w:r>
      <w:r w:rsidRPr="00AE4BCC">
        <w:rPr>
          <w:rFonts w:asciiTheme="minorHAnsi" w:hAnsiTheme="minorHAnsi" w:cstheme="minorHAnsi"/>
        </w:rPr>
        <w:t xml:space="preserve"> dne:</w:t>
      </w:r>
      <w:r w:rsidR="005E4B85">
        <w:rPr>
          <w:rFonts w:asciiTheme="minorHAnsi" w:hAnsiTheme="minorHAnsi" w:cstheme="minorHAnsi"/>
        </w:rPr>
        <w:t>…………………</w:t>
      </w:r>
    </w:p>
    <w:p w14:paraId="30FABAD8" w14:textId="77777777" w:rsidR="00747823" w:rsidRPr="00AE4BCC" w:rsidRDefault="00747823" w:rsidP="00747823">
      <w:pPr>
        <w:tabs>
          <w:tab w:val="left" w:pos="0"/>
        </w:tabs>
        <w:ind w:left="72" w:hanging="72"/>
        <w:jc w:val="both"/>
        <w:rPr>
          <w:rFonts w:asciiTheme="minorHAnsi" w:hAnsiTheme="minorHAnsi" w:cstheme="minorHAnsi"/>
        </w:rPr>
      </w:pPr>
    </w:p>
    <w:p w14:paraId="1DDEB15C" w14:textId="1A4AF160" w:rsidR="00747823" w:rsidRDefault="00747823" w:rsidP="00747823">
      <w:pPr>
        <w:tabs>
          <w:tab w:val="left" w:pos="0"/>
        </w:tabs>
        <w:ind w:left="72" w:hanging="72"/>
        <w:jc w:val="both"/>
        <w:rPr>
          <w:rFonts w:asciiTheme="minorHAnsi" w:hAnsiTheme="minorHAnsi" w:cstheme="minorHAnsi"/>
        </w:rPr>
      </w:pPr>
    </w:p>
    <w:p w14:paraId="481AB363" w14:textId="77777777" w:rsidR="00C0020D" w:rsidRPr="00AE4BCC" w:rsidRDefault="00C0020D" w:rsidP="00747823">
      <w:pPr>
        <w:tabs>
          <w:tab w:val="left" w:pos="0"/>
        </w:tabs>
        <w:ind w:left="72" w:hanging="72"/>
        <w:jc w:val="both"/>
        <w:rPr>
          <w:rFonts w:asciiTheme="minorHAnsi" w:hAnsiTheme="minorHAnsi" w:cstheme="minorHAnsi"/>
        </w:rPr>
      </w:pPr>
    </w:p>
    <w:p w14:paraId="0346D571" w14:textId="77777777" w:rsidR="00747823" w:rsidRPr="00AE4BCC" w:rsidRDefault="00747823" w:rsidP="00747823">
      <w:pPr>
        <w:tabs>
          <w:tab w:val="left" w:pos="0"/>
        </w:tabs>
        <w:ind w:left="72" w:hanging="72"/>
        <w:jc w:val="both"/>
        <w:rPr>
          <w:rFonts w:asciiTheme="minorHAnsi" w:hAnsiTheme="minorHAnsi" w:cstheme="minorHAnsi"/>
        </w:rPr>
      </w:pPr>
    </w:p>
    <w:p w14:paraId="4F76FA4F" w14:textId="77777777" w:rsidR="00747823" w:rsidRPr="00AE4BCC" w:rsidRDefault="00747823" w:rsidP="00747823">
      <w:pPr>
        <w:tabs>
          <w:tab w:val="left" w:pos="0"/>
        </w:tabs>
        <w:ind w:left="72" w:hanging="72"/>
        <w:jc w:val="both"/>
        <w:rPr>
          <w:rFonts w:asciiTheme="minorHAnsi" w:hAnsiTheme="minorHAnsi" w:cstheme="minorHAnsi"/>
          <w:b/>
        </w:rPr>
      </w:pPr>
      <w:r w:rsidRPr="00AE4BCC">
        <w:rPr>
          <w:rFonts w:asciiTheme="minorHAnsi" w:hAnsiTheme="minorHAnsi" w:cstheme="minorHAnsi"/>
          <w:snapToGrid w:val="0"/>
        </w:rPr>
        <w:t>………………………………………</w:t>
      </w:r>
      <w:r>
        <w:rPr>
          <w:rFonts w:asciiTheme="minorHAnsi" w:hAnsiTheme="minorHAnsi" w:cstheme="minorHAnsi"/>
          <w:snapToGrid w:val="0"/>
        </w:rPr>
        <w:t>.............</w:t>
      </w:r>
      <w:r w:rsidRPr="00AE4BCC">
        <w:rPr>
          <w:rFonts w:asciiTheme="minorHAnsi" w:hAnsiTheme="minorHAnsi" w:cstheme="minorHAnsi"/>
          <w:b/>
        </w:rPr>
        <w:t xml:space="preserve"> </w:t>
      </w:r>
    </w:p>
    <w:p w14:paraId="226D93A0" w14:textId="7E45EDF4" w:rsidR="00747823" w:rsidRPr="00AE4BCC" w:rsidRDefault="00EE5CF6" w:rsidP="00747823">
      <w:pPr>
        <w:tabs>
          <w:tab w:val="left" w:pos="0"/>
        </w:tabs>
        <w:ind w:left="72" w:hanging="72"/>
        <w:jc w:val="both"/>
        <w:rPr>
          <w:rFonts w:asciiTheme="minorHAnsi" w:hAnsiTheme="minorHAnsi"/>
          <w:b/>
          <w:bCs/>
        </w:rPr>
      </w:pPr>
      <w:r>
        <w:rPr>
          <w:rFonts w:asciiTheme="minorHAnsi" w:hAnsiTheme="minorHAnsi"/>
          <w:b/>
          <w:bCs/>
        </w:rPr>
        <w:t>x</w:t>
      </w:r>
    </w:p>
    <w:p w14:paraId="60C53352" w14:textId="77777777" w:rsidR="00747823" w:rsidRPr="00AE4BCC" w:rsidRDefault="00747823" w:rsidP="00747823">
      <w:pPr>
        <w:tabs>
          <w:tab w:val="left" w:pos="0"/>
        </w:tabs>
        <w:ind w:left="72" w:hanging="72"/>
        <w:jc w:val="both"/>
        <w:rPr>
          <w:rFonts w:asciiTheme="minorHAnsi" w:hAnsiTheme="minorHAnsi"/>
          <w:bCs/>
        </w:rPr>
      </w:pPr>
      <w:r>
        <w:rPr>
          <w:rFonts w:asciiTheme="minorHAnsi" w:hAnsiTheme="minorHAnsi"/>
          <w:bCs/>
        </w:rPr>
        <w:t>Generální ředitel</w:t>
      </w:r>
    </w:p>
    <w:p w14:paraId="155056C6" w14:textId="77777777" w:rsidR="00747823" w:rsidRDefault="00747823" w:rsidP="00747823">
      <w:pPr>
        <w:spacing w:after="200" w:line="276" w:lineRule="auto"/>
        <w:rPr>
          <w:rFonts w:asciiTheme="minorHAnsi" w:hAnsiTheme="minorHAnsi"/>
          <w:bCs/>
        </w:rPr>
      </w:pPr>
      <w:r>
        <w:rPr>
          <w:rFonts w:asciiTheme="minorHAnsi" w:hAnsiTheme="minorHAnsi"/>
          <w:bCs/>
        </w:rPr>
        <w:t>ELITRONIC s. r. o.</w:t>
      </w:r>
    </w:p>
    <w:p w14:paraId="78C2153C" w14:textId="77777777" w:rsidR="00747823" w:rsidRDefault="00747823">
      <w:pPr>
        <w:spacing w:after="200" w:line="276" w:lineRule="auto"/>
        <w:rPr>
          <w:rFonts w:asciiTheme="minorHAnsi" w:hAnsiTheme="minorHAnsi"/>
          <w:bCs/>
        </w:rPr>
      </w:pPr>
      <w:r>
        <w:rPr>
          <w:rFonts w:asciiTheme="minorHAnsi" w:hAnsiTheme="minorHAnsi"/>
          <w:bCs/>
        </w:rPr>
        <w:br w:type="page"/>
      </w:r>
    </w:p>
    <w:p w14:paraId="131963D8" w14:textId="6615AF20" w:rsidR="00747823" w:rsidRDefault="00747823" w:rsidP="00747823">
      <w:pPr>
        <w:tabs>
          <w:tab w:val="left" w:pos="708"/>
        </w:tabs>
        <w:jc w:val="both"/>
        <w:rPr>
          <w:rFonts w:asciiTheme="minorHAnsi" w:hAnsiTheme="minorHAnsi" w:cstheme="minorHAnsi"/>
          <w:b/>
        </w:rPr>
      </w:pPr>
      <w:r>
        <w:rPr>
          <w:rFonts w:asciiTheme="minorHAnsi" w:hAnsiTheme="minorHAnsi" w:cstheme="minorHAnsi"/>
        </w:rPr>
        <w:t xml:space="preserve">Podpisový list č.4 projektu </w:t>
      </w:r>
      <w:r w:rsidRPr="00477A42">
        <w:rPr>
          <w:rFonts w:asciiTheme="minorHAnsi" w:hAnsiTheme="minorHAnsi" w:cstheme="minorHAnsi"/>
        </w:rPr>
        <w:t>TH03020214</w:t>
      </w:r>
      <w:r>
        <w:rPr>
          <w:rFonts w:asciiTheme="minorHAnsi" w:hAnsiTheme="minorHAnsi" w:cstheme="minorHAnsi"/>
        </w:rPr>
        <w:t xml:space="preserve">          </w:t>
      </w:r>
    </w:p>
    <w:p w14:paraId="73B2F73B" w14:textId="77777777" w:rsidR="00747823" w:rsidRDefault="00747823" w:rsidP="00747823">
      <w:pPr>
        <w:tabs>
          <w:tab w:val="left" w:pos="708"/>
        </w:tabs>
        <w:jc w:val="both"/>
        <w:rPr>
          <w:rFonts w:asciiTheme="minorHAnsi" w:hAnsiTheme="minorHAnsi"/>
          <w:b/>
          <w:bCs/>
          <w:sz w:val="24"/>
        </w:rPr>
      </w:pPr>
    </w:p>
    <w:p w14:paraId="312A36E8" w14:textId="77777777" w:rsidR="00747823" w:rsidRDefault="00747823" w:rsidP="00747823">
      <w:pPr>
        <w:tabs>
          <w:tab w:val="left" w:pos="708"/>
        </w:tabs>
        <w:jc w:val="both"/>
        <w:rPr>
          <w:rFonts w:asciiTheme="minorHAnsi" w:hAnsiTheme="minorHAnsi"/>
          <w:b/>
          <w:bCs/>
          <w:sz w:val="24"/>
        </w:rPr>
      </w:pPr>
    </w:p>
    <w:p w14:paraId="614098A3" w14:textId="77777777" w:rsidR="00747823" w:rsidRDefault="00747823" w:rsidP="00747823">
      <w:pPr>
        <w:tabs>
          <w:tab w:val="left" w:pos="708"/>
        </w:tabs>
        <w:jc w:val="both"/>
        <w:rPr>
          <w:rFonts w:asciiTheme="minorHAnsi" w:hAnsiTheme="minorHAnsi"/>
          <w:b/>
          <w:bCs/>
          <w:sz w:val="24"/>
        </w:rPr>
      </w:pPr>
    </w:p>
    <w:p w14:paraId="7EB037A2" w14:textId="77777777" w:rsidR="00747823" w:rsidRDefault="00747823" w:rsidP="00747823">
      <w:pPr>
        <w:tabs>
          <w:tab w:val="left" w:pos="708"/>
        </w:tabs>
        <w:jc w:val="both"/>
        <w:rPr>
          <w:rFonts w:asciiTheme="minorHAnsi" w:hAnsiTheme="minorHAnsi"/>
          <w:b/>
          <w:bCs/>
          <w:sz w:val="24"/>
        </w:rPr>
      </w:pPr>
    </w:p>
    <w:p w14:paraId="43F99927" w14:textId="77777777" w:rsidR="00747823" w:rsidRDefault="00747823" w:rsidP="00747823">
      <w:pPr>
        <w:tabs>
          <w:tab w:val="left" w:pos="708"/>
        </w:tabs>
        <w:jc w:val="both"/>
        <w:rPr>
          <w:rFonts w:asciiTheme="minorHAnsi" w:hAnsiTheme="minorHAnsi"/>
          <w:b/>
          <w:bCs/>
          <w:sz w:val="24"/>
        </w:rPr>
      </w:pPr>
    </w:p>
    <w:p w14:paraId="6D536777" w14:textId="77777777" w:rsidR="00747823" w:rsidRDefault="00747823" w:rsidP="00747823">
      <w:pPr>
        <w:tabs>
          <w:tab w:val="left" w:pos="708"/>
        </w:tabs>
        <w:jc w:val="both"/>
        <w:rPr>
          <w:rFonts w:asciiTheme="minorHAnsi" w:hAnsiTheme="minorHAnsi"/>
          <w:b/>
          <w:bCs/>
          <w:sz w:val="24"/>
        </w:rPr>
      </w:pPr>
    </w:p>
    <w:p w14:paraId="7E21691A" w14:textId="77777777" w:rsidR="00747823" w:rsidRDefault="00747823" w:rsidP="00747823">
      <w:pPr>
        <w:tabs>
          <w:tab w:val="left" w:pos="708"/>
        </w:tabs>
        <w:jc w:val="both"/>
        <w:rPr>
          <w:rFonts w:asciiTheme="minorHAnsi" w:hAnsiTheme="minorHAnsi"/>
          <w:b/>
          <w:bCs/>
          <w:sz w:val="24"/>
        </w:rPr>
      </w:pPr>
    </w:p>
    <w:p w14:paraId="432F3B39" w14:textId="77777777" w:rsidR="00747823" w:rsidRDefault="00747823" w:rsidP="00747823">
      <w:pPr>
        <w:tabs>
          <w:tab w:val="left" w:pos="708"/>
        </w:tabs>
        <w:jc w:val="both"/>
        <w:rPr>
          <w:rFonts w:asciiTheme="minorHAnsi" w:hAnsiTheme="minorHAnsi"/>
          <w:b/>
          <w:bCs/>
          <w:sz w:val="24"/>
        </w:rPr>
      </w:pPr>
    </w:p>
    <w:p w14:paraId="5322155D" w14:textId="77777777" w:rsidR="00747823" w:rsidRDefault="00747823" w:rsidP="00747823">
      <w:pPr>
        <w:tabs>
          <w:tab w:val="left" w:pos="708"/>
        </w:tabs>
        <w:jc w:val="both"/>
        <w:rPr>
          <w:rFonts w:asciiTheme="minorHAnsi" w:hAnsiTheme="minorHAnsi"/>
          <w:b/>
          <w:bCs/>
          <w:sz w:val="24"/>
        </w:rPr>
      </w:pPr>
    </w:p>
    <w:p w14:paraId="77ABBF70" w14:textId="77777777" w:rsidR="00747823" w:rsidRDefault="00747823" w:rsidP="00747823">
      <w:pPr>
        <w:tabs>
          <w:tab w:val="left" w:pos="708"/>
        </w:tabs>
        <w:jc w:val="both"/>
        <w:rPr>
          <w:rFonts w:asciiTheme="minorHAnsi" w:hAnsiTheme="minorHAnsi"/>
          <w:b/>
          <w:bCs/>
          <w:sz w:val="24"/>
        </w:rPr>
      </w:pPr>
    </w:p>
    <w:p w14:paraId="60CA3C23" w14:textId="766C1CE9" w:rsidR="00747823" w:rsidRDefault="00747823" w:rsidP="00747823">
      <w:pPr>
        <w:tabs>
          <w:tab w:val="left" w:pos="708"/>
        </w:tabs>
        <w:jc w:val="both"/>
        <w:rPr>
          <w:rFonts w:asciiTheme="minorHAnsi" w:hAnsiTheme="minorHAnsi"/>
          <w:b/>
          <w:bCs/>
          <w:sz w:val="24"/>
        </w:rPr>
      </w:pPr>
      <w:r w:rsidRPr="00477A42">
        <w:rPr>
          <w:rFonts w:asciiTheme="minorHAnsi" w:hAnsiTheme="minorHAnsi"/>
          <w:b/>
          <w:bCs/>
          <w:sz w:val="24"/>
        </w:rPr>
        <w:t>Za dalšího účastníka III</w:t>
      </w:r>
    </w:p>
    <w:p w14:paraId="2C9E0F35" w14:textId="6AEE5694" w:rsidR="005E4B85" w:rsidRPr="00477A42" w:rsidRDefault="005E4B85" w:rsidP="00747823">
      <w:pPr>
        <w:tabs>
          <w:tab w:val="left" w:pos="708"/>
        </w:tabs>
        <w:jc w:val="both"/>
        <w:rPr>
          <w:rFonts w:asciiTheme="minorHAnsi" w:hAnsiTheme="minorHAnsi"/>
          <w:b/>
          <w:bCs/>
          <w:sz w:val="24"/>
        </w:rPr>
      </w:pPr>
      <w:r w:rsidRPr="005E4B85">
        <w:rPr>
          <w:rFonts w:asciiTheme="minorHAnsi" w:hAnsiTheme="minorHAnsi"/>
          <w:bCs/>
          <w:sz w:val="24"/>
        </w:rPr>
        <w:t xml:space="preserve">Za </w:t>
      </w:r>
      <w:r w:rsidRPr="00477A42">
        <w:rPr>
          <w:rFonts w:asciiTheme="minorHAnsi" w:hAnsiTheme="minorHAnsi"/>
          <w:bCs/>
          <w:sz w:val="24"/>
        </w:rPr>
        <w:t>Holík International, s.r.o.</w:t>
      </w:r>
    </w:p>
    <w:p w14:paraId="4971E886" w14:textId="73C41766" w:rsidR="00747823" w:rsidRDefault="00747823" w:rsidP="00747823">
      <w:pPr>
        <w:tabs>
          <w:tab w:val="left" w:pos="708"/>
        </w:tabs>
        <w:jc w:val="both"/>
        <w:rPr>
          <w:rFonts w:asciiTheme="minorHAnsi" w:hAnsiTheme="minorHAnsi"/>
          <w:b/>
          <w:bCs/>
          <w:sz w:val="24"/>
        </w:rPr>
      </w:pPr>
    </w:p>
    <w:p w14:paraId="001BB6F7" w14:textId="77777777" w:rsidR="005E4B85" w:rsidRDefault="005E4B85" w:rsidP="00747823">
      <w:pPr>
        <w:tabs>
          <w:tab w:val="left" w:pos="0"/>
        </w:tabs>
        <w:ind w:left="72" w:hanging="72"/>
        <w:jc w:val="both"/>
        <w:rPr>
          <w:rFonts w:asciiTheme="minorHAnsi" w:hAnsiTheme="minorHAnsi" w:cstheme="minorHAnsi"/>
        </w:rPr>
      </w:pPr>
    </w:p>
    <w:p w14:paraId="27C79641" w14:textId="77777777" w:rsidR="005E4B85" w:rsidRDefault="005E4B85" w:rsidP="00747823">
      <w:pPr>
        <w:tabs>
          <w:tab w:val="left" w:pos="0"/>
        </w:tabs>
        <w:ind w:left="72" w:hanging="72"/>
        <w:jc w:val="both"/>
        <w:rPr>
          <w:rFonts w:asciiTheme="minorHAnsi" w:hAnsiTheme="minorHAnsi" w:cstheme="minorHAnsi"/>
        </w:rPr>
      </w:pPr>
    </w:p>
    <w:p w14:paraId="27A2178B" w14:textId="60C87418" w:rsidR="00747823" w:rsidRPr="00AE4BCC" w:rsidRDefault="00747823" w:rsidP="00747823">
      <w:pPr>
        <w:tabs>
          <w:tab w:val="left" w:pos="0"/>
        </w:tabs>
        <w:ind w:left="72" w:hanging="72"/>
        <w:jc w:val="both"/>
        <w:rPr>
          <w:rFonts w:asciiTheme="minorHAnsi" w:hAnsiTheme="minorHAnsi" w:cstheme="minorHAnsi"/>
        </w:rPr>
      </w:pPr>
      <w:r w:rsidRPr="00AE4BCC">
        <w:rPr>
          <w:rFonts w:asciiTheme="minorHAnsi" w:hAnsiTheme="minorHAnsi" w:cstheme="minorHAnsi"/>
        </w:rPr>
        <w:t>V</w:t>
      </w:r>
      <w:r w:rsidR="00C0020D">
        <w:rPr>
          <w:rFonts w:asciiTheme="minorHAnsi" w:hAnsiTheme="minorHAnsi" w:cstheme="minorHAnsi"/>
        </w:rPr>
        <w:t>e Zlíně</w:t>
      </w:r>
      <w:r w:rsidRPr="00AE4BCC">
        <w:rPr>
          <w:rFonts w:asciiTheme="minorHAnsi" w:hAnsiTheme="minorHAnsi" w:cstheme="minorHAnsi"/>
        </w:rPr>
        <w:t xml:space="preserve"> dne:</w:t>
      </w:r>
      <w:r w:rsidR="005E4B85">
        <w:rPr>
          <w:rFonts w:asciiTheme="minorHAnsi" w:hAnsiTheme="minorHAnsi" w:cstheme="minorHAnsi"/>
        </w:rPr>
        <w:t>……………………..</w:t>
      </w:r>
    </w:p>
    <w:p w14:paraId="44C2998B" w14:textId="439B30C6" w:rsidR="00747823" w:rsidRDefault="00747823" w:rsidP="00747823">
      <w:pPr>
        <w:tabs>
          <w:tab w:val="left" w:pos="708"/>
        </w:tabs>
        <w:jc w:val="both"/>
        <w:rPr>
          <w:rFonts w:asciiTheme="minorHAnsi" w:hAnsiTheme="minorHAnsi"/>
          <w:b/>
          <w:bCs/>
          <w:sz w:val="24"/>
        </w:rPr>
      </w:pPr>
    </w:p>
    <w:p w14:paraId="33AAE4C3" w14:textId="4E7EE4B4" w:rsidR="00747823" w:rsidRDefault="00747823" w:rsidP="00747823">
      <w:pPr>
        <w:tabs>
          <w:tab w:val="left" w:pos="708"/>
        </w:tabs>
        <w:jc w:val="both"/>
        <w:rPr>
          <w:rFonts w:asciiTheme="minorHAnsi" w:hAnsiTheme="minorHAnsi"/>
          <w:b/>
          <w:bCs/>
          <w:sz w:val="24"/>
        </w:rPr>
      </w:pPr>
    </w:p>
    <w:p w14:paraId="7518B3AA" w14:textId="77777777" w:rsidR="00747823" w:rsidRPr="00477A42" w:rsidRDefault="00747823" w:rsidP="00747823">
      <w:pPr>
        <w:tabs>
          <w:tab w:val="left" w:pos="708"/>
        </w:tabs>
        <w:jc w:val="both"/>
        <w:rPr>
          <w:rFonts w:asciiTheme="minorHAnsi" w:hAnsiTheme="minorHAnsi"/>
          <w:b/>
          <w:bCs/>
          <w:sz w:val="24"/>
        </w:rPr>
      </w:pPr>
    </w:p>
    <w:p w14:paraId="7CE8CDDD" w14:textId="77777777" w:rsidR="00C0020D" w:rsidRDefault="00C0020D" w:rsidP="00747823">
      <w:pPr>
        <w:tabs>
          <w:tab w:val="left" w:pos="708"/>
        </w:tabs>
        <w:jc w:val="both"/>
        <w:rPr>
          <w:rFonts w:asciiTheme="minorHAnsi" w:hAnsiTheme="minorHAnsi" w:cstheme="minorHAnsi"/>
          <w:snapToGrid w:val="0"/>
          <w:sz w:val="24"/>
        </w:rPr>
      </w:pPr>
    </w:p>
    <w:p w14:paraId="31F24668" w14:textId="3456B19E" w:rsidR="00747823" w:rsidRPr="00477A42" w:rsidRDefault="00747823" w:rsidP="00747823">
      <w:pPr>
        <w:tabs>
          <w:tab w:val="left" w:pos="708"/>
        </w:tabs>
        <w:jc w:val="both"/>
        <w:rPr>
          <w:rFonts w:asciiTheme="minorHAnsi" w:hAnsiTheme="minorHAnsi" w:cstheme="minorHAnsi"/>
          <w:b/>
          <w:sz w:val="24"/>
        </w:rPr>
      </w:pPr>
      <w:r w:rsidRPr="00477A42">
        <w:rPr>
          <w:rFonts w:asciiTheme="minorHAnsi" w:hAnsiTheme="minorHAnsi" w:cstheme="minorHAnsi"/>
          <w:snapToGrid w:val="0"/>
          <w:sz w:val="24"/>
        </w:rPr>
        <w:t>………………………………………</w:t>
      </w:r>
      <w:r w:rsidRPr="00477A42">
        <w:rPr>
          <w:rFonts w:asciiTheme="minorHAnsi" w:hAnsiTheme="minorHAnsi" w:cstheme="minorHAnsi"/>
          <w:b/>
          <w:sz w:val="24"/>
        </w:rPr>
        <w:t xml:space="preserve"> </w:t>
      </w:r>
    </w:p>
    <w:p w14:paraId="3683C292" w14:textId="795F6368" w:rsidR="00747823" w:rsidRPr="00477A42" w:rsidRDefault="00EE5CF6" w:rsidP="00747823">
      <w:pPr>
        <w:tabs>
          <w:tab w:val="left" w:pos="708"/>
        </w:tabs>
        <w:jc w:val="both"/>
        <w:rPr>
          <w:rFonts w:asciiTheme="minorHAnsi" w:hAnsiTheme="minorHAnsi"/>
          <w:b/>
          <w:bCs/>
          <w:sz w:val="24"/>
        </w:rPr>
      </w:pPr>
      <w:r>
        <w:rPr>
          <w:rFonts w:asciiTheme="minorHAnsi" w:hAnsiTheme="minorHAnsi"/>
          <w:b/>
          <w:bCs/>
          <w:sz w:val="24"/>
        </w:rPr>
        <w:t>x</w:t>
      </w:r>
    </w:p>
    <w:p w14:paraId="77CC3D1E" w14:textId="77777777" w:rsidR="00747823" w:rsidRPr="00477A42" w:rsidRDefault="00747823" w:rsidP="00747823">
      <w:pPr>
        <w:tabs>
          <w:tab w:val="left" w:pos="708"/>
        </w:tabs>
        <w:jc w:val="both"/>
        <w:rPr>
          <w:rFonts w:asciiTheme="minorHAnsi" w:hAnsiTheme="minorHAnsi"/>
          <w:bCs/>
          <w:sz w:val="24"/>
        </w:rPr>
      </w:pPr>
      <w:r w:rsidRPr="00477A42">
        <w:rPr>
          <w:rFonts w:asciiTheme="minorHAnsi" w:hAnsiTheme="minorHAnsi"/>
          <w:bCs/>
          <w:sz w:val="24"/>
        </w:rPr>
        <w:t>jednatel</w:t>
      </w:r>
    </w:p>
    <w:p w14:paraId="71519F2E" w14:textId="77777777" w:rsidR="00747823" w:rsidRPr="00477A42" w:rsidRDefault="00747823" w:rsidP="00747823">
      <w:pPr>
        <w:tabs>
          <w:tab w:val="left" w:pos="708"/>
        </w:tabs>
        <w:jc w:val="both"/>
        <w:rPr>
          <w:rFonts w:asciiTheme="minorHAnsi" w:hAnsiTheme="minorHAnsi"/>
          <w:b/>
          <w:bCs/>
          <w:sz w:val="24"/>
        </w:rPr>
      </w:pPr>
      <w:r w:rsidRPr="00477A42">
        <w:rPr>
          <w:rFonts w:asciiTheme="minorHAnsi" w:hAnsiTheme="minorHAnsi"/>
          <w:bCs/>
          <w:sz w:val="24"/>
        </w:rPr>
        <w:t>Holík International, s.r.o.</w:t>
      </w:r>
    </w:p>
    <w:p w14:paraId="24057A78" w14:textId="77777777" w:rsidR="00747823" w:rsidRDefault="00747823" w:rsidP="002B58B1">
      <w:pPr>
        <w:tabs>
          <w:tab w:val="left" w:pos="708"/>
        </w:tabs>
        <w:spacing w:after="120"/>
        <w:jc w:val="both"/>
        <w:rPr>
          <w:rFonts w:asciiTheme="minorHAnsi" w:hAnsiTheme="minorHAnsi" w:cstheme="minorHAnsi"/>
        </w:rPr>
      </w:pPr>
    </w:p>
    <w:p w14:paraId="5D543849"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3775B08E" w14:textId="34CC8D89" w:rsidR="00747823" w:rsidRDefault="00747823" w:rsidP="00747823">
      <w:pPr>
        <w:tabs>
          <w:tab w:val="left" w:pos="708"/>
        </w:tabs>
        <w:jc w:val="both"/>
        <w:rPr>
          <w:rFonts w:asciiTheme="minorHAnsi" w:hAnsiTheme="minorHAnsi" w:cstheme="minorHAnsi"/>
          <w:b/>
        </w:rPr>
      </w:pPr>
      <w:r>
        <w:rPr>
          <w:rFonts w:asciiTheme="minorHAnsi" w:hAnsiTheme="minorHAnsi" w:cstheme="minorHAnsi"/>
        </w:rPr>
        <w:t xml:space="preserve">Podpisový list č.5 projektu </w:t>
      </w:r>
      <w:r w:rsidRPr="00477A42">
        <w:rPr>
          <w:rFonts w:asciiTheme="minorHAnsi" w:hAnsiTheme="minorHAnsi" w:cstheme="minorHAnsi"/>
        </w:rPr>
        <w:t>TH03020214</w:t>
      </w:r>
      <w:r>
        <w:rPr>
          <w:rFonts w:asciiTheme="minorHAnsi" w:hAnsiTheme="minorHAnsi" w:cstheme="minorHAnsi"/>
        </w:rPr>
        <w:t xml:space="preserve">          </w:t>
      </w:r>
    </w:p>
    <w:p w14:paraId="2349191E" w14:textId="77777777" w:rsidR="00747823" w:rsidRDefault="00747823" w:rsidP="002B58B1">
      <w:pPr>
        <w:tabs>
          <w:tab w:val="left" w:pos="708"/>
        </w:tabs>
        <w:spacing w:after="120"/>
        <w:jc w:val="both"/>
        <w:rPr>
          <w:rFonts w:asciiTheme="minorHAnsi" w:hAnsiTheme="minorHAnsi" w:cstheme="minorHAnsi"/>
        </w:rPr>
      </w:pPr>
    </w:p>
    <w:p w14:paraId="2D466AED" w14:textId="77777777" w:rsidR="00747823" w:rsidRDefault="00747823" w:rsidP="00747823">
      <w:pPr>
        <w:tabs>
          <w:tab w:val="left" w:pos="0"/>
        </w:tabs>
        <w:jc w:val="both"/>
        <w:rPr>
          <w:rFonts w:asciiTheme="minorHAnsi" w:hAnsiTheme="minorHAnsi" w:cstheme="minorHAnsi"/>
          <w:snapToGrid w:val="0"/>
        </w:rPr>
      </w:pPr>
    </w:p>
    <w:p w14:paraId="2072835E" w14:textId="77777777" w:rsidR="00747823" w:rsidRDefault="00747823" w:rsidP="00747823">
      <w:pPr>
        <w:tabs>
          <w:tab w:val="left" w:pos="0"/>
        </w:tabs>
        <w:jc w:val="both"/>
        <w:rPr>
          <w:rFonts w:asciiTheme="minorHAnsi" w:hAnsiTheme="minorHAnsi" w:cstheme="minorHAnsi"/>
          <w:snapToGrid w:val="0"/>
        </w:rPr>
      </w:pPr>
    </w:p>
    <w:p w14:paraId="35055662" w14:textId="77777777" w:rsidR="00747823" w:rsidRDefault="00747823" w:rsidP="00747823">
      <w:pPr>
        <w:tabs>
          <w:tab w:val="left" w:pos="0"/>
        </w:tabs>
        <w:jc w:val="both"/>
        <w:rPr>
          <w:rFonts w:asciiTheme="minorHAnsi" w:hAnsiTheme="minorHAnsi" w:cstheme="minorHAnsi"/>
          <w:snapToGrid w:val="0"/>
        </w:rPr>
      </w:pPr>
    </w:p>
    <w:p w14:paraId="1C3928EB" w14:textId="77777777" w:rsidR="00747823" w:rsidRDefault="00747823" w:rsidP="00747823">
      <w:pPr>
        <w:tabs>
          <w:tab w:val="left" w:pos="0"/>
        </w:tabs>
        <w:jc w:val="both"/>
        <w:rPr>
          <w:rFonts w:asciiTheme="minorHAnsi" w:hAnsiTheme="minorHAnsi" w:cstheme="minorHAnsi"/>
          <w:snapToGrid w:val="0"/>
        </w:rPr>
      </w:pPr>
    </w:p>
    <w:p w14:paraId="2DBF229A" w14:textId="77777777" w:rsidR="00747823" w:rsidRDefault="00747823" w:rsidP="00747823">
      <w:pPr>
        <w:tabs>
          <w:tab w:val="left" w:pos="0"/>
        </w:tabs>
        <w:jc w:val="both"/>
        <w:rPr>
          <w:rFonts w:asciiTheme="minorHAnsi" w:hAnsiTheme="minorHAnsi" w:cstheme="minorHAnsi"/>
          <w:snapToGrid w:val="0"/>
        </w:rPr>
      </w:pPr>
    </w:p>
    <w:p w14:paraId="36D29B33" w14:textId="77777777" w:rsidR="00747823" w:rsidRDefault="00747823" w:rsidP="00747823">
      <w:pPr>
        <w:tabs>
          <w:tab w:val="left" w:pos="0"/>
        </w:tabs>
        <w:jc w:val="both"/>
        <w:rPr>
          <w:rFonts w:asciiTheme="minorHAnsi" w:hAnsiTheme="minorHAnsi" w:cstheme="minorHAnsi"/>
          <w:snapToGrid w:val="0"/>
        </w:rPr>
      </w:pPr>
    </w:p>
    <w:p w14:paraId="7A6595D8" w14:textId="77777777" w:rsidR="00747823" w:rsidRDefault="00747823" w:rsidP="00747823">
      <w:pPr>
        <w:tabs>
          <w:tab w:val="left" w:pos="0"/>
        </w:tabs>
        <w:jc w:val="both"/>
        <w:rPr>
          <w:rFonts w:asciiTheme="minorHAnsi" w:hAnsiTheme="minorHAnsi" w:cstheme="minorHAnsi"/>
          <w:snapToGrid w:val="0"/>
        </w:rPr>
      </w:pPr>
    </w:p>
    <w:p w14:paraId="550BFD59" w14:textId="77777777" w:rsidR="00747823" w:rsidRDefault="00747823" w:rsidP="00747823">
      <w:pPr>
        <w:tabs>
          <w:tab w:val="left" w:pos="0"/>
        </w:tabs>
        <w:jc w:val="both"/>
        <w:rPr>
          <w:rFonts w:asciiTheme="minorHAnsi" w:hAnsiTheme="minorHAnsi" w:cstheme="minorHAnsi"/>
          <w:snapToGrid w:val="0"/>
        </w:rPr>
      </w:pPr>
    </w:p>
    <w:p w14:paraId="27ECC17A" w14:textId="77777777" w:rsidR="00747823" w:rsidRDefault="00747823" w:rsidP="00747823">
      <w:pPr>
        <w:tabs>
          <w:tab w:val="left" w:pos="0"/>
        </w:tabs>
        <w:jc w:val="both"/>
        <w:rPr>
          <w:rFonts w:asciiTheme="minorHAnsi" w:hAnsiTheme="minorHAnsi" w:cstheme="minorHAnsi"/>
          <w:snapToGrid w:val="0"/>
        </w:rPr>
      </w:pPr>
    </w:p>
    <w:p w14:paraId="2171B7EB" w14:textId="77777777" w:rsidR="00747823" w:rsidRDefault="00747823" w:rsidP="00747823">
      <w:pPr>
        <w:tabs>
          <w:tab w:val="left" w:pos="0"/>
        </w:tabs>
        <w:jc w:val="both"/>
        <w:rPr>
          <w:rFonts w:asciiTheme="minorHAnsi" w:hAnsiTheme="minorHAnsi" w:cstheme="minorHAnsi"/>
          <w:snapToGrid w:val="0"/>
        </w:rPr>
      </w:pPr>
    </w:p>
    <w:p w14:paraId="5F3F9953" w14:textId="4CF1C3DB" w:rsidR="00747823" w:rsidRDefault="00747823" w:rsidP="00747823">
      <w:pPr>
        <w:tabs>
          <w:tab w:val="left" w:pos="0"/>
        </w:tabs>
        <w:jc w:val="both"/>
        <w:rPr>
          <w:rFonts w:asciiTheme="minorHAnsi" w:hAnsiTheme="minorHAnsi" w:cstheme="minorHAnsi"/>
          <w:b/>
          <w:snapToGrid w:val="0"/>
        </w:rPr>
      </w:pPr>
      <w:r w:rsidRPr="004B3123">
        <w:rPr>
          <w:rFonts w:asciiTheme="minorHAnsi" w:hAnsiTheme="minorHAnsi" w:cstheme="minorHAnsi"/>
          <w:b/>
          <w:snapToGrid w:val="0"/>
        </w:rPr>
        <w:t>Za dalšího účastníka IV</w:t>
      </w:r>
    </w:p>
    <w:p w14:paraId="3ADC8660" w14:textId="77777777" w:rsidR="005E4B85" w:rsidRPr="005E4B85" w:rsidRDefault="005E4B85" w:rsidP="005E4B85">
      <w:pPr>
        <w:tabs>
          <w:tab w:val="left" w:pos="0"/>
        </w:tabs>
        <w:jc w:val="both"/>
        <w:rPr>
          <w:rFonts w:asciiTheme="minorHAnsi" w:hAnsiTheme="minorHAnsi" w:cstheme="minorHAnsi"/>
          <w:snapToGrid w:val="0"/>
        </w:rPr>
      </w:pPr>
      <w:r w:rsidRPr="005E4B85">
        <w:rPr>
          <w:rFonts w:asciiTheme="minorHAnsi" w:hAnsiTheme="minorHAnsi" w:cstheme="minorHAnsi"/>
          <w:snapToGrid w:val="0"/>
        </w:rPr>
        <w:t xml:space="preserve">Za </w:t>
      </w:r>
      <w:r w:rsidRPr="005E4B85">
        <w:rPr>
          <w:rFonts w:asciiTheme="minorHAnsi" w:hAnsiTheme="minorHAnsi" w:cstheme="minorHAnsi"/>
        </w:rPr>
        <w:t>GoodPRO, s. r. o.</w:t>
      </w:r>
    </w:p>
    <w:p w14:paraId="71F38026" w14:textId="73B5B49B" w:rsidR="005E4B85" w:rsidRDefault="005E4B85" w:rsidP="00747823">
      <w:pPr>
        <w:tabs>
          <w:tab w:val="left" w:pos="0"/>
        </w:tabs>
        <w:jc w:val="both"/>
        <w:rPr>
          <w:rFonts w:asciiTheme="minorHAnsi" w:hAnsiTheme="minorHAnsi" w:cstheme="minorHAnsi"/>
          <w:b/>
          <w:snapToGrid w:val="0"/>
        </w:rPr>
      </w:pPr>
    </w:p>
    <w:p w14:paraId="1CDE9E83" w14:textId="77777777" w:rsidR="005E4B85" w:rsidRPr="004B3123" w:rsidRDefault="005E4B85" w:rsidP="00747823">
      <w:pPr>
        <w:tabs>
          <w:tab w:val="left" w:pos="0"/>
        </w:tabs>
        <w:jc w:val="both"/>
        <w:rPr>
          <w:rFonts w:asciiTheme="minorHAnsi" w:hAnsiTheme="minorHAnsi" w:cstheme="minorHAnsi"/>
          <w:b/>
          <w:snapToGrid w:val="0"/>
        </w:rPr>
      </w:pPr>
    </w:p>
    <w:p w14:paraId="25E9F46C" w14:textId="602DABEB" w:rsidR="00747823" w:rsidRDefault="00747823" w:rsidP="00747823">
      <w:pPr>
        <w:tabs>
          <w:tab w:val="left" w:pos="0"/>
        </w:tabs>
        <w:jc w:val="both"/>
        <w:rPr>
          <w:rFonts w:asciiTheme="minorHAnsi" w:hAnsiTheme="minorHAnsi" w:cstheme="minorHAnsi"/>
          <w:snapToGrid w:val="0"/>
        </w:rPr>
      </w:pPr>
    </w:p>
    <w:p w14:paraId="15050633" w14:textId="686CE361" w:rsidR="00C0020D" w:rsidRPr="00AE4BCC" w:rsidRDefault="00C0020D" w:rsidP="00C0020D">
      <w:pPr>
        <w:tabs>
          <w:tab w:val="left" w:pos="0"/>
        </w:tabs>
        <w:ind w:left="72" w:hanging="72"/>
        <w:jc w:val="both"/>
        <w:rPr>
          <w:rFonts w:asciiTheme="minorHAnsi" w:hAnsiTheme="minorHAnsi" w:cstheme="minorHAnsi"/>
        </w:rPr>
      </w:pPr>
      <w:r w:rsidRPr="00AE4BCC">
        <w:rPr>
          <w:rFonts w:asciiTheme="minorHAnsi" w:hAnsiTheme="minorHAnsi" w:cstheme="minorHAnsi"/>
        </w:rPr>
        <w:t>V</w:t>
      </w:r>
      <w:r>
        <w:rPr>
          <w:rFonts w:asciiTheme="minorHAnsi" w:hAnsiTheme="minorHAnsi" w:cstheme="minorHAnsi"/>
        </w:rPr>
        <w:t>e Zbůchu</w:t>
      </w:r>
      <w:r w:rsidRPr="00AE4BCC">
        <w:rPr>
          <w:rFonts w:asciiTheme="minorHAnsi" w:hAnsiTheme="minorHAnsi" w:cstheme="minorHAnsi"/>
        </w:rPr>
        <w:t xml:space="preserve"> dne:</w:t>
      </w:r>
      <w:r w:rsidR="005E4B85">
        <w:rPr>
          <w:rFonts w:asciiTheme="minorHAnsi" w:hAnsiTheme="minorHAnsi" w:cstheme="minorHAnsi"/>
        </w:rPr>
        <w:t>……………….</w:t>
      </w:r>
    </w:p>
    <w:p w14:paraId="532947AE" w14:textId="184F2192" w:rsidR="00C0020D" w:rsidRDefault="00C0020D" w:rsidP="00747823">
      <w:pPr>
        <w:tabs>
          <w:tab w:val="left" w:pos="0"/>
        </w:tabs>
        <w:jc w:val="both"/>
        <w:rPr>
          <w:rFonts w:asciiTheme="minorHAnsi" w:hAnsiTheme="minorHAnsi" w:cstheme="minorHAnsi"/>
          <w:snapToGrid w:val="0"/>
        </w:rPr>
      </w:pPr>
    </w:p>
    <w:p w14:paraId="2EC79D5B" w14:textId="135AEE57" w:rsidR="00C0020D" w:rsidRDefault="00C0020D" w:rsidP="00747823">
      <w:pPr>
        <w:tabs>
          <w:tab w:val="left" w:pos="0"/>
        </w:tabs>
        <w:jc w:val="both"/>
        <w:rPr>
          <w:rFonts w:asciiTheme="minorHAnsi" w:hAnsiTheme="minorHAnsi" w:cstheme="minorHAnsi"/>
          <w:snapToGrid w:val="0"/>
        </w:rPr>
      </w:pPr>
    </w:p>
    <w:p w14:paraId="2276387A" w14:textId="6464BE5D" w:rsidR="00C0020D" w:rsidRDefault="00C0020D" w:rsidP="00747823">
      <w:pPr>
        <w:tabs>
          <w:tab w:val="left" w:pos="0"/>
        </w:tabs>
        <w:jc w:val="both"/>
        <w:rPr>
          <w:rFonts w:asciiTheme="minorHAnsi" w:hAnsiTheme="minorHAnsi" w:cstheme="minorHAnsi"/>
          <w:snapToGrid w:val="0"/>
        </w:rPr>
      </w:pPr>
    </w:p>
    <w:p w14:paraId="07E7D3D3" w14:textId="77777777" w:rsidR="00C0020D" w:rsidRPr="00AE4BCC" w:rsidRDefault="00C0020D" w:rsidP="00747823">
      <w:pPr>
        <w:tabs>
          <w:tab w:val="left" w:pos="0"/>
        </w:tabs>
        <w:jc w:val="both"/>
        <w:rPr>
          <w:rFonts w:asciiTheme="minorHAnsi" w:hAnsiTheme="minorHAnsi" w:cstheme="minorHAnsi"/>
          <w:snapToGrid w:val="0"/>
        </w:rPr>
      </w:pPr>
    </w:p>
    <w:p w14:paraId="1B52A2F6" w14:textId="61FB9FA0" w:rsidR="00747823" w:rsidRPr="00AE4BCC" w:rsidRDefault="00C0020D" w:rsidP="00747823">
      <w:pPr>
        <w:tabs>
          <w:tab w:val="left" w:pos="0"/>
        </w:tabs>
        <w:jc w:val="both"/>
        <w:rPr>
          <w:rFonts w:asciiTheme="minorHAnsi" w:hAnsiTheme="minorHAnsi" w:cstheme="minorHAnsi"/>
          <w:snapToGrid w:val="0"/>
        </w:rPr>
      </w:pPr>
      <w:r>
        <w:rPr>
          <w:rFonts w:asciiTheme="minorHAnsi" w:hAnsiTheme="minorHAnsi" w:cstheme="minorHAnsi"/>
          <w:snapToGrid w:val="0"/>
        </w:rPr>
        <w:t xml:space="preserve"> </w:t>
      </w:r>
      <w:r w:rsidR="00747823" w:rsidRPr="00AE4BCC">
        <w:rPr>
          <w:rFonts w:asciiTheme="minorHAnsi" w:hAnsiTheme="minorHAnsi" w:cstheme="minorHAnsi"/>
          <w:snapToGrid w:val="0"/>
        </w:rPr>
        <w:t>……………………………………</w:t>
      </w:r>
    </w:p>
    <w:p w14:paraId="4C427508" w14:textId="28CCC347" w:rsidR="00747823" w:rsidRPr="00AE4BCC" w:rsidRDefault="00EE5CF6" w:rsidP="00747823">
      <w:pPr>
        <w:pStyle w:val="Zkladntext"/>
        <w:tabs>
          <w:tab w:val="center" w:pos="1260"/>
          <w:tab w:val="center" w:pos="7560"/>
        </w:tabs>
        <w:spacing w:after="0"/>
        <w:jc w:val="both"/>
        <w:rPr>
          <w:rFonts w:asciiTheme="minorHAnsi" w:hAnsiTheme="minorHAnsi" w:cstheme="minorHAnsi"/>
          <w:b/>
        </w:rPr>
      </w:pPr>
      <w:r>
        <w:rPr>
          <w:rFonts w:asciiTheme="minorHAnsi" w:hAnsiTheme="minorHAnsi" w:cstheme="minorHAnsi"/>
          <w:b/>
        </w:rPr>
        <w:t>x</w:t>
      </w:r>
    </w:p>
    <w:p w14:paraId="2C90A08E" w14:textId="77777777" w:rsidR="00747823" w:rsidRPr="00AE4BCC" w:rsidRDefault="00747823" w:rsidP="00747823">
      <w:pPr>
        <w:tabs>
          <w:tab w:val="left" w:pos="708"/>
        </w:tabs>
        <w:jc w:val="both"/>
        <w:rPr>
          <w:rFonts w:asciiTheme="minorHAnsi" w:hAnsiTheme="minorHAnsi" w:cstheme="minorHAnsi"/>
        </w:rPr>
      </w:pPr>
      <w:r w:rsidRPr="00AE4BCC">
        <w:rPr>
          <w:rFonts w:asciiTheme="minorHAnsi" w:hAnsiTheme="minorHAnsi" w:cstheme="minorHAnsi"/>
        </w:rPr>
        <w:t>jednatel</w:t>
      </w:r>
    </w:p>
    <w:p w14:paraId="436C2999" w14:textId="6CD70E7D" w:rsidR="00747823" w:rsidRPr="00AE4BCC" w:rsidRDefault="005E4B85" w:rsidP="00747823">
      <w:pPr>
        <w:tabs>
          <w:tab w:val="left" w:pos="0"/>
        </w:tabs>
        <w:jc w:val="both"/>
        <w:rPr>
          <w:rFonts w:asciiTheme="minorHAnsi" w:hAnsiTheme="minorHAnsi" w:cstheme="minorHAnsi"/>
          <w:snapToGrid w:val="0"/>
        </w:rPr>
      </w:pPr>
      <w:r>
        <w:rPr>
          <w:rFonts w:asciiTheme="minorHAnsi" w:hAnsiTheme="minorHAnsi" w:cstheme="minorHAnsi"/>
        </w:rPr>
        <w:t>GoodPRO</w:t>
      </w:r>
      <w:r w:rsidR="00747823">
        <w:rPr>
          <w:rFonts w:asciiTheme="minorHAnsi" w:hAnsiTheme="minorHAnsi" w:cstheme="minorHAnsi"/>
        </w:rPr>
        <w:t>, s. r. o.</w:t>
      </w:r>
    </w:p>
    <w:p w14:paraId="52DC1150" w14:textId="27419FB8" w:rsidR="00747823" w:rsidRDefault="00747823">
      <w:pPr>
        <w:spacing w:after="200" w:line="276" w:lineRule="auto"/>
        <w:rPr>
          <w:rFonts w:asciiTheme="minorHAnsi" w:hAnsiTheme="minorHAnsi" w:cstheme="minorHAnsi"/>
        </w:rPr>
      </w:pPr>
    </w:p>
    <w:p w14:paraId="313161AE" w14:textId="77777777" w:rsidR="006335F6" w:rsidRPr="00D8467C" w:rsidRDefault="006335F6" w:rsidP="004B3123">
      <w:pPr>
        <w:tabs>
          <w:tab w:val="left" w:pos="708"/>
        </w:tabs>
        <w:spacing w:after="120"/>
        <w:jc w:val="both"/>
        <w:rPr>
          <w:rFonts w:asciiTheme="minorHAnsi" w:hAnsiTheme="minorHAnsi" w:cstheme="minorHAnsi"/>
        </w:rPr>
      </w:pPr>
    </w:p>
    <w:sectPr w:rsidR="006335F6" w:rsidRPr="00D8467C" w:rsidSect="005E2FE8">
      <w:footerReference w:type="default" r:id="rId10"/>
      <w:pgSz w:w="11906" w:h="16838"/>
      <w:pgMar w:top="1417" w:right="1417" w:bottom="1701" w:left="1417" w:header="708" w:footer="43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99306" w16cid:durableId="2381CC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3D231" w14:textId="77777777" w:rsidR="00777837" w:rsidRDefault="00777837" w:rsidP="008F29D0">
      <w:r>
        <w:separator/>
      </w:r>
    </w:p>
  </w:endnote>
  <w:endnote w:type="continuationSeparator" w:id="0">
    <w:p w14:paraId="62CA40ED" w14:textId="77777777" w:rsidR="00777837" w:rsidRDefault="00777837" w:rsidP="008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0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72133"/>
      <w:docPartObj>
        <w:docPartGallery w:val="Page Numbers (Bottom of Page)"/>
        <w:docPartUnique/>
      </w:docPartObj>
    </w:sdtPr>
    <w:sdtEndPr/>
    <w:sdtContent>
      <w:p w14:paraId="128038CA" w14:textId="7B21E0E1" w:rsidR="00C5158F" w:rsidRDefault="00C5158F" w:rsidP="00A5471E">
        <w:pPr>
          <w:pStyle w:val="Zpat"/>
        </w:pPr>
        <w:r>
          <w:t xml:space="preserve">TechProTex  - Smlouva o využití výsledků                                                                                                - </w:t>
        </w:r>
        <w:r>
          <w:fldChar w:fldCharType="begin"/>
        </w:r>
        <w:r>
          <w:instrText>PAGE   \* MERGEFORMAT</w:instrText>
        </w:r>
        <w:r>
          <w:fldChar w:fldCharType="separate"/>
        </w:r>
        <w:r w:rsidR="00EB109A">
          <w:rPr>
            <w:noProof/>
          </w:rPr>
          <w:t>1</w:t>
        </w:r>
        <w:r>
          <w:fldChar w:fldCharType="end"/>
        </w:r>
        <w:r>
          <w:t xml:space="preserve"> -                      </w:t>
        </w:r>
      </w:p>
      <w:p w14:paraId="5C0F47B7" w14:textId="77777777" w:rsidR="00C5158F" w:rsidRDefault="00777837">
        <w:pPr>
          <w:pStyle w:val="Zpat"/>
          <w:jc w:val="center"/>
        </w:pPr>
      </w:p>
    </w:sdtContent>
  </w:sdt>
  <w:p w14:paraId="513F295F" w14:textId="77777777" w:rsidR="00C5158F" w:rsidRDefault="00C515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B4BE" w14:textId="77777777" w:rsidR="00777837" w:rsidRDefault="00777837" w:rsidP="008F29D0">
      <w:r>
        <w:separator/>
      </w:r>
    </w:p>
  </w:footnote>
  <w:footnote w:type="continuationSeparator" w:id="0">
    <w:p w14:paraId="5063F927" w14:textId="77777777" w:rsidR="00777837" w:rsidRDefault="00777837" w:rsidP="008F2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pStyle w:val="Nadpis1"/>
      <w:lvlText w:val="%1."/>
      <w:lvlJc w:val="left"/>
      <w:pPr>
        <w:tabs>
          <w:tab w:val="num" w:pos="454"/>
        </w:tabs>
        <w:ind w:left="454" w:hanging="454"/>
      </w:pPr>
      <w:rPr>
        <w:rFonts w:cs="Times New Roman"/>
      </w:rPr>
    </w:lvl>
    <w:lvl w:ilvl="1">
      <w:start w:val="1"/>
      <w:numFmt w:val="decimal"/>
      <w:pStyle w:val="Nadpis2"/>
      <w:lvlText w:val="%1.%2."/>
      <w:lvlJc w:val="left"/>
      <w:pPr>
        <w:tabs>
          <w:tab w:val="num" w:pos="880"/>
        </w:tabs>
        <w:ind w:left="880" w:hanging="454"/>
      </w:pPr>
      <w:rPr>
        <w:rFonts w:cs="Times New Roman"/>
      </w:rPr>
    </w:lvl>
    <w:lvl w:ilvl="2">
      <w:start w:val="1"/>
      <w:numFmt w:val="lowerLetter"/>
      <w:pStyle w:val="Nadpis3"/>
      <w:lvlText w:val="%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38663A7"/>
    <w:multiLevelType w:val="hybridMultilevel"/>
    <w:tmpl w:val="EDA2FF3A"/>
    <w:lvl w:ilvl="0" w:tplc="3EE43364">
      <w:start w:val="4"/>
      <w:numFmt w:val="upp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04415BED"/>
    <w:multiLevelType w:val="hybridMultilevel"/>
    <w:tmpl w:val="BE94C20E"/>
    <w:lvl w:ilvl="0" w:tplc="64244E3E">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4">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191417"/>
    <w:multiLevelType w:val="hybridMultilevel"/>
    <w:tmpl w:val="C8FCE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5F76A2"/>
    <w:multiLevelType w:val="hybridMultilevel"/>
    <w:tmpl w:val="BE94C20E"/>
    <w:lvl w:ilvl="0" w:tplc="64244E3E">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2E0979"/>
    <w:multiLevelType w:val="hybridMultilevel"/>
    <w:tmpl w:val="E4867CF8"/>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50796F1D"/>
    <w:multiLevelType w:val="multilevel"/>
    <w:tmpl w:val="1FB249E2"/>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heme="minorHAnsi" w:hAnsi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F41178"/>
    <w:multiLevelType w:val="multilevel"/>
    <w:tmpl w:val="0D8E652C"/>
    <w:lvl w:ilvl="0">
      <w:start w:val="1"/>
      <w:numFmt w:val="decimal"/>
      <w:lvlText w:val="%1."/>
      <w:lvlJc w:val="left"/>
      <w:pPr>
        <w:ind w:left="360" w:hanging="360"/>
      </w:pPr>
    </w:lvl>
    <w:lvl w:ilvl="1">
      <w:start w:val="1"/>
      <w:numFmt w:val="bullet"/>
      <w:lvlText w:val="-"/>
      <w:lvlJc w:val="left"/>
      <w:pPr>
        <w:ind w:left="792" w:hanging="432"/>
      </w:pPr>
      <w:rPr>
        <w:rFonts w:ascii="Book Antiqua" w:eastAsia="Times New Roman" w:hAnsi="Book Antiqua"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0"/>
  </w:num>
  <w:num w:numId="5">
    <w:abstractNumId w:val="3"/>
  </w:num>
  <w:num w:numId="6">
    <w:abstractNumId w:val="12"/>
  </w:num>
  <w:num w:numId="7">
    <w:abstractNumId w:val="7"/>
  </w:num>
  <w:num w:numId="8">
    <w:abstractNumId w:val="11"/>
  </w:num>
  <w:num w:numId="9">
    <w:abstractNumId w:val="4"/>
  </w:num>
  <w:num w:numId="10">
    <w:abstractNumId w:val="8"/>
  </w:num>
  <w:num w:numId="11">
    <w:abstractNumId w:val="2"/>
  </w:num>
  <w:num w:numId="12">
    <w:abstractNumId w:val="5"/>
  </w:num>
  <w:num w:numId="13">
    <w:abstractNumId w:val="6"/>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0MDYwNTQxtjAyNzFV0lEKTi0uzszPAykwqwUA4aobpSwAAAA="/>
  </w:docVars>
  <w:rsids>
    <w:rsidRoot w:val="004F014B"/>
    <w:rsid w:val="00013E28"/>
    <w:rsid w:val="000202CA"/>
    <w:rsid w:val="000373D4"/>
    <w:rsid w:val="0004032B"/>
    <w:rsid w:val="0005756A"/>
    <w:rsid w:val="00060AE5"/>
    <w:rsid w:val="00064066"/>
    <w:rsid w:val="00075C49"/>
    <w:rsid w:val="00077CBA"/>
    <w:rsid w:val="000817FD"/>
    <w:rsid w:val="00082F96"/>
    <w:rsid w:val="0009352E"/>
    <w:rsid w:val="000A3D89"/>
    <w:rsid w:val="000C6C7A"/>
    <w:rsid w:val="000E1C38"/>
    <w:rsid w:val="000E64A6"/>
    <w:rsid w:val="000F05C7"/>
    <w:rsid w:val="000F19AE"/>
    <w:rsid w:val="000F51D0"/>
    <w:rsid w:val="000F7020"/>
    <w:rsid w:val="00154131"/>
    <w:rsid w:val="00164E98"/>
    <w:rsid w:val="0017283F"/>
    <w:rsid w:val="00185497"/>
    <w:rsid w:val="00191AC4"/>
    <w:rsid w:val="001B0E68"/>
    <w:rsid w:val="001D3C0A"/>
    <w:rsid w:val="001E3A4B"/>
    <w:rsid w:val="001E4109"/>
    <w:rsid w:val="001E62E8"/>
    <w:rsid w:val="001E63EF"/>
    <w:rsid w:val="001F499D"/>
    <w:rsid w:val="001F5BAA"/>
    <w:rsid w:val="002167CE"/>
    <w:rsid w:val="0022006D"/>
    <w:rsid w:val="002235A0"/>
    <w:rsid w:val="00226074"/>
    <w:rsid w:val="00241208"/>
    <w:rsid w:val="00270667"/>
    <w:rsid w:val="00291AA4"/>
    <w:rsid w:val="002B1A6B"/>
    <w:rsid w:val="002B1F66"/>
    <w:rsid w:val="002B41BB"/>
    <w:rsid w:val="002B58B1"/>
    <w:rsid w:val="002B7B20"/>
    <w:rsid w:val="002C0296"/>
    <w:rsid w:val="002C6354"/>
    <w:rsid w:val="002D764D"/>
    <w:rsid w:val="002E0E6F"/>
    <w:rsid w:val="002E39F7"/>
    <w:rsid w:val="002E69B8"/>
    <w:rsid w:val="00302913"/>
    <w:rsid w:val="00311906"/>
    <w:rsid w:val="003131DB"/>
    <w:rsid w:val="00315B00"/>
    <w:rsid w:val="003206BD"/>
    <w:rsid w:val="003525D1"/>
    <w:rsid w:val="00361906"/>
    <w:rsid w:val="00364E50"/>
    <w:rsid w:val="00377B4D"/>
    <w:rsid w:val="0038206B"/>
    <w:rsid w:val="00385FA5"/>
    <w:rsid w:val="003A02F3"/>
    <w:rsid w:val="003A0D5A"/>
    <w:rsid w:val="003A1A25"/>
    <w:rsid w:val="003B6600"/>
    <w:rsid w:val="003C5B83"/>
    <w:rsid w:val="003E2D35"/>
    <w:rsid w:val="003F533E"/>
    <w:rsid w:val="004017C6"/>
    <w:rsid w:val="00404450"/>
    <w:rsid w:val="00413CF7"/>
    <w:rsid w:val="00414A7A"/>
    <w:rsid w:val="004407FC"/>
    <w:rsid w:val="00442114"/>
    <w:rsid w:val="00461934"/>
    <w:rsid w:val="00463AA1"/>
    <w:rsid w:val="00467A75"/>
    <w:rsid w:val="00494539"/>
    <w:rsid w:val="004964DD"/>
    <w:rsid w:val="004B3123"/>
    <w:rsid w:val="004D608B"/>
    <w:rsid w:val="004E42BF"/>
    <w:rsid w:val="004E6C7B"/>
    <w:rsid w:val="004F014B"/>
    <w:rsid w:val="0053122E"/>
    <w:rsid w:val="00546761"/>
    <w:rsid w:val="00547240"/>
    <w:rsid w:val="00555D69"/>
    <w:rsid w:val="00577A46"/>
    <w:rsid w:val="00586A7C"/>
    <w:rsid w:val="00595C1F"/>
    <w:rsid w:val="005974C3"/>
    <w:rsid w:val="005C1DB0"/>
    <w:rsid w:val="005D3929"/>
    <w:rsid w:val="005D41EE"/>
    <w:rsid w:val="005D58E0"/>
    <w:rsid w:val="005D5B42"/>
    <w:rsid w:val="005D6405"/>
    <w:rsid w:val="005D6FE1"/>
    <w:rsid w:val="005E2FE8"/>
    <w:rsid w:val="005E4B85"/>
    <w:rsid w:val="005E6CFD"/>
    <w:rsid w:val="00602F8B"/>
    <w:rsid w:val="00607334"/>
    <w:rsid w:val="00614CE4"/>
    <w:rsid w:val="0061596B"/>
    <w:rsid w:val="0061647E"/>
    <w:rsid w:val="006335F6"/>
    <w:rsid w:val="00636627"/>
    <w:rsid w:val="00642794"/>
    <w:rsid w:val="00654978"/>
    <w:rsid w:val="00656EC0"/>
    <w:rsid w:val="00660FBD"/>
    <w:rsid w:val="006857F9"/>
    <w:rsid w:val="0068651B"/>
    <w:rsid w:val="006A1923"/>
    <w:rsid w:val="006B03C5"/>
    <w:rsid w:val="006B0CF5"/>
    <w:rsid w:val="006D510D"/>
    <w:rsid w:val="00701352"/>
    <w:rsid w:val="00701655"/>
    <w:rsid w:val="00715021"/>
    <w:rsid w:val="00722511"/>
    <w:rsid w:val="00727654"/>
    <w:rsid w:val="0073206C"/>
    <w:rsid w:val="007432FD"/>
    <w:rsid w:val="00747823"/>
    <w:rsid w:val="00752468"/>
    <w:rsid w:val="00761A81"/>
    <w:rsid w:val="0077082A"/>
    <w:rsid w:val="00777837"/>
    <w:rsid w:val="00780B0B"/>
    <w:rsid w:val="007864A4"/>
    <w:rsid w:val="00792CD6"/>
    <w:rsid w:val="00793DD5"/>
    <w:rsid w:val="007A2D9C"/>
    <w:rsid w:val="007D381E"/>
    <w:rsid w:val="007D6A39"/>
    <w:rsid w:val="00800711"/>
    <w:rsid w:val="00801D0C"/>
    <w:rsid w:val="0080795A"/>
    <w:rsid w:val="00810A95"/>
    <w:rsid w:val="008456D6"/>
    <w:rsid w:val="00847BBB"/>
    <w:rsid w:val="00852AE7"/>
    <w:rsid w:val="008561D3"/>
    <w:rsid w:val="0086292D"/>
    <w:rsid w:val="00872174"/>
    <w:rsid w:val="00886ADE"/>
    <w:rsid w:val="00886DA7"/>
    <w:rsid w:val="00891E7E"/>
    <w:rsid w:val="00894251"/>
    <w:rsid w:val="008A094E"/>
    <w:rsid w:val="008A0A75"/>
    <w:rsid w:val="008A30D0"/>
    <w:rsid w:val="008A475F"/>
    <w:rsid w:val="008A676C"/>
    <w:rsid w:val="008C1A70"/>
    <w:rsid w:val="008D2886"/>
    <w:rsid w:val="008F29D0"/>
    <w:rsid w:val="008F6A8E"/>
    <w:rsid w:val="0091522D"/>
    <w:rsid w:val="00915852"/>
    <w:rsid w:val="00923BE8"/>
    <w:rsid w:val="00936895"/>
    <w:rsid w:val="009458B6"/>
    <w:rsid w:val="00951E86"/>
    <w:rsid w:val="00963DBA"/>
    <w:rsid w:val="00964C84"/>
    <w:rsid w:val="009701D9"/>
    <w:rsid w:val="009709AA"/>
    <w:rsid w:val="00977E10"/>
    <w:rsid w:val="009A6BD3"/>
    <w:rsid w:val="009B3505"/>
    <w:rsid w:val="009B4C30"/>
    <w:rsid w:val="009C7CCB"/>
    <w:rsid w:val="009D0E31"/>
    <w:rsid w:val="009E6628"/>
    <w:rsid w:val="00A01B8B"/>
    <w:rsid w:val="00A03D31"/>
    <w:rsid w:val="00A04331"/>
    <w:rsid w:val="00A11026"/>
    <w:rsid w:val="00A165C1"/>
    <w:rsid w:val="00A16AA1"/>
    <w:rsid w:val="00A35A56"/>
    <w:rsid w:val="00A368CC"/>
    <w:rsid w:val="00A45876"/>
    <w:rsid w:val="00A47C33"/>
    <w:rsid w:val="00A53C23"/>
    <w:rsid w:val="00A5471E"/>
    <w:rsid w:val="00A56BA2"/>
    <w:rsid w:val="00A6721F"/>
    <w:rsid w:val="00A67BF4"/>
    <w:rsid w:val="00AA32ED"/>
    <w:rsid w:val="00AA4544"/>
    <w:rsid w:val="00AA6553"/>
    <w:rsid w:val="00AC72E4"/>
    <w:rsid w:val="00AE4BCC"/>
    <w:rsid w:val="00AF66C5"/>
    <w:rsid w:val="00B12265"/>
    <w:rsid w:val="00B31EB6"/>
    <w:rsid w:val="00B41234"/>
    <w:rsid w:val="00B474F7"/>
    <w:rsid w:val="00BC0BD1"/>
    <w:rsid w:val="00BD4C7D"/>
    <w:rsid w:val="00BE2639"/>
    <w:rsid w:val="00BE29FB"/>
    <w:rsid w:val="00BF60DC"/>
    <w:rsid w:val="00C0020D"/>
    <w:rsid w:val="00C232A6"/>
    <w:rsid w:val="00C23F15"/>
    <w:rsid w:val="00C40CB1"/>
    <w:rsid w:val="00C5117A"/>
    <w:rsid w:val="00C5158F"/>
    <w:rsid w:val="00C5330A"/>
    <w:rsid w:val="00C57D03"/>
    <w:rsid w:val="00C64170"/>
    <w:rsid w:val="00C95710"/>
    <w:rsid w:val="00CB5F19"/>
    <w:rsid w:val="00CC393A"/>
    <w:rsid w:val="00CD3850"/>
    <w:rsid w:val="00CE1843"/>
    <w:rsid w:val="00CE350F"/>
    <w:rsid w:val="00D174CA"/>
    <w:rsid w:val="00D1792B"/>
    <w:rsid w:val="00D2153B"/>
    <w:rsid w:val="00D22836"/>
    <w:rsid w:val="00D23675"/>
    <w:rsid w:val="00D23710"/>
    <w:rsid w:val="00D33162"/>
    <w:rsid w:val="00D45C80"/>
    <w:rsid w:val="00D72177"/>
    <w:rsid w:val="00D81AE1"/>
    <w:rsid w:val="00D831BC"/>
    <w:rsid w:val="00D83404"/>
    <w:rsid w:val="00D8467C"/>
    <w:rsid w:val="00D86E54"/>
    <w:rsid w:val="00D90BD0"/>
    <w:rsid w:val="00D92FD3"/>
    <w:rsid w:val="00D936D3"/>
    <w:rsid w:val="00D97343"/>
    <w:rsid w:val="00DA1186"/>
    <w:rsid w:val="00DA1772"/>
    <w:rsid w:val="00DC2C77"/>
    <w:rsid w:val="00DF1432"/>
    <w:rsid w:val="00E062E1"/>
    <w:rsid w:val="00E27188"/>
    <w:rsid w:val="00E35C8C"/>
    <w:rsid w:val="00E44019"/>
    <w:rsid w:val="00E53B10"/>
    <w:rsid w:val="00E55509"/>
    <w:rsid w:val="00E55C2F"/>
    <w:rsid w:val="00E61958"/>
    <w:rsid w:val="00E72141"/>
    <w:rsid w:val="00E73165"/>
    <w:rsid w:val="00E746CC"/>
    <w:rsid w:val="00E77E03"/>
    <w:rsid w:val="00E9157E"/>
    <w:rsid w:val="00EA0F37"/>
    <w:rsid w:val="00EA4AA6"/>
    <w:rsid w:val="00EA5F4A"/>
    <w:rsid w:val="00EB109A"/>
    <w:rsid w:val="00EB6792"/>
    <w:rsid w:val="00ED5211"/>
    <w:rsid w:val="00EE5CF6"/>
    <w:rsid w:val="00EF60BF"/>
    <w:rsid w:val="00F0197F"/>
    <w:rsid w:val="00F03326"/>
    <w:rsid w:val="00F10210"/>
    <w:rsid w:val="00F354E3"/>
    <w:rsid w:val="00F41274"/>
    <w:rsid w:val="00F4207A"/>
    <w:rsid w:val="00F4541D"/>
    <w:rsid w:val="00F56082"/>
    <w:rsid w:val="00F628FC"/>
    <w:rsid w:val="00F63927"/>
    <w:rsid w:val="00F63C43"/>
    <w:rsid w:val="00F63E71"/>
    <w:rsid w:val="00F74E08"/>
    <w:rsid w:val="00F77A12"/>
    <w:rsid w:val="00FA541A"/>
    <w:rsid w:val="00FA67E5"/>
    <w:rsid w:val="00FA7C27"/>
    <w:rsid w:val="00FB237B"/>
    <w:rsid w:val="00FC024E"/>
    <w:rsid w:val="00FC3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23"/>
    <w:pPr>
      <w:spacing w:after="0" w:line="240" w:lineRule="auto"/>
    </w:pPr>
    <w:rPr>
      <w:rFonts w:ascii="Calibri" w:hAnsi="Calibri" w:cs="Times New Roman"/>
    </w:rPr>
  </w:style>
  <w:style w:type="paragraph" w:styleId="Nadpis1">
    <w:name w:val="heading 1"/>
    <w:basedOn w:val="Normln"/>
    <w:next w:val="Normln"/>
    <w:link w:val="Nadpis1Char"/>
    <w:qFormat/>
    <w:rsid w:val="00AA6553"/>
    <w:pPr>
      <w:keepNext/>
      <w:numPr>
        <w:numId w:val="1"/>
      </w:numPr>
      <w:tabs>
        <w:tab w:val="left" w:pos="567"/>
      </w:tabs>
      <w:suppressAutoHyphens/>
      <w:spacing w:before="240" w:after="60"/>
      <w:outlineLvl w:val="0"/>
    </w:pPr>
    <w:rPr>
      <w:rFonts w:ascii="Times New Roman" w:eastAsia="Times New Roman" w:hAnsi="Times New Roman"/>
      <w:b/>
      <w:caps/>
      <w:kern w:val="2"/>
      <w:sz w:val="20"/>
      <w:szCs w:val="20"/>
      <w:lang w:eastAsia="ar-SA"/>
    </w:rPr>
  </w:style>
  <w:style w:type="paragraph" w:styleId="Nadpis2">
    <w:name w:val="heading 2"/>
    <w:basedOn w:val="Normln"/>
    <w:next w:val="Normln"/>
    <w:link w:val="Nadpis2Char"/>
    <w:unhideWhenUsed/>
    <w:qFormat/>
    <w:rsid w:val="00AA6553"/>
    <w:pPr>
      <w:numPr>
        <w:ilvl w:val="1"/>
        <w:numId w:val="1"/>
      </w:numPr>
      <w:suppressAutoHyphens/>
      <w:spacing w:before="240" w:after="60"/>
      <w:outlineLvl w:val="1"/>
    </w:pPr>
    <w:rPr>
      <w:rFonts w:ascii="Times New Roman" w:eastAsia="Times New Roman" w:hAnsi="Times New Roman"/>
      <w:sz w:val="24"/>
      <w:szCs w:val="20"/>
      <w:lang w:eastAsia="ar-SA"/>
    </w:rPr>
  </w:style>
  <w:style w:type="paragraph" w:styleId="Nadpis3">
    <w:name w:val="heading 3"/>
    <w:basedOn w:val="Nadpis2"/>
    <w:next w:val="Zkladntext"/>
    <w:link w:val="Nadpis3Char"/>
    <w:semiHidden/>
    <w:unhideWhenUsed/>
    <w:qFormat/>
    <w:rsid w:val="00AA6553"/>
    <w:pPr>
      <w:numPr>
        <w:ilvl w:val="2"/>
      </w:numPr>
      <w:tabs>
        <w:tab w:val="left" w:pos="360"/>
      </w:tabs>
      <w:spacing w:before="120"/>
      <w:ind w:left="454" w:hanging="454"/>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4">
    <w:name w:val="Základní text 4"/>
    <w:basedOn w:val="Normln"/>
    <w:rsid w:val="004F014B"/>
    <w:rPr>
      <w:rFonts w:ascii="Times New Roman" w:eastAsia="Times New Roman" w:hAnsi="Times New Roman"/>
      <w:sz w:val="24"/>
      <w:szCs w:val="24"/>
      <w:lang w:eastAsia="cs-CZ"/>
    </w:rPr>
  </w:style>
  <w:style w:type="paragraph" w:styleId="Odstavecseseznamem">
    <w:name w:val="List Paragraph"/>
    <w:basedOn w:val="Normln"/>
    <w:uiPriority w:val="34"/>
    <w:qFormat/>
    <w:rsid w:val="00586A7C"/>
    <w:pPr>
      <w:ind w:left="720"/>
      <w:contextualSpacing/>
    </w:pPr>
  </w:style>
  <w:style w:type="paragraph" w:styleId="FormtovanvHTML">
    <w:name w:val="HTML Preformatted"/>
    <w:basedOn w:val="Normln"/>
    <w:link w:val="FormtovanvHTMLChar"/>
    <w:uiPriority w:val="99"/>
    <w:unhideWhenUsed/>
    <w:rsid w:val="0072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722511"/>
    <w:rPr>
      <w:rFonts w:ascii="Courier New" w:eastAsia="Times New Roman" w:hAnsi="Courier New" w:cs="Courier New"/>
      <w:color w:val="000000"/>
      <w:sz w:val="20"/>
      <w:szCs w:val="20"/>
      <w:lang w:eastAsia="cs-CZ"/>
    </w:rPr>
  </w:style>
  <w:style w:type="character" w:customStyle="1" w:styleId="Nadpis1Char">
    <w:name w:val="Nadpis 1 Char"/>
    <w:basedOn w:val="Standardnpsmoodstavce"/>
    <w:link w:val="Nadpis1"/>
    <w:rsid w:val="00AA6553"/>
    <w:rPr>
      <w:rFonts w:ascii="Times New Roman" w:eastAsia="Times New Roman" w:hAnsi="Times New Roman" w:cs="Times New Roman"/>
      <w:b/>
      <w:caps/>
      <w:kern w:val="2"/>
      <w:sz w:val="20"/>
      <w:szCs w:val="20"/>
      <w:lang w:eastAsia="ar-SA"/>
    </w:rPr>
  </w:style>
  <w:style w:type="character" w:customStyle="1" w:styleId="Nadpis2Char">
    <w:name w:val="Nadpis 2 Char"/>
    <w:basedOn w:val="Standardnpsmoodstavce"/>
    <w:link w:val="Nadpis2"/>
    <w:rsid w:val="00AA6553"/>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semiHidden/>
    <w:rsid w:val="00AA6553"/>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unhideWhenUsed/>
    <w:rsid w:val="00AA6553"/>
    <w:pPr>
      <w:spacing w:after="120"/>
    </w:pPr>
  </w:style>
  <w:style w:type="character" w:customStyle="1" w:styleId="ZkladntextChar">
    <w:name w:val="Základní text Char"/>
    <w:basedOn w:val="Standardnpsmoodstavce"/>
    <w:link w:val="Zkladntext"/>
    <w:uiPriority w:val="99"/>
    <w:rsid w:val="00AA6553"/>
    <w:rPr>
      <w:rFonts w:ascii="Calibri" w:hAnsi="Calibri" w:cs="Times New Roman"/>
    </w:rPr>
  </w:style>
  <w:style w:type="paragraph" w:styleId="Bezmezer">
    <w:name w:val="No Spacing"/>
    <w:uiPriority w:val="1"/>
    <w:qFormat/>
    <w:rsid w:val="006335F6"/>
    <w:pPr>
      <w:spacing w:after="0" w:line="240" w:lineRule="auto"/>
    </w:pPr>
    <w:rPr>
      <w:rFonts w:ascii="Calibri" w:hAnsi="Calibri" w:cs="Times New Roman"/>
    </w:rPr>
  </w:style>
  <w:style w:type="character" w:styleId="Zvraznn">
    <w:name w:val="Emphasis"/>
    <w:basedOn w:val="Standardnpsmoodstavce"/>
    <w:qFormat/>
    <w:rsid w:val="00DA1186"/>
    <w:rPr>
      <w:i/>
      <w:iCs/>
    </w:rPr>
  </w:style>
  <w:style w:type="paragraph" w:styleId="Zhlav">
    <w:name w:val="header"/>
    <w:basedOn w:val="Normln"/>
    <w:link w:val="ZhlavChar"/>
    <w:uiPriority w:val="99"/>
    <w:unhideWhenUsed/>
    <w:rsid w:val="008F29D0"/>
    <w:pPr>
      <w:tabs>
        <w:tab w:val="center" w:pos="4536"/>
        <w:tab w:val="right" w:pos="9072"/>
      </w:tabs>
    </w:pPr>
  </w:style>
  <w:style w:type="character" w:customStyle="1" w:styleId="ZhlavChar">
    <w:name w:val="Záhlaví Char"/>
    <w:basedOn w:val="Standardnpsmoodstavce"/>
    <w:link w:val="Zhlav"/>
    <w:uiPriority w:val="99"/>
    <w:rsid w:val="008F29D0"/>
    <w:rPr>
      <w:rFonts w:ascii="Calibri" w:hAnsi="Calibri" w:cs="Times New Roman"/>
    </w:rPr>
  </w:style>
  <w:style w:type="paragraph" w:styleId="Zpat">
    <w:name w:val="footer"/>
    <w:basedOn w:val="Normln"/>
    <w:link w:val="ZpatChar"/>
    <w:uiPriority w:val="99"/>
    <w:unhideWhenUsed/>
    <w:rsid w:val="008F29D0"/>
    <w:pPr>
      <w:tabs>
        <w:tab w:val="center" w:pos="4536"/>
        <w:tab w:val="right" w:pos="9072"/>
      </w:tabs>
    </w:pPr>
  </w:style>
  <w:style w:type="character" w:customStyle="1" w:styleId="ZpatChar">
    <w:name w:val="Zápatí Char"/>
    <w:basedOn w:val="Standardnpsmoodstavce"/>
    <w:link w:val="Zpat"/>
    <w:uiPriority w:val="99"/>
    <w:rsid w:val="008F29D0"/>
    <w:rPr>
      <w:rFonts w:ascii="Calibri" w:hAnsi="Calibri" w:cs="Times New Roman"/>
    </w:rPr>
  </w:style>
  <w:style w:type="table" w:styleId="Mkatabulky">
    <w:name w:val="Table Grid"/>
    <w:basedOn w:val="Normlntabulka"/>
    <w:uiPriority w:val="59"/>
    <w:rsid w:val="009B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A7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Standardnpsmoodstavce"/>
    <w:rsid w:val="00872174"/>
  </w:style>
  <w:style w:type="paragraph" w:styleId="Textbubliny">
    <w:name w:val="Balloon Text"/>
    <w:basedOn w:val="Normln"/>
    <w:link w:val="TextbublinyChar"/>
    <w:uiPriority w:val="99"/>
    <w:semiHidden/>
    <w:unhideWhenUsed/>
    <w:rsid w:val="001E62E8"/>
    <w:rPr>
      <w:rFonts w:ascii="Tahoma" w:hAnsi="Tahoma" w:cs="Tahoma"/>
      <w:sz w:val="16"/>
      <w:szCs w:val="16"/>
    </w:rPr>
  </w:style>
  <w:style w:type="character" w:customStyle="1" w:styleId="TextbublinyChar">
    <w:name w:val="Text bubliny Char"/>
    <w:basedOn w:val="Standardnpsmoodstavce"/>
    <w:link w:val="Textbubliny"/>
    <w:uiPriority w:val="99"/>
    <w:semiHidden/>
    <w:rsid w:val="001E62E8"/>
    <w:rPr>
      <w:rFonts w:ascii="Tahoma" w:hAnsi="Tahoma" w:cs="Tahoma"/>
      <w:sz w:val="16"/>
      <w:szCs w:val="16"/>
    </w:rPr>
  </w:style>
  <w:style w:type="character" w:customStyle="1" w:styleId="text002">
    <w:name w:val="text002"/>
    <w:rsid w:val="008A475F"/>
    <w:rPr>
      <w:rFonts w:ascii="Arial" w:hAnsi="Arial" w:cs="Arial" w:hint="default"/>
      <w:b w:val="0"/>
      <w:bCs w:val="0"/>
      <w:i w:val="0"/>
      <w:iCs w:val="0"/>
      <w:caps w:val="0"/>
      <w:smallCaps w:val="0"/>
      <w:color w:val="000080"/>
      <w:sz w:val="15"/>
      <w:szCs w:val="15"/>
    </w:rPr>
  </w:style>
  <w:style w:type="character" w:styleId="Odkaznakoment">
    <w:name w:val="annotation reference"/>
    <w:basedOn w:val="Standardnpsmoodstavce"/>
    <w:uiPriority w:val="99"/>
    <w:semiHidden/>
    <w:unhideWhenUsed/>
    <w:rsid w:val="00154131"/>
    <w:rPr>
      <w:sz w:val="16"/>
      <w:szCs w:val="16"/>
    </w:rPr>
  </w:style>
  <w:style w:type="paragraph" w:styleId="Textkomente">
    <w:name w:val="annotation text"/>
    <w:basedOn w:val="Normln"/>
    <w:link w:val="TextkomenteChar"/>
    <w:uiPriority w:val="99"/>
    <w:semiHidden/>
    <w:unhideWhenUsed/>
    <w:rsid w:val="00154131"/>
    <w:rPr>
      <w:sz w:val="20"/>
      <w:szCs w:val="20"/>
    </w:rPr>
  </w:style>
  <w:style w:type="character" w:customStyle="1" w:styleId="TextkomenteChar">
    <w:name w:val="Text komentáře Char"/>
    <w:basedOn w:val="Standardnpsmoodstavce"/>
    <w:link w:val="Textkomente"/>
    <w:uiPriority w:val="99"/>
    <w:semiHidden/>
    <w:rsid w:val="0015413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4131"/>
    <w:rPr>
      <w:b/>
      <w:bCs/>
    </w:rPr>
  </w:style>
  <w:style w:type="character" w:customStyle="1" w:styleId="PedmtkomenteChar">
    <w:name w:val="Předmět komentáře Char"/>
    <w:basedOn w:val="TextkomenteChar"/>
    <w:link w:val="Pedmtkomente"/>
    <w:uiPriority w:val="99"/>
    <w:semiHidden/>
    <w:rsid w:val="00154131"/>
    <w:rPr>
      <w:rFonts w:ascii="Calibri" w:hAnsi="Calibri" w:cs="Times New Roman"/>
      <w:b/>
      <w:bCs/>
      <w:sz w:val="20"/>
      <w:szCs w:val="20"/>
    </w:rPr>
  </w:style>
  <w:style w:type="character" w:styleId="Hypertextovodkaz">
    <w:name w:val="Hyperlink"/>
    <w:basedOn w:val="Standardnpsmoodstavce"/>
    <w:uiPriority w:val="99"/>
    <w:semiHidden/>
    <w:unhideWhenUsed/>
    <w:rsid w:val="00013E28"/>
    <w:rPr>
      <w:color w:val="0000FF"/>
      <w:u w:val="single"/>
    </w:rPr>
  </w:style>
  <w:style w:type="paragraph" w:styleId="Zkladntextodsazen">
    <w:name w:val="Body Text Indent"/>
    <w:basedOn w:val="Normln"/>
    <w:link w:val="ZkladntextodsazenChar"/>
    <w:uiPriority w:val="99"/>
    <w:unhideWhenUsed/>
    <w:rsid w:val="00A5471E"/>
    <w:pPr>
      <w:spacing w:after="120"/>
      <w:ind w:left="283"/>
    </w:pPr>
  </w:style>
  <w:style w:type="character" w:customStyle="1" w:styleId="ZkladntextodsazenChar">
    <w:name w:val="Základní text odsazený Char"/>
    <w:basedOn w:val="Standardnpsmoodstavce"/>
    <w:link w:val="Zkladntextodsazen"/>
    <w:uiPriority w:val="99"/>
    <w:rsid w:val="00A5471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23"/>
    <w:pPr>
      <w:spacing w:after="0" w:line="240" w:lineRule="auto"/>
    </w:pPr>
    <w:rPr>
      <w:rFonts w:ascii="Calibri" w:hAnsi="Calibri" w:cs="Times New Roman"/>
    </w:rPr>
  </w:style>
  <w:style w:type="paragraph" w:styleId="Nadpis1">
    <w:name w:val="heading 1"/>
    <w:basedOn w:val="Normln"/>
    <w:next w:val="Normln"/>
    <w:link w:val="Nadpis1Char"/>
    <w:qFormat/>
    <w:rsid w:val="00AA6553"/>
    <w:pPr>
      <w:keepNext/>
      <w:numPr>
        <w:numId w:val="1"/>
      </w:numPr>
      <w:tabs>
        <w:tab w:val="left" w:pos="567"/>
      </w:tabs>
      <w:suppressAutoHyphens/>
      <w:spacing w:before="240" w:after="60"/>
      <w:outlineLvl w:val="0"/>
    </w:pPr>
    <w:rPr>
      <w:rFonts w:ascii="Times New Roman" w:eastAsia="Times New Roman" w:hAnsi="Times New Roman"/>
      <w:b/>
      <w:caps/>
      <w:kern w:val="2"/>
      <w:sz w:val="20"/>
      <w:szCs w:val="20"/>
      <w:lang w:eastAsia="ar-SA"/>
    </w:rPr>
  </w:style>
  <w:style w:type="paragraph" w:styleId="Nadpis2">
    <w:name w:val="heading 2"/>
    <w:basedOn w:val="Normln"/>
    <w:next w:val="Normln"/>
    <w:link w:val="Nadpis2Char"/>
    <w:unhideWhenUsed/>
    <w:qFormat/>
    <w:rsid w:val="00AA6553"/>
    <w:pPr>
      <w:numPr>
        <w:ilvl w:val="1"/>
        <w:numId w:val="1"/>
      </w:numPr>
      <w:suppressAutoHyphens/>
      <w:spacing w:before="240" w:after="60"/>
      <w:outlineLvl w:val="1"/>
    </w:pPr>
    <w:rPr>
      <w:rFonts w:ascii="Times New Roman" w:eastAsia="Times New Roman" w:hAnsi="Times New Roman"/>
      <w:sz w:val="24"/>
      <w:szCs w:val="20"/>
      <w:lang w:eastAsia="ar-SA"/>
    </w:rPr>
  </w:style>
  <w:style w:type="paragraph" w:styleId="Nadpis3">
    <w:name w:val="heading 3"/>
    <w:basedOn w:val="Nadpis2"/>
    <w:next w:val="Zkladntext"/>
    <w:link w:val="Nadpis3Char"/>
    <w:semiHidden/>
    <w:unhideWhenUsed/>
    <w:qFormat/>
    <w:rsid w:val="00AA6553"/>
    <w:pPr>
      <w:numPr>
        <w:ilvl w:val="2"/>
      </w:numPr>
      <w:tabs>
        <w:tab w:val="left" w:pos="360"/>
      </w:tabs>
      <w:spacing w:before="120"/>
      <w:ind w:left="454" w:hanging="454"/>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4">
    <w:name w:val="Základní text 4"/>
    <w:basedOn w:val="Normln"/>
    <w:rsid w:val="004F014B"/>
    <w:rPr>
      <w:rFonts w:ascii="Times New Roman" w:eastAsia="Times New Roman" w:hAnsi="Times New Roman"/>
      <w:sz w:val="24"/>
      <w:szCs w:val="24"/>
      <w:lang w:eastAsia="cs-CZ"/>
    </w:rPr>
  </w:style>
  <w:style w:type="paragraph" w:styleId="Odstavecseseznamem">
    <w:name w:val="List Paragraph"/>
    <w:basedOn w:val="Normln"/>
    <w:uiPriority w:val="34"/>
    <w:qFormat/>
    <w:rsid w:val="00586A7C"/>
    <w:pPr>
      <w:ind w:left="720"/>
      <w:contextualSpacing/>
    </w:pPr>
  </w:style>
  <w:style w:type="paragraph" w:styleId="FormtovanvHTML">
    <w:name w:val="HTML Preformatted"/>
    <w:basedOn w:val="Normln"/>
    <w:link w:val="FormtovanvHTMLChar"/>
    <w:uiPriority w:val="99"/>
    <w:unhideWhenUsed/>
    <w:rsid w:val="0072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722511"/>
    <w:rPr>
      <w:rFonts w:ascii="Courier New" w:eastAsia="Times New Roman" w:hAnsi="Courier New" w:cs="Courier New"/>
      <w:color w:val="000000"/>
      <w:sz w:val="20"/>
      <w:szCs w:val="20"/>
      <w:lang w:eastAsia="cs-CZ"/>
    </w:rPr>
  </w:style>
  <w:style w:type="character" w:customStyle="1" w:styleId="Nadpis1Char">
    <w:name w:val="Nadpis 1 Char"/>
    <w:basedOn w:val="Standardnpsmoodstavce"/>
    <w:link w:val="Nadpis1"/>
    <w:rsid w:val="00AA6553"/>
    <w:rPr>
      <w:rFonts w:ascii="Times New Roman" w:eastAsia="Times New Roman" w:hAnsi="Times New Roman" w:cs="Times New Roman"/>
      <w:b/>
      <w:caps/>
      <w:kern w:val="2"/>
      <w:sz w:val="20"/>
      <w:szCs w:val="20"/>
      <w:lang w:eastAsia="ar-SA"/>
    </w:rPr>
  </w:style>
  <w:style w:type="character" w:customStyle="1" w:styleId="Nadpis2Char">
    <w:name w:val="Nadpis 2 Char"/>
    <w:basedOn w:val="Standardnpsmoodstavce"/>
    <w:link w:val="Nadpis2"/>
    <w:rsid w:val="00AA6553"/>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semiHidden/>
    <w:rsid w:val="00AA6553"/>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unhideWhenUsed/>
    <w:rsid w:val="00AA6553"/>
    <w:pPr>
      <w:spacing w:after="120"/>
    </w:pPr>
  </w:style>
  <w:style w:type="character" w:customStyle="1" w:styleId="ZkladntextChar">
    <w:name w:val="Základní text Char"/>
    <w:basedOn w:val="Standardnpsmoodstavce"/>
    <w:link w:val="Zkladntext"/>
    <w:uiPriority w:val="99"/>
    <w:rsid w:val="00AA6553"/>
    <w:rPr>
      <w:rFonts w:ascii="Calibri" w:hAnsi="Calibri" w:cs="Times New Roman"/>
    </w:rPr>
  </w:style>
  <w:style w:type="paragraph" w:styleId="Bezmezer">
    <w:name w:val="No Spacing"/>
    <w:uiPriority w:val="1"/>
    <w:qFormat/>
    <w:rsid w:val="006335F6"/>
    <w:pPr>
      <w:spacing w:after="0" w:line="240" w:lineRule="auto"/>
    </w:pPr>
    <w:rPr>
      <w:rFonts w:ascii="Calibri" w:hAnsi="Calibri" w:cs="Times New Roman"/>
    </w:rPr>
  </w:style>
  <w:style w:type="character" w:styleId="Zvraznn">
    <w:name w:val="Emphasis"/>
    <w:basedOn w:val="Standardnpsmoodstavce"/>
    <w:qFormat/>
    <w:rsid w:val="00DA1186"/>
    <w:rPr>
      <w:i/>
      <w:iCs/>
    </w:rPr>
  </w:style>
  <w:style w:type="paragraph" w:styleId="Zhlav">
    <w:name w:val="header"/>
    <w:basedOn w:val="Normln"/>
    <w:link w:val="ZhlavChar"/>
    <w:uiPriority w:val="99"/>
    <w:unhideWhenUsed/>
    <w:rsid w:val="008F29D0"/>
    <w:pPr>
      <w:tabs>
        <w:tab w:val="center" w:pos="4536"/>
        <w:tab w:val="right" w:pos="9072"/>
      </w:tabs>
    </w:pPr>
  </w:style>
  <w:style w:type="character" w:customStyle="1" w:styleId="ZhlavChar">
    <w:name w:val="Záhlaví Char"/>
    <w:basedOn w:val="Standardnpsmoodstavce"/>
    <w:link w:val="Zhlav"/>
    <w:uiPriority w:val="99"/>
    <w:rsid w:val="008F29D0"/>
    <w:rPr>
      <w:rFonts w:ascii="Calibri" w:hAnsi="Calibri" w:cs="Times New Roman"/>
    </w:rPr>
  </w:style>
  <w:style w:type="paragraph" w:styleId="Zpat">
    <w:name w:val="footer"/>
    <w:basedOn w:val="Normln"/>
    <w:link w:val="ZpatChar"/>
    <w:uiPriority w:val="99"/>
    <w:unhideWhenUsed/>
    <w:rsid w:val="008F29D0"/>
    <w:pPr>
      <w:tabs>
        <w:tab w:val="center" w:pos="4536"/>
        <w:tab w:val="right" w:pos="9072"/>
      </w:tabs>
    </w:pPr>
  </w:style>
  <w:style w:type="character" w:customStyle="1" w:styleId="ZpatChar">
    <w:name w:val="Zápatí Char"/>
    <w:basedOn w:val="Standardnpsmoodstavce"/>
    <w:link w:val="Zpat"/>
    <w:uiPriority w:val="99"/>
    <w:rsid w:val="008F29D0"/>
    <w:rPr>
      <w:rFonts w:ascii="Calibri" w:hAnsi="Calibri" w:cs="Times New Roman"/>
    </w:rPr>
  </w:style>
  <w:style w:type="table" w:styleId="Mkatabulky">
    <w:name w:val="Table Grid"/>
    <w:basedOn w:val="Normlntabulka"/>
    <w:uiPriority w:val="59"/>
    <w:rsid w:val="009B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A7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Standardnpsmoodstavce"/>
    <w:rsid w:val="00872174"/>
  </w:style>
  <w:style w:type="paragraph" w:styleId="Textbubliny">
    <w:name w:val="Balloon Text"/>
    <w:basedOn w:val="Normln"/>
    <w:link w:val="TextbublinyChar"/>
    <w:uiPriority w:val="99"/>
    <w:semiHidden/>
    <w:unhideWhenUsed/>
    <w:rsid w:val="001E62E8"/>
    <w:rPr>
      <w:rFonts w:ascii="Tahoma" w:hAnsi="Tahoma" w:cs="Tahoma"/>
      <w:sz w:val="16"/>
      <w:szCs w:val="16"/>
    </w:rPr>
  </w:style>
  <w:style w:type="character" w:customStyle="1" w:styleId="TextbublinyChar">
    <w:name w:val="Text bubliny Char"/>
    <w:basedOn w:val="Standardnpsmoodstavce"/>
    <w:link w:val="Textbubliny"/>
    <w:uiPriority w:val="99"/>
    <w:semiHidden/>
    <w:rsid w:val="001E62E8"/>
    <w:rPr>
      <w:rFonts w:ascii="Tahoma" w:hAnsi="Tahoma" w:cs="Tahoma"/>
      <w:sz w:val="16"/>
      <w:szCs w:val="16"/>
    </w:rPr>
  </w:style>
  <w:style w:type="character" w:customStyle="1" w:styleId="text002">
    <w:name w:val="text002"/>
    <w:rsid w:val="008A475F"/>
    <w:rPr>
      <w:rFonts w:ascii="Arial" w:hAnsi="Arial" w:cs="Arial" w:hint="default"/>
      <w:b w:val="0"/>
      <w:bCs w:val="0"/>
      <w:i w:val="0"/>
      <w:iCs w:val="0"/>
      <w:caps w:val="0"/>
      <w:smallCaps w:val="0"/>
      <w:color w:val="000080"/>
      <w:sz w:val="15"/>
      <w:szCs w:val="15"/>
    </w:rPr>
  </w:style>
  <w:style w:type="character" w:styleId="Odkaznakoment">
    <w:name w:val="annotation reference"/>
    <w:basedOn w:val="Standardnpsmoodstavce"/>
    <w:uiPriority w:val="99"/>
    <w:semiHidden/>
    <w:unhideWhenUsed/>
    <w:rsid w:val="00154131"/>
    <w:rPr>
      <w:sz w:val="16"/>
      <w:szCs w:val="16"/>
    </w:rPr>
  </w:style>
  <w:style w:type="paragraph" w:styleId="Textkomente">
    <w:name w:val="annotation text"/>
    <w:basedOn w:val="Normln"/>
    <w:link w:val="TextkomenteChar"/>
    <w:uiPriority w:val="99"/>
    <w:semiHidden/>
    <w:unhideWhenUsed/>
    <w:rsid w:val="00154131"/>
    <w:rPr>
      <w:sz w:val="20"/>
      <w:szCs w:val="20"/>
    </w:rPr>
  </w:style>
  <w:style w:type="character" w:customStyle="1" w:styleId="TextkomenteChar">
    <w:name w:val="Text komentáře Char"/>
    <w:basedOn w:val="Standardnpsmoodstavce"/>
    <w:link w:val="Textkomente"/>
    <w:uiPriority w:val="99"/>
    <w:semiHidden/>
    <w:rsid w:val="0015413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4131"/>
    <w:rPr>
      <w:b/>
      <w:bCs/>
    </w:rPr>
  </w:style>
  <w:style w:type="character" w:customStyle="1" w:styleId="PedmtkomenteChar">
    <w:name w:val="Předmět komentáře Char"/>
    <w:basedOn w:val="TextkomenteChar"/>
    <w:link w:val="Pedmtkomente"/>
    <w:uiPriority w:val="99"/>
    <w:semiHidden/>
    <w:rsid w:val="00154131"/>
    <w:rPr>
      <w:rFonts w:ascii="Calibri" w:hAnsi="Calibri" w:cs="Times New Roman"/>
      <w:b/>
      <w:bCs/>
      <w:sz w:val="20"/>
      <w:szCs w:val="20"/>
    </w:rPr>
  </w:style>
  <w:style w:type="character" w:styleId="Hypertextovodkaz">
    <w:name w:val="Hyperlink"/>
    <w:basedOn w:val="Standardnpsmoodstavce"/>
    <w:uiPriority w:val="99"/>
    <w:semiHidden/>
    <w:unhideWhenUsed/>
    <w:rsid w:val="00013E28"/>
    <w:rPr>
      <w:color w:val="0000FF"/>
      <w:u w:val="single"/>
    </w:rPr>
  </w:style>
  <w:style w:type="paragraph" w:styleId="Zkladntextodsazen">
    <w:name w:val="Body Text Indent"/>
    <w:basedOn w:val="Normln"/>
    <w:link w:val="ZkladntextodsazenChar"/>
    <w:uiPriority w:val="99"/>
    <w:unhideWhenUsed/>
    <w:rsid w:val="00A5471E"/>
    <w:pPr>
      <w:spacing w:after="120"/>
      <w:ind w:left="283"/>
    </w:pPr>
  </w:style>
  <w:style w:type="character" w:customStyle="1" w:styleId="ZkladntextodsazenChar">
    <w:name w:val="Základní text odsazený Char"/>
    <w:basedOn w:val="Standardnpsmoodstavce"/>
    <w:link w:val="Zkladntextodsazen"/>
    <w:uiPriority w:val="99"/>
    <w:rsid w:val="00A5471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471">
      <w:bodyDiv w:val="1"/>
      <w:marLeft w:val="0"/>
      <w:marRight w:val="0"/>
      <w:marTop w:val="0"/>
      <w:marBottom w:val="0"/>
      <w:divBdr>
        <w:top w:val="none" w:sz="0" w:space="0" w:color="auto"/>
        <w:left w:val="none" w:sz="0" w:space="0" w:color="auto"/>
        <w:bottom w:val="none" w:sz="0" w:space="0" w:color="auto"/>
        <w:right w:val="none" w:sz="0" w:space="0" w:color="auto"/>
      </w:divBdr>
    </w:div>
    <w:div w:id="176425446">
      <w:bodyDiv w:val="1"/>
      <w:marLeft w:val="0"/>
      <w:marRight w:val="0"/>
      <w:marTop w:val="0"/>
      <w:marBottom w:val="0"/>
      <w:divBdr>
        <w:top w:val="none" w:sz="0" w:space="0" w:color="auto"/>
        <w:left w:val="none" w:sz="0" w:space="0" w:color="auto"/>
        <w:bottom w:val="none" w:sz="0" w:space="0" w:color="auto"/>
        <w:right w:val="none" w:sz="0" w:space="0" w:color="auto"/>
      </w:divBdr>
    </w:div>
    <w:div w:id="774595591">
      <w:bodyDiv w:val="1"/>
      <w:marLeft w:val="0"/>
      <w:marRight w:val="0"/>
      <w:marTop w:val="0"/>
      <w:marBottom w:val="0"/>
      <w:divBdr>
        <w:top w:val="none" w:sz="0" w:space="0" w:color="auto"/>
        <w:left w:val="none" w:sz="0" w:space="0" w:color="auto"/>
        <w:bottom w:val="none" w:sz="0" w:space="0" w:color="auto"/>
        <w:right w:val="none" w:sz="0" w:space="0" w:color="auto"/>
      </w:divBdr>
    </w:div>
    <w:div w:id="1003708451">
      <w:bodyDiv w:val="1"/>
      <w:marLeft w:val="0"/>
      <w:marRight w:val="0"/>
      <w:marTop w:val="0"/>
      <w:marBottom w:val="0"/>
      <w:divBdr>
        <w:top w:val="none" w:sz="0" w:space="0" w:color="auto"/>
        <w:left w:val="none" w:sz="0" w:space="0" w:color="auto"/>
        <w:bottom w:val="none" w:sz="0" w:space="0" w:color="auto"/>
        <w:right w:val="none" w:sz="0" w:space="0" w:color="auto"/>
      </w:divBdr>
    </w:div>
    <w:div w:id="1166896898">
      <w:bodyDiv w:val="1"/>
      <w:marLeft w:val="0"/>
      <w:marRight w:val="0"/>
      <w:marTop w:val="0"/>
      <w:marBottom w:val="0"/>
      <w:divBdr>
        <w:top w:val="none" w:sz="0" w:space="0" w:color="auto"/>
        <w:left w:val="none" w:sz="0" w:space="0" w:color="auto"/>
        <w:bottom w:val="none" w:sz="0" w:space="0" w:color="auto"/>
        <w:right w:val="none" w:sz="0" w:space="0" w:color="auto"/>
      </w:divBdr>
    </w:div>
    <w:div w:id="1332683045">
      <w:bodyDiv w:val="1"/>
      <w:marLeft w:val="0"/>
      <w:marRight w:val="0"/>
      <w:marTop w:val="0"/>
      <w:marBottom w:val="0"/>
      <w:divBdr>
        <w:top w:val="none" w:sz="0" w:space="0" w:color="auto"/>
        <w:left w:val="none" w:sz="0" w:space="0" w:color="auto"/>
        <w:bottom w:val="none" w:sz="0" w:space="0" w:color="auto"/>
        <w:right w:val="none" w:sz="0" w:space="0" w:color="auto"/>
      </w:divBdr>
    </w:div>
    <w:div w:id="1602487716">
      <w:bodyDiv w:val="1"/>
      <w:marLeft w:val="0"/>
      <w:marRight w:val="0"/>
      <w:marTop w:val="0"/>
      <w:marBottom w:val="0"/>
      <w:divBdr>
        <w:top w:val="none" w:sz="0" w:space="0" w:color="auto"/>
        <w:left w:val="none" w:sz="0" w:space="0" w:color="auto"/>
        <w:bottom w:val="none" w:sz="0" w:space="0" w:color="auto"/>
        <w:right w:val="none" w:sz="0" w:space="0" w:color="auto"/>
      </w:divBdr>
    </w:div>
    <w:div w:id="1791627522">
      <w:bodyDiv w:val="1"/>
      <w:marLeft w:val="0"/>
      <w:marRight w:val="0"/>
      <w:marTop w:val="0"/>
      <w:marBottom w:val="0"/>
      <w:divBdr>
        <w:top w:val="none" w:sz="0" w:space="0" w:color="auto"/>
        <w:left w:val="none" w:sz="0" w:space="0" w:color="auto"/>
        <w:bottom w:val="none" w:sz="0" w:space="0" w:color="auto"/>
        <w:right w:val="none" w:sz="0" w:space="0" w:color="auto"/>
      </w:divBdr>
    </w:div>
    <w:div w:id="19440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ansfer@rek.zc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2009-63D4-44F4-B3BF-0AEDCD23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2707</Words>
  <Characters>15973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VZLU, a.s.</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Augustín</dc:creator>
  <cp:lastModifiedBy>Blanka GREBEŇOVÁ</cp:lastModifiedBy>
  <cp:revision>3</cp:revision>
  <cp:lastPrinted>2018-02-01T07:38:00Z</cp:lastPrinted>
  <dcterms:created xsi:type="dcterms:W3CDTF">2021-02-19T08:22:00Z</dcterms:created>
  <dcterms:modified xsi:type="dcterms:W3CDTF">2021-02-19T08:22:00Z</dcterms:modified>
</cp:coreProperties>
</file>