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CE4BA" w14:textId="77777777" w:rsidR="009203D7" w:rsidRPr="009203D7" w:rsidRDefault="009203D7" w:rsidP="00210A5B">
      <w:pPr>
        <w:pStyle w:val="Nzev"/>
        <w:spacing w:line="360" w:lineRule="auto"/>
        <w:outlineLvl w:val="0"/>
        <w:rPr>
          <w:rFonts w:ascii="Century Gothic" w:hAnsi="Century Gothic"/>
          <w:sz w:val="22"/>
          <w:szCs w:val="24"/>
        </w:rPr>
      </w:pPr>
      <w:r w:rsidRPr="009203D7">
        <w:rPr>
          <w:rFonts w:ascii="Century Gothic" w:hAnsi="Century Gothic"/>
          <w:b w:val="0"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2019F" wp14:editId="45B4E583">
                <wp:simplePos x="0" y="0"/>
                <wp:positionH relativeFrom="column">
                  <wp:posOffset>6073775</wp:posOffset>
                </wp:positionH>
                <wp:positionV relativeFrom="paragraph">
                  <wp:posOffset>-449580</wp:posOffset>
                </wp:positionV>
                <wp:extent cx="692150" cy="228600"/>
                <wp:effectExtent l="3175" t="0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A322BF" w14:textId="77777777" w:rsidR="00171220" w:rsidRPr="00D66B22" w:rsidRDefault="00171220" w:rsidP="009203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</w:pPr>
                            <w:r w:rsidRPr="00D66B22"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2019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8.25pt;margin-top:-35.4pt;width: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" filled="f" stroked="f">
                <v:textbox>
                  <w:txbxContent>
                    <w:p w14:paraId="32A322BF" w14:textId="77777777" w:rsidR="00171220" w:rsidRPr="00D66B22" w:rsidRDefault="00171220" w:rsidP="009203D7">
                      <w:pPr>
                        <w:jc w:val="center"/>
                        <w:rPr>
                          <w:rFonts w:ascii="Arial" w:hAnsi="Arial" w:cs="Arial"/>
                          <w:b/>
                          <w:color w:val="999999"/>
                        </w:rPr>
                      </w:pPr>
                      <w:r w:rsidRPr="00D66B22">
                        <w:rPr>
                          <w:rFonts w:ascii="Arial" w:hAnsi="Arial" w:cs="Arial"/>
                          <w:b/>
                          <w:color w:val="999999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999999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1496F">
        <w:rPr>
          <w:rFonts w:ascii="Century Gothic" w:hAnsi="Century Gothic" w:cs="Tahoma"/>
          <w:sz w:val="22"/>
          <w:szCs w:val="24"/>
        </w:rPr>
        <w:t xml:space="preserve">Dodatek č. </w:t>
      </w:r>
      <w:r w:rsidR="001274A1">
        <w:rPr>
          <w:rFonts w:ascii="Century Gothic" w:hAnsi="Century Gothic" w:cs="Tahoma"/>
          <w:sz w:val="22"/>
          <w:szCs w:val="24"/>
        </w:rPr>
        <w:t>3</w:t>
      </w:r>
      <w:r w:rsidR="00577D23">
        <w:rPr>
          <w:rFonts w:ascii="Century Gothic" w:hAnsi="Century Gothic" w:cs="Tahoma"/>
          <w:sz w:val="22"/>
          <w:szCs w:val="24"/>
        </w:rPr>
        <w:t xml:space="preserve"> </w:t>
      </w:r>
      <w:r w:rsidRPr="009203D7">
        <w:rPr>
          <w:rFonts w:ascii="Century Gothic" w:hAnsi="Century Gothic" w:cs="Tahoma"/>
          <w:sz w:val="22"/>
          <w:szCs w:val="24"/>
        </w:rPr>
        <w:t xml:space="preserve">k obchodní </w:t>
      </w:r>
      <w:proofErr w:type="gramStart"/>
      <w:r w:rsidRPr="009203D7">
        <w:rPr>
          <w:rFonts w:ascii="Century Gothic" w:hAnsi="Century Gothic" w:cs="Tahoma"/>
          <w:sz w:val="22"/>
          <w:szCs w:val="24"/>
        </w:rPr>
        <w:t>smlouvě</w:t>
      </w:r>
      <w:r w:rsidR="007A0691">
        <w:rPr>
          <w:rFonts w:ascii="Century Gothic" w:hAnsi="Century Gothic" w:cs="Tahoma"/>
          <w:sz w:val="22"/>
          <w:szCs w:val="24"/>
        </w:rPr>
        <w:t>- Ticket</w:t>
      </w:r>
      <w:proofErr w:type="gramEnd"/>
      <w:r w:rsidR="007A0691">
        <w:rPr>
          <w:rFonts w:ascii="Century Gothic" w:hAnsi="Century Gothic" w:cs="Tahoma"/>
          <w:sz w:val="22"/>
          <w:szCs w:val="24"/>
        </w:rPr>
        <w:t xml:space="preserve"> restaurant</w:t>
      </w:r>
      <w:r w:rsidRPr="009203D7">
        <w:rPr>
          <w:rFonts w:ascii="Century Gothic" w:hAnsi="Century Gothic" w:cs="Tahoma"/>
          <w:sz w:val="22"/>
          <w:szCs w:val="24"/>
        </w:rPr>
        <w:t xml:space="preserve"> </w:t>
      </w:r>
    </w:p>
    <w:p w14:paraId="75AFAB87" w14:textId="77777777" w:rsidR="009203D7" w:rsidRPr="009203D7" w:rsidRDefault="009203D7" w:rsidP="00210A5B">
      <w:pPr>
        <w:pStyle w:val="Podnadpis"/>
        <w:spacing w:line="360" w:lineRule="auto"/>
        <w:rPr>
          <w:rFonts w:ascii="Century Gothic" w:hAnsi="Century Gothic" w:cs="Tahoma"/>
          <w:sz w:val="22"/>
          <w:szCs w:val="16"/>
        </w:rPr>
      </w:pPr>
    </w:p>
    <w:p w14:paraId="6F5452D3" w14:textId="77777777" w:rsidR="009203D7" w:rsidRPr="009203D7" w:rsidRDefault="009203D7" w:rsidP="00210A5B">
      <w:pPr>
        <w:pStyle w:val="Podnadpis"/>
        <w:outlineLvl w:val="0"/>
        <w:rPr>
          <w:rFonts w:ascii="Century Gothic" w:hAnsi="Century Gothic" w:cs="Tahoma"/>
          <w:sz w:val="18"/>
          <w:szCs w:val="18"/>
        </w:rPr>
      </w:pPr>
      <w:r w:rsidRPr="009203D7">
        <w:rPr>
          <w:rFonts w:ascii="Century Gothic" w:hAnsi="Century Gothic" w:cs="Tahoma"/>
          <w:sz w:val="18"/>
          <w:szCs w:val="18"/>
        </w:rPr>
        <w:t xml:space="preserve">Smluvní strany </w:t>
      </w:r>
    </w:p>
    <w:p w14:paraId="10FA615D" w14:textId="77777777" w:rsidR="009203D7" w:rsidRPr="004B0B50" w:rsidRDefault="009203D7" w:rsidP="00210A5B">
      <w:pPr>
        <w:rPr>
          <w:rFonts w:ascii="Century Gothic" w:hAnsi="Century Gothic"/>
          <w:sz w:val="18"/>
          <w:szCs w:val="18"/>
          <w:lang w:val="cs-CZ"/>
        </w:rPr>
      </w:pPr>
    </w:p>
    <w:p w14:paraId="7075F83C" w14:textId="77777777" w:rsidR="002954E1" w:rsidRPr="001274A1" w:rsidRDefault="00560521" w:rsidP="001274A1">
      <w:pPr>
        <w:spacing w:line="276" w:lineRule="auto"/>
        <w:outlineLvl w:val="0"/>
        <w:rPr>
          <w:rFonts w:ascii="Century Gothic" w:hAnsi="Century Gothic" w:cs="Tahoma"/>
          <w:b/>
          <w:sz w:val="18"/>
          <w:szCs w:val="18"/>
          <w:lang w:val="pt-BR"/>
        </w:rPr>
      </w:pPr>
      <w:r>
        <w:rPr>
          <w:rFonts w:ascii="Century Gothic" w:hAnsi="Century Gothic" w:cs="Tahoma"/>
          <w:b/>
          <w:sz w:val="18"/>
          <w:szCs w:val="18"/>
          <w:lang w:val="pt-BR"/>
        </w:rPr>
        <w:t>Česká agentura na podporu obchodu/Czech trade</w:t>
      </w:r>
      <w:r w:rsidR="002954E1" w:rsidRPr="001274A1">
        <w:rPr>
          <w:rFonts w:ascii="Century Gothic" w:hAnsi="Century Gothic" w:cs="Tahoma"/>
          <w:b/>
          <w:sz w:val="18"/>
          <w:szCs w:val="18"/>
          <w:lang w:val="pt-BR"/>
        </w:rPr>
        <w:t>.</w:t>
      </w:r>
    </w:p>
    <w:p w14:paraId="78C112A0" w14:textId="77777777" w:rsidR="002954E1" w:rsidRPr="001274A1" w:rsidRDefault="00577D23" w:rsidP="00577D23">
      <w:pPr>
        <w:pStyle w:val="Zkladntext"/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Se </w:t>
      </w:r>
      <w:proofErr w:type="spellStart"/>
      <w:r w:rsidRPr="00577D23">
        <w:rPr>
          <w:rFonts w:ascii="Century Gothic" w:hAnsi="Century Gothic" w:cs="Tahoma"/>
          <w:sz w:val="18"/>
          <w:szCs w:val="18"/>
          <w:lang w:val="fr-FR"/>
        </w:rPr>
        <w:t>sídlem</w:t>
      </w:r>
      <w:proofErr w:type="spellEnd"/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560521">
        <w:rPr>
          <w:rFonts w:ascii="Century Gothic" w:hAnsi="Century Gothic" w:cs="Tahoma"/>
          <w:sz w:val="18"/>
          <w:szCs w:val="18"/>
          <w:lang w:val="fr-FR"/>
        </w:rPr>
        <w:t>Dittrichova</w:t>
      </w:r>
      <w:proofErr w:type="spellEnd"/>
      <w:r w:rsidR="00560521">
        <w:rPr>
          <w:rFonts w:ascii="Century Gothic" w:hAnsi="Century Gothic" w:cs="Tahoma"/>
          <w:sz w:val="18"/>
          <w:szCs w:val="18"/>
          <w:lang w:val="fr-FR"/>
        </w:rPr>
        <w:t xml:space="preserve"> 21, 128 01</w:t>
      </w:r>
      <w:r w:rsidR="002954E1" w:rsidRPr="001274A1">
        <w:rPr>
          <w:rFonts w:ascii="Century Gothic" w:hAnsi="Century Gothic" w:cs="Tahoma"/>
          <w:sz w:val="18"/>
          <w:szCs w:val="18"/>
          <w:lang w:val="fr-FR"/>
        </w:rPr>
        <w:t xml:space="preserve"> Praha </w:t>
      </w:r>
      <w:r w:rsidR="00560521">
        <w:rPr>
          <w:rFonts w:ascii="Century Gothic" w:hAnsi="Century Gothic" w:cs="Tahoma"/>
          <w:sz w:val="18"/>
          <w:szCs w:val="18"/>
          <w:lang w:val="fr-FR"/>
        </w:rPr>
        <w:t>2</w:t>
      </w:r>
    </w:p>
    <w:p w14:paraId="21F475A5" w14:textId="77777777" w:rsidR="00577D23" w:rsidRPr="00577D23" w:rsidRDefault="00577D23" w:rsidP="00577D23">
      <w:pPr>
        <w:pStyle w:val="Zkladntext"/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proofErr w:type="gramStart"/>
      <w:r w:rsidRPr="00577D23">
        <w:rPr>
          <w:rFonts w:ascii="Century Gothic" w:hAnsi="Century Gothic" w:cs="Tahoma"/>
          <w:sz w:val="18"/>
          <w:szCs w:val="18"/>
          <w:lang w:val="fr-FR"/>
        </w:rPr>
        <w:t>zastoupená</w:t>
      </w:r>
      <w:proofErr w:type="spellEnd"/>
      <w:r w:rsidRPr="00577D23">
        <w:rPr>
          <w:rFonts w:ascii="Century Gothic" w:hAnsi="Century Gothic" w:cs="Tahoma"/>
          <w:sz w:val="18"/>
          <w:szCs w:val="18"/>
          <w:lang w:val="fr-FR"/>
        </w:rPr>
        <w:t>:</w:t>
      </w:r>
      <w:proofErr w:type="gramEnd"/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FA3599" w:rsidRPr="00B4414F">
        <w:rPr>
          <w:rFonts w:ascii="Century Gothic" w:hAnsi="Century Gothic" w:cs="Tahoma"/>
          <w:sz w:val="18"/>
          <w:szCs w:val="18"/>
          <w:lang w:val="fr-FR"/>
        </w:rPr>
        <w:t xml:space="preserve">Ing. </w:t>
      </w:r>
      <w:proofErr w:type="spellStart"/>
      <w:r w:rsidR="00FA3599" w:rsidRPr="00B4414F">
        <w:rPr>
          <w:rFonts w:ascii="Century Gothic" w:hAnsi="Century Gothic" w:cs="Tahoma"/>
          <w:sz w:val="18"/>
          <w:szCs w:val="18"/>
          <w:lang w:val="fr-FR"/>
        </w:rPr>
        <w:t>Radomilem</w:t>
      </w:r>
      <w:proofErr w:type="spellEnd"/>
      <w:r w:rsidR="00FA3599" w:rsidRPr="00B4414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A3599" w:rsidRPr="00B4414F">
        <w:rPr>
          <w:rFonts w:ascii="Century Gothic" w:hAnsi="Century Gothic" w:cs="Tahoma"/>
          <w:sz w:val="18"/>
          <w:szCs w:val="18"/>
          <w:lang w:val="fr-FR"/>
        </w:rPr>
        <w:t>Doležalem</w:t>
      </w:r>
      <w:proofErr w:type="spellEnd"/>
      <w:r w:rsidR="00FA3599" w:rsidRPr="00B4414F">
        <w:rPr>
          <w:rFonts w:ascii="Century Gothic" w:hAnsi="Century Gothic" w:cs="Tahoma"/>
          <w:sz w:val="18"/>
          <w:szCs w:val="18"/>
          <w:lang w:val="fr-FR"/>
        </w:rPr>
        <w:t xml:space="preserve">, MBA, </w:t>
      </w:r>
      <w:proofErr w:type="spellStart"/>
      <w:r w:rsidR="00FA3599" w:rsidRPr="00B4414F">
        <w:rPr>
          <w:rFonts w:ascii="Century Gothic" w:hAnsi="Century Gothic" w:cs="Tahoma"/>
          <w:sz w:val="18"/>
          <w:szCs w:val="18"/>
          <w:lang w:val="fr-FR"/>
        </w:rPr>
        <w:t>generálním</w:t>
      </w:r>
      <w:proofErr w:type="spellEnd"/>
      <w:r w:rsidR="00FA3599" w:rsidRPr="00B4414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A3599" w:rsidRPr="00B4414F">
        <w:rPr>
          <w:rFonts w:ascii="Century Gothic" w:hAnsi="Century Gothic" w:cs="Tahoma"/>
          <w:sz w:val="18"/>
          <w:szCs w:val="18"/>
          <w:lang w:val="fr-FR"/>
        </w:rPr>
        <w:t>ředitelem</w:t>
      </w:r>
      <w:proofErr w:type="spellEnd"/>
    </w:p>
    <w:p w14:paraId="3A51F59C" w14:textId="77777777" w:rsidR="003C4F51" w:rsidRPr="00577D23" w:rsidRDefault="003C4F51" w:rsidP="00577D23">
      <w:pPr>
        <w:pStyle w:val="Zkladntext"/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  <w:r w:rsidRPr="00577D23">
        <w:rPr>
          <w:rFonts w:ascii="Century Gothic" w:hAnsi="Century Gothic" w:cs="Tahoma"/>
          <w:sz w:val="18"/>
          <w:szCs w:val="18"/>
          <w:lang w:val="fr-FR"/>
        </w:rPr>
        <w:t>IČ :</w:t>
      </w:r>
      <w:r w:rsidR="00210A5B" w:rsidRPr="00577D23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560521">
        <w:rPr>
          <w:rFonts w:ascii="Century Gothic" w:hAnsi="Century Gothic" w:cs="Tahoma"/>
          <w:sz w:val="18"/>
          <w:szCs w:val="18"/>
          <w:lang w:val="fr-FR"/>
        </w:rPr>
        <w:t>00001171</w:t>
      </w:r>
      <w:r w:rsidRPr="00577D23">
        <w:rPr>
          <w:rFonts w:ascii="Century Gothic" w:hAnsi="Century Gothic" w:cs="Tahoma"/>
          <w:sz w:val="18"/>
          <w:szCs w:val="18"/>
          <w:lang w:val="fr-FR"/>
        </w:rPr>
        <w:t>, DIČ : CZ</w:t>
      </w:r>
      <w:r w:rsidR="00560521">
        <w:rPr>
          <w:rFonts w:ascii="Century Gothic" w:hAnsi="Century Gothic" w:cs="Tahoma"/>
          <w:sz w:val="18"/>
          <w:szCs w:val="18"/>
          <w:lang w:val="fr-FR"/>
        </w:rPr>
        <w:t>00001171</w:t>
      </w:r>
    </w:p>
    <w:p w14:paraId="75484420" w14:textId="4DB3E407" w:rsidR="003C4F51" w:rsidRPr="00577D23" w:rsidRDefault="003C4F51" w:rsidP="00577D23">
      <w:pPr>
        <w:pStyle w:val="Zkladntext"/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proofErr w:type="gramStart"/>
      <w:r w:rsidRPr="00577D23">
        <w:rPr>
          <w:rFonts w:ascii="Century Gothic" w:hAnsi="Century Gothic" w:cs="Tahoma"/>
          <w:sz w:val="18"/>
          <w:szCs w:val="18"/>
          <w:lang w:val="fr-FR"/>
        </w:rPr>
        <w:t>bankovní</w:t>
      </w:r>
      <w:proofErr w:type="spellEnd"/>
      <w:proofErr w:type="gramEnd"/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 w:cs="Tahoma"/>
          <w:sz w:val="18"/>
          <w:szCs w:val="18"/>
          <w:lang w:val="fr-FR"/>
        </w:rPr>
        <w:t>spojení</w:t>
      </w:r>
      <w:proofErr w:type="spellEnd"/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 :</w:t>
      </w:r>
      <w:r w:rsidR="00FA3599">
        <w:rPr>
          <w:rFonts w:ascii="Century Gothic" w:hAnsi="Century Gothic" w:cs="Tahoma"/>
          <w:sz w:val="18"/>
          <w:szCs w:val="18"/>
          <w:lang w:val="fr-FR"/>
        </w:rPr>
        <w:t xml:space="preserve"> </w:t>
      </w:r>
    </w:p>
    <w:p w14:paraId="706A7363" w14:textId="77777777" w:rsidR="009203D7" w:rsidRDefault="009203D7" w:rsidP="00577D23">
      <w:pPr>
        <w:pStyle w:val="Zkladntext"/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proofErr w:type="gramStart"/>
      <w:r w:rsidRPr="00577D23">
        <w:rPr>
          <w:rFonts w:ascii="Century Gothic" w:hAnsi="Century Gothic" w:cs="Tahoma"/>
          <w:sz w:val="18"/>
          <w:szCs w:val="18"/>
          <w:lang w:val="fr-FR"/>
        </w:rPr>
        <w:t>dále</w:t>
      </w:r>
      <w:proofErr w:type="spellEnd"/>
      <w:proofErr w:type="gramEnd"/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 w:cs="Tahoma"/>
          <w:sz w:val="18"/>
          <w:szCs w:val="18"/>
          <w:lang w:val="fr-FR"/>
        </w:rPr>
        <w:t>jen</w:t>
      </w:r>
      <w:proofErr w:type="spellEnd"/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 „</w:t>
      </w:r>
      <w:proofErr w:type="spellStart"/>
      <w:r w:rsidRPr="00577D23">
        <w:rPr>
          <w:rFonts w:ascii="Century Gothic" w:hAnsi="Century Gothic" w:cs="Tahoma"/>
          <w:sz w:val="18"/>
          <w:szCs w:val="18"/>
          <w:lang w:val="fr-FR"/>
        </w:rPr>
        <w:t>odběratel</w:t>
      </w:r>
      <w:proofErr w:type="spellEnd"/>
      <w:r w:rsidRPr="00577D23">
        <w:rPr>
          <w:rFonts w:ascii="Century Gothic" w:hAnsi="Century Gothic" w:cs="Tahoma"/>
          <w:sz w:val="18"/>
          <w:szCs w:val="18"/>
          <w:lang w:val="fr-FR"/>
        </w:rPr>
        <w:t xml:space="preserve">“ </w:t>
      </w:r>
    </w:p>
    <w:p w14:paraId="3ED98F3B" w14:textId="77777777" w:rsidR="007A0691" w:rsidRPr="00577D23" w:rsidRDefault="007A0691" w:rsidP="00577D23">
      <w:pPr>
        <w:pStyle w:val="Zkladntext"/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3B58A46C" w14:textId="77777777" w:rsidR="009203D7" w:rsidRPr="009203D7" w:rsidRDefault="009203D7" w:rsidP="00577D23">
      <w:pPr>
        <w:spacing w:line="276" w:lineRule="auto"/>
        <w:rPr>
          <w:rFonts w:ascii="Century Gothic" w:hAnsi="Century Gothic" w:cs="Tahoma"/>
          <w:sz w:val="18"/>
          <w:szCs w:val="18"/>
          <w:lang w:val="pt-BR"/>
        </w:rPr>
      </w:pPr>
    </w:p>
    <w:p w14:paraId="52A8A2D8" w14:textId="77777777" w:rsidR="009203D7" w:rsidRPr="009203D7" w:rsidRDefault="009203D7" w:rsidP="00577D23">
      <w:pPr>
        <w:spacing w:line="276" w:lineRule="auto"/>
        <w:rPr>
          <w:rFonts w:ascii="Century Gothic" w:hAnsi="Century Gothic" w:cs="Tahoma"/>
          <w:sz w:val="18"/>
          <w:szCs w:val="18"/>
          <w:lang w:val="pt-BR"/>
        </w:rPr>
      </w:pPr>
      <w:r w:rsidRPr="009203D7">
        <w:rPr>
          <w:rFonts w:ascii="Century Gothic" w:hAnsi="Century Gothic" w:cs="Tahoma"/>
          <w:sz w:val="18"/>
          <w:szCs w:val="18"/>
          <w:lang w:val="pt-BR"/>
        </w:rPr>
        <w:t xml:space="preserve">a </w:t>
      </w:r>
    </w:p>
    <w:p w14:paraId="2A7C099E" w14:textId="77777777" w:rsidR="009203D7" w:rsidRPr="009203D7" w:rsidRDefault="009203D7" w:rsidP="00577D23">
      <w:pPr>
        <w:spacing w:line="276" w:lineRule="auto"/>
        <w:rPr>
          <w:rFonts w:ascii="Century Gothic" w:hAnsi="Century Gothic" w:cs="Tahoma"/>
          <w:b/>
          <w:i/>
          <w:iCs/>
          <w:sz w:val="18"/>
          <w:szCs w:val="18"/>
          <w:lang w:val="pt-BR"/>
        </w:rPr>
      </w:pPr>
    </w:p>
    <w:p w14:paraId="7389C15F" w14:textId="77777777" w:rsidR="009203D7" w:rsidRPr="009203D7" w:rsidRDefault="009203D7" w:rsidP="00577D23">
      <w:pPr>
        <w:spacing w:line="276" w:lineRule="auto"/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iCs/>
          <w:sz w:val="18"/>
          <w:szCs w:val="18"/>
          <w:lang w:val="pt-BR"/>
        </w:rPr>
        <w:t>Dodavatel: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pt-BR"/>
        </w:rPr>
        <w:tab/>
        <w:t>Edenred CZ s.</w:t>
      </w:r>
      <w:proofErr w:type="spellStart"/>
      <w:r w:rsidRPr="009203D7">
        <w:rPr>
          <w:rFonts w:ascii="Century Gothic" w:hAnsi="Century Gothic" w:cs="Tahoma"/>
          <w:b/>
          <w:sz w:val="18"/>
          <w:szCs w:val="18"/>
          <w:lang w:val="fr-FR"/>
        </w:rPr>
        <w:t>r.o</w:t>
      </w:r>
      <w:proofErr w:type="spellEnd"/>
      <w:r w:rsidRPr="009203D7">
        <w:rPr>
          <w:rFonts w:ascii="Century Gothic" w:hAnsi="Century Gothic" w:cs="Tahoma"/>
          <w:b/>
          <w:sz w:val="18"/>
          <w:szCs w:val="18"/>
          <w:lang w:val="fr-FR"/>
        </w:rPr>
        <w:t>.</w:t>
      </w:r>
      <w:r w:rsidR="00F75C20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proofErr w:type="gramStart"/>
      <w:r w:rsidR="00F75C20">
        <w:rPr>
          <w:rFonts w:ascii="Century Gothic" w:hAnsi="Century Gothic" w:cs="Tahoma"/>
          <w:sz w:val="18"/>
          <w:szCs w:val="18"/>
          <w:lang w:val="fr-FR"/>
        </w:rPr>
        <w:t>právní</w:t>
      </w:r>
      <w:proofErr w:type="spellEnd"/>
      <w:proofErr w:type="gramEnd"/>
      <w:r w:rsidR="00F75C2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75C20">
        <w:rPr>
          <w:rFonts w:ascii="Century Gothic" w:hAnsi="Century Gothic" w:cs="Tahoma"/>
          <w:sz w:val="18"/>
          <w:szCs w:val="18"/>
          <w:lang w:val="fr-FR"/>
        </w:rPr>
        <w:t>nástupce</w:t>
      </w:r>
      <w:proofErr w:type="spellEnd"/>
      <w:r w:rsidR="00F75C2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75C20">
        <w:rPr>
          <w:rFonts w:ascii="Century Gothic" w:hAnsi="Century Gothic" w:cs="Tahoma"/>
          <w:sz w:val="18"/>
          <w:szCs w:val="18"/>
          <w:lang w:val="fr-FR"/>
        </w:rPr>
        <w:t>společnosti</w:t>
      </w:r>
      <w:proofErr w:type="spellEnd"/>
      <w:r w:rsidR="00F75C20">
        <w:rPr>
          <w:rFonts w:ascii="Century Gothic" w:hAnsi="Century Gothic" w:cs="Tahoma"/>
          <w:sz w:val="18"/>
          <w:szCs w:val="18"/>
          <w:lang w:val="fr-FR"/>
        </w:rPr>
        <w:t xml:space="preserve"> Accor Services CZ, s.r.o.</w:t>
      </w:r>
    </w:p>
    <w:p w14:paraId="06CC4497" w14:textId="77777777" w:rsidR="009203D7" w:rsidRPr="009203D7" w:rsidRDefault="009203D7" w:rsidP="00577D23">
      <w:pPr>
        <w:spacing w:line="276" w:lineRule="auto"/>
        <w:outlineLvl w:val="0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Se </w:t>
      </w:r>
      <w:proofErr w:type="spellStart"/>
      <w:proofErr w:type="gramStart"/>
      <w:r w:rsidRPr="009203D7">
        <w:rPr>
          <w:rFonts w:ascii="Century Gothic" w:hAnsi="Century Gothic" w:cs="Tahoma"/>
          <w:sz w:val="18"/>
          <w:szCs w:val="18"/>
          <w:lang w:val="fr-FR"/>
        </w:rPr>
        <w:t>sídlem</w:t>
      </w:r>
      <w:proofErr w:type="spellEnd"/>
      <w:r w:rsidRPr="009203D7">
        <w:rPr>
          <w:rFonts w:ascii="Century Gothic" w:hAnsi="Century Gothic" w:cs="Tahoma"/>
          <w:b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proofErr w:type="spellStart"/>
      <w:proofErr w:type="gramEnd"/>
      <w:r w:rsidR="006A30FF">
        <w:rPr>
          <w:rFonts w:ascii="Century Gothic" w:hAnsi="Century Gothic" w:cs="Tahoma"/>
          <w:sz w:val="18"/>
          <w:szCs w:val="18"/>
          <w:lang w:val="fr-FR"/>
        </w:rPr>
        <w:t>Pernerova</w:t>
      </w:r>
      <w:proofErr w:type="spellEnd"/>
      <w:r w:rsidR="006A30FF">
        <w:rPr>
          <w:rFonts w:ascii="Century Gothic" w:hAnsi="Century Gothic" w:cs="Tahoma"/>
          <w:sz w:val="18"/>
          <w:szCs w:val="18"/>
          <w:lang w:val="fr-FR"/>
        </w:rPr>
        <w:t xml:space="preserve"> 691/42, 186 00 </w:t>
      </w:r>
      <w:proofErr w:type="spellStart"/>
      <w:r w:rsidR="006A30FF">
        <w:rPr>
          <w:rFonts w:ascii="Century Gothic" w:hAnsi="Century Gothic" w:cs="Tahoma"/>
          <w:sz w:val="18"/>
          <w:szCs w:val="18"/>
          <w:lang w:val="fr-FR"/>
        </w:rPr>
        <w:t>Praha</w:t>
      </w:r>
      <w:proofErr w:type="spellEnd"/>
      <w:r w:rsidR="006A30FF">
        <w:rPr>
          <w:rFonts w:ascii="Century Gothic" w:hAnsi="Century Gothic" w:cs="Tahoma"/>
          <w:sz w:val="18"/>
          <w:szCs w:val="18"/>
          <w:lang w:val="fr-FR"/>
        </w:rPr>
        <w:t xml:space="preserve"> 8 - </w:t>
      </w:r>
      <w:proofErr w:type="spellStart"/>
      <w:r w:rsidR="006A30FF">
        <w:rPr>
          <w:rFonts w:ascii="Century Gothic" w:hAnsi="Century Gothic" w:cs="Tahoma"/>
          <w:sz w:val="18"/>
          <w:szCs w:val="18"/>
          <w:lang w:val="fr-FR"/>
        </w:rPr>
        <w:t>Karlín</w:t>
      </w:r>
      <w:proofErr w:type="spellEnd"/>
    </w:p>
    <w:p w14:paraId="656FF7B2" w14:textId="77777777" w:rsidR="009203D7" w:rsidRPr="009203D7" w:rsidRDefault="009203D7" w:rsidP="00577D23">
      <w:pPr>
        <w:spacing w:line="276" w:lineRule="auto"/>
        <w:rPr>
          <w:rFonts w:ascii="Century Gothic" w:hAnsi="Century Gothic" w:cs="Tahoma"/>
          <w:b/>
          <w:i/>
          <w:sz w:val="18"/>
          <w:szCs w:val="18"/>
          <w:lang w:val="fr-FR"/>
        </w:rPr>
      </w:pPr>
      <w:proofErr w:type="spellStart"/>
      <w:proofErr w:type="gramStart"/>
      <w:r w:rsidRPr="009203D7">
        <w:rPr>
          <w:rFonts w:ascii="Century Gothic" w:hAnsi="Century Gothic" w:cs="Tahoma"/>
          <w:sz w:val="18"/>
          <w:szCs w:val="18"/>
          <w:lang w:val="fr-FR"/>
        </w:rPr>
        <w:t>Zastoupen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>:</w:t>
      </w:r>
      <w:proofErr w:type="gram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="00E2463B">
        <w:rPr>
          <w:rFonts w:ascii="Century Gothic" w:hAnsi="Century Gothic" w:cs="Tahoma"/>
          <w:sz w:val="18"/>
          <w:szCs w:val="18"/>
          <w:lang w:val="fr-FR"/>
        </w:rPr>
        <w:t xml:space="preserve">Jan </w:t>
      </w:r>
      <w:proofErr w:type="spellStart"/>
      <w:r w:rsidR="00E2463B">
        <w:rPr>
          <w:rFonts w:ascii="Century Gothic" w:hAnsi="Century Gothic" w:cs="Tahoma"/>
          <w:sz w:val="18"/>
          <w:szCs w:val="18"/>
          <w:lang w:val="fr-FR"/>
        </w:rPr>
        <w:t>Slavkov</w:t>
      </w:r>
      <w:proofErr w:type="spellEnd"/>
      <w:r w:rsidR="00B705D1">
        <w:rPr>
          <w:rFonts w:ascii="Century Gothic" w:hAnsi="Century Gothic" w:cs="Tahoma"/>
          <w:sz w:val="18"/>
          <w:szCs w:val="18"/>
          <w:lang w:val="fr-FR"/>
        </w:rPr>
        <w:t xml:space="preserve">, na </w:t>
      </w:r>
      <w:proofErr w:type="spellStart"/>
      <w:r w:rsidR="00B705D1">
        <w:rPr>
          <w:rFonts w:ascii="Century Gothic" w:hAnsi="Century Gothic" w:cs="Tahoma"/>
          <w:sz w:val="18"/>
          <w:szCs w:val="18"/>
          <w:lang w:val="fr-FR"/>
        </w:rPr>
        <w:t>základě</w:t>
      </w:r>
      <w:proofErr w:type="spellEnd"/>
      <w:r w:rsidR="00B705D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B705D1">
        <w:rPr>
          <w:rFonts w:ascii="Century Gothic" w:hAnsi="Century Gothic" w:cs="Tahoma"/>
          <w:sz w:val="18"/>
          <w:szCs w:val="18"/>
          <w:lang w:val="fr-FR"/>
        </w:rPr>
        <w:t>plné</w:t>
      </w:r>
      <w:proofErr w:type="spellEnd"/>
      <w:r w:rsidR="00B705D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B705D1">
        <w:rPr>
          <w:rFonts w:ascii="Century Gothic" w:hAnsi="Century Gothic" w:cs="Tahoma"/>
          <w:sz w:val="18"/>
          <w:szCs w:val="18"/>
          <w:lang w:val="fr-FR"/>
        </w:rPr>
        <w:t>moc</w:t>
      </w:r>
      <w:r w:rsidR="00560521">
        <w:rPr>
          <w:rFonts w:ascii="Century Gothic" w:hAnsi="Century Gothic" w:cs="Tahoma"/>
          <w:sz w:val="18"/>
          <w:szCs w:val="18"/>
          <w:lang w:val="fr-FR"/>
        </w:rPr>
        <w:t>i</w:t>
      </w:r>
      <w:proofErr w:type="spellEnd"/>
    </w:p>
    <w:p w14:paraId="137E5344" w14:textId="093FB42B" w:rsidR="009203D7" w:rsidRPr="009203D7" w:rsidRDefault="009203D7" w:rsidP="00577D23">
      <w:pPr>
        <w:spacing w:line="276" w:lineRule="auto"/>
        <w:rPr>
          <w:rFonts w:ascii="Century Gothic" w:hAnsi="Century Gothic" w:cs="Tahoma"/>
          <w:b/>
          <w:sz w:val="18"/>
          <w:szCs w:val="18"/>
          <w:lang w:val="fr-FR"/>
        </w:rPr>
      </w:pPr>
      <w:r w:rsidRPr="009203D7">
        <w:rPr>
          <w:rFonts w:ascii="Century Gothic" w:hAnsi="Century Gothic" w:cs="Tahoma"/>
          <w:sz w:val="18"/>
          <w:szCs w:val="18"/>
          <w:lang w:val="fr-FR"/>
        </w:rPr>
        <w:t>Tel</w:t>
      </w:r>
      <w:proofErr w:type="gramStart"/>
      <w:r w:rsidRPr="009203D7">
        <w:rPr>
          <w:rFonts w:ascii="Century Gothic" w:hAnsi="Century Gothic" w:cs="Tahoma"/>
          <w:sz w:val="18"/>
          <w:szCs w:val="18"/>
          <w:lang w:val="fr-FR"/>
        </w:rPr>
        <w:t>.:</w:t>
      </w:r>
      <w:proofErr w:type="gram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  <w:t xml:space="preserve">IČO:    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24745391</w:t>
      </w:r>
    </w:p>
    <w:p w14:paraId="704D04E2" w14:textId="6BEF7E01" w:rsidR="009203D7" w:rsidRPr="009203D7" w:rsidRDefault="009203D7" w:rsidP="00577D23">
      <w:pPr>
        <w:spacing w:line="276" w:lineRule="auto"/>
        <w:rPr>
          <w:rFonts w:ascii="Century Gothic" w:hAnsi="Century Gothic" w:cs="Tahoma"/>
          <w:b/>
          <w:sz w:val="18"/>
          <w:szCs w:val="18"/>
          <w:lang w:val="fr-FR"/>
        </w:rPr>
      </w:pPr>
      <w:proofErr w:type="gramStart"/>
      <w:r w:rsidRPr="009203D7">
        <w:rPr>
          <w:rFonts w:ascii="Century Gothic" w:hAnsi="Century Gothic" w:cs="Tahoma"/>
          <w:sz w:val="18"/>
          <w:szCs w:val="18"/>
          <w:lang w:val="fr-FR"/>
        </w:rPr>
        <w:t>Fax:</w:t>
      </w:r>
      <w:proofErr w:type="gram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DIČ:  </w:t>
      </w:r>
      <w:r w:rsidRPr="009203D7">
        <w:rPr>
          <w:rFonts w:ascii="Century Gothic" w:hAnsi="Century Gothic" w:cs="Tahoma"/>
          <w:b/>
          <w:sz w:val="18"/>
          <w:szCs w:val="18"/>
          <w:lang w:val="fr-FR"/>
        </w:rPr>
        <w:t>CZ24745391</w:t>
      </w:r>
    </w:p>
    <w:p w14:paraId="55C1403F" w14:textId="77777777" w:rsidR="009203D7" w:rsidRPr="009203D7" w:rsidRDefault="009203D7" w:rsidP="00577D23">
      <w:pPr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  <w:proofErr w:type="gramStart"/>
      <w:r w:rsidRPr="009203D7">
        <w:rPr>
          <w:rFonts w:ascii="Century Gothic" w:hAnsi="Century Gothic" w:cs="Tahoma"/>
          <w:sz w:val="18"/>
          <w:szCs w:val="18"/>
          <w:lang w:val="fr-FR"/>
        </w:rPr>
        <w:t>e</w:t>
      </w:r>
      <w:proofErr w:type="gram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–mail : </w:t>
      </w:r>
      <w:r w:rsidRPr="009203D7">
        <w:rPr>
          <w:rFonts w:ascii="Century Gothic" w:hAnsi="Century Gothic" w:cs="Tahoma"/>
          <w:sz w:val="18"/>
          <w:szCs w:val="18"/>
          <w:lang w:val="fr-FR"/>
        </w:rPr>
        <w:tab/>
      </w:r>
      <w:r w:rsidRPr="009203D7">
        <w:rPr>
          <w:rFonts w:ascii="Century Gothic" w:hAnsi="Century Gothic" w:cs="Tahoma"/>
          <w:sz w:val="18"/>
          <w:szCs w:val="18"/>
          <w:u w:val="single"/>
          <w:lang w:val="fr-FR"/>
        </w:rPr>
        <w:t>klient-cz@edenred.com</w:t>
      </w:r>
    </w:p>
    <w:p w14:paraId="71CA8B53" w14:textId="73106ED5" w:rsidR="009203D7" w:rsidRPr="009203D7" w:rsidRDefault="009203D7" w:rsidP="00577D23">
      <w:pPr>
        <w:spacing w:line="276" w:lineRule="auto"/>
        <w:outlineLvl w:val="0"/>
        <w:rPr>
          <w:rFonts w:ascii="Century Gothic" w:hAnsi="Century Gothic" w:cs="Tahoma"/>
          <w:b/>
          <w:i/>
          <w:sz w:val="18"/>
          <w:szCs w:val="18"/>
          <w:lang w:val="fr-FR"/>
        </w:rPr>
      </w:pP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Bankovní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spojení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pro </w:t>
      </w: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uhrazení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poukázek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TR</w:t>
      </w: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: </w:t>
      </w:r>
      <w:bookmarkStart w:id="0" w:name="_GoBack"/>
      <w:bookmarkEnd w:id="0"/>
    </w:p>
    <w:p w14:paraId="024FD236" w14:textId="5DC1E8E5" w:rsidR="009203D7" w:rsidRPr="009203D7" w:rsidRDefault="009203D7" w:rsidP="00577D23">
      <w:pPr>
        <w:spacing w:line="276" w:lineRule="auto"/>
        <w:rPr>
          <w:rFonts w:ascii="Century Gothic" w:hAnsi="Century Gothic" w:cs="Tahoma"/>
          <w:b/>
          <w:color w:val="000000"/>
          <w:sz w:val="18"/>
          <w:szCs w:val="18"/>
          <w:lang w:val="sv-SE"/>
        </w:rPr>
      </w:pP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Bankovní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spojení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pro </w:t>
      </w: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uhrazení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560521">
        <w:rPr>
          <w:rFonts w:ascii="Century Gothic" w:hAnsi="Century Gothic" w:cs="Tahoma"/>
          <w:sz w:val="18"/>
          <w:szCs w:val="18"/>
          <w:lang w:val="fr-FR"/>
        </w:rPr>
        <w:t>poukázek</w:t>
      </w:r>
      <w:proofErr w:type="spellEnd"/>
      <w:r w:rsidR="00560521">
        <w:rPr>
          <w:rFonts w:ascii="Century Gothic" w:hAnsi="Century Gothic" w:cs="Tahoma"/>
          <w:sz w:val="18"/>
          <w:szCs w:val="18"/>
          <w:lang w:val="fr-FR"/>
        </w:rPr>
        <w:t xml:space="preserve"> TR na </w:t>
      </w:r>
      <w:proofErr w:type="gramStart"/>
      <w:r w:rsidR="00560521">
        <w:rPr>
          <w:rFonts w:ascii="Century Gothic" w:hAnsi="Century Gothic" w:cs="Tahoma"/>
          <w:sz w:val="18"/>
          <w:szCs w:val="18"/>
          <w:lang w:val="fr-FR"/>
        </w:rPr>
        <w:t>EC</w:t>
      </w:r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>:</w:t>
      </w:r>
      <w:proofErr w:type="gramEnd"/>
      <w:r w:rsidRPr="009203D7">
        <w:rPr>
          <w:rFonts w:ascii="Century Gothic" w:hAnsi="Century Gothic" w:cs="Tahoma"/>
          <w:color w:val="000000"/>
          <w:sz w:val="18"/>
          <w:szCs w:val="18"/>
          <w:lang w:val="sv-SE"/>
        </w:rPr>
        <w:t xml:space="preserve"> </w:t>
      </w:r>
    </w:p>
    <w:p w14:paraId="4B401A30" w14:textId="77777777" w:rsidR="00400A0D" w:rsidRDefault="00400A0D" w:rsidP="00577D23">
      <w:pPr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75398299" w14:textId="77777777" w:rsidR="009203D7" w:rsidRPr="009203D7" w:rsidRDefault="009203D7" w:rsidP="00577D23">
      <w:pPr>
        <w:spacing w:line="276" w:lineRule="auto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proofErr w:type="gramStart"/>
      <w:r w:rsidRPr="009203D7">
        <w:rPr>
          <w:rFonts w:ascii="Century Gothic" w:hAnsi="Century Gothic" w:cs="Tahoma"/>
          <w:sz w:val="18"/>
          <w:szCs w:val="18"/>
          <w:lang w:val="fr-FR"/>
        </w:rPr>
        <w:t>dále</w:t>
      </w:r>
      <w:proofErr w:type="spellEnd"/>
      <w:proofErr w:type="gram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jen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 „</w:t>
      </w:r>
      <w:proofErr w:type="spellStart"/>
      <w:r w:rsidRPr="009203D7">
        <w:rPr>
          <w:rFonts w:ascii="Century Gothic" w:hAnsi="Century Gothic" w:cs="Tahoma"/>
          <w:sz w:val="18"/>
          <w:szCs w:val="18"/>
          <w:lang w:val="fr-FR"/>
        </w:rPr>
        <w:t>dodavatel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 xml:space="preserve">“ </w:t>
      </w:r>
    </w:p>
    <w:p w14:paraId="3A540C49" w14:textId="77777777" w:rsidR="009203D7" w:rsidRPr="00C979D4" w:rsidRDefault="009203D7" w:rsidP="00210A5B">
      <w:pPr>
        <w:pStyle w:val="Nzev"/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45682B27" w14:textId="77777777" w:rsidR="009203D7" w:rsidRPr="00C979D4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484C60D1" w14:textId="77777777" w:rsidR="009203D7" w:rsidRPr="00210A5B" w:rsidRDefault="009203D7" w:rsidP="00210A5B">
      <w:pPr>
        <w:pStyle w:val="Zkladntext"/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proofErr w:type="gramStart"/>
      <w:r w:rsidRPr="00C979D4">
        <w:rPr>
          <w:rFonts w:ascii="Century Gothic" w:hAnsi="Century Gothic" w:cs="Tahoma"/>
          <w:sz w:val="18"/>
          <w:szCs w:val="18"/>
          <w:lang w:val="fr-FR"/>
        </w:rPr>
        <w:t>uzavírají</w:t>
      </w:r>
      <w:proofErr w:type="spellEnd"/>
      <w:proofErr w:type="gram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dnešního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dne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měsíce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a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roku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tento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dodatek</w:t>
      </w:r>
      <w:proofErr w:type="spellEnd"/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č.</w:t>
      </w:r>
      <w:r w:rsidR="001274A1">
        <w:rPr>
          <w:rFonts w:ascii="Century Gothic" w:hAnsi="Century Gothic" w:cs="Tahoma"/>
          <w:sz w:val="18"/>
          <w:szCs w:val="18"/>
          <w:lang w:val="fr-FR"/>
        </w:rPr>
        <w:t>3</w:t>
      </w:r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k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obchodní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smlouvě</w:t>
      </w:r>
      <w:proofErr w:type="spellEnd"/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o </w:t>
      </w:r>
      <w:proofErr w:type="spellStart"/>
      <w:r w:rsidR="00FD6B39">
        <w:rPr>
          <w:rFonts w:ascii="Century Gothic" w:hAnsi="Century Gothic" w:cs="Tahoma"/>
          <w:sz w:val="18"/>
          <w:szCs w:val="18"/>
          <w:lang w:val="fr-FR"/>
        </w:rPr>
        <w:t>zajištění</w:t>
      </w:r>
      <w:proofErr w:type="spellEnd"/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D6B39">
        <w:rPr>
          <w:rFonts w:ascii="Century Gothic" w:hAnsi="Century Gothic" w:cs="Tahoma"/>
          <w:sz w:val="18"/>
          <w:szCs w:val="18"/>
          <w:lang w:val="fr-FR"/>
        </w:rPr>
        <w:t>stravování</w:t>
      </w:r>
      <w:proofErr w:type="spellEnd"/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D6B39">
        <w:rPr>
          <w:rFonts w:ascii="Century Gothic" w:hAnsi="Century Gothic" w:cs="Tahoma"/>
          <w:sz w:val="18"/>
          <w:szCs w:val="18"/>
          <w:lang w:val="fr-FR"/>
        </w:rPr>
        <w:t>formou</w:t>
      </w:r>
      <w:proofErr w:type="spellEnd"/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D6B39">
        <w:rPr>
          <w:rFonts w:ascii="Century Gothic" w:hAnsi="Century Gothic" w:cs="Tahoma"/>
          <w:sz w:val="18"/>
          <w:szCs w:val="18"/>
          <w:lang w:val="fr-FR"/>
        </w:rPr>
        <w:t>pouk</w:t>
      </w:r>
      <w:r w:rsidR="00DA0E7D">
        <w:rPr>
          <w:rFonts w:ascii="Century Gothic" w:hAnsi="Century Gothic" w:cs="Tahoma"/>
          <w:sz w:val="18"/>
          <w:szCs w:val="18"/>
          <w:lang w:val="fr-FR"/>
        </w:rPr>
        <w:t>á</w:t>
      </w:r>
      <w:r w:rsidR="00FD6B39">
        <w:rPr>
          <w:rFonts w:ascii="Century Gothic" w:hAnsi="Century Gothic" w:cs="Tahoma"/>
          <w:sz w:val="18"/>
          <w:szCs w:val="18"/>
          <w:lang w:val="fr-FR"/>
        </w:rPr>
        <w:t>zek</w:t>
      </w:r>
      <w:proofErr w:type="spellEnd"/>
      <w:r w:rsidR="00FD6B39">
        <w:rPr>
          <w:rFonts w:ascii="Century Gothic" w:hAnsi="Century Gothic" w:cs="Tahoma"/>
          <w:sz w:val="18"/>
          <w:szCs w:val="18"/>
          <w:lang w:val="fr-FR"/>
        </w:rPr>
        <w:t xml:space="preserve"> Ticket Restaurant</w:t>
      </w:r>
      <w:r w:rsidR="00DA0E7D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r w:rsidR="00DA0E7D">
        <w:rPr>
          <w:rFonts w:ascii="Century Gothic" w:hAnsi="Century Gothic" w:cs="Tahoma"/>
          <w:sz w:val="18"/>
          <w:szCs w:val="18"/>
          <w:lang w:val="fr-FR"/>
        </w:rPr>
        <w:t>kterou</w:t>
      </w:r>
      <w:proofErr w:type="spellEnd"/>
      <w:r w:rsidR="00DA0E7D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A0E7D">
        <w:rPr>
          <w:rFonts w:ascii="Century Gothic" w:hAnsi="Century Gothic" w:cs="Tahoma"/>
          <w:sz w:val="18"/>
          <w:szCs w:val="18"/>
          <w:lang w:val="fr-FR"/>
        </w:rPr>
        <w:t>mez</w:t>
      </w:r>
      <w:r w:rsidR="00DF0E8F">
        <w:rPr>
          <w:rFonts w:ascii="Century Gothic" w:hAnsi="Century Gothic" w:cs="Tahoma"/>
          <w:sz w:val="18"/>
          <w:szCs w:val="18"/>
          <w:lang w:val="fr-FR"/>
        </w:rPr>
        <w:t>i</w:t>
      </w:r>
      <w:proofErr w:type="spellEnd"/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F0E8F">
        <w:rPr>
          <w:rFonts w:ascii="Century Gothic" w:hAnsi="Century Gothic" w:cs="Tahoma"/>
          <w:sz w:val="18"/>
          <w:szCs w:val="18"/>
          <w:lang w:val="fr-FR"/>
        </w:rPr>
        <w:t>sebou</w:t>
      </w:r>
      <w:proofErr w:type="spellEnd"/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F0E8F">
        <w:rPr>
          <w:rFonts w:ascii="Century Gothic" w:hAnsi="Century Gothic" w:cs="Tahoma"/>
          <w:sz w:val="18"/>
          <w:szCs w:val="18"/>
          <w:lang w:val="fr-FR"/>
        </w:rPr>
        <w:t>smluvní</w:t>
      </w:r>
      <w:proofErr w:type="spellEnd"/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F0E8F">
        <w:rPr>
          <w:rFonts w:ascii="Century Gothic" w:hAnsi="Century Gothic" w:cs="Tahoma"/>
          <w:sz w:val="18"/>
          <w:szCs w:val="18"/>
          <w:lang w:val="fr-FR"/>
        </w:rPr>
        <w:t>strany</w:t>
      </w:r>
      <w:proofErr w:type="spellEnd"/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F0E8F">
        <w:rPr>
          <w:rFonts w:ascii="Century Gothic" w:hAnsi="Century Gothic" w:cs="Tahoma"/>
          <w:sz w:val="18"/>
          <w:szCs w:val="18"/>
          <w:lang w:val="fr-FR"/>
        </w:rPr>
        <w:t>uzavřely</w:t>
      </w:r>
      <w:proofErr w:type="spellEnd"/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F0E8F">
        <w:rPr>
          <w:rFonts w:ascii="Century Gothic" w:hAnsi="Century Gothic" w:cs="Tahoma"/>
          <w:sz w:val="18"/>
          <w:szCs w:val="18"/>
          <w:lang w:val="fr-FR"/>
        </w:rPr>
        <w:t>dne</w:t>
      </w:r>
      <w:proofErr w:type="spellEnd"/>
      <w:r w:rsidR="00DF0E8F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560521">
        <w:rPr>
          <w:rFonts w:ascii="Century Gothic" w:hAnsi="Century Gothic" w:cs="Tahoma"/>
          <w:sz w:val="18"/>
          <w:szCs w:val="18"/>
          <w:lang w:val="fr-FR"/>
        </w:rPr>
        <w:t>23.1</w:t>
      </w:r>
      <w:r w:rsidR="00400A0D">
        <w:rPr>
          <w:rFonts w:ascii="Century Gothic" w:hAnsi="Century Gothic" w:cs="Tahoma"/>
          <w:sz w:val="18"/>
          <w:szCs w:val="18"/>
          <w:lang w:val="fr-FR"/>
        </w:rPr>
        <w:t>.</w:t>
      </w:r>
      <w:r w:rsidR="00560521">
        <w:rPr>
          <w:rFonts w:ascii="Century Gothic" w:hAnsi="Century Gothic" w:cs="Tahoma"/>
          <w:sz w:val="18"/>
          <w:szCs w:val="18"/>
          <w:lang w:val="fr-FR"/>
        </w:rPr>
        <w:t>2008</w:t>
      </w:r>
    </w:p>
    <w:p w14:paraId="352B101D" w14:textId="77777777" w:rsidR="001D4EEC" w:rsidRPr="00C979D4" w:rsidRDefault="001D4EEC" w:rsidP="00210A5B">
      <w:pPr>
        <w:spacing w:line="360" w:lineRule="auto"/>
        <w:rPr>
          <w:rFonts w:ascii="Century Gothic" w:hAnsi="Century Gothic"/>
          <w:sz w:val="18"/>
          <w:szCs w:val="18"/>
          <w:lang w:val="fr-FR"/>
        </w:rPr>
      </w:pPr>
    </w:p>
    <w:p w14:paraId="5015E860" w14:textId="77777777" w:rsidR="001D4EEC" w:rsidRPr="00C979D4" w:rsidRDefault="009203D7" w:rsidP="00210A5B">
      <w:pPr>
        <w:spacing w:line="360" w:lineRule="auto"/>
        <w:jc w:val="center"/>
        <w:rPr>
          <w:rFonts w:ascii="Century Gothic" w:hAnsi="Century Gothic"/>
          <w:b/>
          <w:sz w:val="18"/>
          <w:szCs w:val="18"/>
          <w:lang w:val="fr-FR"/>
        </w:rPr>
      </w:pPr>
      <w:r w:rsidRPr="00C979D4">
        <w:rPr>
          <w:rFonts w:ascii="Century Gothic" w:hAnsi="Century Gothic"/>
          <w:b/>
          <w:sz w:val="18"/>
          <w:szCs w:val="18"/>
          <w:lang w:val="fr-FR"/>
        </w:rPr>
        <w:t>I.</w:t>
      </w:r>
    </w:p>
    <w:p w14:paraId="73807B6C" w14:textId="77777777" w:rsidR="009203D7" w:rsidRPr="00D75331" w:rsidRDefault="009203D7" w:rsidP="00210A5B">
      <w:pPr>
        <w:pStyle w:val="Zkladntext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Tahoma"/>
          <w:bCs/>
          <w:sz w:val="18"/>
          <w:szCs w:val="18"/>
          <w:lang w:val="fr-FR"/>
        </w:rPr>
      </w:pP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Obě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smluvní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strany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se </w:t>
      </w:r>
      <w:proofErr w:type="spellStart"/>
      <w:r w:rsidRPr="00C979D4">
        <w:rPr>
          <w:rFonts w:ascii="Century Gothic" w:hAnsi="Century Gothic" w:cs="Tahoma"/>
          <w:sz w:val="18"/>
          <w:szCs w:val="18"/>
          <w:lang w:val="fr-FR"/>
        </w:rPr>
        <w:t>dohodly</w:t>
      </w:r>
      <w:proofErr w:type="spellEnd"/>
      <w:r w:rsidRPr="00C979D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CA7238">
        <w:rPr>
          <w:rFonts w:ascii="Century Gothic" w:hAnsi="Century Gothic" w:cs="Tahoma"/>
          <w:sz w:val="18"/>
          <w:szCs w:val="18"/>
          <w:lang w:val="fr-FR"/>
        </w:rPr>
        <w:t>na</w:t>
      </w:r>
      <w:r w:rsidR="00B96A3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75331">
        <w:rPr>
          <w:rFonts w:ascii="Century Gothic" w:hAnsi="Century Gothic" w:cs="Tahoma"/>
          <w:sz w:val="18"/>
          <w:szCs w:val="18"/>
          <w:lang w:val="fr-FR"/>
        </w:rPr>
        <w:t>novém</w:t>
      </w:r>
      <w:proofErr w:type="spellEnd"/>
      <w:r w:rsid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75331">
        <w:rPr>
          <w:rFonts w:ascii="Century Gothic" w:hAnsi="Century Gothic" w:cs="Tahoma"/>
          <w:sz w:val="18"/>
          <w:szCs w:val="18"/>
          <w:lang w:val="fr-FR"/>
        </w:rPr>
        <w:t>znění</w:t>
      </w:r>
      <w:proofErr w:type="spellEnd"/>
      <w:r w:rsid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75331">
        <w:rPr>
          <w:rFonts w:ascii="Century Gothic" w:hAnsi="Century Gothic" w:cs="Tahoma"/>
          <w:sz w:val="18"/>
          <w:szCs w:val="18"/>
          <w:lang w:val="fr-FR"/>
        </w:rPr>
        <w:t>článku</w:t>
      </w:r>
      <w:proofErr w:type="spellEnd"/>
      <w:r w:rsidR="00B96A3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B96A3C">
        <w:rPr>
          <w:rFonts w:ascii="Century Gothic" w:hAnsi="Century Gothic" w:cs="Tahoma"/>
          <w:b/>
          <w:sz w:val="18"/>
          <w:szCs w:val="18"/>
          <w:lang w:val="fr-FR"/>
        </w:rPr>
        <w:t>I</w:t>
      </w:r>
      <w:r w:rsidR="00D75331">
        <w:rPr>
          <w:rFonts w:ascii="Century Gothic" w:hAnsi="Century Gothic" w:cs="Tahoma"/>
          <w:b/>
          <w:sz w:val="18"/>
          <w:szCs w:val="18"/>
          <w:lang w:val="fr-FR"/>
        </w:rPr>
        <w:t>.</w:t>
      </w:r>
      <w:r w:rsidR="00D75331" w:rsidRPr="00D75331">
        <w:rPr>
          <w:rFonts w:ascii="Century Gothic" w:hAnsi="Century Gothic" w:cs="Tahoma"/>
          <w:bCs/>
          <w:sz w:val="18"/>
          <w:szCs w:val="18"/>
          <w:lang w:val="fr-FR"/>
        </w:rPr>
        <w:t xml:space="preserve">, a to v </w:t>
      </w:r>
      <w:proofErr w:type="spellStart"/>
      <w:r w:rsidR="00D75331" w:rsidRPr="00D75331">
        <w:rPr>
          <w:rFonts w:ascii="Century Gothic" w:hAnsi="Century Gothic" w:cs="Tahoma"/>
          <w:bCs/>
          <w:sz w:val="18"/>
          <w:szCs w:val="18"/>
          <w:lang w:val="fr-FR"/>
        </w:rPr>
        <w:t>následujícím</w:t>
      </w:r>
      <w:proofErr w:type="spellEnd"/>
      <w:r w:rsidR="00D75331" w:rsidRPr="00D75331">
        <w:rPr>
          <w:rFonts w:ascii="Century Gothic" w:hAnsi="Century Gothic" w:cs="Tahoma"/>
          <w:bCs/>
          <w:sz w:val="18"/>
          <w:szCs w:val="18"/>
          <w:lang w:val="fr-FR"/>
        </w:rPr>
        <w:t xml:space="preserve"> </w:t>
      </w:r>
      <w:proofErr w:type="spellStart"/>
      <w:proofErr w:type="gramStart"/>
      <w:r w:rsidR="00D75331" w:rsidRPr="00D75331">
        <w:rPr>
          <w:rFonts w:ascii="Century Gothic" w:hAnsi="Century Gothic" w:cs="Tahoma"/>
          <w:bCs/>
          <w:sz w:val="18"/>
          <w:szCs w:val="18"/>
          <w:lang w:val="fr-FR"/>
        </w:rPr>
        <w:t>znění</w:t>
      </w:r>
      <w:proofErr w:type="spellEnd"/>
      <w:r w:rsidR="00B96A3C" w:rsidRPr="00D75331">
        <w:rPr>
          <w:rFonts w:ascii="Century Gothic" w:hAnsi="Century Gothic" w:cs="Tahoma"/>
          <w:bCs/>
          <w:sz w:val="18"/>
          <w:szCs w:val="18"/>
          <w:lang w:val="fr-FR"/>
        </w:rPr>
        <w:t>:</w:t>
      </w:r>
      <w:proofErr w:type="gramEnd"/>
    </w:p>
    <w:p w14:paraId="230BC231" w14:textId="77777777" w:rsidR="00B96A3C" w:rsidRDefault="00B96A3C" w:rsidP="00210A5B">
      <w:pPr>
        <w:pStyle w:val="Zkladntext"/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15259145" w14:textId="1A50CE48" w:rsidR="00782B57" w:rsidRDefault="00782B57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Dodavatel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zabezpečí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závodní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stravování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pro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strávníky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ve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vybraných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provozovnách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a to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tak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že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dodá</w:t>
      </w:r>
      <w:proofErr w:type="spellEnd"/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 w:cs="Tahoma"/>
          <w:sz w:val="18"/>
          <w:szCs w:val="18"/>
          <w:lang w:val="fr-FR"/>
        </w:rPr>
        <w:t>odběrateli</w:t>
      </w:r>
      <w:proofErr w:type="spellEnd"/>
      <w:r w:rsid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proti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zfalšování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z</w:t>
      </w:r>
      <w:r w:rsidR="00FA3599">
        <w:rPr>
          <w:rFonts w:ascii="Century Gothic" w:hAnsi="Century Gothic" w:cs="Tahoma"/>
          <w:sz w:val="18"/>
          <w:szCs w:val="18"/>
          <w:lang w:val="fr-FR"/>
        </w:rPr>
        <w:t>a</w:t>
      </w:r>
      <w:r w:rsidR="00481235">
        <w:rPr>
          <w:rFonts w:ascii="Century Gothic" w:hAnsi="Century Gothic" w:cs="Tahoma"/>
          <w:sz w:val="18"/>
          <w:szCs w:val="18"/>
          <w:lang w:val="fr-FR"/>
        </w:rPr>
        <w:t>bezpečené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papírové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poukázky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a </w:t>
      </w:r>
      <w:r w:rsidR="00D75331">
        <w:rPr>
          <w:rFonts w:ascii="Century Gothic" w:hAnsi="Century Gothic" w:cs="Tahoma"/>
          <w:sz w:val="18"/>
          <w:szCs w:val="18"/>
          <w:lang w:val="fr-FR"/>
        </w:rPr>
        <w:t xml:space="preserve">Edenred </w:t>
      </w:r>
      <w:proofErr w:type="spellStart"/>
      <w:r w:rsidR="00D75331">
        <w:rPr>
          <w:rFonts w:ascii="Century Gothic" w:hAnsi="Century Gothic" w:cs="Tahoma"/>
          <w:sz w:val="18"/>
          <w:szCs w:val="18"/>
          <w:lang w:val="fr-FR"/>
        </w:rPr>
        <w:t>Card</w:t>
      </w:r>
      <w:proofErr w:type="spellEnd"/>
      <w:r w:rsidR="00D75331">
        <w:rPr>
          <w:rFonts w:ascii="Century Gothic" w:hAnsi="Century Gothic" w:cs="Tahoma"/>
          <w:sz w:val="18"/>
          <w:szCs w:val="18"/>
          <w:lang w:val="fr-FR"/>
        </w:rPr>
        <w:t xml:space="preserve"> (</w:t>
      </w:r>
      <w:proofErr w:type="spellStart"/>
      <w:r w:rsidR="00D75331">
        <w:rPr>
          <w:rFonts w:ascii="Century Gothic" w:hAnsi="Century Gothic" w:cs="Tahoma"/>
          <w:sz w:val="18"/>
          <w:szCs w:val="18"/>
          <w:lang w:val="fr-FR"/>
        </w:rPr>
        <w:t>dále</w:t>
      </w:r>
      <w:proofErr w:type="spellEnd"/>
      <w:r w:rsid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D75331">
        <w:rPr>
          <w:rFonts w:ascii="Century Gothic" w:hAnsi="Century Gothic" w:cs="Tahoma"/>
          <w:sz w:val="18"/>
          <w:szCs w:val="18"/>
          <w:lang w:val="fr-FR"/>
        </w:rPr>
        <w:t>jen</w:t>
      </w:r>
      <w:proofErr w:type="spellEnd"/>
      <w:r w:rsidR="00D75331">
        <w:rPr>
          <w:rFonts w:ascii="Century Gothic" w:hAnsi="Century Gothic" w:cs="Tahoma"/>
          <w:sz w:val="18"/>
          <w:szCs w:val="18"/>
          <w:lang w:val="fr-FR"/>
        </w:rPr>
        <w:t xml:space="preserve"> « EC »</w:t>
      </w:r>
      <w:r w:rsidRPr="00782B57">
        <w:rPr>
          <w:rFonts w:ascii="Century Gothic" w:hAnsi="Century Gothic" w:cs="Tahoma"/>
          <w:sz w:val="18"/>
          <w:szCs w:val="18"/>
          <w:lang w:val="fr-FR"/>
        </w:rPr>
        <w:t xml:space="preserve">) </w:t>
      </w:r>
      <w:r>
        <w:rPr>
          <w:rFonts w:ascii="Century Gothic" w:hAnsi="Century Gothic" w:cs="Tahoma"/>
          <w:sz w:val="18"/>
          <w:szCs w:val="18"/>
          <w:lang w:val="fr-FR"/>
        </w:rPr>
        <w:t xml:space="preserve">na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základě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závazné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písemné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objednávky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odběratele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>.</w:t>
      </w:r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Na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základě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objednávky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vystaví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dodavatel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odběrateli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fakturu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. </w:t>
      </w:r>
      <w:r w:rsidR="004B0B50" w:rsidRPr="004B0B50">
        <w:rPr>
          <w:rFonts w:ascii="Century Gothic" w:hAnsi="Century Gothic" w:cs="Tahoma"/>
          <w:sz w:val="18"/>
          <w:szCs w:val="18"/>
          <w:lang w:val="fr-FR"/>
        </w:rPr>
        <w:t>Odběratel se zavazuje uhradit dodavateli fakturu do 7 kalendářních dnů od data zdanitelného plnění.</w:t>
      </w:r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Dodavatel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se </w:t>
      </w:r>
      <w:proofErr w:type="spellStart"/>
      <w:r w:rsidRPr="00F22BB4">
        <w:rPr>
          <w:rFonts w:ascii="Century Gothic" w:hAnsi="Century Gothic" w:cs="Tahoma"/>
          <w:sz w:val="18"/>
          <w:szCs w:val="18"/>
          <w:lang w:val="fr-FR"/>
        </w:rPr>
        <w:t>zavazuje</w:t>
      </w:r>
      <w:proofErr w:type="spellEnd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>dodat</w:t>
      </w:r>
      <w:proofErr w:type="spellEnd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>papírové</w:t>
      </w:r>
      <w:proofErr w:type="spellEnd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>poukázky</w:t>
      </w:r>
      <w:proofErr w:type="spellEnd"/>
      <w:r w:rsidR="00E15FEC">
        <w:rPr>
          <w:rFonts w:ascii="Century Gothic" w:hAnsi="Century Gothic" w:cs="Tahoma"/>
          <w:sz w:val="18"/>
          <w:szCs w:val="18"/>
          <w:lang w:val="fr-FR"/>
        </w:rPr>
        <w:t xml:space="preserve"> a</w:t>
      </w:r>
      <w:r w:rsidR="002863B1">
        <w:rPr>
          <w:rFonts w:ascii="Century Gothic" w:hAnsi="Century Gothic" w:cs="Tahoma"/>
          <w:sz w:val="18"/>
          <w:szCs w:val="18"/>
          <w:lang w:val="fr-FR"/>
        </w:rPr>
        <w:t>-</w:t>
      </w:r>
      <w:r w:rsidR="000D5467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B5A68">
        <w:rPr>
          <w:rFonts w:ascii="Century Gothic" w:hAnsi="Century Gothic" w:cs="Tahoma"/>
          <w:sz w:val="18"/>
          <w:szCs w:val="18"/>
          <w:lang w:val="fr-FR"/>
        </w:rPr>
        <w:t>nabít</w:t>
      </w:r>
      <w:proofErr w:type="spellEnd"/>
      <w:r w:rsidR="00EB5A68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B5A68">
        <w:rPr>
          <w:rFonts w:ascii="Century Gothic" w:hAnsi="Century Gothic" w:cs="Tahoma"/>
          <w:sz w:val="18"/>
          <w:szCs w:val="18"/>
          <w:lang w:val="fr-FR"/>
        </w:rPr>
        <w:t>či</w:t>
      </w:r>
      <w:proofErr w:type="spellEnd"/>
      <w:r w:rsidR="00EB5A68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B5A68">
        <w:rPr>
          <w:rFonts w:ascii="Century Gothic" w:hAnsi="Century Gothic" w:cs="Tahoma"/>
          <w:sz w:val="18"/>
          <w:szCs w:val="18"/>
          <w:lang w:val="fr-FR"/>
        </w:rPr>
        <w:t>dobít</w:t>
      </w:r>
      <w:proofErr w:type="spellEnd"/>
      <w:r w:rsidR="00EB5A68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D75331">
        <w:rPr>
          <w:rFonts w:ascii="Century Gothic" w:hAnsi="Century Gothic" w:cs="Tahoma"/>
          <w:sz w:val="18"/>
          <w:szCs w:val="18"/>
          <w:lang w:val="fr-FR"/>
        </w:rPr>
        <w:t>EC</w:t>
      </w:r>
      <w:r w:rsidR="00EB5A68">
        <w:rPr>
          <w:rFonts w:ascii="Century Gothic" w:hAnsi="Century Gothic" w:cs="Tahoma"/>
          <w:sz w:val="18"/>
          <w:szCs w:val="18"/>
          <w:lang w:val="fr-FR"/>
        </w:rPr>
        <w:t xml:space="preserve"> na </w:t>
      </w:r>
      <w:proofErr w:type="spellStart"/>
      <w:r w:rsidR="00EB5A68">
        <w:rPr>
          <w:rFonts w:ascii="Century Gothic" w:hAnsi="Century Gothic" w:cs="Tahoma"/>
          <w:sz w:val="18"/>
          <w:szCs w:val="18"/>
          <w:lang w:val="fr-FR"/>
        </w:rPr>
        <w:t>příslušnou</w:t>
      </w:r>
      <w:proofErr w:type="spellEnd"/>
      <w:r w:rsidR="00EB5A68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B5A68">
        <w:rPr>
          <w:rFonts w:ascii="Century Gothic" w:hAnsi="Century Gothic" w:cs="Tahoma"/>
          <w:sz w:val="18"/>
          <w:szCs w:val="18"/>
          <w:lang w:val="fr-FR"/>
        </w:rPr>
        <w:t>hodnotu</w:t>
      </w:r>
      <w:proofErr w:type="spellEnd"/>
      <w:r w:rsidR="00EB5A68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B5A68">
        <w:rPr>
          <w:rFonts w:ascii="Century Gothic" w:hAnsi="Century Gothic" w:cs="Tahoma"/>
          <w:sz w:val="18"/>
          <w:szCs w:val="18"/>
          <w:lang w:val="fr-FR"/>
        </w:rPr>
        <w:t>uvedenou</w:t>
      </w:r>
      <w:proofErr w:type="spellEnd"/>
      <w:r w:rsidR="00EB5A68">
        <w:rPr>
          <w:rFonts w:ascii="Century Gothic" w:hAnsi="Century Gothic" w:cs="Tahoma"/>
          <w:sz w:val="18"/>
          <w:szCs w:val="18"/>
          <w:lang w:val="fr-FR"/>
        </w:rPr>
        <w:t xml:space="preserve"> v </w:t>
      </w:r>
      <w:proofErr w:type="spellStart"/>
      <w:r w:rsidR="00EB5A68">
        <w:rPr>
          <w:rFonts w:ascii="Century Gothic" w:hAnsi="Century Gothic" w:cs="Tahoma"/>
          <w:sz w:val="18"/>
          <w:szCs w:val="18"/>
          <w:lang w:val="fr-FR"/>
        </w:rPr>
        <w:t>objednávce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ve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lhůtě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B0B50">
        <w:rPr>
          <w:rFonts w:ascii="Century Gothic" w:hAnsi="Century Gothic" w:cs="Tahoma"/>
          <w:sz w:val="18"/>
          <w:szCs w:val="18"/>
          <w:lang w:val="fr-FR"/>
        </w:rPr>
        <w:t>dle</w:t>
      </w:r>
      <w:proofErr w:type="spellEnd"/>
      <w:r w:rsidR="004B0B50">
        <w:rPr>
          <w:rFonts w:ascii="Century Gothic" w:hAnsi="Century Gothic" w:cs="Tahoma"/>
          <w:sz w:val="18"/>
          <w:szCs w:val="18"/>
          <w:lang w:val="fr-FR"/>
        </w:rPr>
        <w:t xml:space="preserve"> VOP</w:t>
      </w:r>
      <w:r w:rsidR="00EB5A68">
        <w:rPr>
          <w:rFonts w:ascii="Century Gothic" w:hAnsi="Century Gothic" w:cs="Tahoma"/>
          <w:sz w:val="18"/>
          <w:szCs w:val="18"/>
          <w:lang w:val="fr-FR"/>
        </w:rPr>
        <w:t>.</w:t>
      </w:r>
    </w:p>
    <w:p w14:paraId="5D42B1C5" w14:textId="77777777" w:rsidR="00D75331" w:rsidRDefault="00D75331" w:rsidP="00210A5B">
      <w:pPr>
        <w:pStyle w:val="Zkladntext"/>
        <w:spacing w:line="360" w:lineRule="auto"/>
        <w:ind w:left="567"/>
        <w:rPr>
          <w:rFonts w:ascii="Century Gothic" w:hAnsi="Century Gothic" w:cs="Tahoma"/>
          <w:sz w:val="18"/>
          <w:szCs w:val="18"/>
          <w:lang w:val="fr-FR"/>
        </w:rPr>
      </w:pPr>
    </w:p>
    <w:p w14:paraId="62AACB20" w14:textId="77777777" w:rsidR="00D75331" w:rsidRPr="00D75331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Smluvní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strany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si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sjednali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zprostředkování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nepeněžního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plnění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pro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zaměstnance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odběratele</w:t>
      </w:r>
      <w:proofErr w:type="spellEnd"/>
      <w:r w:rsidR="00E15FEC">
        <w:rPr>
          <w:rFonts w:ascii="Century Gothic" w:hAnsi="Century Gothic" w:cs="Tahoma"/>
          <w:sz w:val="18"/>
          <w:szCs w:val="18"/>
          <w:lang w:val="fr-FR"/>
        </w:rPr>
        <w:t>,</w:t>
      </w:r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>jako</w:t>
      </w:r>
      <w:proofErr w:type="spellEnd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>možost</w:t>
      </w:r>
      <w:proofErr w:type="spellEnd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 xml:space="preserve"> k </w:t>
      </w:r>
      <w:proofErr w:type="spellStart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>papírovým</w:t>
      </w:r>
      <w:proofErr w:type="spellEnd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E15FEC" w:rsidRPr="00F22BB4">
        <w:rPr>
          <w:rFonts w:ascii="Century Gothic" w:hAnsi="Century Gothic" w:cs="Tahoma"/>
          <w:sz w:val="18"/>
          <w:szCs w:val="18"/>
          <w:lang w:val="fr-FR"/>
        </w:rPr>
        <w:t>poukázkám</w:t>
      </w:r>
      <w:proofErr w:type="spellEnd"/>
      <w:r w:rsidR="00F22BB4">
        <w:rPr>
          <w:rFonts w:ascii="Century Gothic" w:hAnsi="Century Gothic" w:cs="Tahoma"/>
          <w:sz w:val="18"/>
          <w:szCs w:val="18"/>
          <w:lang w:val="fr-FR"/>
        </w:rPr>
        <w:t>,</w:t>
      </w:r>
      <w:r w:rsidR="00E15FE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prostřednictvím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příslušných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digitálních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peněženek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které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jsou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k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dispozici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na Edenred </w:t>
      </w:r>
      <w:proofErr w:type="spellStart"/>
      <w:proofErr w:type="gramStart"/>
      <w:r w:rsidRPr="00D75331">
        <w:rPr>
          <w:rFonts w:ascii="Century Gothic" w:hAnsi="Century Gothic" w:cs="Tahoma"/>
          <w:sz w:val="18"/>
          <w:szCs w:val="18"/>
          <w:lang w:val="fr-FR"/>
        </w:rPr>
        <w:t>Card,a</w:t>
      </w:r>
      <w:proofErr w:type="spellEnd"/>
      <w:proofErr w:type="gram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to: </w:t>
      </w:r>
    </w:p>
    <w:p w14:paraId="4D3F6E6E" w14:textId="77777777" w:rsidR="00D75331" w:rsidRPr="00D75331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  <w:lang w:val="fr-FR"/>
        </w:rPr>
      </w:pPr>
      <w:r>
        <w:rPr>
          <w:rFonts w:ascii="Century Gothic" w:hAnsi="Century Gothic" w:cs="Tahoma"/>
          <w:sz w:val="18"/>
          <w:szCs w:val="18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>
        <w:rPr>
          <w:rFonts w:ascii="Century Gothic" w:hAnsi="Century Gothic" w:cs="Tahoma"/>
          <w:sz w:val="18"/>
          <w:szCs w:val="18"/>
          <w:lang w:val="fr-FR"/>
        </w:rPr>
        <w:instrText xml:space="preserve"> FORMCHECKBOX </w:instrText>
      </w:r>
      <w:r w:rsidR="00793ECC">
        <w:rPr>
          <w:rFonts w:ascii="Century Gothic" w:hAnsi="Century Gothic" w:cs="Tahoma"/>
          <w:sz w:val="18"/>
          <w:szCs w:val="18"/>
          <w:lang w:val="fr-FR"/>
        </w:rPr>
      </w:r>
      <w:r w:rsidR="00793ECC">
        <w:rPr>
          <w:rFonts w:ascii="Century Gothic" w:hAnsi="Century Gothic" w:cs="Tahoma"/>
          <w:sz w:val="18"/>
          <w:szCs w:val="18"/>
          <w:lang w:val="fr-FR"/>
        </w:rPr>
        <w:fldChar w:fldCharType="separate"/>
      </w:r>
      <w:r>
        <w:rPr>
          <w:rFonts w:ascii="Century Gothic" w:hAnsi="Century Gothic" w:cs="Tahoma"/>
          <w:sz w:val="18"/>
          <w:szCs w:val="18"/>
          <w:lang w:val="fr-FR"/>
        </w:rPr>
        <w:fldChar w:fldCharType="end"/>
      </w:r>
      <w:bookmarkEnd w:id="1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proofErr w:type="gramStart"/>
      <w:r w:rsidRPr="00D75331">
        <w:rPr>
          <w:rFonts w:ascii="Century Gothic" w:hAnsi="Century Gothic" w:cs="Tahoma"/>
          <w:sz w:val="18"/>
          <w:szCs w:val="18"/>
          <w:lang w:val="fr-FR"/>
        </w:rPr>
        <w:t>platby</w:t>
      </w:r>
      <w:proofErr w:type="spellEnd"/>
      <w:proofErr w:type="gram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prostřednictvím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peněženky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Ticket Restaurant®</w:t>
      </w:r>
      <w:r w:rsidRPr="00D75331">
        <w:rPr>
          <w:rFonts w:ascii="Century Gothic" w:hAnsi="Century Gothic" w:cs="Tahoma"/>
          <w:sz w:val="18"/>
          <w:szCs w:val="18"/>
          <w:lang w:val="fr-FR"/>
        </w:rPr>
        <w:tab/>
      </w:r>
    </w:p>
    <w:p w14:paraId="157C49B4" w14:textId="77777777" w:rsidR="00D75331" w:rsidRPr="00782B57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  <w:lang w:val="fr-FR"/>
        </w:rPr>
      </w:pPr>
      <w:r w:rsidRPr="00D75331">
        <w:rPr>
          <w:rFonts w:ascii="Century Gothic" w:hAnsi="Century Gothic" w:cs="Tahoma"/>
          <w:sz w:val="18"/>
          <w:szCs w:val="18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75331">
        <w:rPr>
          <w:rFonts w:ascii="Century Gothic" w:hAnsi="Century Gothic" w:cs="Tahoma"/>
          <w:sz w:val="18"/>
          <w:szCs w:val="18"/>
          <w:lang w:val="fr-FR"/>
        </w:rPr>
        <w:instrText xml:space="preserve"> FORMCHECKBOX </w:instrText>
      </w:r>
      <w:r w:rsidR="00793ECC">
        <w:rPr>
          <w:rFonts w:ascii="Century Gothic" w:hAnsi="Century Gothic" w:cs="Tahoma"/>
          <w:sz w:val="18"/>
          <w:szCs w:val="18"/>
          <w:lang w:val="fr-FR"/>
        </w:rPr>
      </w:r>
      <w:r w:rsidR="00793ECC">
        <w:rPr>
          <w:rFonts w:ascii="Century Gothic" w:hAnsi="Century Gothic" w:cs="Tahoma"/>
          <w:sz w:val="18"/>
          <w:szCs w:val="18"/>
          <w:lang w:val="fr-FR"/>
        </w:rPr>
        <w:fldChar w:fldCharType="separate"/>
      </w:r>
      <w:r w:rsidRPr="00D75331">
        <w:rPr>
          <w:rFonts w:ascii="Century Gothic" w:hAnsi="Century Gothic" w:cs="Tahoma"/>
          <w:sz w:val="18"/>
          <w:szCs w:val="18"/>
          <w:lang w:val="fr-FR"/>
        </w:rPr>
        <w:fldChar w:fldCharType="end"/>
      </w:r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proofErr w:type="gramStart"/>
      <w:r w:rsidRPr="00D75331">
        <w:rPr>
          <w:rFonts w:ascii="Century Gothic" w:hAnsi="Century Gothic" w:cs="Tahoma"/>
          <w:sz w:val="18"/>
          <w:szCs w:val="18"/>
          <w:lang w:val="fr-FR"/>
        </w:rPr>
        <w:t>platby</w:t>
      </w:r>
      <w:proofErr w:type="spellEnd"/>
      <w:proofErr w:type="gram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prostřednictvím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peněženky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Edenred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Benefits</w:t>
      </w:r>
      <w:proofErr w:type="spellEnd"/>
    </w:p>
    <w:p w14:paraId="5C244CC4" w14:textId="77777777" w:rsidR="00782B57" w:rsidRPr="00782B57" w:rsidRDefault="00782B57" w:rsidP="00210A5B">
      <w:pPr>
        <w:pStyle w:val="Zkladntext"/>
        <w:spacing w:line="360" w:lineRule="auto"/>
        <w:ind w:left="567"/>
        <w:rPr>
          <w:rFonts w:ascii="Century Gothic" w:hAnsi="Century Gothic" w:cs="Tahoma"/>
          <w:sz w:val="18"/>
          <w:szCs w:val="18"/>
          <w:lang w:val="fr-FR"/>
        </w:rPr>
      </w:pPr>
    </w:p>
    <w:p w14:paraId="77A1D4E4" w14:textId="77777777" w:rsidR="00782B57" w:rsidRDefault="00D75331" w:rsidP="00577D23">
      <w:pPr>
        <w:pStyle w:val="Zkladntext"/>
        <w:spacing w:line="360" w:lineRule="auto"/>
        <w:ind w:left="567" w:right="533"/>
        <w:rPr>
          <w:rFonts w:ascii="Century Gothic" w:hAnsi="Century Gothic" w:cs="Tahoma"/>
          <w:sz w:val="18"/>
          <w:szCs w:val="18"/>
          <w:lang w:val="fr-FR"/>
        </w:rPr>
      </w:pPr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Edenred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Card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je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multifunkční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předplacená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karta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Mastercard,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která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v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sobě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může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obsahovat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až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dvě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digitální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peněženky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–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stravenkovou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(Ticket Restaurant®) a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volnočasovou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(Edenred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Benefits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). Edenred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Card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je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lastRenderedPageBreak/>
        <w:t>nepřenosná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čipová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karta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s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magnetickým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proužkem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vydaná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společností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PrePay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Technologies Limited („PPT”),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zapsaná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pod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číslem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04008083 v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Anglii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a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Walesu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, se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sídlem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3 Sheldon Square, 6th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Floor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Londýn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W2 6HY,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Spojené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království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, na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základě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licence Mastercard s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přiděleným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osobním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identifikačním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číslem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(PIN). EC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není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prostředkem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elektronických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peněz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ve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smyslu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zákona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č. 370/2017 Sb., o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platebním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styku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, v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platném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znění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>.</w:t>
      </w:r>
    </w:p>
    <w:p w14:paraId="167118EE" w14:textId="77777777" w:rsidR="00577D23" w:rsidRDefault="00577D23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0BD61DBC" w14:textId="290669E3" w:rsidR="00AF0DED" w:rsidRDefault="00AF0DED" w:rsidP="00210A5B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Obě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smluv</w:t>
      </w:r>
      <w:r w:rsidR="003C4F51">
        <w:rPr>
          <w:rFonts w:ascii="Century Gothic" w:hAnsi="Century Gothic" w:cs="Tahoma"/>
          <w:sz w:val="18"/>
          <w:szCs w:val="18"/>
          <w:lang w:val="fr-FR"/>
        </w:rPr>
        <w:t>ní</w:t>
      </w:r>
      <w:proofErr w:type="spellEnd"/>
      <w:r w:rsidR="003C4F5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3C4F51">
        <w:rPr>
          <w:rFonts w:ascii="Century Gothic" w:hAnsi="Century Gothic" w:cs="Tahoma"/>
          <w:sz w:val="18"/>
          <w:szCs w:val="18"/>
          <w:lang w:val="fr-FR"/>
        </w:rPr>
        <w:t>strany</w:t>
      </w:r>
      <w:proofErr w:type="spellEnd"/>
      <w:r w:rsidR="003C4F51">
        <w:rPr>
          <w:rFonts w:ascii="Century Gothic" w:hAnsi="Century Gothic" w:cs="Tahoma"/>
          <w:sz w:val="18"/>
          <w:szCs w:val="18"/>
          <w:lang w:val="fr-FR"/>
        </w:rPr>
        <w:t xml:space="preserve"> se </w:t>
      </w:r>
      <w:proofErr w:type="spellStart"/>
      <w:r w:rsidR="003C4F51">
        <w:rPr>
          <w:rFonts w:ascii="Century Gothic" w:hAnsi="Century Gothic" w:cs="Tahoma"/>
          <w:sz w:val="18"/>
          <w:szCs w:val="18"/>
          <w:lang w:val="fr-FR"/>
        </w:rPr>
        <w:t>dohodly</w:t>
      </w:r>
      <w:proofErr w:type="spellEnd"/>
      <w:r w:rsidR="003C4F51">
        <w:rPr>
          <w:rFonts w:ascii="Century Gothic" w:hAnsi="Century Gothic" w:cs="Tahoma"/>
          <w:sz w:val="18"/>
          <w:szCs w:val="18"/>
          <w:lang w:val="fr-FR"/>
        </w:rPr>
        <w:t xml:space="preserve"> na </w:t>
      </w:r>
      <w:proofErr w:type="spellStart"/>
      <w:r w:rsidR="003C4F51">
        <w:rPr>
          <w:rFonts w:ascii="Century Gothic" w:hAnsi="Century Gothic" w:cs="Tahoma"/>
          <w:sz w:val="18"/>
          <w:szCs w:val="18"/>
          <w:lang w:val="fr-FR"/>
        </w:rPr>
        <w:t>změně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3C4F51">
        <w:rPr>
          <w:rFonts w:ascii="Century Gothic" w:hAnsi="Century Gothic" w:cs="Tahoma"/>
          <w:sz w:val="18"/>
          <w:szCs w:val="18"/>
          <w:lang w:val="fr-FR"/>
        </w:rPr>
        <w:t>článku</w:t>
      </w:r>
      <w:proofErr w:type="spellEnd"/>
      <w:r w:rsidRPr="00B8071E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481235">
        <w:rPr>
          <w:rFonts w:ascii="Century Gothic" w:hAnsi="Century Gothic" w:cs="Tahoma"/>
          <w:b/>
          <w:sz w:val="18"/>
          <w:szCs w:val="18"/>
          <w:lang w:val="fr-FR"/>
        </w:rPr>
        <w:t>III</w:t>
      </w:r>
      <w:r w:rsidRPr="00B8071E">
        <w:rPr>
          <w:rFonts w:ascii="Century Gothic" w:hAnsi="Century Gothic" w:cs="Tahoma"/>
          <w:b/>
          <w:sz w:val="18"/>
          <w:szCs w:val="18"/>
          <w:lang w:val="fr-FR"/>
        </w:rPr>
        <w:t>.</w:t>
      </w:r>
      <w:r w:rsidRPr="00B8071E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proofErr w:type="gramStart"/>
      <w:r w:rsidR="00FA3599">
        <w:rPr>
          <w:rFonts w:ascii="Century Gothic" w:hAnsi="Century Gothic" w:cs="Tahoma"/>
          <w:sz w:val="18"/>
          <w:szCs w:val="18"/>
          <w:lang w:val="fr-FR"/>
        </w:rPr>
        <w:t>t</w:t>
      </w:r>
      <w:r w:rsidR="003C4F51">
        <w:rPr>
          <w:rFonts w:ascii="Century Gothic" w:hAnsi="Century Gothic" w:cs="Tahoma"/>
          <w:sz w:val="18"/>
          <w:szCs w:val="18"/>
          <w:lang w:val="fr-FR"/>
        </w:rPr>
        <w:t>ak</w:t>
      </w:r>
      <w:proofErr w:type="spellEnd"/>
      <w:proofErr w:type="gramEnd"/>
      <w:r w:rsidR="003C4F51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r w:rsidR="003C4F51">
        <w:rPr>
          <w:rFonts w:ascii="Century Gothic" w:hAnsi="Century Gothic" w:cs="Tahoma"/>
          <w:sz w:val="18"/>
          <w:szCs w:val="18"/>
          <w:lang w:val="fr-FR"/>
        </w:rPr>
        <w:t>že</w:t>
      </w:r>
      <w:proofErr w:type="spellEnd"/>
      <w:r w:rsidR="00FA359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A3599">
        <w:rPr>
          <w:rFonts w:ascii="Century Gothic" w:hAnsi="Century Gothic" w:cs="Tahoma"/>
          <w:sz w:val="18"/>
          <w:szCs w:val="18"/>
          <w:lang w:val="fr-FR"/>
        </w:rPr>
        <w:t>nově</w:t>
      </w:r>
      <w:proofErr w:type="spellEnd"/>
      <w:r w:rsidR="00FA359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A3599">
        <w:rPr>
          <w:rFonts w:ascii="Century Gothic" w:hAnsi="Century Gothic" w:cs="Tahoma"/>
          <w:sz w:val="18"/>
          <w:szCs w:val="18"/>
          <w:lang w:val="fr-FR"/>
        </w:rPr>
        <w:t>zní</w:t>
      </w:r>
      <w:proofErr w:type="spellEnd"/>
      <w:r w:rsidR="003C4F5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Pr="00B8071E">
        <w:rPr>
          <w:rFonts w:ascii="Century Gothic" w:hAnsi="Century Gothic" w:cs="Tahoma"/>
          <w:sz w:val="18"/>
          <w:szCs w:val="18"/>
          <w:lang w:val="fr-FR"/>
        </w:rPr>
        <w:t>:</w:t>
      </w:r>
    </w:p>
    <w:p w14:paraId="303F5C69" w14:textId="77777777" w:rsidR="00AF0DED" w:rsidRDefault="00AF0DED" w:rsidP="00210A5B">
      <w:pPr>
        <w:pStyle w:val="Zkladntext"/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09C8FAF2" w14:textId="7618F91C" w:rsidR="00D75331" w:rsidRDefault="00D75331" w:rsidP="00577D23">
      <w:pPr>
        <w:spacing w:line="360" w:lineRule="auto"/>
        <w:ind w:left="567" w:right="533"/>
        <w:jc w:val="both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Odběratel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poskytne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dodavateli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za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poskytnuté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služby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provizi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ve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výši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481235">
        <w:rPr>
          <w:rFonts w:ascii="Century Gothic" w:hAnsi="Century Gothic" w:cs="Tahoma"/>
          <w:sz w:val="18"/>
          <w:szCs w:val="18"/>
          <w:lang w:val="fr-FR"/>
        </w:rPr>
        <w:t>0</w:t>
      </w:r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% z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celkové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hodnoty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objednávaných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elektronických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prostředků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nebo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papírových</w:t>
      </w:r>
      <w:proofErr w:type="spellEnd"/>
      <w:r w:rsidR="00481235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481235">
        <w:rPr>
          <w:rFonts w:ascii="Century Gothic" w:hAnsi="Century Gothic" w:cs="Tahoma"/>
          <w:sz w:val="18"/>
          <w:szCs w:val="18"/>
          <w:lang w:val="fr-FR"/>
        </w:rPr>
        <w:t>poukázek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a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zaplatí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další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poplatky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dle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ceníku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,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který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je </w:t>
      </w:r>
      <w:proofErr w:type="spellStart"/>
      <w:proofErr w:type="gramStart"/>
      <w:r w:rsidRPr="00D75331">
        <w:rPr>
          <w:rFonts w:ascii="Century Gothic" w:hAnsi="Century Gothic" w:cs="Tahoma"/>
          <w:sz w:val="18"/>
          <w:szCs w:val="18"/>
          <w:lang w:val="fr-FR"/>
        </w:rPr>
        <w:t>přílohou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r w:rsidR="00FA3599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="00FA3599">
        <w:rPr>
          <w:rFonts w:ascii="Century Gothic" w:hAnsi="Century Gothic" w:cs="Tahoma"/>
          <w:sz w:val="18"/>
          <w:szCs w:val="18"/>
          <w:lang w:val="fr-FR"/>
        </w:rPr>
        <w:t>dodatku</w:t>
      </w:r>
      <w:proofErr w:type="spellEnd"/>
      <w:proofErr w:type="gramEnd"/>
      <w:r w:rsidR="00FA3599">
        <w:rPr>
          <w:rFonts w:ascii="Century Gothic" w:hAnsi="Century Gothic" w:cs="Tahoma"/>
          <w:sz w:val="18"/>
          <w:szCs w:val="18"/>
          <w:lang w:val="fr-FR"/>
        </w:rPr>
        <w:t xml:space="preserve"> č. 3</w:t>
      </w:r>
      <w:r w:rsidR="00FA3599"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smlouvy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.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Provize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podléhá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dani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z 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přidané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hodnoty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dle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D75331">
        <w:rPr>
          <w:rFonts w:ascii="Century Gothic" w:hAnsi="Century Gothic" w:cs="Tahoma"/>
          <w:sz w:val="18"/>
          <w:szCs w:val="18"/>
          <w:lang w:val="fr-FR"/>
        </w:rPr>
        <w:t>zákona</w:t>
      </w:r>
      <w:proofErr w:type="spellEnd"/>
      <w:r w:rsidRPr="00D75331">
        <w:rPr>
          <w:rFonts w:ascii="Century Gothic" w:hAnsi="Century Gothic" w:cs="Tahoma"/>
          <w:sz w:val="18"/>
          <w:szCs w:val="18"/>
          <w:lang w:val="fr-FR"/>
        </w:rPr>
        <w:t xml:space="preserve">. </w:t>
      </w:r>
    </w:p>
    <w:p w14:paraId="7E4FBE5F" w14:textId="77777777" w:rsidR="00F22BB4" w:rsidRDefault="00F22BB4" w:rsidP="00577D23">
      <w:pPr>
        <w:spacing w:line="360" w:lineRule="auto"/>
        <w:ind w:left="567" w:right="533"/>
        <w:jc w:val="both"/>
        <w:rPr>
          <w:rFonts w:ascii="Century Gothic" w:hAnsi="Century Gothic" w:cs="Tahoma"/>
          <w:sz w:val="18"/>
          <w:szCs w:val="18"/>
          <w:lang w:val="fr-FR"/>
        </w:rPr>
      </w:pPr>
    </w:p>
    <w:p w14:paraId="54474603" w14:textId="77777777" w:rsidR="003F3846" w:rsidRPr="003F3846" w:rsidRDefault="003F3846" w:rsidP="00210A5B">
      <w:pPr>
        <w:pStyle w:val="Zkladntext2"/>
        <w:spacing w:line="360" w:lineRule="auto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II.</w:t>
      </w:r>
    </w:p>
    <w:p w14:paraId="4D55B289" w14:textId="77777777" w:rsidR="003F3846" w:rsidRPr="003F3846" w:rsidRDefault="003F3846" w:rsidP="00210A5B">
      <w:pPr>
        <w:pStyle w:val="Zkladntext2"/>
        <w:spacing w:line="360" w:lineRule="auto"/>
        <w:rPr>
          <w:rFonts w:ascii="Century Gothic" w:hAnsi="Century Gothic"/>
          <w:szCs w:val="18"/>
          <w:lang w:val="fr-FR"/>
        </w:rPr>
      </w:pPr>
    </w:p>
    <w:p w14:paraId="6BAF1C9D" w14:textId="77777777" w:rsidR="003F3846" w:rsidRDefault="00782B57" w:rsidP="00577D23">
      <w:pPr>
        <w:pStyle w:val="Zkladntext2"/>
        <w:numPr>
          <w:ilvl w:val="0"/>
          <w:numId w:val="7"/>
        </w:numPr>
        <w:spacing w:line="360" w:lineRule="auto"/>
        <w:ind w:left="284" w:hanging="284"/>
        <w:rPr>
          <w:rFonts w:ascii="Century Gothic" w:hAnsi="Century Gothic"/>
          <w:szCs w:val="18"/>
          <w:lang w:val="fr-FR"/>
        </w:rPr>
      </w:pPr>
      <w:proofErr w:type="spellStart"/>
      <w:r w:rsidRPr="00782B57">
        <w:rPr>
          <w:rFonts w:ascii="Century Gothic" w:hAnsi="Century Gothic"/>
          <w:szCs w:val="18"/>
          <w:lang w:val="fr-FR"/>
        </w:rPr>
        <w:t>Ostatní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body a </w:t>
      </w:r>
      <w:proofErr w:type="spellStart"/>
      <w:r w:rsidRPr="00782B57">
        <w:rPr>
          <w:rFonts w:ascii="Century Gothic" w:hAnsi="Century Gothic"/>
          <w:szCs w:val="18"/>
          <w:lang w:val="fr-FR"/>
        </w:rPr>
        <w:t>ustanovení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/>
          <w:szCs w:val="18"/>
          <w:lang w:val="fr-FR"/>
        </w:rPr>
        <w:t>smlouvy</w:t>
      </w:r>
      <w:proofErr w:type="spellEnd"/>
      <w:r w:rsidR="00210A5B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="00210A5B">
        <w:rPr>
          <w:rFonts w:ascii="Century Gothic" w:hAnsi="Century Gothic"/>
          <w:szCs w:val="18"/>
          <w:lang w:val="fr-FR"/>
        </w:rPr>
        <w:t>tímto</w:t>
      </w:r>
      <w:proofErr w:type="spellEnd"/>
      <w:r w:rsidR="00210A5B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="00210A5B">
        <w:rPr>
          <w:rFonts w:ascii="Century Gothic" w:hAnsi="Century Gothic"/>
          <w:szCs w:val="18"/>
          <w:lang w:val="fr-FR"/>
        </w:rPr>
        <w:t>dodatkem</w:t>
      </w:r>
      <w:proofErr w:type="spellEnd"/>
      <w:r w:rsidR="00210A5B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="00210A5B">
        <w:rPr>
          <w:rFonts w:ascii="Century Gothic" w:hAnsi="Century Gothic"/>
          <w:szCs w:val="18"/>
          <w:lang w:val="fr-FR"/>
        </w:rPr>
        <w:t>nedotčené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/>
          <w:szCs w:val="18"/>
          <w:lang w:val="fr-FR"/>
        </w:rPr>
        <w:t>zůstávají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/>
          <w:szCs w:val="18"/>
          <w:lang w:val="fr-FR"/>
        </w:rPr>
        <w:t>beze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/>
          <w:szCs w:val="18"/>
          <w:lang w:val="fr-FR"/>
        </w:rPr>
        <w:t>změny</w:t>
      </w:r>
      <w:proofErr w:type="spellEnd"/>
      <w:r w:rsidR="00210A5B">
        <w:rPr>
          <w:rFonts w:ascii="Century Gothic" w:hAnsi="Century Gothic"/>
          <w:szCs w:val="18"/>
          <w:lang w:val="fr-FR"/>
        </w:rPr>
        <w:t>.</w:t>
      </w:r>
    </w:p>
    <w:p w14:paraId="37E9B3FD" w14:textId="77777777" w:rsidR="00AF0DED" w:rsidRPr="003F3846" w:rsidRDefault="00AF0DED" w:rsidP="00210A5B">
      <w:pPr>
        <w:pStyle w:val="Zkladntext2"/>
        <w:spacing w:line="360" w:lineRule="auto"/>
        <w:rPr>
          <w:rFonts w:ascii="Century Gothic" w:hAnsi="Century Gothic"/>
          <w:szCs w:val="18"/>
          <w:lang w:val="fr-FR"/>
        </w:rPr>
      </w:pPr>
    </w:p>
    <w:p w14:paraId="1BAABB9E" w14:textId="77777777" w:rsidR="003F3846" w:rsidRPr="003F3846" w:rsidRDefault="003F3846" w:rsidP="00210A5B">
      <w:pPr>
        <w:pStyle w:val="Zkladntext2"/>
        <w:spacing w:line="360" w:lineRule="auto"/>
        <w:jc w:val="center"/>
        <w:rPr>
          <w:rFonts w:ascii="Century Gothic" w:hAnsi="Century Gothic"/>
          <w:b/>
          <w:szCs w:val="18"/>
          <w:lang w:val="fr-FR"/>
        </w:rPr>
      </w:pPr>
      <w:r w:rsidRPr="003F3846">
        <w:rPr>
          <w:rFonts w:ascii="Century Gothic" w:hAnsi="Century Gothic"/>
          <w:b/>
          <w:szCs w:val="18"/>
          <w:lang w:val="fr-FR"/>
        </w:rPr>
        <w:t>III.</w:t>
      </w:r>
    </w:p>
    <w:p w14:paraId="7FEC538B" w14:textId="77777777" w:rsidR="003F3846" w:rsidRPr="003F3846" w:rsidRDefault="003F3846" w:rsidP="00577D23">
      <w:pPr>
        <w:pStyle w:val="Zkladntext2"/>
        <w:spacing w:line="360" w:lineRule="auto"/>
        <w:ind w:left="426" w:hanging="1135"/>
        <w:rPr>
          <w:rFonts w:ascii="Century Gothic" w:hAnsi="Century Gothic"/>
          <w:szCs w:val="18"/>
          <w:lang w:val="fr-FR"/>
        </w:rPr>
      </w:pPr>
    </w:p>
    <w:p w14:paraId="284DEFB6" w14:textId="77777777" w:rsidR="00577D23" w:rsidRPr="00577D23" w:rsidRDefault="006614D9" w:rsidP="00577D23">
      <w:pPr>
        <w:pStyle w:val="Zkladntext2"/>
        <w:numPr>
          <w:ilvl w:val="0"/>
          <w:numId w:val="8"/>
        </w:numPr>
        <w:spacing w:line="360" w:lineRule="auto"/>
        <w:ind w:left="284" w:hanging="284"/>
        <w:rPr>
          <w:rFonts w:ascii="Century Gothic" w:hAnsi="Century Gothic"/>
          <w:szCs w:val="18"/>
          <w:lang w:val="fr-FR"/>
        </w:rPr>
      </w:pPr>
      <w:proofErr w:type="spellStart"/>
      <w:r w:rsidRPr="00782B57">
        <w:rPr>
          <w:rFonts w:ascii="Century Gothic" w:hAnsi="Century Gothic"/>
          <w:szCs w:val="18"/>
          <w:lang w:val="fr-FR"/>
        </w:rPr>
        <w:t>Tento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782B57">
        <w:rPr>
          <w:rFonts w:ascii="Century Gothic" w:hAnsi="Century Gothic"/>
          <w:szCs w:val="18"/>
          <w:lang w:val="fr-FR"/>
        </w:rPr>
        <w:t>dodatek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je </w:t>
      </w:r>
      <w:proofErr w:type="spellStart"/>
      <w:r w:rsidRPr="00782B57">
        <w:rPr>
          <w:rFonts w:ascii="Century Gothic" w:hAnsi="Century Gothic"/>
          <w:szCs w:val="18"/>
          <w:lang w:val="fr-FR"/>
        </w:rPr>
        <w:t>vyhotoven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v </w:t>
      </w:r>
      <w:proofErr w:type="spellStart"/>
      <w:r w:rsidRPr="00782B57">
        <w:rPr>
          <w:rFonts w:ascii="Century Gothic" w:hAnsi="Century Gothic"/>
          <w:szCs w:val="18"/>
          <w:lang w:val="fr-FR"/>
        </w:rPr>
        <w:t>počtu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</w:t>
      </w:r>
      <w:r>
        <w:rPr>
          <w:rFonts w:ascii="Century Gothic" w:hAnsi="Century Gothic"/>
          <w:szCs w:val="18"/>
          <w:lang w:val="fr-FR"/>
        </w:rPr>
        <w:t>2 </w:t>
      </w:r>
      <w:proofErr w:type="spellStart"/>
      <w:r w:rsidRPr="00782B57">
        <w:rPr>
          <w:rFonts w:ascii="Century Gothic" w:hAnsi="Century Gothic"/>
          <w:szCs w:val="18"/>
          <w:lang w:val="fr-FR"/>
        </w:rPr>
        <w:t>výtisků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, z </w:t>
      </w:r>
      <w:proofErr w:type="spellStart"/>
      <w:r w:rsidRPr="00782B57">
        <w:rPr>
          <w:rFonts w:ascii="Century Gothic" w:hAnsi="Century Gothic"/>
          <w:szCs w:val="18"/>
          <w:lang w:val="fr-FR"/>
        </w:rPr>
        <w:t>čehož</w:t>
      </w:r>
      <w:proofErr w:type="spellEnd"/>
      <w:r w:rsidRPr="00782B57">
        <w:rPr>
          <w:rFonts w:ascii="Century Gothic" w:hAnsi="Century Gothic"/>
          <w:szCs w:val="18"/>
          <w:lang w:val="fr-FR"/>
        </w:rPr>
        <w:t xml:space="preserve"> </w:t>
      </w:r>
      <w:proofErr w:type="spellStart"/>
      <w:r>
        <w:rPr>
          <w:rFonts w:ascii="Century Gothic" w:hAnsi="Century Gothic"/>
          <w:szCs w:val="18"/>
          <w:lang w:val="fr-FR"/>
        </w:rPr>
        <w:t>každá</w:t>
      </w:r>
      <w:proofErr w:type="spellEnd"/>
      <w:r>
        <w:rPr>
          <w:rFonts w:ascii="Century Gothic" w:hAnsi="Century Gothic"/>
          <w:szCs w:val="18"/>
          <w:lang w:val="fr-FR"/>
        </w:rPr>
        <w:t xml:space="preserve"> </w:t>
      </w:r>
      <w:proofErr w:type="spellStart"/>
      <w:r>
        <w:rPr>
          <w:rFonts w:ascii="Century Gothic" w:hAnsi="Century Gothic"/>
          <w:szCs w:val="18"/>
          <w:lang w:val="fr-FR"/>
        </w:rPr>
        <w:t>smluvní</w:t>
      </w:r>
      <w:proofErr w:type="spellEnd"/>
      <w:r>
        <w:rPr>
          <w:rFonts w:ascii="Century Gothic" w:hAnsi="Century Gothic"/>
          <w:szCs w:val="18"/>
          <w:lang w:val="fr-FR"/>
        </w:rPr>
        <w:t xml:space="preserve"> </w:t>
      </w:r>
      <w:proofErr w:type="spellStart"/>
      <w:r>
        <w:rPr>
          <w:rFonts w:ascii="Century Gothic" w:hAnsi="Century Gothic"/>
          <w:szCs w:val="18"/>
          <w:lang w:val="fr-FR"/>
        </w:rPr>
        <w:t>strana</w:t>
      </w:r>
      <w:proofErr w:type="spellEnd"/>
      <w:r>
        <w:rPr>
          <w:rFonts w:ascii="Century Gothic" w:hAnsi="Century Gothic"/>
          <w:szCs w:val="18"/>
          <w:lang w:val="fr-FR"/>
        </w:rPr>
        <w:t xml:space="preserve"> </w:t>
      </w:r>
      <w:proofErr w:type="spellStart"/>
      <w:r>
        <w:rPr>
          <w:rFonts w:ascii="Century Gothic" w:hAnsi="Century Gothic"/>
          <w:szCs w:val="18"/>
          <w:lang w:val="fr-FR"/>
        </w:rPr>
        <w:t>obdrží</w:t>
      </w:r>
      <w:proofErr w:type="spellEnd"/>
      <w:r>
        <w:rPr>
          <w:rFonts w:ascii="Century Gothic" w:hAnsi="Century Gothic"/>
          <w:szCs w:val="18"/>
          <w:lang w:val="fr-FR"/>
        </w:rPr>
        <w:t xml:space="preserve"> </w:t>
      </w:r>
      <w:proofErr w:type="spellStart"/>
      <w:r>
        <w:rPr>
          <w:rFonts w:ascii="Century Gothic" w:hAnsi="Century Gothic"/>
          <w:szCs w:val="18"/>
          <w:lang w:val="fr-FR"/>
        </w:rPr>
        <w:t>jedno</w:t>
      </w:r>
      <w:proofErr w:type="spellEnd"/>
      <w:r>
        <w:rPr>
          <w:rFonts w:ascii="Century Gothic" w:hAnsi="Century Gothic"/>
          <w:szCs w:val="18"/>
          <w:lang w:val="fr-FR"/>
        </w:rPr>
        <w:t xml:space="preserve"> </w:t>
      </w:r>
      <w:proofErr w:type="spellStart"/>
      <w:r>
        <w:rPr>
          <w:rFonts w:ascii="Century Gothic" w:hAnsi="Century Gothic"/>
          <w:szCs w:val="18"/>
          <w:lang w:val="fr-FR"/>
        </w:rPr>
        <w:t>vyhotovení</w:t>
      </w:r>
      <w:proofErr w:type="spellEnd"/>
      <w:r>
        <w:rPr>
          <w:rFonts w:ascii="Century Gothic" w:hAnsi="Century Gothic"/>
          <w:szCs w:val="18"/>
          <w:lang w:val="fr-FR"/>
        </w:rPr>
        <w:t>.</w:t>
      </w:r>
      <w:r w:rsid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="00577D23">
        <w:rPr>
          <w:rFonts w:ascii="Century Gothic" w:hAnsi="Century Gothic"/>
          <w:szCs w:val="18"/>
          <w:lang w:val="fr-FR"/>
        </w:rPr>
        <w:t>Tento</w:t>
      </w:r>
      <w:proofErr w:type="spellEnd"/>
      <w:r w:rsid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="00577D23">
        <w:rPr>
          <w:rFonts w:ascii="Century Gothic" w:hAnsi="Century Gothic"/>
          <w:szCs w:val="18"/>
          <w:lang w:val="fr-FR"/>
        </w:rPr>
        <w:t>d</w:t>
      </w:r>
      <w:r w:rsidRPr="00577D23">
        <w:rPr>
          <w:rFonts w:ascii="Century Gothic" w:hAnsi="Century Gothic"/>
          <w:szCs w:val="18"/>
          <w:lang w:val="fr-FR"/>
        </w:rPr>
        <w:t>odatek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/>
          <w:szCs w:val="18"/>
          <w:lang w:val="fr-FR"/>
        </w:rPr>
        <w:t>nabývá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/>
          <w:szCs w:val="18"/>
          <w:lang w:val="fr-FR"/>
        </w:rPr>
        <w:t>platnosti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a </w:t>
      </w:r>
      <w:proofErr w:type="spellStart"/>
      <w:r w:rsidRPr="00577D23">
        <w:rPr>
          <w:rFonts w:ascii="Century Gothic" w:hAnsi="Century Gothic"/>
          <w:szCs w:val="18"/>
          <w:lang w:val="fr-FR"/>
        </w:rPr>
        <w:t>účinnosti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/>
          <w:szCs w:val="18"/>
          <w:lang w:val="fr-FR"/>
        </w:rPr>
        <w:t>dnem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/>
          <w:szCs w:val="18"/>
          <w:lang w:val="fr-FR"/>
        </w:rPr>
        <w:t>jeho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/>
          <w:szCs w:val="18"/>
          <w:lang w:val="fr-FR"/>
        </w:rPr>
        <w:t>podpisu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/>
          <w:szCs w:val="18"/>
          <w:lang w:val="fr-FR"/>
        </w:rPr>
        <w:t>smluvními</w:t>
      </w:r>
      <w:proofErr w:type="spellEnd"/>
      <w:r w:rsidRPr="00577D23">
        <w:rPr>
          <w:rFonts w:ascii="Century Gothic" w:hAnsi="Century Gothic"/>
          <w:szCs w:val="18"/>
          <w:lang w:val="fr-FR"/>
        </w:rPr>
        <w:t xml:space="preserve"> </w:t>
      </w:r>
      <w:proofErr w:type="spellStart"/>
      <w:r w:rsidRPr="00577D23">
        <w:rPr>
          <w:rFonts w:ascii="Century Gothic" w:hAnsi="Century Gothic"/>
          <w:szCs w:val="18"/>
          <w:lang w:val="fr-FR"/>
        </w:rPr>
        <w:t>stranami</w:t>
      </w:r>
      <w:proofErr w:type="spellEnd"/>
      <w:r w:rsidRPr="00577D23">
        <w:rPr>
          <w:rFonts w:ascii="Century Gothic" w:hAnsi="Century Gothic"/>
          <w:szCs w:val="18"/>
          <w:lang w:val="fr-FR"/>
        </w:rPr>
        <w:t>.</w:t>
      </w:r>
    </w:p>
    <w:p w14:paraId="50F1E877" w14:textId="77777777" w:rsidR="00577D23" w:rsidRDefault="00577D23" w:rsidP="00577D23">
      <w:pPr>
        <w:pStyle w:val="Zkladntext2"/>
        <w:spacing w:line="360" w:lineRule="auto"/>
        <w:rPr>
          <w:rFonts w:ascii="Century Gothic" w:hAnsi="Century Gothic"/>
          <w:szCs w:val="18"/>
          <w:lang w:val="fr-FR"/>
        </w:rPr>
      </w:pPr>
    </w:p>
    <w:p w14:paraId="6B7004C7" w14:textId="77777777" w:rsidR="006614D9" w:rsidRDefault="006614D9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Přílohu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č. 1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tohoto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dodatku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sz w:val="18"/>
          <w:szCs w:val="18"/>
          <w:lang w:val="fr-FR"/>
        </w:rPr>
        <w:t>tvoří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>„</w:t>
      </w:r>
      <w:proofErr w:type="spellStart"/>
      <w:proofErr w:type="gramEnd"/>
      <w:r>
        <w:rPr>
          <w:rFonts w:ascii="Century Gothic" w:hAnsi="Century Gothic" w:cs="Tahoma"/>
          <w:sz w:val="18"/>
          <w:szCs w:val="18"/>
          <w:lang w:val="fr-FR"/>
        </w:rPr>
        <w:t>Ceník</w:t>
      </w:r>
      <w:proofErr w:type="spellEnd"/>
      <w:r w:rsidRPr="009203D7">
        <w:rPr>
          <w:rFonts w:ascii="Century Gothic" w:hAnsi="Century Gothic" w:cs="Tahoma"/>
          <w:sz w:val="18"/>
          <w:szCs w:val="18"/>
          <w:lang w:val="fr-FR"/>
        </w:rPr>
        <w:t>“</w:t>
      </w:r>
      <w:r>
        <w:rPr>
          <w:rFonts w:ascii="Century Gothic" w:hAnsi="Century Gothic" w:cs="Tahoma"/>
          <w:sz w:val="18"/>
          <w:szCs w:val="18"/>
          <w:lang w:val="fr-FR"/>
        </w:rPr>
        <w:t>.</w:t>
      </w:r>
    </w:p>
    <w:p w14:paraId="4374478B" w14:textId="77777777" w:rsidR="006614D9" w:rsidRDefault="006614D9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Přílohu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č. 2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tohoto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Century Gothic" w:hAnsi="Century Gothic" w:cs="Tahoma"/>
          <w:sz w:val="18"/>
          <w:szCs w:val="18"/>
          <w:lang w:val="fr-FR"/>
        </w:rPr>
        <w:t>dodatku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Century Gothic" w:hAnsi="Century Gothic" w:cs="Tahoma"/>
          <w:sz w:val="18"/>
          <w:szCs w:val="18"/>
          <w:lang w:val="fr-FR"/>
        </w:rPr>
        <w:t>tvoří</w:t>
      </w:r>
      <w:proofErr w:type="spellEnd"/>
      <w:r>
        <w:rPr>
          <w:rFonts w:ascii="Century Gothic" w:hAnsi="Century Gothic" w:cs="Tahoma"/>
          <w:sz w:val="18"/>
          <w:szCs w:val="18"/>
          <w:lang w:val="fr-FR"/>
        </w:rPr>
        <w:t xml:space="preserve">  </w:t>
      </w:r>
      <w:r w:rsidRPr="009203D7">
        <w:rPr>
          <w:rFonts w:ascii="Century Gothic" w:hAnsi="Century Gothic" w:cs="Tahoma"/>
          <w:sz w:val="18"/>
          <w:szCs w:val="18"/>
          <w:lang w:val="fr-FR"/>
        </w:rPr>
        <w:t>„</w:t>
      </w:r>
      <w:proofErr w:type="gramEnd"/>
      <w:r w:rsidRPr="007A0691">
        <w:rPr>
          <w:lang w:val="fr-FR"/>
        </w:rPr>
        <w:t xml:space="preserve"> </w:t>
      </w:r>
      <w:proofErr w:type="spellStart"/>
      <w:r w:rsidRPr="00A54F4C">
        <w:rPr>
          <w:rFonts w:ascii="Century Gothic" w:hAnsi="Century Gothic" w:cs="Tahoma"/>
          <w:sz w:val="18"/>
          <w:szCs w:val="18"/>
          <w:lang w:val="fr-FR"/>
        </w:rPr>
        <w:t>Všeobecné</w:t>
      </w:r>
      <w:proofErr w:type="spellEnd"/>
      <w:r w:rsidRPr="00A54F4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A54F4C">
        <w:rPr>
          <w:rFonts w:ascii="Century Gothic" w:hAnsi="Century Gothic" w:cs="Tahoma"/>
          <w:sz w:val="18"/>
          <w:szCs w:val="18"/>
          <w:lang w:val="fr-FR"/>
        </w:rPr>
        <w:t>obchodní</w:t>
      </w:r>
      <w:proofErr w:type="spellEnd"/>
      <w:r w:rsidRPr="00A54F4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A54F4C">
        <w:rPr>
          <w:rFonts w:ascii="Century Gothic" w:hAnsi="Century Gothic" w:cs="Tahoma"/>
          <w:sz w:val="18"/>
          <w:szCs w:val="18"/>
          <w:lang w:val="fr-FR"/>
        </w:rPr>
        <w:t>podmínky</w:t>
      </w:r>
      <w:proofErr w:type="spellEnd"/>
      <w:r w:rsidRPr="00A54F4C">
        <w:rPr>
          <w:rFonts w:ascii="Century Gothic" w:hAnsi="Century Gothic" w:cs="Tahoma"/>
          <w:sz w:val="18"/>
          <w:szCs w:val="18"/>
          <w:lang w:val="fr-FR"/>
        </w:rPr>
        <w:t xml:space="preserve"> k </w:t>
      </w:r>
      <w:proofErr w:type="spellStart"/>
      <w:r w:rsidRPr="00A54F4C">
        <w:rPr>
          <w:rFonts w:ascii="Century Gothic" w:hAnsi="Century Gothic" w:cs="Tahoma"/>
          <w:sz w:val="18"/>
          <w:szCs w:val="18"/>
          <w:lang w:val="fr-FR"/>
        </w:rPr>
        <w:t>Obchodní</w:t>
      </w:r>
      <w:proofErr w:type="spellEnd"/>
      <w:r w:rsidRPr="00A54F4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A54F4C">
        <w:rPr>
          <w:rFonts w:ascii="Century Gothic" w:hAnsi="Century Gothic" w:cs="Tahoma"/>
          <w:sz w:val="18"/>
          <w:szCs w:val="18"/>
          <w:lang w:val="fr-FR"/>
        </w:rPr>
        <w:t>smlouvě</w:t>
      </w:r>
      <w:proofErr w:type="spellEnd"/>
      <w:r w:rsidRPr="00A54F4C">
        <w:rPr>
          <w:rFonts w:ascii="Century Gothic" w:hAnsi="Century Gothic" w:cs="Tahoma"/>
          <w:sz w:val="18"/>
          <w:szCs w:val="18"/>
          <w:lang w:val="fr-FR"/>
        </w:rPr>
        <w:t xml:space="preserve"> </w:t>
      </w:r>
      <w:proofErr w:type="spellStart"/>
      <w:r w:rsidRPr="00A54F4C">
        <w:rPr>
          <w:rFonts w:ascii="Century Gothic" w:hAnsi="Century Gothic" w:cs="Tahoma"/>
          <w:sz w:val="18"/>
          <w:szCs w:val="18"/>
          <w:lang w:val="fr-FR"/>
        </w:rPr>
        <w:t>společnosti</w:t>
      </w:r>
      <w:proofErr w:type="spellEnd"/>
      <w:r w:rsidRPr="00A54F4C">
        <w:rPr>
          <w:rFonts w:ascii="Century Gothic" w:hAnsi="Century Gothic" w:cs="Tahoma"/>
          <w:sz w:val="18"/>
          <w:szCs w:val="18"/>
          <w:lang w:val="fr-FR"/>
        </w:rPr>
        <w:t xml:space="preserve"> Edenred CZ</w:t>
      </w:r>
      <w:r w:rsidRPr="009203D7">
        <w:rPr>
          <w:rFonts w:ascii="Century Gothic" w:hAnsi="Century Gothic" w:cs="Tahoma"/>
          <w:sz w:val="18"/>
          <w:szCs w:val="18"/>
          <w:lang w:val="fr-FR"/>
        </w:rPr>
        <w:t>“</w:t>
      </w:r>
      <w:r>
        <w:rPr>
          <w:rFonts w:ascii="Century Gothic" w:hAnsi="Century Gothic" w:cs="Tahoma"/>
          <w:sz w:val="18"/>
          <w:szCs w:val="18"/>
          <w:lang w:val="fr-FR"/>
        </w:rPr>
        <w:t>.</w:t>
      </w:r>
    </w:p>
    <w:p w14:paraId="5EE98612" w14:textId="77777777" w:rsidR="009203D7" w:rsidRPr="00C979D4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3FC953EE" w14:textId="77777777" w:rsidR="009203D7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29A5A0D0" w14:textId="77777777" w:rsidR="00782B57" w:rsidRDefault="00782B57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52170CC0" w14:textId="77777777" w:rsidR="00782B57" w:rsidRPr="00C979D4" w:rsidRDefault="00782B57" w:rsidP="00210A5B">
      <w:pPr>
        <w:spacing w:line="360" w:lineRule="auto"/>
        <w:rPr>
          <w:rFonts w:ascii="Century Gothic" w:hAnsi="Century Gothic" w:cs="Tahoma"/>
          <w:sz w:val="18"/>
          <w:szCs w:val="18"/>
          <w:lang w:val="fr-FR"/>
        </w:rPr>
      </w:pPr>
    </w:p>
    <w:p w14:paraId="5950FCA3" w14:textId="77777777" w:rsidR="009203D7" w:rsidRPr="007A0691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  <w:lang w:val="de-DE"/>
        </w:rPr>
      </w:pPr>
      <w:r w:rsidRPr="007A0691">
        <w:rPr>
          <w:rFonts w:ascii="Century Gothic" w:hAnsi="Century Gothic" w:cs="Tahoma"/>
          <w:sz w:val="18"/>
          <w:szCs w:val="18"/>
          <w:lang w:val="de-DE"/>
        </w:rPr>
        <w:t xml:space="preserve">V </w:t>
      </w:r>
      <w:proofErr w:type="spellStart"/>
      <w:r w:rsidR="00400A0D" w:rsidRPr="007A0691">
        <w:rPr>
          <w:rFonts w:ascii="Century Gothic" w:hAnsi="Century Gothic" w:cs="Tahoma"/>
          <w:sz w:val="18"/>
          <w:szCs w:val="18"/>
          <w:lang w:val="de-DE"/>
        </w:rPr>
        <w:t>Praze</w:t>
      </w:r>
      <w:proofErr w:type="spellEnd"/>
      <w:r w:rsidRPr="007A0691">
        <w:rPr>
          <w:rFonts w:ascii="Century Gothic" w:hAnsi="Century Gothic" w:cs="Tahoma"/>
          <w:sz w:val="18"/>
          <w:szCs w:val="18"/>
          <w:lang w:val="de-DE"/>
        </w:rPr>
        <w:t xml:space="preserve"> </w:t>
      </w:r>
      <w:proofErr w:type="spellStart"/>
      <w:r w:rsidRPr="007A0691">
        <w:rPr>
          <w:rFonts w:ascii="Century Gothic" w:hAnsi="Century Gothic" w:cs="Tahoma"/>
          <w:sz w:val="18"/>
          <w:szCs w:val="18"/>
          <w:lang w:val="de-DE"/>
        </w:rPr>
        <w:t>dne</w:t>
      </w:r>
      <w:proofErr w:type="spellEnd"/>
      <w:r w:rsidRPr="007A0691">
        <w:rPr>
          <w:rFonts w:ascii="Century Gothic" w:hAnsi="Century Gothic" w:cs="Tahoma"/>
          <w:sz w:val="18"/>
          <w:szCs w:val="18"/>
          <w:lang w:val="de-DE"/>
        </w:rPr>
        <w:t xml:space="preserve"> …………………………….</w:t>
      </w:r>
      <w:r w:rsidRPr="007A0691">
        <w:rPr>
          <w:rFonts w:ascii="Century Gothic" w:hAnsi="Century Gothic" w:cs="Tahoma"/>
          <w:sz w:val="18"/>
          <w:szCs w:val="18"/>
          <w:lang w:val="de-DE"/>
        </w:rPr>
        <w:tab/>
      </w:r>
      <w:r w:rsidRPr="007A0691">
        <w:rPr>
          <w:rFonts w:ascii="Century Gothic" w:hAnsi="Century Gothic" w:cs="Tahoma"/>
          <w:sz w:val="18"/>
          <w:szCs w:val="18"/>
          <w:lang w:val="de-DE"/>
        </w:rPr>
        <w:tab/>
      </w:r>
      <w:r w:rsidR="00400A0D" w:rsidRPr="007A0691">
        <w:rPr>
          <w:rFonts w:ascii="Century Gothic" w:hAnsi="Century Gothic" w:cs="Tahoma"/>
          <w:sz w:val="18"/>
          <w:szCs w:val="18"/>
          <w:lang w:val="de-DE"/>
        </w:rPr>
        <w:tab/>
      </w:r>
      <w:r w:rsidR="00400A0D" w:rsidRPr="007A0691">
        <w:rPr>
          <w:rFonts w:ascii="Century Gothic" w:hAnsi="Century Gothic" w:cs="Tahoma"/>
          <w:sz w:val="18"/>
          <w:szCs w:val="18"/>
          <w:lang w:val="de-DE"/>
        </w:rPr>
        <w:tab/>
      </w:r>
      <w:r w:rsidRPr="007A0691">
        <w:rPr>
          <w:rFonts w:ascii="Century Gothic" w:hAnsi="Century Gothic" w:cs="Tahoma"/>
          <w:sz w:val="18"/>
          <w:szCs w:val="18"/>
          <w:lang w:val="de-DE"/>
        </w:rPr>
        <w:t xml:space="preserve">V …………………………. </w:t>
      </w:r>
      <w:proofErr w:type="spellStart"/>
      <w:r w:rsidRPr="007A0691">
        <w:rPr>
          <w:rFonts w:ascii="Century Gothic" w:hAnsi="Century Gothic" w:cs="Tahoma"/>
          <w:sz w:val="18"/>
          <w:szCs w:val="18"/>
          <w:lang w:val="de-DE"/>
        </w:rPr>
        <w:t>dne</w:t>
      </w:r>
      <w:proofErr w:type="spellEnd"/>
      <w:r w:rsidRPr="007A0691">
        <w:rPr>
          <w:rFonts w:ascii="Century Gothic" w:hAnsi="Century Gothic" w:cs="Tahoma"/>
          <w:sz w:val="18"/>
          <w:szCs w:val="18"/>
          <w:lang w:val="de-DE"/>
        </w:rPr>
        <w:t>…………………………</w:t>
      </w:r>
      <w:proofErr w:type="gramStart"/>
      <w:r w:rsidRPr="007A0691">
        <w:rPr>
          <w:rFonts w:ascii="Century Gothic" w:hAnsi="Century Gothic" w:cs="Tahoma"/>
          <w:sz w:val="18"/>
          <w:szCs w:val="18"/>
          <w:lang w:val="de-DE"/>
        </w:rPr>
        <w:t>…….</w:t>
      </w:r>
      <w:proofErr w:type="gramEnd"/>
      <w:r w:rsidRPr="007A0691">
        <w:rPr>
          <w:rFonts w:ascii="Century Gothic" w:hAnsi="Century Gothic" w:cs="Tahoma"/>
          <w:sz w:val="18"/>
          <w:szCs w:val="18"/>
          <w:lang w:val="de-DE"/>
        </w:rPr>
        <w:t>.</w:t>
      </w:r>
    </w:p>
    <w:p w14:paraId="12F8DFB8" w14:textId="77777777" w:rsidR="009203D7" w:rsidRPr="007A0691" w:rsidRDefault="009203D7" w:rsidP="00210A5B">
      <w:pPr>
        <w:spacing w:line="360" w:lineRule="auto"/>
        <w:ind w:left="1416" w:firstLine="708"/>
        <w:rPr>
          <w:rFonts w:ascii="Century Gothic" w:hAnsi="Century Gothic"/>
          <w:sz w:val="18"/>
          <w:szCs w:val="18"/>
          <w:lang w:val="de-DE"/>
        </w:rPr>
      </w:pPr>
    </w:p>
    <w:p w14:paraId="70AB5BE6" w14:textId="77777777" w:rsidR="009203D7" w:rsidRPr="007A0691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  <w:lang w:val="de-DE"/>
        </w:rPr>
      </w:pPr>
    </w:p>
    <w:p w14:paraId="78F18063" w14:textId="77777777" w:rsidR="009203D7" w:rsidRPr="007A0691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  <w:lang w:val="de-DE"/>
        </w:rPr>
      </w:pPr>
    </w:p>
    <w:p w14:paraId="63D73D4A" w14:textId="77777777" w:rsidR="009203D7" w:rsidRPr="00C979D4" w:rsidRDefault="009203D7" w:rsidP="00210A5B">
      <w:pPr>
        <w:spacing w:line="360" w:lineRule="auto"/>
        <w:rPr>
          <w:rFonts w:ascii="Century Gothic" w:hAnsi="Century Gothic" w:cs="Tahoma"/>
          <w:sz w:val="18"/>
          <w:szCs w:val="18"/>
        </w:rPr>
      </w:pPr>
      <w:proofErr w:type="spellStart"/>
      <w:r w:rsidRPr="00C979D4">
        <w:rPr>
          <w:rFonts w:ascii="Century Gothic" w:hAnsi="Century Gothic" w:cs="Tahoma"/>
          <w:sz w:val="18"/>
          <w:szCs w:val="18"/>
        </w:rPr>
        <w:t>Dodavatel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proofErr w:type="spellStart"/>
      <w:r w:rsidRPr="00C979D4">
        <w:rPr>
          <w:rFonts w:ascii="Century Gothic" w:hAnsi="Century Gothic" w:cs="Tahoma"/>
          <w:sz w:val="18"/>
          <w:szCs w:val="18"/>
        </w:rPr>
        <w:t>Odběratel</w:t>
      </w:r>
      <w:proofErr w:type="spellEnd"/>
      <w:r w:rsidRPr="00C979D4">
        <w:rPr>
          <w:rFonts w:ascii="Century Gothic" w:hAnsi="Century Gothic" w:cs="Tahoma"/>
          <w:sz w:val="18"/>
          <w:szCs w:val="18"/>
        </w:rPr>
        <w:t xml:space="preserve"> </w:t>
      </w:r>
    </w:p>
    <w:p w14:paraId="53572C4E" w14:textId="77777777" w:rsidR="006E32A4" w:rsidRPr="001274A1" w:rsidRDefault="009203D7" w:rsidP="006E32A4">
      <w:pPr>
        <w:spacing w:line="276" w:lineRule="auto"/>
        <w:outlineLvl w:val="0"/>
        <w:rPr>
          <w:rFonts w:ascii="Century Gothic" w:hAnsi="Century Gothic" w:cs="Tahoma"/>
          <w:b/>
          <w:sz w:val="18"/>
          <w:szCs w:val="18"/>
          <w:lang w:val="pt-BR"/>
        </w:rPr>
      </w:pPr>
      <w:proofErr w:type="spellStart"/>
      <w:r w:rsidRPr="001274A1">
        <w:rPr>
          <w:rFonts w:ascii="Century Gothic" w:hAnsi="Century Gothic" w:cs="Tahoma"/>
          <w:b/>
          <w:bCs/>
          <w:sz w:val="18"/>
          <w:szCs w:val="18"/>
        </w:rPr>
        <w:t>Edenred</w:t>
      </w:r>
      <w:proofErr w:type="spellEnd"/>
      <w:r w:rsidRPr="001274A1">
        <w:rPr>
          <w:rFonts w:ascii="Century Gothic" w:hAnsi="Century Gothic" w:cs="Tahoma"/>
          <w:b/>
          <w:bCs/>
          <w:sz w:val="18"/>
          <w:szCs w:val="18"/>
        </w:rPr>
        <w:t xml:space="preserve"> CZ </w:t>
      </w:r>
      <w:proofErr w:type="spellStart"/>
      <w:r w:rsidRPr="001274A1">
        <w:rPr>
          <w:rFonts w:ascii="Century Gothic" w:hAnsi="Century Gothic" w:cs="Tahoma"/>
          <w:b/>
          <w:bCs/>
          <w:sz w:val="18"/>
          <w:szCs w:val="18"/>
        </w:rPr>
        <w:t>s.r.o.</w:t>
      </w:r>
      <w:proofErr w:type="spellEnd"/>
      <w:r w:rsidRPr="001274A1">
        <w:rPr>
          <w:rFonts w:ascii="Century Gothic" w:hAnsi="Century Gothic" w:cs="Tahoma"/>
          <w:b/>
          <w:bCs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 w:cs="Tahoma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Pr="00C979D4">
        <w:rPr>
          <w:rFonts w:ascii="Century Gothic" w:hAnsi="Century Gothic"/>
          <w:sz w:val="18"/>
          <w:szCs w:val="18"/>
        </w:rPr>
        <w:tab/>
      </w:r>
      <w:r w:rsidR="006E32A4">
        <w:rPr>
          <w:rFonts w:ascii="Century Gothic" w:hAnsi="Century Gothic" w:cs="Tahoma"/>
          <w:b/>
          <w:sz w:val="18"/>
          <w:szCs w:val="18"/>
          <w:lang w:val="pt-BR"/>
        </w:rPr>
        <w:t>Česká agentura na podporu obchodu/Czech trade</w:t>
      </w:r>
      <w:r w:rsidR="006E32A4" w:rsidRPr="001274A1">
        <w:rPr>
          <w:rFonts w:ascii="Century Gothic" w:hAnsi="Century Gothic" w:cs="Tahoma"/>
          <w:b/>
          <w:sz w:val="18"/>
          <w:szCs w:val="18"/>
          <w:lang w:val="pt-BR"/>
        </w:rPr>
        <w:t>.</w:t>
      </w:r>
    </w:p>
    <w:p w14:paraId="524B7FCE" w14:textId="77777777" w:rsidR="001274A1" w:rsidRPr="006E32A4" w:rsidRDefault="001274A1" w:rsidP="001274A1">
      <w:pPr>
        <w:pStyle w:val="Zkladntext"/>
        <w:spacing w:line="276" w:lineRule="auto"/>
        <w:rPr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  <w:lang w:val="pt-BR"/>
        </w:rPr>
      </w:pPr>
    </w:p>
    <w:p w14:paraId="3572E903" w14:textId="77777777" w:rsidR="009203D7" w:rsidRPr="006E32A4" w:rsidRDefault="009203D7" w:rsidP="00210A5B">
      <w:pPr>
        <w:spacing w:line="360" w:lineRule="auto"/>
        <w:rPr>
          <w:rFonts w:ascii="Century Gothic" w:hAnsi="Century Gothic"/>
          <w:sz w:val="18"/>
          <w:szCs w:val="18"/>
          <w:lang w:val="en-US"/>
        </w:rPr>
      </w:pPr>
    </w:p>
    <w:p w14:paraId="1461F681" w14:textId="77777777" w:rsidR="009203D7" w:rsidRPr="00C979D4" w:rsidRDefault="009203D7" w:rsidP="00210A5B">
      <w:pPr>
        <w:spacing w:line="360" w:lineRule="auto"/>
        <w:rPr>
          <w:rFonts w:ascii="Century Gothic" w:hAnsi="Century Gothic"/>
          <w:sz w:val="18"/>
          <w:szCs w:val="18"/>
          <w:lang w:val="pl-PL"/>
        </w:rPr>
      </w:pPr>
    </w:p>
    <w:p w14:paraId="0D3A613F" w14:textId="77777777" w:rsidR="009203D7" w:rsidRPr="00C979D4" w:rsidRDefault="009203D7" w:rsidP="00210A5B">
      <w:pPr>
        <w:spacing w:line="360" w:lineRule="auto"/>
        <w:jc w:val="center"/>
        <w:rPr>
          <w:rFonts w:ascii="Century Gothic" w:hAnsi="Century Gothic"/>
          <w:lang w:val="pl-PL"/>
        </w:rPr>
      </w:pPr>
    </w:p>
    <w:p w14:paraId="13B17213" w14:textId="77777777" w:rsidR="008C3EC8" w:rsidRPr="006E32A4" w:rsidRDefault="008C3EC8" w:rsidP="00210A5B">
      <w:pPr>
        <w:spacing w:line="360" w:lineRule="auto"/>
        <w:rPr>
          <w:lang w:val="en-US"/>
        </w:rPr>
      </w:pPr>
    </w:p>
    <w:sectPr w:rsidR="008C3EC8" w:rsidRPr="006E32A4" w:rsidSect="00171220">
      <w:headerReference w:type="default" r:id="rId7"/>
      <w:footerReference w:type="default" r:id="rId8"/>
      <w:pgSz w:w="11907" w:h="16840" w:code="9"/>
      <w:pgMar w:top="1077" w:right="737" w:bottom="727" w:left="71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6097" w14:textId="77777777" w:rsidR="001378BD" w:rsidRDefault="001378BD" w:rsidP="009203D7">
      <w:r>
        <w:separator/>
      </w:r>
    </w:p>
  </w:endnote>
  <w:endnote w:type="continuationSeparator" w:id="0">
    <w:p w14:paraId="46546FBF" w14:textId="77777777" w:rsidR="001378BD" w:rsidRDefault="001378BD" w:rsidP="009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97617" w14:textId="77777777" w:rsidR="00171220" w:rsidRPr="00390846" w:rsidRDefault="00171220" w:rsidP="00400A0D">
    <w:pPr>
      <w:pStyle w:val="Zpat"/>
      <w:rPr>
        <w:rFonts w:ascii="Arial" w:hAnsi="Arial"/>
        <w:color w:val="808080"/>
        <w:sz w:val="12"/>
        <w:szCs w:val="12"/>
      </w:rPr>
    </w:pP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13108AD3" wp14:editId="7CAA76F9">
          <wp:simplePos x="0" y="0"/>
          <wp:positionH relativeFrom="margin">
            <wp:posOffset>6055995</wp:posOffset>
          </wp:positionH>
          <wp:positionV relativeFrom="margin">
            <wp:posOffset>8978900</wp:posOffset>
          </wp:positionV>
          <wp:extent cx="720090" cy="296545"/>
          <wp:effectExtent l="0" t="0" r="3810" b="8255"/>
          <wp:wrapSquare wrapText="bothSides"/>
          <wp:docPr id="2" name="Obrázek 2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bCs/>
        <w:color w:val="808080"/>
        <w:sz w:val="12"/>
        <w:szCs w:val="12"/>
      </w:rPr>
      <w:t>Edenred</w:t>
    </w:r>
    <w:proofErr w:type="spellEnd"/>
    <w:r>
      <w:rPr>
        <w:rFonts w:ascii="Arial" w:hAnsi="Arial"/>
        <w:b/>
        <w:bCs/>
        <w:color w:val="808080"/>
        <w:sz w:val="12"/>
        <w:szCs w:val="12"/>
      </w:rPr>
      <w:t xml:space="preserve"> CZ</w:t>
    </w:r>
    <w:r w:rsidRPr="00704621">
      <w:rPr>
        <w:rFonts w:ascii="Arial" w:hAnsi="Arial"/>
        <w:b/>
        <w:bCs/>
        <w:color w:val="808080"/>
        <w:sz w:val="12"/>
        <w:szCs w:val="12"/>
      </w:rPr>
      <w:t xml:space="preserve"> </w:t>
    </w:r>
    <w:proofErr w:type="spellStart"/>
    <w:r w:rsidRPr="00704621">
      <w:rPr>
        <w:rFonts w:ascii="Arial" w:hAnsi="Arial"/>
        <w:b/>
        <w:bCs/>
        <w:color w:val="808080"/>
        <w:sz w:val="12"/>
        <w:szCs w:val="12"/>
      </w:rPr>
      <w:t>s.r.o.</w:t>
    </w:r>
    <w:proofErr w:type="spellEnd"/>
    <w:r w:rsidRPr="00704621">
      <w:rPr>
        <w:rFonts w:ascii="Arial" w:hAnsi="Arial"/>
        <w:b/>
        <w:bCs/>
        <w:color w:val="808080"/>
        <w:sz w:val="12"/>
        <w:szCs w:val="12"/>
      </w:rPr>
      <w:t>,</w:t>
    </w:r>
    <w:r w:rsidRPr="00704621">
      <w:rPr>
        <w:rFonts w:ascii="Arial" w:hAnsi="Arial"/>
        <w:color w:val="808080"/>
        <w:sz w:val="12"/>
        <w:szCs w:val="12"/>
      </w:rPr>
      <w:t xml:space="preserve"> </w:t>
    </w:r>
    <w:proofErr w:type="spellStart"/>
    <w:r w:rsidRPr="006A30FF">
      <w:rPr>
        <w:rFonts w:ascii="Arial" w:hAnsi="Arial"/>
        <w:color w:val="808080"/>
        <w:sz w:val="12"/>
        <w:szCs w:val="12"/>
      </w:rPr>
      <w:t>Pernerova</w:t>
    </w:r>
    <w:proofErr w:type="spellEnd"/>
    <w:r w:rsidRPr="006A30FF">
      <w:rPr>
        <w:rFonts w:ascii="Arial" w:hAnsi="Arial"/>
        <w:color w:val="808080"/>
        <w:sz w:val="12"/>
        <w:szCs w:val="12"/>
      </w:rPr>
      <w:t xml:space="preserve"> 691/42, 186 00 Praha 8</w:t>
    </w:r>
    <w:r w:rsidRPr="00704621">
      <w:rPr>
        <w:rFonts w:ascii="Arial" w:hAnsi="Arial"/>
        <w:color w:val="808080"/>
        <w:sz w:val="12"/>
        <w:szCs w:val="12"/>
      </w:rPr>
      <w:t xml:space="preserve">, </w:t>
    </w:r>
    <w:r w:rsidRPr="00300847">
      <w:rPr>
        <w:rFonts w:ascii="Arial" w:hAnsi="Arial"/>
        <w:color w:val="808080"/>
        <w:sz w:val="12"/>
        <w:szCs w:val="12"/>
      </w:rPr>
      <w:t>DIČ: CZ 247 45 391</w:t>
    </w:r>
    <w:r>
      <w:rPr>
        <w:rFonts w:ascii="Arial" w:hAnsi="Arial"/>
        <w:color w:val="808080"/>
        <w:sz w:val="12"/>
        <w:szCs w:val="12"/>
      </w:rPr>
      <w:t xml:space="preserve">, </w:t>
    </w:r>
    <w:proofErr w:type="spellStart"/>
    <w:r>
      <w:rPr>
        <w:rFonts w:ascii="Arial" w:hAnsi="Arial"/>
        <w:color w:val="808080"/>
        <w:sz w:val="12"/>
        <w:szCs w:val="12"/>
      </w:rPr>
      <w:t>s</w:t>
    </w:r>
    <w:r w:rsidRPr="00300847">
      <w:rPr>
        <w:rFonts w:ascii="Arial" w:hAnsi="Arial"/>
        <w:color w:val="808080"/>
        <w:sz w:val="12"/>
        <w:szCs w:val="12"/>
      </w:rPr>
      <w:t>polečnost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je </w:t>
    </w:r>
    <w:proofErr w:type="spellStart"/>
    <w:r w:rsidRPr="00300847">
      <w:rPr>
        <w:rFonts w:ascii="Arial" w:hAnsi="Arial"/>
        <w:color w:val="808080"/>
        <w:sz w:val="12"/>
        <w:szCs w:val="12"/>
      </w:rPr>
      <w:t>zapsaná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u </w:t>
    </w:r>
    <w:proofErr w:type="spellStart"/>
    <w:r w:rsidRPr="00300847">
      <w:rPr>
        <w:rFonts w:ascii="Arial" w:hAnsi="Arial"/>
        <w:color w:val="808080"/>
        <w:sz w:val="12"/>
        <w:szCs w:val="12"/>
      </w:rPr>
      <w:t>Městského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proofErr w:type="spellStart"/>
    <w:r w:rsidRPr="00300847">
      <w:rPr>
        <w:rFonts w:ascii="Arial" w:hAnsi="Arial"/>
        <w:color w:val="808080"/>
        <w:sz w:val="12"/>
        <w:szCs w:val="12"/>
      </w:rPr>
      <w:t>soudu</w:t>
    </w:r>
    <w:proofErr w:type="spellEnd"/>
    <w:r w:rsidRPr="00300847">
      <w:rPr>
        <w:rFonts w:ascii="Arial" w:hAnsi="Arial"/>
        <w:color w:val="808080"/>
        <w:sz w:val="12"/>
        <w:szCs w:val="12"/>
      </w:rPr>
      <w:t xml:space="preserve"> </w:t>
    </w:r>
    <w:r>
      <w:rPr>
        <w:rFonts w:ascii="Arial" w:hAnsi="Arial"/>
        <w:color w:val="808080"/>
        <w:sz w:val="12"/>
        <w:szCs w:val="12"/>
      </w:rPr>
      <w:t xml:space="preserve">V </w:t>
    </w:r>
    <w:proofErr w:type="spellStart"/>
    <w:r>
      <w:rPr>
        <w:rFonts w:ascii="Arial" w:hAnsi="Arial"/>
        <w:color w:val="808080"/>
        <w:sz w:val="12"/>
        <w:szCs w:val="12"/>
      </w:rPr>
      <w:t>Praze</w:t>
    </w:r>
    <w:proofErr w:type="spellEnd"/>
    <w:r>
      <w:rPr>
        <w:rFonts w:ascii="Arial" w:hAnsi="Arial"/>
        <w:color w:val="808080"/>
        <w:sz w:val="12"/>
        <w:szCs w:val="12"/>
      </w:rPr>
      <w:t xml:space="preserve"> </w:t>
    </w:r>
    <w:proofErr w:type="spellStart"/>
    <w:r>
      <w:rPr>
        <w:rFonts w:ascii="Arial" w:hAnsi="Arial"/>
        <w:color w:val="808080"/>
        <w:sz w:val="12"/>
        <w:szCs w:val="12"/>
      </w:rPr>
      <w:t>oddíle</w:t>
    </w:r>
    <w:proofErr w:type="spellEnd"/>
    <w:r>
      <w:rPr>
        <w:rFonts w:ascii="Arial" w:hAnsi="Arial"/>
        <w:color w:val="808080"/>
        <w:sz w:val="12"/>
        <w:szCs w:val="12"/>
      </w:rPr>
      <w:t xml:space="preserve"> C, </w:t>
    </w:r>
    <w:proofErr w:type="spellStart"/>
    <w:r>
      <w:rPr>
        <w:rFonts w:ascii="Arial" w:hAnsi="Arial"/>
        <w:color w:val="808080"/>
        <w:sz w:val="12"/>
        <w:szCs w:val="12"/>
      </w:rPr>
      <w:t>vložka</w:t>
    </w:r>
    <w:proofErr w:type="spellEnd"/>
    <w:r>
      <w:rPr>
        <w:rFonts w:ascii="Arial" w:hAnsi="Arial"/>
        <w:color w:val="808080"/>
        <w:sz w:val="12"/>
        <w:szCs w:val="12"/>
      </w:rPr>
      <w:t xml:space="preserve"> 170804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80C4" w14:textId="77777777" w:rsidR="001378BD" w:rsidRDefault="001378BD" w:rsidP="009203D7">
      <w:r>
        <w:separator/>
      </w:r>
    </w:p>
  </w:footnote>
  <w:footnote w:type="continuationSeparator" w:id="0">
    <w:p w14:paraId="4485B704" w14:textId="77777777" w:rsidR="001378BD" w:rsidRDefault="001378BD" w:rsidP="0092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B4F1" w14:textId="77777777" w:rsidR="00171220" w:rsidRPr="003A205C" w:rsidRDefault="00171220" w:rsidP="009203D7">
    <w:pPr>
      <w:pStyle w:val="Zhlav"/>
    </w:pPr>
    <w:r>
      <w:rPr>
        <w:noProof/>
        <w:lang w:val="cs-CZ"/>
      </w:rPr>
      <w:drawing>
        <wp:inline distT="0" distB="0" distL="0" distR="0" wp14:anchorId="0B17C586" wp14:editId="2A016871">
          <wp:extent cx="991870" cy="629920"/>
          <wp:effectExtent l="0" t="0" r="0" b="0"/>
          <wp:docPr id="5" name="Obrázek 5" descr="Edenred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enred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F7444" w14:textId="77777777" w:rsidR="00171220" w:rsidRDefault="001712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4D02"/>
    <w:multiLevelType w:val="hybridMultilevel"/>
    <w:tmpl w:val="771A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50570"/>
    <w:multiLevelType w:val="hybridMultilevel"/>
    <w:tmpl w:val="540E2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4776"/>
    <w:multiLevelType w:val="hybridMultilevel"/>
    <w:tmpl w:val="C36EE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96424"/>
    <w:multiLevelType w:val="hybridMultilevel"/>
    <w:tmpl w:val="8738F310"/>
    <w:lvl w:ilvl="0" w:tplc="61A22356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F4738"/>
    <w:multiLevelType w:val="hybridMultilevel"/>
    <w:tmpl w:val="AB8ED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10D3E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472F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5763B"/>
    <w:multiLevelType w:val="hybridMultilevel"/>
    <w:tmpl w:val="0262D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7"/>
    <w:rsid w:val="0008317A"/>
    <w:rsid w:val="000D5467"/>
    <w:rsid w:val="000E2450"/>
    <w:rsid w:val="001274A1"/>
    <w:rsid w:val="001378BD"/>
    <w:rsid w:val="0014695A"/>
    <w:rsid w:val="0016490B"/>
    <w:rsid w:val="00171220"/>
    <w:rsid w:val="00177248"/>
    <w:rsid w:val="00193ABF"/>
    <w:rsid w:val="001D0FDB"/>
    <w:rsid w:val="001D4EEC"/>
    <w:rsid w:val="0020548B"/>
    <w:rsid w:val="00205546"/>
    <w:rsid w:val="00210A5B"/>
    <w:rsid w:val="002863B1"/>
    <w:rsid w:val="002954E1"/>
    <w:rsid w:val="00390D76"/>
    <w:rsid w:val="003C4F51"/>
    <w:rsid w:val="003F3846"/>
    <w:rsid w:val="00400A0D"/>
    <w:rsid w:val="004577CA"/>
    <w:rsid w:val="00481235"/>
    <w:rsid w:val="004B0B50"/>
    <w:rsid w:val="00560521"/>
    <w:rsid w:val="00577D23"/>
    <w:rsid w:val="005D4233"/>
    <w:rsid w:val="00641CE3"/>
    <w:rsid w:val="00654C06"/>
    <w:rsid w:val="006614D9"/>
    <w:rsid w:val="00677B55"/>
    <w:rsid w:val="006A30FF"/>
    <w:rsid w:val="006E32A4"/>
    <w:rsid w:val="006F25D3"/>
    <w:rsid w:val="00703104"/>
    <w:rsid w:val="00742F79"/>
    <w:rsid w:val="00761BE7"/>
    <w:rsid w:val="0077460E"/>
    <w:rsid w:val="00782B57"/>
    <w:rsid w:val="00793ECC"/>
    <w:rsid w:val="007A0691"/>
    <w:rsid w:val="007A1E8A"/>
    <w:rsid w:val="0084398A"/>
    <w:rsid w:val="008C2774"/>
    <w:rsid w:val="008C3EC8"/>
    <w:rsid w:val="008D399D"/>
    <w:rsid w:val="008E5808"/>
    <w:rsid w:val="008F117C"/>
    <w:rsid w:val="009203D7"/>
    <w:rsid w:val="009B26DC"/>
    <w:rsid w:val="00A83B0F"/>
    <w:rsid w:val="00AD472D"/>
    <w:rsid w:val="00AF0DED"/>
    <w:rsid w:val="00AF5641"/>
    <w:rsid w:val="00B4414F"/>
    <w:rsid w:val="00B53804"/>
    <w:rsid w:val="00B705D1"/>
    <w:rsid w:val="00B8071E"/>
    <w:rsid w:val="00B94138"/>
    <w:rsid w:val="00B96A3C"/>
    <w:rsid w:val="00B977D2"/>
    <w:rsid w:val="00CA7238"/>
    <w:rsid w:val="00CF6054"/>
    <w:rsid w:val="00D1496F"/>
    <w:rsid w:val="00D75331"/>
    <w:rsid w:val="00D96EDF"/>
    <w:rsid w:val="00DA0E7D"/>
    <w:rsid w:val="00DF0E8F"/>
    <w:rsid w:val="00E15FEC"/>
    <w:rsid w:val="00E2463B"/>
    <w:rsid w:val="00EB5A68"/>
    <w:rsid w:val="00F22BB4"/>
    <w:rsid w:val="00F341DB"/>
    <w:rsid w:val="00F75C20"/>
    <w:rsid w:val="00FA3599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0DA201"/>
  <w15:docId w15:val="{42DC5925-E8A4-479E-8EFB-3722D74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03D7"/>
    <w:pPr>
      <w:jc w:val="both"/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rsid w:val="009203D7"/>
    <w:rPr>
      <w:rFonts w:ascii="Times New Roman" w:eastAsia="Times New Roman" w:hAnsi="Times New Roman" w:cs="Times New Roman"/>
      <w:sz w:val="16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03D7"/>
    <w:rPr>
      <w:sz w:val="18"/>
    </w:rPr>
  </w:style>
  <w:style w:type="character" w:customStyle="1" w:styleId="Zkladntext2Char">
    <w:name w:val="Základní text 2 Char"/>
    <w:basedOn w:val="Standardnpsmoodstavce"/>
    <w:link w:val="Zkladntext2"/>
    <w:rsid w:val="009203D7"/>
    <w:rPr>
      <w:rFonts w:ascii="Times New Roman" w:eastAsia="Times New Roman" w:hAnsi="Times New Roman" w:cs="Times New Roman"/>
      <w:sz w:val="18"/>
      <w:szCs w:val="20"/>
      <w:lang w:val="en-GB" w:eastAsia="cs-CZ"/>
    </w:rPr>
  </w:style>
  <w:style w:type="paragraph" w:styleId="Zhlav">
    <w:name w:val="header"/>
    <w:basedOn w:val="Normln"/>
    <w:link w:val="ZhlavChar"/>
    <w:rsid w:val="00920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20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203D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9203D7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9203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203D7"/>
    <w:rPr>
      <w:b/>
      <w:lang w:val="cs-CZ"/>
    </w:rPr>
  </w:style>
  <w:style w:type="character" w:customStyle="1" w:styleId="PodnadpisChar">
    <w:name w:val="Podnadpis Char"/>
    <w:basedOn w:val="Standardnpsmoodstavce"/>
    <w:link w:val="Podnadpis"/>
    <w:rsid w:val="009203D7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3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3D7"/>
    <w:rPr>
      <w:rFonts w:ascii="Tahoma" w:eastAsia="Times New Roman" w:hAnsi="Tahoma" w:cs="Tahoma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39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9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98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9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98A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B8071E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F38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F3846"/>
    <w:rPr>
      <w:rFonts w:ascii="Times New Roman" w:eastAsia="Times New Roman" w:hAnsi="Times New Roman" w:cs="Times New Roman"/>
      <w:sz w:val="16"/>
      <w:szCs w:val="16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782B57"/>
    <w:rPr>
      <w:color w:val="0000FF" w:themeColor="hyperlink"/>
      <w:u w:val="single"/>
    </w:rPr>
  </w:style>
  <w:style w:type="character" w:customStyle="1" w:styleId="msoins0">
    <w:name w:val="msoins"/>
    <w:basedOn w:val="Standardnpsmoodstavce"/>
    <w:uiPriority w:val="99"/>
    <w:rsid w:val="003C4F51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Nikola</dc:creator>
  <cp:lastModifiedBy>Sokoltová Lenka, Ing., MBA</cp:lastModifiedBy>
  <cp:revision>3</cp:revision>
  <dcterms:created xsi:type="dcterms:W3CDTF">2021-02-02T13:28:00Z</dcterms:created>
  <dcterms:modified xsi:type="dcterms:W3CDTF">2021-02-19T08:28:00Z</dcterms:modified>
</cp:coreProperties>
</file>