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A8" w:rsidRDefault="006B00A8" w:rsidP="00BF2C3F">
      <w:pPr>
        <w:spacing w:line="276" w:lineRule="auto"/>
        <w:jc w:val="both"/>
        <w:rPr>
          <w:rFonts w:cs="Times New Roman"/>
        </w:rPr>
      </w:pPr>
    </w:p>
    <w:p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4E4840" w:rsidRPr="00F40BB5">
        <w:rPr>
          <w:rFonts w:cs="Times New Roman"/>
          <w:bCs/>
        </w:rPr>
        <w:t xml:space="preserve">Mgr. </w:t>
      </w:r>
      <w:r w:rsidR="00253BA3">
        <w:rPr>
          <w:rFonts w:cs="Times New Roman"/>
          <w:bCs/>
        </w:rPr>
        <w:t>Martinem Červeným</w:t>
      </w:r>
      <w:r w:rsidRPr="00F40BB5">
        <w:rPr>
          <w:rFonts w:cs="Times New Roman"/>
          <w:bCs/>
        </w:rPr>
        <w:t xml:space="preserve">, </w:t>
      </w:r>
      <w:r w:rsidR="00253BA3">
        <w:rPr>
          <w:rFonts w:cs="Times New Roman"/>
          <w:bCs/>
        </w:rPr>
        <w:t>zástupcem ředitele Institutu plánování a rozvoje hlavního města Prahy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sídlo: Vyšehradská 57, 128 00 Praha 2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40BB5">
        <w:rPr>
          <w:rFonts w:cs="Times New Roman"/>
          <w:bCs/>
        </w:rPr>
        <w:t>Pr</w:t>
      </w:r>
      <w:proofErr w:type="spellEnd"/>
      <w:r w:rsidRPr="00F40BB5">
        <w:rPr>
          <w:rFonts w:cs="Times New Roman"/>
          <w:bCs/>
        </w:rPr>
        <w:t>, vložka 63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:rsidR="002F005D" w:rsidRPr="002F005D" w:rsidRDefault="00DB0698" w:rsidP="00E5508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bankovní spojení: </w:t>
      </w:r>
      <w:proofErr w:type="spellStart"/>
      <w:r w:rsidR="00E55080">
        <w:rPr>
          <w:rFonts w:cs="Times New Roman"/>
          <w:bCs/>
        </w:rPr>
        <w:t>xxxxxxxxxxxx</w:t>
      </w:r>
      <w:proofErr w:type="spellEnd"/>
    </w:p>
    <w:p w:rsidR="00E55080" w:rsidRDefault="002F005D" w:rsidP="002F005D">
      <w:pPr>
        <w:spacing w:line="276" w:lineRule="auto"/>
        <w:jc w:val="both"/>
        <w:rPr>
          <w:rFonts w:cs="Times New Roman"/>
          <w:bCs/>
        </w:rPr>
      </w:pPr>
      <w:r w:rsidRPr="002F005D">
        <w:rPr>
          <w:rFonts w:cs="Times New Roman"/>
          <w:bCs/>
        </w:rPr>
        <w:t xml:space="preserve">číslo účtu: </w:t>
      </w:r>
      <w:proofErr w:type="spellStart"/>
      <w:r w:rsidR="00E55080">
        <w:rPr>
          <w:rFonts w:cs="Times New Roman"/>
          <w:bCs/>
        </w:rPr>
        <w:t>xxxxxxxxxx</w:t>
      </w:r>
      <w:proofErr w:type="spellEnd"/>
    </w:p>
    <w:p w:rsidR="00DB0698" w:rsidRPr="00F40BB5" w:rsidRDefault="002F005D" w:rsidP="002F005D">
      <w:pPr>
        <w:spacing w:line="276" w:lineRule="auto"/>
        <w:jc w:val="both"/>
        <w:rPr>
          <w:rFonts w:cs="Times New Roman"/>
        </w:rPr>
      </w:pPr>
      <w:r w:rsidRPr="002F005D">
        <w:rPr>
          <w:rFonts w:cs="Times New Roman"/>
          <w:bCs/>
        </w:rPr>
        <w:t xml:space="preserve"> </w:t>
      </w:r>
      <w:r w:rsidR="00DB0698" w:rsidRPr="00F40BB5">
        <w:rPr>
          <w:rFonts w:cs="Times New Roman"/>
        </w:rPr>
        <w:t>(dále jen „</w:t>
      </w:r>
      <w:r w:rsidR="00DB0698" w:rsidRPr="00F40BB5">
        <w:rPr>
          <w:rFonts w:cs="Times New Roman"/>
          <w:b/>
        </w:rPr>
        <w:t>objednatel</w:t>
      </w:r>
      <w:r w:rsidR="00DB0698" w:rsidRPr="00F40BB5">
        <w:rPr>
          <w:rFonts w:cs="Times New Roman"/>
        </w:rPr>
        <w:t>“)</w:t>
      </w:r>
    </w:p>
    <w:p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F40BB5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:rsidR="00DA6E4E" w:rsidRPr="00683844" w:rsidRDefault="00A74466" w:rsidP="00BF2C3F">
      <w:pPr>
        <w:spacing w:line="276" w:lineRule="auto"/>
        <w:rPr>
          <w:rFonts w:cs="Times New Roman"/>
          <w:b/>
          <w:bCs/>
        </w:rPr>
      </w:pPr>
      <w:r w:rsidRPr="00683844">
        <w:rPr>
          <w:rFonts w:cs="Times New Roman"/>
          <w:b/>
          <w:bCs/>
        </w:rPr>
        <w:t>FPS REPRO spol. s r.o.</w:t>
      </w:r>
    </w:p>
    <w:p w:rsidR="00D353D9" w:rsidRPr="00F40BB5" w:rsidRDefault="00D353D9" w:rsidP="004E4840">
      <w:pPr>
        <w:spacing w:line="276" w:lineRule="auto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A74466">
        <w:rPr>
          <w:rFonts w:cs="Times New Roman"/>
          <w:bCs/>
        </w:rPr>
        <w:t xml:space="preserve">Lukášem </w:t>
      </w:r>
      <w:proofErr w:type="spellStart"/>
      <w:r w:rsidR="00A74466">
        <w:rPr>
          <w:rFonts w:cs="Times New Roman"/>
          <w:bCs/>
        </w:rPr>
        <w:t>Brabačem</w:t>
      </w:r>
      <w:proofErr w:type="spellEnd"/>
      <w:r w:rsidR="00A74466">
        <w:rPr>
          <w:rFonts w:cs="Times New Roman"/>
          <w:bCs/>
        </w:rPr>
        <w:t>, jednatelem</w:t>
      </w:r>
    </w:p>
    <w:p w:rsidR="00D353D9" w:rsidRPr="00F40BB5" w:rsidRDefault="00D353D9" w:rsidP="004E4840">
      <w:pPr>
        <w:spacing w:line="276" w:lineRule="auto"/>
        <w:rPr>
          <w:rFonts w:cs="Times New Roman"/>
          <w:b/>
          <w:bCs/>
        </w:rPr>
      </w:pPr>
      <w:r w:rsidRPr="00F40BB5">
        <w:rPr>
          <w:rFonts w:cs="Times New Roman"/>
          <w:bCs/>
        </w:rPr>
        <w:t xml:space="preserve">sídlo: </w:t>
      </w:r>
      <w:r w:rsidR="00A74466">
        <w:rPr>
          <w:rFonts w:cs="Times New Roman"/>
          <w:bCs/>
        </w:rPr>
        <w:t>Ohradní 1079/59, 140 00 Praha 4</w:t>
      </w:r>
    </w:p>
    <w:p w:rsidR="00D353D9" w:rsidRPr="00F40BB5" w:rsidRDefault="00DA6E4E" w:rsidP="004E484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>zaps</w:t>
      </w:r>
      <w:r w:rsidR="002263BD" w:rsidRPr="00F40BB5">
        <w:rPr>
          <w:rFonts w:cs="Times New Roman"/>
        </w:rPr>
        <w:t>a</w:t>
      </w:r>
      <w:r w:rsidRPr="00F40BB5">
        <w:rPr>
          <w:rFonts w:cs="Times New Roman"/>
        </w:rPr>
        <w:t>ný</w:t>
      </w:r>
      <w:r w:rsidR="00D353D9" w:rsidRPr="00F40BB5">
        <w:rPr>
          <w:rFonts w:cs="Times New Roman"/>
        </w:rPr>
        <w:t xml:space="preserve">: </w:t>
      </w:r>
      <w:r w:rsidR="00A74466">
        <w:rPr>
          <w:rFonts w:cs="Times New Roman"/>
        </w:rPr>
        <w:t>C 6052 vedená u Městského soudu v Praze</w:t>
      </w:r>
    </w:p>
    <w:p w:rsidR="00D353D9" w:rsidRPr="00F40BB5" w:rsidRDefault="00D353D9" w:rsidP="004E484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IČO: </w:t>
      </w:r>
      <w:r w:rsidR="00A74466">
        <w:rPr>
          <w:rFonts w:cs="Times New Roman"/>
        </w:rPr>
        <w:t>44847742</w:t>
      </w:r>
    </w:p>
    <w:p w:rsidR="00D353D9" w:rsidRPr="00F40BB5" w:rsidRDefault="00D353D9" w:rsidP="004E484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DIČ:  </w:t>
      </w:r>
      <w:r w:rsidR="00A74466">
        <w:rPr>
          <w:rFonts w:cs="Times New Roman"/>
        </w:rPr>
        <w:t>CZ44847742</w:t>
      </w:r>
    </w:p>
    <w:p w:rsidR="00D353D9" w:rsidRPr="00F40BB5" w:rsidRDefault="00D353D9" w:rsidP="004E484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bankovní spojení: </w:t>
      </w:r>
      <w:proofErr w:type="spellStart"/>
      <w:r w:rsidR="00E73938">
        <w:rPr>
          <w:rFonts w:cs="Times New Roman"/>
        </w:rPr>
        <w:t>xxx</w:t>
      </w:r>
      <w:proofErr w:type="spellEnd"/>
    </w:p>
    <w:p w:rsidR="00D353D9" w:rsidRPr="00F40BB5" w:rsidRDefault="00D353D9" w:rsidP="004E484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číslo účtu: </w:t>
      </w:r>
      <w:r w:rsidR="00E73938">
        <w:rPr>
          <w:rFonts w:cs="Times New Roman"/>
        </w:rPr>
        <w:t>xxx</w:t>
      </w:r>
      <w:bookmarkStart w:id="0" w:name="_GoBack"/>
      <w:bookmarkEnd w:id="0"/>
    </w:p>
    <w:p w:rsidR="00347907" w:rsidRPr="00F40BB5" w:rsidRDefault="005E1DE0" w:rsidP="004E4840">
      <w:pPr>
        <w:spacing w:line="276" w:lineRule="auto"/>
        <w:rPr>
          <w:rFonts w:cs="Times New Roman"/>
        </w:rPr>
      </w:pPr>
      <w:r>
        <w:rPr>
          <w:rFonts w:cs="Times New Roman"/>
        </w:rPr>
        <w:t>dodavate</w:t>
      </w:r>
      <w:r w:rsidRPr="00A74466">
        <w:rPr>
          <w:rFonts w:cs="Times New Roman"/>
        </w:rPr>
        <w:t>l</w:t>
      </w:r>
      <w:r w:rsidR="00347907" w:rsidRPr="00A74466">
        <w:rPr>
          <w:rFonts w:cs="Times New Roman"/>
        </w:rPr>
        <w:t xml:space="preserve"> </w:t>
      </w:r>
      <w:r w:rsidR="00A74466" w:rsidRPr="00A74466">
        <w:rPr>
          <w:rFonts w:cs="Times New Roman"/>
        </w:rPr>
        <w:t>je</w:t>
      </w:r>
      <w:r w:rsidR="00347907" w:rsidRPr="00A74466">
        <w:rPr>
          <w:rFonts w:cs="Times New Roman"/>
        </w:rPr>
        <w:t xml:space="preserve"> plátcem</w:t>
      </w:r>
      <w:r w:rsidR="00347907" w:rsidRPr="00F40BB5">
        <w:rPr>
          <w:rFonts w:cs="Times New Roman"/>
        </w:rPr>
        <w:t xml:space="preserve"> DPH</w:t>
      </w:r>
    </w:p>
    <w:p w:rsidR="00651395" w:rsidRPr="00F40BB5" w:rsidRDefault="00651395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="005E1DE0" w:rsidRPr="00B26C47">
        <w:rPr>
          <w:rFonts w:cs="Times New Roman"/>
          <w:b/>
        </w:rPr>
        <w:t>dodavatel</w:t>
      </w:r>
      <w:r w:rsidRPr="00F40BB5">
        <w:rPr>
          <w:rFonts w:cs="Times New Roman"/>
        </w:rPr>
        <w:t>“)</w:t>
      </w:r>
    </w:p>
    <w:p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="00DB0698" w:rsidRPr="00F40BB5">
        <w:rPr>
          <w:rFonts w:cs="Times New Roman"/>
        </w:rPr>
        <w:t>, tuto</w:t>
      </w:r>
    </w:p>
    <w:p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:rsidR="00DB0698" w:rsidRPr="00E101CA" w:rsidRDefault="007C3FDC" w:rsidP="0060154C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="00A15F4C"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253BA3">
        <w:rPr>
          <w:rFonts w:cs="Times New Roman"/>
          <w:b/>
        </w:rPr>
        <w:t>20-0</w:t>
      </w:r>
      <w:r w:rsidR="008E1D66">
        <w:rPr>
          <w:rFonts w:cs="Times New Roman"/>
          <w:b/>
        </w:rPr>
        <w:t>363</w:t>
      </w:r>
      <w:r w:rsidRPr="00E101CA">
        <w:rPr>
          <w:rFonts w:cs="Times New Roman"/>
          <w:b/>
        </w:rPr>
        <w:t xml:space="preserve"> </w:t>
      </w:r>
      <w:r w:rsidR="00DB0698" w:rsidRPr="00E101CA">
        <w:rPr>
          <w:rFonts w:cs="Times New Roman"/>
        </w:rPr>
        <w:t>s názvem</w:t>
      </w:r>
    </w:p>
    <w:p w:rsidR="00DB0698" w:rsidRPr="00E101CA" w:rsidRDefault="007C3FDC" w:rsidP="00172AB9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8E1D66">
        <w:rPr>
          <w:b/>
          <w:bCs/>
        </w:rPr>
        <w:t>Polygrafické služby na rok 2021</w:t>
      </w:r>
    </w:p>
    <w:p w:rsidR="00235764" w:rsidRDefault="00235764" w:rsidP="00235764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:rsidR="007847F9" w:rsidRPr="00A15F4C" w:rsidRDefault="00EF5181" w:rsidP="00B26C47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F40BB5">
        <w:rPr>
          <w:rFonts w:cs="Times New Roman"/>
        </w:rPr>
        <w:t xml:space="preserve">Předmětem </w:t>
      </w:r>
      <w:r w:rsidR="004E5D0F">
        <w:rPr>
          <w:rFonts w:cs="Times New Roman"/>
        </w:rPr>
        <w:t xml:space="preserve">této </w:t>
      </w:r>
      <w:r w:rsidR="00DB0698" w:rsidRPr="00F40BB5">
        <w:rPr>
          <w:rFonts w:cs="Times New Roman"/>
        </w:rPr>
        <w:t xml:space="preserve">smlouvy je závazek </w:t>
      </w:r>
      <w:r w:rsidR="005E1DE0">
        <w:rPr>
          <w:rFonts w:cs="Times New Roman"/>
        </w:rPr>
        <w:t>dodavatel</w:t>
      </w:r>
      <w:r w:rsidR="00DB0698" w:rsidRPr="001A49F4">
        <w:rPr>
          <w:rFonts w:cs="Times New Roman"/>
        </w:rPr>
        <w:t>e</w:t>
      </w:r>
      <w:r w:rsidR="00DB0698" w:rsidRPr="00F40BB5">
        <w:rPr>
          <w:rFonts w:cs="Times New Roman"/>
        </w:rPr>
        <w:t xml:space="preserve"> </w:t>
      </w:r>
      <w:r w:rsidR="00253BA3" w:rsidRPr="00253BA3">
        <w:rPr>
          <w:rFonts w:cs="Times New Roman"/>
        </w:rPr>
        <w:t>zaji</w:t>
      </w:r>
      <w:r w:rsidR="00B26C47">
        <w:rPr>
          <w:rFonts w:cs="Times New Roman"/>
        </w:rPr>
        <w:t>s</w:t>
      </w:r>
      <w:r w:rsidR="00253BA3" w:rsidRPr="00253BA3">
        <w:rPr>
          <w:rFonts w:cs="Times New Roman"/>
        </w:rPr>
        <w:t>t</w:t>
      </w:r>
      <w:r w:rsidR="00B26C47">
        <w:rPr>
          <w:rFonts w:cs="Times New Roman"/>
        </w:rPr>
        <w:t>it</w:t>
      </w:r>
      <w:r w:rsidR="00253BA3" w:rsidRPr="00253BA3">
        <w:rPr>
          <w:rFonts w:cs="Times New Roman"/>
        </w:rPr>
        <w:t xml:space="preserve"> polygrafic</w:t>
      </w:r>
      <w:r w:rsidR="00B26C47">
        <w:rPr>
          <w:rFonts w:cs="Times New Roman"/>
        </w:rPr>
        <w:t>ké</w:t>
      </w:r>
      <w:r w:rsidR="00253BA3" w:rsidRPr="00253BA3">
        <w:rPr>
          <w:rFonts w:cs="Times New Roman"/>
        </w:rPr>
        <w:t xml:space="preserve"> služb</w:t>
      </w:r>
      <w:r w:rsidR="00B26C47">
        <w:rPr>
          <w:rFonts w:cs="Times New Roman"/>
        </w:rPr>
        <w:t>y</w:t>
      </w:r>
      <w:r w:rsidR="00253BA3" w:rsidRPr="00253BA3">
        <w:rPr>
          <w:rFonts w:cs="Times New Roman"/>
        </w:rPr>
        <w:t xml:space="preserve"> pro IPR Praha </w:t>
      </w:r>
      <w:r w:rsidR="00B26C47">
        <w:rPr>
          <w:rFonts w:cs="Times New Roman"/>
        </w:rPr>
        <w:br/>
      </w:r>
      <w:r w:rsidR="00253BA3" w:rsidRPr="00253BA3">
        <w:rPr>
          <w:rFonts w:cs="Times New Roman"/>
        </w:rPr>
        <w:t>v excelentní kvalitě a v rozsahu, který je uveden v Příloze č.1</w:t>
      </w:r>
      <w:r w:rsidR="007847F9" w:rsidRPr="00F40BB5">
        <w:t xml:space="preserve"> </w:t>
      </w:r>
      <w:r w:rsidR="00D353D9" w:rsidRPr="00F40BB5">
        <w:rPr>
          <w:rFonts w:cs="Times New Roman"/>
        </w:rPr>
        <w:t xml:space="preserve">(dále jen </w:t>
      </w:r>
      <w:r w:rsidR="00883398" w:rsidRPr="00F40BB5">
        <w:rPr>
          <w:rFonts w:cs="Times New Roman"/>
        </w:rPr>
        <w:t>„předmět smlouvy“</w:t>
      </w:r>
      <w:r w:rsidR="00D353D9" w:rsidRPr="00F40BB5">
        <w:rPr>
          <w:rFonts w:cs="Times New Roman"/>
        </w:rPr>
        <w:t>)</w:t>
      </w:r>
      <w:r w:rsidR="000D5E53">
        <w:rPr>
          <w:rFonts w:cs="Times New Roman"/>
        </w:rPr>
        <w:t xml:space="preserve"> a </w:t>
      </w:r>
      <w:r w:rsidR="00883398" w:rsidRPr="00F40BB5">
        <w:rPr>
          <w:rFonts w:cs="Times New Roman"/>
        </w:rPr>
        <w:t>závazek objednatele</w:t>
      </w:r>
      <w:r w:rsidR="00C14350" w:rsidRPr="00F40BB5">
        <w:rPr>
          <w:rFonts w:cs="Times New Roman"/>
        </w:rPr>
        <w:t xml:space="preserve"> řádně </w:t>
      </w:r>
      <w:r w:rsidR="000D5E53">
        <w:rPr>
          <w:rFonts w:cs="Times New Roman"/>
        </w:rPr>
        <w:t>předmět smlouvy</w:t>
      </w:r>
      <w:r w:rsidR="00C14350" w:rsidRPr="00F40BB5">
        <w:rPr>
          <w:rFonts w:cs="Times New Roman"/>
        </w:rPr>
        <w:t xml:space="preserve"> převzít a</w:t>
      </w:r>
      <w:r w:rsidR="007847F9" w:rsidRPr="00F40BB5">
        <w:rPr>
          <w:rFonts w:cs="Times New Roman"/>
        </w:rPr>
        <w:t> </w:t>
      </w:r>
      <w:r w:rsidR="00883398" w:rsidRPr="00F40BB5">
        <w:rPr>
          <w:rFonts w:cs="Times New Roman"/>
        </w:rPr>
        <w:t>v sou</w:t>
      </w:r>
      <w:r w:rsidR="007D31B3" w:rsidRPr="00F40BB5">
        <w:rPr>
          <w:rFonts w:cs="Times New Roman"/>
        </w:rPr>
        <w:t>ladu s</w:t>
      </w:r>
      <w:r w:rsidR="00F0129B" w:rsidRPr="00F40BB5">
        <w:rPr>
          <w:rFonts w:cs="Times New Roman"/>
        </w:rPr>
        <w:t xml:space="preserve"> čl. II</w:t>
      </w:r>
      <w:r w:rsidR="00883398" w:rsidRPr="00F40BB5">
        <w:rPr>
          <w:rFonts w:cs="Times New Roman"/>
        </w:rPr>
        <w:t xml:space="preserve"> této smlouvy uhradit </w:t>
      </w:r>
      <w:r w:rsidR="005E1DE0">
        <w:rPr>
          <w:rFonts w:cs="Times New Roman"/>
        </w:rPr>
        <w:t>dodavatel</w:t>
      </w:r>
      <w:r w:rsidR="00883398" w:rsidRPr="001A49F4">
        <w:rPr>
          <w:rFonts w:cs="Times New Roman"/>
        </w:rPr>
        <w:t xml:space="preserve">i </w:t>
      </w:r>
      <w:r w:rsidR="000D5E53">
        <w:rPr>
          <w:rFonts w:cs="Times New Roman"/>
        </w:rPr>
        <w:t>sjednanou cenu</w:t>
      </w:r>
      <w:r w:rsidR="00D353D9" w:rsidRPr="00F40BB5">
        <w:rPr>
          <w:rFonts w:cs="Times New Roman"/>
        </w:rPr>
        <w:t>.</w:t>
      </w:r>
    </w:p>
    <w:p w:rsidR="00784B4C" w:rsidRDefault="00784B4C" w:rsidP="00A15F4C">
      <w:pPr>
        <w:suppressAutoHyphens w:val="0"/>
        <w:jc w:val="both"/>
        <w:rPr>
          <w:rFonts w:cs="Times New Roman"/>
        </w:rPr>
      </w:pPr>
    </w:p>
    <w:p w:rsidR="00253BA3" w:rsidRPr="00253BA3" w:rsidRDefault="00253BA3" w:rsidP="00253BA3">
      <w:pPr>
        <w:suppressAutoHyphens w:val="0"/>
        <w:jc w:val="both"/>
        <w:rPr>
          <w:rFonts w:cs="Times New Roman"/>
        </w:rPr>
      </w:pPr>
      <w:r w:rsidRPr="00253BA3">
        <w:rPr>
          <w:rFonts w:cs="Times New Roman"/>
        </w:rPr>
        <w:t xml:space="preserve">Polygrafické služby zahrnují </w:t>
      </w:r>
      <w:proofErr w:type="spellStart"/>
      <w:r w:rsidRPr="00253BA3">
        <w:rPr>
          <w:rFonts w:cs="Times New Roman"/>
        </w:rPr>
        <w:t>plotrovou</w:t>
      </w:r>
      <w:proofErr w:type="spellEnd"/>
      <w:r w:rsidRPr="00253BA3">
        <w:rPr>
          <w:rFonts w:cs="Times New Roman"/>
        </w:rPr>
        <w:t xml:space="preserve"> výrobu, ofsetový a digitální tisk na různé materiály (</w:t>
      </w:r>
      <w:proofErr w:type="spellStart"/>
      <w:r w:rsidRPr="00253BA3">
        <w:rPr>
          <w:rFonts w:cs="Times New Roman"/>
        </w:rPr>
        <w:t>bannerovina</w:t>
      </w:r>
      <w:proofErr w:type="spellEnd"/>
      <w:r w:rsidRPr="00253BA3">
        <w:rPr>
          <w:rFonts w:cs="Times New Roman"/>
        </w:rPr>
        <w:t>, papír, fólie, plast), produkční tisk na tiskových strojích a dokončovací zpracování tiskovin prostřednictvím klasických nebo nových technik.</w:t>
      </w:r>
    </w:p>
    <w:p w:rsidR="00253BA3" w:rsidRPr="00253BA3" w:rsidRDefault="00253BA3" w:rsidP="00253BA3">
      <w:pPr>
        <w:suppressAutoHyphens w:val="0"/>
        <w:jc w:val="both"/>
        <w:rPr>
          <w:rFonts w:cs="Times New Roman"/>
        </w:rPr>
      </w:pPr>
    </w:p>
    <w:p w:rsidR="008E1D66" w:rsidRPr="008E1D66" w:rsidRDefault="008E1D66" w:rsidP="008E1D6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V příloze č</w:t>
      </w:r>
      <w:r w:rsidRPr="008E1D66">
        <w:rPr>
          <w:rFonts w:cs="Times New Roman"/>
        </w:rPr>
        <w:t>. 1</w:t>
      </w:r>
      <w:r>
        <w:rPr>
          <w:rFonts w:cs="Times New Roman"/>
        </w:rPr>
        <w:t xml:space="preserve"> této smlouvy</w:t>
      </w:r>
      <w:r w:rsidRPr="008E1D66">
        <w:rPr>
          <w:rFonts w:cs="Times New Roman"/>
        </w:rPr>
        <w:t xml:space="preserve"> jsou blíže specifikov</w:t>
      </w:r>
      <w:r>
        <w:rPr>
          <w:rFonts w:cs="Times New Roman"/>
        </w:rPr>
        <w:t>ány konkrétní materiály dle potř</w:t>
      </w:r>
      <w:r w:rsidRPr="008E1D66">
        <w:rPr>
          <w:rFonts w:cs="Times New Roman"/>
        </w:rPr>
        <w:t>eb IPR Praha na tiskovou produkci.</w:t>
      </w:r>
      <w:r>
        <w:rPr>
          <w:rFonts w:cs="Times New Roman"/>
        </w:rPr>
        <w:t xml:space="preserve"> </w:t>
      </w:r>
      <w:r w:rsidRPr="008E1D66">
        <w:rPr>
          <w:rFonts w:cs="Times New Roman"/>
        </w:rPr>
        <w:t>Finální materiály budou dodány vždy na základe výz</w:t>
      </w:r>
      <w:r>
        <w:rPr>
          <w:rFonts w:cs="Times New Roman"/>
        </w:rPr>
        <w:t>vy k poskytnutí konkrétního plně</w:t>
      </w:r>
      <w:r w:rsidRPr="008E1D66">
        <w:rPr>
          <w:rFonts w:cs="Times New Roman"/>
        </w:rPr>
        <w:t>ní a následné</w:t>
      </w:r>
      <w:r>
        <w:rPr>
          <w:rFonts w:cs="Times New Roman"/>
        </w:rPr>
        <w:t xml:space="preserve"> </w:t>
      </w:r>
      <w:r w:rsidRPr="008E1D66">
        <w:rPr>
          <w:rFonts w:cs="Times New Roman"/>
        </w:rPr>
        <w:t>objednávky. Sou</w:t>
      </w:r>
      <w:r>
        <w:rPr>
          <w:rFonts w:cs="Times New Roman"/>
        </w:rPr>
        <w:t>č</w:t>
      </w:r>
      <w:r w:rsidRPr="008E1D66">
        <w:rPr>
          <w:rFonts w:cs="Times New Roman"/>
        </w:rPr>
        <w:t>ástí výz</w:t>
      </w:r>
      <w:r>
        <w:rPr>
          <w:rFonts w:cs="Times New Roman"/>
        </w:rPr>
        <w:t>vy k poskytnutí konkrétního plně</w:t>
      </w:r>
      <w:r w:rsidRPr="008E1D66">
        <w:rPr>
          <w:rFonts w:cs="Times New Roman"/>
        </w:rPr>
        <w:t>ní bude vždy specifikace požadovaného nákladu tj.</w:t>
      </w:r>
      <w:r>
        <w:rPr>
          <w:rFonts w:cs="Times New Roman"/>
        </w:rPr>
        <w:t xml:space="preserve"> </w:t>
      </w:r>
      <w:r w:rsidRPr="008E1D66">
        <w:rPr>
          <w:rFonts w:cs="Times New Roman"/>
        </w:rPr>
        <w:t>po</w:t>
      </w:r>
      <w:r>
        <w:rPr>
          <w:rFonts w:cs="Times New Roman"/>
        </w:rPr>
        <w:t>čet kusu aktuálně</w:t>
      </w:r>
      <w:r w:rsidRPr="008E1D66">
        <w:rPr>
          <w:rFonts w:cs="Times New Roman"/>
        </w:rPr>
        <w:t xml:space="preserve"> požadovaného materiálu.</w:t>
      </w:r>
    </w:p>
    <w:p w:rsidR="00A15F4C" w:rsidRPr="00C07AAB" w:rsidRDefault="008E1D66" w:rsidP="008E1D66">
      <w:pPr>
        <w:suppressAutoHyphens w:val="0"/>
        <w:jc w:val="both"/>
        <w:rPr>
          <w:bCs/>
        </w:rPr>
      </w:pPr>
      <w:r w:rsidRPr="008E1D66">
        <w:rPr>
          <w:rFonts w:cs="Times New Roman"/>
        </w:rPr>
        <w:lastRenderedPageBreak/>
        <w:t>Cena za jednotlivé náklady</w:t>
      </w:r>
      <w:r>
        <w:rPr>
          <w:rFonts w:cs="Times New Roman"/>
        </w:rPr>
        <w:t xml:space="preserve"> neuvedené v Příloze c. 1 bude vypoč</w:t>
      </w:r>
      <w:r w:rsidRPr="008E1D66">
        <w:rPr>
          <w:rFonts w:cs="Times New Roman"/>
        </w:rPr>
        <w:t>tena na základe ceny rozsahem nejbližšího</w:t>
      </w:r>
      <w:r>
        <w:rPr>
          <w:rFonts w:cs="Times New Roman"/>
        </w:rPr>
        <w:t xml:space="preserve"> </w:t>
      </w:r>
      <w:r w:rsidRPr="008E1D66">
        <w:rPr>
          <w:rFonts w:cs="Times New Roman"/>
        </w:rPr>
        <w:t>nákladu uvedeného v P</w:t>
      </w:r>
      <w:r>
        <w:rPr>
          <w:rFonts w:cs="Times New Roman"/>
        </w:rPr>
        <w:t>ř</w:t>
      </w:r>
      <w:r w:rsidRPr="008E1D66">
        <w:rPr>
          <w:rFonts w:cs="Times New Roman"/>
        </w:rPr>
        <w:t>íloze c. 1 a to tak, že se cena rozsahem nejbližšího nákladu vyd</w:t>
      </w:r>
      <w:r>
        <w:rPr>
          <w:rFonts w:cs="Times New Roman"/>
        </w:rPr>
        <w:t>ělí poč</w:t>
      </w:r>
      <w:r w:rsidRPr="008E1D66">
        <w:rPr>
          <w:rFonts w:cs="Times New Roman"/>
        </w:rPr>
        <w:t>tem kusu</w:t>
      </w:r>
      <w:r>
        <w:rPr>
          <w:rFonts w:cs="Times New Roman"/>
        </w:rPr>
        <w:t xml:space="preserve"> </w:t>
      </w:r>
      <w:r w:rsidRPr="008E1D66">
        <w:rPr>
          <w:rFonts w:cs="Times New Roman"/>
        </w:rPr>
        <w:t>ne</w:t>
      </w:r>
      <w:r>
        <w:rPr>
          <w:rFonts w:cs="Times New Roman"/>
        </w:rPr>
        <w:t>jbližšího nákladu a vynásobí počtem aktuálně</w:t>
      </w:r>
      <w:r w:rsidRPr="008E1D66">
        <w:rPr>
          <w:rFonts w:cs="Times New Roman"/>
        </w:rPr>
        <w:t xml:space="preserve"> požadovaného nákladu.</w:t>
      </w:r>
    </w:p>
    <w:p w:rsidR="0072264B" w:rsidRDefault="0072264B" w:rsidP="0072264B">
      <w:pPr>
        <w:ind w:left="720"/>
        <w:jc w:val="both"/>
      </w:pPr>
    </w:p>
    <w:p w:rsidR="00B22101" w:rsidRPr="00B22101" w:rsidRDefault="00B22101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101">
        <w:t xml:space="preserve">Konkrétní specifikace jednotlivých </w:t>
      </w:r>
      <w:r w:rsidR="00814A29">
        <w:t xml:space="preserve">požadovaných </w:t>
      </w:r>
      <w:r w:rsidRPr="00B22101">
        <w:t>plnění</w:t>
      </w:r>
      <w:r w:rsidR="00814A29">
        <w:t xml:space="preserve"> </w:t>
      </w:r>
      <w:r w:rsidR="009E7370">
        <w:t xml:space="preserve">- </w:t>
      </w:r>
      <w:r w:rsidR="00814A29">
        <w:t>výzvy</w:t>
      </w:r>
      <w:r w:rsidRPr="00B22101">
        <w:t xml:space="preserve"> </w:t>
      </w:r>
      <w:r w:rsidR="00A727F7">
        <w:t xml:space="preserve">k plnění </w:t>
      </w:r>
      <w:r w:rsidRPr="00B22101">
        <w:t>veřejné zakázky</w:t>
      </w:r>
      <w:r w:rsidR="009E7370">
        <w:t xml:space="preserve"> -</w:t>
      </w:r>
      <w:r w:rsidRPr="00B22101">
        <w:t xml:space="preserve"> bude dle</w:t>
      </w:r>
      <w:r w:rsidR="00A727F7">
        <w:t> </w:t>
      </w:r>
      <w:r w:rsidRPr="00B22101">
        <w:t>potřeb a</w:t>
      </w:r>
      <w:r w:rsidR="00814A29">
        <w:t> </w:t>
      </w:r>
      <w:r w:rsidR="00C07AAB">
        <w:t xml:space="preserve">pokynů objednatele </w:t>
      </w:r>
      <w:r w:rsidRPr="00B22101">
        <w:t xml:space="preserve">zaslána </w:t>
      </w:r>
      <w:r w:rsidR="005E1DE0">
        <w:t>dodavatel</w:t>
      </w:r>
      <w:r w:rsidRPr="00B22101">
        <w:t xml:space="preserve">i vždy písemně na adresu </w:t>
      </w:r>
      <w:r w:rsidR="005E1DE0">
        <w:t>dodavatel</w:t>
      </w:r>
      <w:r w:rsidRPr="00B22101">
        <w:t>e</w:t>
      </w:r>
      <w:r w:rsidR="00992378">
        <w:t xml:space="preserve"> </w:t>
      </w:r>
      <w:r w:rsidRPr="00B22101">
        <w:t>nebo na e-</w:t>
      </w:r>
      <w:r w:rsidR="00992378">
        <w:t>m</w:t>
      </w:r>
      <w:r w:rsidRPr="00B22101">
        <w:t xml:space="preserve">ail kontaktní osoby </w:t>
      </w:r>
      <w:r w:rsidR="005E1DE0">
        <w:t>dodavatel</w:t>
      </w:r>
      <w:r w:rsidR="00A15F4C">
        <w:t>e,</w:t>
      </w:r>
      <w:r w:rsidRPr="00B22101">
        <w:t xml:space="preserve"> a to v dostatečném časovém předstihu zároveň s dílčí objednávkou.</w:t>
      </w:r>
      <w:r w:rsidR="00814A29">
        <w:t xml:space="preserve"> </w:t>
      </w:r>
      <w:r w:rsidR="005054C2">
        <w:br/>
      </w:r>
    </w:p>
    <w:p w:rsidR="007847F9" w:rsidRPr="00F40BB5" w:rsidRDefault="00883398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se zavazuje poskytnout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i </w:t>
      </w:r>
      <w:r w:rsidR="00DA6E4E" w:rsidRPr="00F40BB5">
        <w:rPr>
          <w:rFonts w:cs="Times New Roman"/>
        </w:rPr>
        <w:t xml:space="preserve">součinnost nutnou </w:t>
      </w:r>
      <w:r w:rsidRPr="00F40BB5">
        <w:rPr>
          <w:rFonts w:cs="Times New Roman"/>
        </w:rPr>
        <w:t xml:space="preserve">k 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>.</w:t>
      </w:r>
    </w:p>
    <w:p w:rsidR="000B0936" w:rsidRPr="00E101CA" w:rsidRDefault="002A1B71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Plnění předmětu smlouvy bude provedeno za podmínek stanovených v této</w:t>
      </w:r>
      <w:r w:rsidR="004E5D0F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smlouvě (včetně příloh), </w:t>
      </w:r>
      <w:r w:rsidRPr="00E101CA">
        <w:rPr>
          <w:rFonts w:cs="Times New Roman"/>
        </w:rPr>
        <w:t>dále pak za podmínek st</w:t>
      </w:r>
      <w:r w:rsidR="0076372E">
        <w:rPr>
          <w:rFonts w:cs="Times New Roman"/>
        </w:rPr>
        <w:t>anovených ve výzvě (č.</w:t>
      </w:r>
      <w:r w:rsidR="00283F23" w:rsidRPr="00E101CA">
        <w:rPr>
          <w:rFonts w:cs="Times New Roman"/>
        </w:rPr>
        <w:t xml:space="preserve"> </w:t>
      </w:r>
      <w:r w:rsidR="00253BA3">
        <w:rPr>
          <w:rFonts w:cs="Times New Roman"/>
        </w:rPr>
        <w:t>20-0</w:t>
      </w:r>
      <w:r w:rsidR="008E1D66">
        <w:rPr>
          <w:rFonts w:cs="Times New Roman"/>
        </w:rPr>
        <w:t>363</w:t>
      </w:r>
      <w:r w:rsidR="00283F23" w:rsidRPr="00E101CA">
        <w:rPr>
          <w:rFonts w:cs="Times New Roman"/>
        </w:rPr>
        <w:t>)</w:t>
      </w:r>
      <w:r w:rsidR="00DA6E4E" w:rsidRPr="00E101CA">
        <w:rPr>
          <w:rFonts w:cs="Times New Roman"/>
        </w:rPr>
        <w:t>, včetně jejích příloh</w:t>
      </w:r>
      <w:r w:rsidRPr="00E101CA">
        <w:rPr>
          <w:rFonts w:cs="Times New Roman"/>
        </w:rPr>
        <w:t xml:space="preserve"> a v nab</w:t>
      </w:r>
      <w:r w:rsidR="00283F23" w:rsidRPr="00E101CA">
        <w:rPr>
          <w:rFonts w:cs="Times New Roman"/>
        </w:rPr>
        <w:t xml:space="preserve">ídce </w:t>
      </w:r>
      <w:r w:rsidR="005E1DE0">
        <w:rPr>
          <w:rFonts w:cs="Times New Roman"/>
        </w:rPr>
        <w:t>dodavatel</w:t>
      </w:r>
      <w:r w:rsidR="00283F23" w:rsidRPr="00E101CA">
        <w:rPr>
          <w:rFonts w:cs="Times New Roman"/>
        </w:rPr>
        <w:t>e</w:t>
      </w:r>
      <w:r w:rsidRPr="00E101CA">
        <w:rPr>
          <w:rFonts w:cs="Times New Roman"/>
        </w:rPr>
        <w:t>.</w:t>
      </w:r>
    </w:p>
    <w:p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Cena a platební podmínky</w:t>
      </w:r>
    </w:p>
    <w:p w:rsidR="0076372E" w:rsidRPr="00B26C47" w:rsidRDefault="00350BA5" w:rsidP="00350BA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50BA5">
        <w:rPr>
          <w:rFonts w:cs="Times New Roman"/>
        </w:rPr>
        <w:t>Předmět smlouvy bude realizován a odevzdán na základě dílčích objednávek. Objednávky, jejichž hodnota nedosáhne částky 50. 000,- Kč bez DPH, budou realizovány prostřednictvím e-mailu kontaktních osob objednatele uvedených v čl. XI této smlouvy. Pokud hodn</w:t>
      </w:r>
      <w:r>
        <w:rPr>
          <w:rFonts w:cs="Times New Roman"/>
        </w:rPr>
        <w:t xml:space="preserve">ota objednávky </w:t>
      </w:r>
      <w:r w:rsidRPr="00350BA5">
        <w:rPr>
          <w:rFonts w:cs="Times New Roman"/>
        </w:rPr>
        <w:t>dosáhne částky 50.000,- Kč bez DPH nebo vyšší, bude objednávka realizována písemně a odeslána na adresu dodavatele, který ji potvrdí a zašle zpět objednateli, a to el</w:t>
      </w:r>
      <w:r>
        <w:rPr>
          <w:rFonts w:cs="Times New Roman"/>
        </w:rPr>
        <w:t>ektronicky či v listinné podobě.</w:t>
      </w:r>
    </w:p>
    <w:p w:rsidR="00CE703C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6C47">
        <w:rPr>
          <w:rFonts w:cs="Times New Roman"/>
        </w:rPr>
        <w:t xml:space="preserve">Celková cena za zpracování </w:t>
      </w:r>
      <w:r w:rsidR="000D5E53" w:rsidRPr="00B26C47">
        <w:rPr>
          <w:rFonts w:cs="Times New Roman"/>
        </w:rPr>
        <w:t>předmětu smlouvy</w:t>
      </w:r>
      <w:r w:rsidRPr="00B26C47">
        <w:rPr>
          <w:rFonts w:cs="Times New Roman"/>
        </w:rPr>
        <w:t xml:space="preserve"> činí</w:t>
      </w:r>
      <w:r w:rsidR="00C07AAB" w:rsidRPr="00B26C47">
        <w:rPr>
          <w:rFonts w:cs="Times New Roman"/>
        </w:rPr>
        <w:t xml:space="preserve"> maximálně</w:t>
      </w:r>
      <w:r w:rsidR="00CE703C" w:rsidRPr="00F40BB5">
        <w:rPr>
          <w:rFonts w:cs="Times New Roman"/>
        </w:rPr>
        <w:t>:</w:t>
      </w:r>
    </w:p>
    <w:p w:rsidR="00CE703C" w:rsidRPr="00F40BB5" w:rsidRDefault="00253BA3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b/>
        </w:rPr>
        <w:t>1.000.000</w:t>
      </w:r>
      <w:r w:rsidR="004E5D0F" w:rsidRPr="008A12F5">
        <w:rPr>
          <w:b/>
        </w:rPr>
        <w:t>,- Kč bez DPH</w:t>
      </w:r>
      <w:r w:rsidR="004E5D0F" w:rsidRPr="008A12F5">
        <w:t xml:space="preserve"> (slovy: </w:t>
      </w:r>
      <w:proofErr w:type="spellStart"/>
      <w:r>
        <w:t>jedenmilion</w:t>
      </w:r>
      <w:proofErr w:type="spellEnd"/>
      <w:r w:rsidR="004E5D0F" w:rsidRPr="008A12F5">
        <w:t xml:space="preserve"> korun českých)</w:t>
      </w:r>
      <w:r w:rsidR="001D54B4" w:rsidRPr="00F40BB5">
        <w:rPr>
          <w:rFonts w:cs="Times New Roman"/>
        </w:rPr>
        <w:t xml:space="preserve">, </w:t>
      </w:r>
    </w:p>
    <w:p w:rsidR="003B6E46" w:rsidRDefault="00253BA3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1.210.000</w:t>
      </w:r>
      <w:r w:rsidR="004E5D0F">
        <w:rPr>
          <w:rFonts w:cs="Times New Roman"/>
          <w:b/>
        </w:rPr>
        <w:t>,-</w:t>
      </w:r>
      <w:r w:rsidR="001D54B4" w:rsidRPr="00F40BB5">
        <w:rPr>
          <w:rFonts w:cs="Times New Roman"/>
          <w:b/>
        </w:rPr>
        <w:t xml:space="preserve"> Kč </w:t>
      </w:r>
      <w:r w:rsidR="00E149D4" w:rsidRPr="00F40BB5">
        <w:rPr>
          <w:rFonts w:cs="Times New Roman"/>
          <w:b/>
        </w:rPr>
        <w:t>s DPH</w:t>
      </w:r>
      <w:r w:rsidR="00E149D4" w:rsidRPr="00F40BB5">
        <w:rPr>
          <w:rFonts w:cs="Times New Roman"/>
        </w:rPr>
        <w:t xml:space="preserve"> </w:t>
      </w:r>
      <w:r w:rsidR="00CE703C" w:rsidRPr="00F40BB5">
        <w:rPr>
          <w:rFonts w:cs="Times New Roman"/>
        </w:rPr>
        <w:t>(slovy:</w:t>
      </w:r>
      <w:r w:rsidR="00E149D4" w:rsidRPr="00F40BB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jedenmiliondvěstědesettisíc</w:t>
      </w:r>
      <w:proofErr w:type="spellEnd"/>
      <w:r w:rsidR="00C07AAB">
        <w:rPr>
          <w:rFonts w:cs="Times New Roman"/>
        </w:rPr>
        <w:t xml:space="preserve"> </w:t>
      </w:r>
      <w:r w:rsidR="00CE703C" w:rsidRPr="00F40BB5">
        <w:rPr>
          <w:rFonts w:cs="Times New Roman"/>
        </w:rPr>
        <w:t>korun českých)</w:t>
      </w:r>
      <w:r w:rsidR="001D54B4" w:rsidRPr="00F40BB5">
        <w:rPr>
          <w:rFonts w:cs="Times New Roman"/>
        </w:rPr>
        <w:t>.</w:t>
      </w:r>
    </w:p>
    <w:p w:rsidR="00504D64" w:rsidRDefault="002C1F15" w:rsidP="002C1F1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:rsidR="000B0936" w:rsidRPr="006C75E9" w:rsidRDefault="00253BA3" w:rsidP="00253BA3">
      <w:pPr>
        <w:spacing w:after="120" w:line="276" w:lineRule="auto"/>
        <w:jc w:val="both"/>
      </w:pPr>
      <w:r w:rsidRPr="00253BA3">
        <w:rPr>
          <w:rFonts w:cs="Times New Roman"/>
        </w:rPr>
        <w:t xml:space="preserve">Ceny dílčích částí předmětu smlouvy se řídí cenami uvedenými v </w:t>
      </w:r>
      <w:r w:rsidRPr="006C75E9">
        <w:rPr>
          <w:rFonts w:cs="Times New Roman"/>
        </w:rPr>
        <w:t>příloze č. 1 této smlouvy – cenové nabídce dodavatele.</w:t>
      </w:r>
    </w:p>
    <w:p w:rsidR="007D31B3" w:rsidRPr="00F40BB5" w:rsidRDefault="007D31B3" w:rsidP="00BC75F3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Platba za splnění předmětu smlouvy se uskuteční po předání </w:t>
      </w:r>
      <w:r w:rsidR="00EE6412">
        <w:rPr>
          <w:rFonts w:cs="Times New Roman"/>
        </w:rPr>
        <w:t>jednotlivých částí</w:t>
      </w:r>
      <w:r w:rsidRPr="00F40BB5">
        <w:rPr>
          <w:rFonts w:cs="Times New Roman"/>
        </w:rPr>
        <w:t xml:space="preserve"> </w:t>
      </w:r>
      <w:r w:rsidR="00EC6FAC">
        <w:rPr>
          <w:rFonts w:cs="Times New Roman"/>
        </w:rPr>
        <w:t>předmětu smlouvy</w:t>
      </w:r>
      <w:r w:rsidRPr="00F40BB5">
        <w:rPr>
          <w:rFonts w:cs="Times New Roman"/>
        </w:rPr>
        <w:t>, a</w:t>
      </w:r>
      <w:r w:rsidR="007847F9" w:rsidRPr="00F40BB5">
        <w:rPr>
          <w:rFonts w:cs="Times New Roman"/>
        </w:rPr>
        <w:t> </w:t>
      </w:r>
      <w:r w:rsidRPr="00F40BB5">
        <w:rPr>
          <w:rFonts w:cs="Times New Roman"/>
        </w:rPr>
        <w:t>to</w:t>
      </w:r>
      <w:r w:rsidR="007847F9" w:rsidRPr="00F40BB5">
        <w:rPr>
          <w:rFonts w:cs="Times New Roman"/>
        </w:rPr>
        <w:t> </w:t>
      </w:r>
      <w:r w:rsidRPr="00F40BB5">
        <w:rPr>
          <w:rFonts w:cs="Times New Roman"/>
        </w:rPr>
        <w:t>po </w:t>
      </w:r>
      <w:r w:rsidRPr="00253BA3">
        <w:rPr>
          <w:rFonts w:cs="Times New Roman"/>
        </w:rPr>
        <w:t>oboustranném p</w:t>
      </w:r>
      <w:r w:rsidR="00EE6412" w:rsidRPr="00253BA3">
        <w:rPr>
          <w:rFonts w:cs="Times New Roman"/>
        </w:rPr>
        <w:t>odepsání akceptač</w:t>
      </w:r>
      <w:r w:rsidR="00253BA3" w:rsidRPr="00253BA3">
        <w:rPr>
          <w:rFonts w:cs="Times New Roman"/>
        </w:rPr>
        <w:t>ního protokolu.</w:t>
      </w:r>
    </w:p>
    <w:p w:rsidR="003B6E46" w:rsidRPr="00F40BB5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Cena uvedená v čl. II</w:t>
      </w:r>
      <w:r w:rsidR="008D7BC0" w:rsidRPr="00F40BB5">
        <w:rPr>
          <w:rFonts w:cs="Times New Roman"/>
        </w:rPr>
        <w:t xml:space="preserve"> odst. </w:t>
      </w:r>
      <w:r w:rsidR="00EE6412">
        <w:rPr>
          <w:rFonts w:cs="Times New Roman"/>
        </w:rPr>
        <w:t>2</w:t>
      </w:r>
      <w:r w:rsidR="001D54B4"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>podle 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5E1DE0">
        <w:rPr>
          <w:rFonts w:cs="Times New Roman"/>
        </w:rPr>
        <w:t>dodavatel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i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 w:rsidR="005E1DE0">
        <w:rPr>
          <w:rFonts w:cs="Times New Roman"/>
        </w:rPr>
        <w:t>dodavatel</w:t>
      </w:r>
      <w:r w:rsidRPr="00CC4F15">
        <w:rPr>
          <w:rFonts w:cs="Times New Roman"/>
        </w:rPr>
        <w:t>em, jež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přidané hodnoty, ve znění pozdějších předpisů</w:t>
      </w:r>
      <w:r w:rsidRPr="00CC4F15">
        <w:rPr>
          <w:rFonts w:cs="Times New Roman"/>
        </w:rPr>
        <w:t>.</w:t>
      </w:r>
      <w:r w:rsidR="0031420E" w:rsidRPr="00CC4F15">
        <w:rPr>
          <w:rFonts w:cs="Times New Roman"/>
        </w:rPr>
        <w:t xml:space="preserve"> </w:t>
      </w:r>
      <w:r w:rsidR="0031420E" w:rsidRPr="00CC4F15">
        <w:rPr>
          <w:rFonts w:cs="Times New Roman"/>
          <w:b/>
        </w:rPr>
        <w:t xml:space="preserve">Na faktuře musí být </w:t>
      </w:r>
      <w:r w:rsidR="001D7B78">
        <w:rPr>
          <w:rFonts w:cs="Times New Roman"/>
          <w:b/>
        </w:rPr>
        <w:t xml:space="preserve">dále </w:t>
      </w:r>
      <w:r w:rsidR="0031420E" w:rsidRPr="00CC4F15">
        <w:rPr>
          <w:rFonts w:cs="Times New Roman"/>
          <w:b/>
        </w:rPr>
        <w:t>uvedeno číslo smlouvy</w:t>
      </w:r>
      <w:r w:rsidR="009762A3" w:rsidRPr="00CC4F15">
        <w:rPr>
          <w:rFonts w:cs="Times New Roman"/>
          <w:b/>
        </w:rPr>
        <w:t xml:space="preserve"> ZAK </w:t>
      </w:r>
      <w:r w:rsidR="00253BA3">
        <w:rPr>
          <w:rFonts w:cs="Times New Roman"/>
          <w:b/>
        </w:rPr>
        <w:t>20-0</w:t>
      </w:r>
      <w:r w:rsidR="008E1D66">
        <w:rPr>
          <w:rFonts w:cs="Times New Roman"/>
          <w:b/>
        </w:rPr>
        <w:t>363</w:t>
      </w:r>
      <w:r w:rsidR="00DC2E5C">
        <w:rPr>
          <w:rFonts w:cs="Times New Roman"/>
          <w:b/>
        </w:rPr>
        <w:t xml:space="preserve"> s</w:t>
      </w:r>
      <w:r w:rsidR="00EE6412">
        <w:rPr>
          <w:rFonts w:cs="Times New Roman"/>
          <w:b/>
        </w:rPr>
        <w:t xml:space="preserve"> </w:t>
      </w:r>
      <w:proofErr w:type="spellStart"/>
      <w:r w:rsidR="00DC2E5C">
        <w:rPr>
          <w:rFonts w:cs="Times New Roman"/>
          <w:b/>
        </w:rPr>
        <w:t>podlomítkem</w:t>
      </w:r>
      <w:proofErr w:type="spellEnd"/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  <w:r w:rsidR="001D7B78">
        <w:rPr>
          <w:rFonts w:cs="Times New Roman"/>
        </w:rPr>
        <w:t xml:space="preserve">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5E1DE0">
        <w:rPr>
          <w:rFonts w:cs="Times New Roman"/>
        </w:rPr>
        <w:t>dodavatel</w:t>
      </w:r>
      <w:r w:rsidR="000D5E53">
        <w:rPr>
          <w:rFonts w:cs="Times New Roman"/>
        </w:rPr>
        <w:t xml:space="preserve">em </w:t>
      </w:r>
      <w:r w:rsidR="000D5E53"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</w:t>
      </w:r>
      <w:r w:rsidR="00DA6E4E" w:rsidRPr="00F40BB5">
        <w:rPr>
          <w:rFonts w:cs="Times New Roman"/>
        </w:rPr>
        <w:t xml:space="preserve">na </w:t>
      </w:r>
      <w:r w:rsidR="00DA6E4E" w:rsidRPr="00253BA3">
        <w:rPr>
          <w:rFonts w:cs="Times New Roman"/>
        </w:rPr>
        <w:t xml:space="preserve">základě </w:t>
      </w:r>
      <w:r w:rsidR="00DA6E4E" w:rsidRPr="00253BA3">
        <w:rPr>
          <w:rFonts w:cs="Times New Roman"/>
          <w:b/>
        </w:rPr>
        <w:t xml:space="preserve">akceptačního protokolu </w:t>
      </w:r>
      <w:r w:rsidR="000D5E53" w:rsidRPr="00253BA3">
        <w:rPr>
          <w:rFonts w:cs="Times New Roman"/>
        </w:rPr>
        <w:t>předaný předmět</w:t>
      </w:r>
      <w:r w:rsidR="000D5E53">
        <w:rPr>
          <w:rFonts w:cs="Times New Roman"/>
        </w:rPr>
        <w:t xml:space="preserve"> smlouvy</w:t>
      </w:r>
      <w:r w:rsidRPr="00F40BB5">
        <w:rPr>
          <w:rFonts w:cs="Times New Roman"/>
        </w:rPr>
        <w:t xml:space="preserve"> dle čl. </w:t>
      </w:r>
      <w:r w:rsidR="00F0129B" w:rsidRPr="00F40BB5">
        <w:rPr>
          <w:rFonts w:cs="Times New Roman"/>
        </w:rPr>
        <w:t>I</w:t>
      </w:r>
      <w:r w:rsidRPr="00F40BB5">
        <w:rPr>
          <w:rFonts w:cs="Times New Roman"/>
        </w:rPr>
        <w:t>V této smlouvy</w:t>
      </w:r>
      <w:r w:rsidR="004E4840" w:rsidRPr="00F40BB5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:rsidR="001D54B4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</w:t>
      </w:r>
      <w:r w:rsidR="001D54B4" w:rsidRPr="00F40BB5">
        <w:rPr>
          <w:rFonts w:cs="Times New Roman"/>
          <w:b/>
          <w:u w:val="single"/>
        </w:rPr>
        <w:t xml:space="preserve">. Termín </w:t>
      </w:r>
      <w:r w:rsidR="00283F23" w:rsidRPr="00F40BB5">
        <w:rPr>
          <w:rFonts w:cs="Times New Roman"/>
          <w:b/>
          <w:u w:val="single"/>
        </w:rPr>
        <w:t>plnění</w:t>
      </w:r>
    </w:p>
    <w:p w:rsidR="00491270" w:rsidRDefault="00491270" w:rsidP="00491270">
      <w:pPr>
        <w:spacing w:line="240" w:lineRule="atLeast"/>
        <w:ind w:left="720"/>
        <w:jc w:val="both"/>
        <w:rPr>
          <w:b/>
        </w:rPr>
      </w:pPr>
    </w:p>
    <w:p w:rsidR="00491270" w:rsidRPr="00040D60" w:rsidRDefault="00491270" w:rsidP="00040D60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5770">
        <w:t xml:space="preserve">Předpokládaná doba plnění </w:t>
      </w:r>
      <w:r w:rsidR="000D5E53">
        <w:t>předmětu smlouvy</w:t>
      </w:r>
      <w:r w:rsidRPr="00F75770">
        <w:t xml:space="preserve"> je </w:t>
      </w:r>
      <w:r w:rsidR="00253BA3">
        <w:rPr>
          <w:rFonts w:cs="Times New Roman"/>
          <w:b/>
        </w:rPr>
        <w:t>31.12.202</w:t>
      </w:r>
      <w:r w:rsidR="008E1D66">
        <w:rPr>
          <w:rFonts w:cs="Times New Roman"/>
          <w:b/>
        </w:rPr>
        <w:t>1</w:t>
      </w:r>
      <w:r>
        <w:t>.</w:t>
      </w:r>
      <w:r w:rsidR="00040D60">
        <w:t xml:space="preserve"> </w:t>
      </w:r>
      <w:r w:rsidR="000D5E53">
        <w:t>Předmět smlouvy</w:t>
      </w:r>
      <w:r w:rsidRPr="002E339C">
        <w:t xml:space="preserve"> bud</w:t>
      </w:r>
      <w:r w:rsidR="000D5E53">
        <w:t>e realizován</w:t>
      </w:r>
      <w:r w:rsidRPr="002E339C">
        <w:t xml:space="preserve"> průběžně, vždy</w:t>
      </w:r>
      <w:r w:rsidR="00040D60">
        <w:t> </w:t>
      </w:r>
      <w:r w:rsidRPr="002E339C">
        <w:t>na</w:t>
      </w:r>
      <w:r w:rsidR="00040D60"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</w:t>
      </w:r>
      <w:r w:rsidR="00040D60">
        <w:t xml:space="preserve"> a dílčích termínů objednatele</w:t>
      </w:r>
      <w:r>
        <w:t>.</w:t>
      </w:r>
    </w:p>
    <w:p w:rsidR="00283F23" w:rsidRPr="00F40BB5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případě, že termín </w:t>
      </w:r>
      <w:r w:rsidR="00822F7E" w:rsidRPr="00F40BB5">
        <w:rPr>
          <w:rFonts w:cs="Times New Roman"/>
        </w:rPr>
        <w:t xml:space="preserve">plnění </w:t>
      </w:r>
      <w:r w:rsidRPr="00F40BB5">
        <w:rPr>
          <w:rFonts w:cs="Times New Roman"/>
        </w:rPr>
        <w:t>vychází na víkend či svátek, posouvá se termín odevzdání na nejbližší následující pracovní den.</w:t>
      </w:r>
    </w:p>
    <w:p w:rsidR="00DC2E5C" w:rsidRDefault="00DC2E5C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a místo předání </w:t>
      </w:r>
      <w:r w:rsidR="000D5E53">
        <w:rPr>
          <w:rFonts w:cs="Times New Roman"/>
          <w:b/>
          <w:u w:val="single"/>
        </w:rPr>
        <w:t>předmětu smlouvy</w:t>
      </w:r>
    </w:p>
    <w:p w:rsidR="009E7370" w:rsidRPr="006C75E9" w:rsidRDefault="00253BA3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5E9">
        <w:rPr>
          <w:rFonts w:cs="Times New Roman"/>
        </w:rPr>
        <w:t>Místem předání předmětu smlouvy je území hl. m. Prahy, resp. místo na území hl. m. Prahy uvedené objednatelem v dílčí objednávce, popř. sídlo objednatele, není-li v dílčí objednávce uvedeno jinak</w:t>
      </w:r>
      <w:r w:rsidR="009762A3" w:rsidRPr="006C75E9">
        <w:rPr>
          <w:iCs/>
        </w:rPr>
        <w:t xml:space="preserve">.  </w:t>
      </w:r>
    </w:p>
    <w:p w:rsidR="003B6E46" w:rsidRPr="006C75E9" w:rsidRDefault="001D54B4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5E9">
        <w:rPr>
          <w:rFonts w:cs="Times New Roman"/>
        </w:rPr>
        <w:t xml:space="preserve">Místem předání </w:t>
      </w:r>
      <w:r w:rsidR="00822357" w:rsidRPr="006C75E9">
        <w:rPr>
          <w:rFonts w:cs="Times New Roman"/>
        </w:rPr>
        <w:t>předmětu smlouvy</w:t>
      </w:r>
      <w:r w:rsidR="00877083" w:rsidRPr="006C75E9">
        <w:rPr>
          <w:rFonts w:cs="Times New Roman"/>
        </w:rPr>
        <w:t xml:space="preserve"> je sídlo objednatele, Vyšehradská 57, PSČ: 128 00 Praha 2</w:t>
      </w:r>
      <w:r w:rsidR="002E6415" w:rsidRPr="006C75E9">
        <w:rPr>
          <w:rFonts w:cs="Times New Roman"/>
        </w:rPr>
        <w:t>.</w:t>
      </w:r>
    </w:p>
    <w:p w:rsidR="00E24F6B" w:rsidRDefault="001D54B4" w:rsidP="00E24F6B">
      <w:pPr>
        <w:spacing w:after="120" w:line="276" w:lineRule="auto"/>
        <w:jc w:val="both"/>
        <w:rPr>
          <w:rFonts w:cs="Times New Roman"/>
        </w:rPr>
      </w:pPr>
      <w:r w:rsidRPr="00F40BB5">
        <w:rPr>
          <w:rFonts w:cs="Times New Roman"/>
        </w:rPr>
        <w:t xml:space="preserve">Předání a převzetí </w:t>
      </w:r>
      <w:r w:rsidR="00822357">
        <w:rPr>
          <w:rFonts w:cs="Times New Roman"/>
        </w:rPr>
        <w:t>předmětu smlouvy</w:t>
      </w:r>
      <w:r w:rsidR="00EF70E1" w:rsidRPr="00F40BB5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se uskuteční na základě oběma stranami podepsaného akceptačního protokolu, </w:t>
      </w:r>
    </w:p>
    <w:p w:rsidR="00E24F6B" w:rsidRPr="00E24F6B" w:rsidRDefault="00E24F6B" w:rsidP="00E24F6B">
      <w:pPr>
        <w:spacing w:after="120" w:line="276" w:lineRule="auto"/>
        <w:jc w:val="both"/>
        <w:rPr>
          <w:rFonts w:cs="Times New Roman"/>
        </w:rPr>
      </w:pPr>
      <w:r w:rsidRPr="00E24F6B">
        <w:rPr>
          <w:rFonts w:cs="Times New Roman"/>
        </w:rPr>
        <w:t>Vzor akceptačního protokolu je ke stažení na webových stránkách objednatele na adrese: http://www.iprpraha.cz/clanek/1950/vzory-dokumentu v záložce „Vzory dokumentů, na které odkazují smlouvy“.</w:t>
      </w:r>
    </w:p>
    <w:p w:rsidR="003B6E46" w:rsidRPr="00F40BB5" w:rsidRDefault="001D54B4" w:rsidP="00E24F6B">
      <w:pPr>
        <w:spacing w:after="120"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Akceptační protokol bude podepsán</w:t>
      </w:r>
      <w:r w:rsidR="00822357">
        <w:rPr>
          <w:rFonts w:cs="Times New Roman"/>
        </w:rPr>
        <w:t xml:space="preserve"> pouze tehdy, bude-li předávaný předmět smlouvy</w:t>
      </w:r>
      <w:r w:rsidR="00EF70E1" w:rsidRPr="00F40BB5">
        <w:rPr>
          <w:rFonts w:cs="Times New Roman"/>
        </w:rPr>
        <w:t xml:space="preserve"> splňovat požadavky na </w:t>
      </w:r>
      <w:r w:rsidRPr="00F40BB5">
        <w:rPr>
          <w:rFonts w:cs="Times New Roman"/>
        </w:rPr>
        <w:t>kvalitu stanovené v čl. V</w:t>
      </w:r>
      <w:r w:rsidR="002D2B5D" w:rsidRPr="00F40BB5">
        <w:rPr>
          <w:rFonts w:cs="Times New Roman"/>
        </w:rPr>
        <w:t>I</w:t>
      </w:r>
      <w:r w:rsidRPr="00F40BB5">
        <w:rPr>
          <w:rFonts w:cs="Times New Roman"/>
        </w:rPr>
        <w:t xml:space="preserve"> této</w:t>
      </w:r>
      <w:r w:rsidR="008B02CE">
        <w:rPr>
          <w:rFonts w:cs="Times New Roman"/>
        </w:rPr>
        <w:t> </w:t>
      </w:r>
      <w:r w:rsidRPr="00F40BB5">
        <w:rPr>
          <w:rFonts w:cs="Times New Roman"/>
        </w:rPr>
        <w:t>smlouvy. Teprve podpisem akceptačníh</w:t>
      </w:r>
      <w:r w:rsidR="00502231" w:rsidRPr="00F40BB5">
        <w:rPr>
          <w:rFonts w:cs="Times New Roman"/>
        </w:rPr>
        <w:t xml:space="preserve">o protokolu </w:t>
      </w:r>
      <w:r w:rsidR="009F7686">
        <w:rPr>
          <w:rFonts w:cs="Times New Roman"/>
        </w:rPr>
        <w:br/>
      </w:r>
      <w:r w:rsidR="00502231" w:rsidRPr="00F40BB5">
        <w:rPr>
          <w:rFonts w:cs="Times New Roman"/>
        </w:rPr>
        <w:t xml:space="preserve">se </w:t>
      </w:r>
      <w:r w:rsidR="00822357">
        <w:rPr>
          <w:rFonts w:cs="Times New Roman"/>
        </w:rPr>
        <w:t>předmět smlouvy</w:t>
      </w:r>
      <w:r w:rsidR="00502231" w:rsidRPr="00F40BB5">
        <w:rPr>
          <w:rFonts w:cs="Times New Roman"/>
        </w:rPr>
        <w:t xml:space="preserve"> považuje za </w:t>
      </w:r>
      <w:r w:rsidRPr="00F40BB5">
        <w:rPr>
          <w:rFonts w:cs="Times New Roman"/>
        </w:rPr>
        <w:t>provedené</w:t>
      </w:r>
      <w:r w:rsidR="00877083" w:rsidRPr="00F40BB5">
        <w:rPr>
          <w:rFonts w:cs="Times New Roman"/>
        </w:rPr>
        <w:t xml:space="preserve"> a </w:t>
      </w:r>
      <w:r w:rsidRPr="00F40BB5">
        <w:rPr>
          <w:rFonts w:cs="Times New Roman"/>
        </w:rPr>
        <w:t>převzaté a 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i vzniká právo v souladu s čl. II </w:t>
      </w:r>
      <w:r w:rsidR="009F7686">
        <w:rPr>
          <w:rFonts w:cs="Times New Roman"/>
        </w:rPr>
        <w:br/>
      </w:r>
      <w:r w:rsidRPr="00F40BB5">
        <w:rPr>
          <w:rFonts w:cs="Times New Roman"/>
        </w:rPr>
        <w:t>této smlouvy na je</w:t>
      </w:r>
      <w:r w:rsidR="008B7077" w:rsidRPr="00F40BB5">
        <w:rPr>
          <w:rFonts w:cs="Times New Roman"/>
        </w:rPr>
        <w:t xml:space="preserve">ho </w:t>
      </w:r>
      <w:r w:rsidRPr="00F40BB5">
        <w:rPr>
          <w:rFonts w:cs="Times New Roman"/>
        </w:rPr>
        <w:t>zaplacení.</w:t>
      </w:r>
    </w:p>
    <w:p w:rsidR="003B6E46" w:rsidRPr="00F40BB5" w:rsidRDefault="0082235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Objednatel není povinen předmět smlouvy</w:t>
      </w:r>
      <w:r w:rsidR="001D54B4" w:rsidRPr="00F40BB5">
        <w:rPr>
          <w:rFonts w:cs="Times New Roman"/>
        </w:rPr>
        <w:t xml:space="preserve"> převzít a uzavřít akceptační protokol, pokud </w:t>
      </w: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nesplňuje některý z požadavků na jeho kvalitu stanovenou v čl. V</w:t>
      </w:r>
      <w:r w:rsidR="00EF70E1" w:rsidRPr="00F40BB5">
        <w:rPr>
          <w:rFonts w:cs="Times New Roman"/>
        </w:rPr>
        <w:t>I</w:t>
      </w:r>
      <w:r w:rsidR="001D54B4" w:rsidRPr="00F40BB5">
        <w:rPr>
          <w:rFonts w:cs="Times New Roman"/>
        </w:rPr>
        <w:t xml:space="preserve"> této smlouvy.</w:t>
      </w:r>
    </w:p>
    <w:p w:rsidR="00C84C0B" w:rsidRPr="00F40BB5" w:rsidRDefault="00C84C0B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Vlastnické právo k</w:t>
      </w:r>
      <w:r w:rsidR="00822357">
        <w:rPr>
          <w:rFonts w:cs="Times New Roman"/>
        </w:rPr>
        <w:t> předmětu smlouvy</w:t>
      </w:r>
      <w:r w:rsidRPr="00F40BB5">
        <w:rPr>
          <w:rFonts w:cs="Times New Roman"/>
        </w:rPr>
        <w:t xml:space="preserve"> přechází na objednatele okamžikem jeho předání a převzetí dle tohoto článku.</w:t>
      </w:r>
    </w:p>
    <w:p w:rsidR="00C84C0B" w:rsidRDefault="002D2B5D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Do doby stanovené v odst. </w:t>
      </w:r>
      <w:r w:rsidR="00253BA3">
        <w:rPr>
          <w:rFonts w:cs="Times New Roman"/>
        </w:rPr>
        <w:t>4</w:t>
      </w:r>
      <w:r w:rsidR="00C84C0B" w:rsidRPr="00F40BB5">
        <w:rPr>
          <w:rFonts w:cs="Times New Roman"/>
        </w:rPr>
        <w:t xml:space="preserve"> tohoto článku nese nebezpečí škody na </w:t>
      </w:r>
      <w:r w:rsidR="00822357">
        <w:rPr>
          <w:rFonts w:cs="Times New Roman"/>
        </w:rPr>
        <w:t xml:space="preserve">předmětu smlouvy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. </w:t>
      </w:r>
    </w:p>
    <w:p w:rsidR="00F85DEE" w:rsidRPr="00F40BB5" w:rsidRDefault="00F85DEE" w:rsidP="00F85DEE">
      <w:pPr>
        <w:spacing w:after="120" w:line="276" w:lineRule="auto"/>
        <w:jc w:val="both"/>
        <w:rPr>
          <w:rFonts w:cs="Times New Roman"/>
        </w:rPr>
      </w:pPr>
    </w:p>
    <w:p w:rsidR="00EF70E1" w:rsidRPr="00F40BB5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EF70E1" w:rsidRPr="00F40BB5">
        <w:rPr>
          <w:rFonts w:cs="Times New Roman"/>
          <w:b/>
          <w:u w:val="single"/>
        </w:rPr>
        <w:t>. U</w:t>
      </w:r>
      <w:r w:rsidR="00CA3B91" w:rsidRPr="00F40BB5">
        <w:rPr>
          <w:rFonts w:cs="Times New Roman"/>
          <w:b/>
          <w:u w:val="single"/>
        </w:rPr>
        <w:t>stanovení o poddoda</w:t>
      </w:r>
      <w:r w:rsidR="00EF70E1" w:rsidRPr="00F40BB5">
        <w:rPr>
          <w:rFonts w:cs="Times New Roman"/>
          <w:b/>
          <w:u w:val="single"/>
        </w:rPr>
        <w:t>vatelích</w:t>
      </w:r>
    </w:p>
    <w:p w:rsidR="00822357" w:rsidRPr="00822357" w:rsidRDefault="00822357" w:rsidP="00822357">
      <w:pPr>
        <w:widowControl w:val="0"/>
        <w:numPr>
          <w:ilvl w:val="0"/>
          <w:numId w:val="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pověřuje zajištěním části smlouvy třetí osobu, a to</w:t>
      </w:r>
      <w:r w:rsidR="00A74466">
        <w:rPr>
          <w:rFonts w:cs="Times New Roman"/>
        </w:rPr>
        <w:t xml:space="preserve">: Tiskárna </w:t>
      </w:r>
      <w:proofErr w:type="spellStart"/>
      <w:r w:rsidR="00A74466">
        <w:rPr>
          <w:rFonts w:cs="Times New Roman"/>
        </w:rPr>
        <w:t>Kaliba</w:t>
      </w:r>
      <w:proofErr w:type="spellEnd"/>
      <w:r w:rsidR="00A74466">
        <w:rPr>
          <w:rFonts w:cs="Times New Roman"/>
        </w:rPr>
        <w:t>, spol. s r.o., U Domu služeb 166/5, Praha 4, procentuální podíl na zakázce: 25%.</w:t>
      </w:r>
    </w:p>
    <w:p w:rsidR="00822357" w:rsidRPr="00822357" w:rsidRDefault="00822357" w:rsidP="00822357">
      <w:pPr>
        <w:widowControl w:val="0"/>
        <w:numPr>
          <w:ilvl w:val="0"/>
          <w:numId w:val="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822357">
        <w:rPr>
          <w:rFonts w:cs="Times New Roman"/>
        </w:rPr>
        <w:t xml:space="preserve">Při provádění dodávky či souvisejících prací jinou osobou – poddodavatelem, má </w:t>
      </w: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odpovědnost, jako by dodávku prováděl sám. </w:t>
      </w:r>
    </w:p>
    <w:p w:rsidR="00822357" w:rsidRDefault="00822357" w:rsidP="00822357">
      <w:pPr>
        <w:widowControl w:val="0"/>
        <w:numPr>
          <w:ilvl w:val="0"/>
          <w:numId w:val="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je povinen zavázat tyto třetí osoby – poddodavatele k dodržování obdobných povinností, jaké má </w:t>
      </w: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na základě této smlouvy a současně se </w:t>
      </w: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zavazuje dodržovat veškeré </w:t>
      </w:r>
      <w:r w:rsidR="005054C2">
        <w:rPr>
          <w:rFonts w:cs="Times New Roman"/>
        </w:rPr>
        <w:br/>
      </w:r>
      <w:r w:rsidRPr="00822357">
        <w:rPr>
          <w:rFonts w:cs="Times New Roman"/>
        </w:rPr>
        <w:t>své povinnosti k poddodavatelům, k nimž se zavázal, a to včetně povinnos</w:t>
      </w:r>
      <w:r>
        <w:rPr>
          <w:rFonts w:cs="Times New Roman"/>
        </w:rPr>
        <w:t>tí a </w:t>
      </w:r>
      <w:r w:rsidRPr="00822357">
        <w:rPr>
          <w:rFonts w:cs="Times New Roman"/>
        </w:rPr>
        <w:t>podmínek platebních.</w:t>
      </w:r>
    </w:p>
    <w:p w:rsidR="00822357" w:rsidRPr="00822357" w:rsidRDefault="00822357" w:rsidP="00822357">
      <w:pPr>
        <w:widowControl w:val="0"/>
        <w:numPr>
          <w:ilvl w:val="0"/>
          <w:numId w:val="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822357">
        <w:rPr>
          <w:rFonts w:cs="Times New Roman"/>
        </w:rPr>
        <w:t>Změnit poddodavatele uvedeného v odst. 1 tohoto článku je </w:t>
      </w: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oprávněn pouze s předchozím </w:t>
      </w:r>
      <w:r w:rsidRPr="00822357">
        <w:rPr>
          <w:rFonts w:cs="Times New Roman"/>
        </w:rPr>
        <w:lastRenderedPageBreak/>
        <w:t xml:space="preserve">písemným souhlasem objednatele. </w:t>
      </w: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nesmí práce na dodávce provádět poddodavatelem, který nebude uveden v odst. 1 tohoto článku</w:t>
      </w:r>
      <w:r w:rsidRPr="00822357">
        <w:rPr>
          <w:szCs w:val="24"/>
        </w:rPr>
        <w:t>.</w:t>
      </w:r>
    </w:p>
    <w:p w:rsidR="00822357" w:rsidRDefault="00822357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5E1DE0">
        <w:rPr>
          <w:rFonts w:cs="Times New Roman"/>
        </w:rPr>
        <w:t>dodavatel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:rsidR="00EF70E1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</w:t>
      </w:r>
      <w:r w:rsidR="005054C2">
        <w:rPr>
          <w:rFonts w:cs="Times New Roman"/>
        </w:rPr>
        <w:br/>
      </w:r>
      <w:r w:rsidR="001D54B4" w:rsidRPr="00F40BB5">
        <w:rPr>
          <w:rFonts w:cs="Times New Roman"/>
        </w:rPr>
        <w:t xml:space="preserve">s čl. </w:t>
      </w:r>
      <w:r w:rsidR="002D2B5D" w:rsidRPr="00F40BB5">
        <w:rPr>
          <w:rFonts w:cs="Times New Roman"/>
        </w:rPr>
        <w:t>III</w:t>
      </w:r>
      <w:r w:rsidR="00520434" w:rsidRPr="00F40BB5">
        <w:rPr>
          <w:rFonts w:cs="Times New Roman"/>
        </w:rPr>
        <w:t xml:space="preserve"> této smlouvy, ve stavu, jež odpovídá požadavkům na kvalitu </w:t>
      </w:r>
      <w:r w:rsidR="00822357">
        <w:rPr>
          <w:rFonts w:cs="Times New Roman"/>
        </w:rPr>
        <w:t>předmětu smlouvy</w:t>
      </w:r>
      <w:r w:rsidR="00520434" w:rsidRPr="00F40BB5">
        <w:rPr>
          <w:rFonts w:cs="Times New Roman"/>
        </w:rPr>
        <w:t xml:space="preserve">, </w:t>
      </w:r>
      <w:r w:rsidR="005054C2">
        <w:rPr>
          <w:rFonts w:cs="Times New Roman"/>
        </w:rPr>
        <w:br/>
      </w:r>
      <w:r w:rsidR="00520434" w:rsidRPr="00F40BB5">
        <w:rPr>
          <w:rFonts w:cs="Times New Roman"/>
        </w:rPr>
        <w:t>resp. podmínkám stanoveným v právních předpisech a</w:t>
      </w:r>
      <w:r w:rsidR="007C6BD8" w:rsidRPr="00F40BB5">
        <w:rPr>
          <w:rFonts w:cs="Times New Roman"/>
        </w:rPr>
        <w:t> </w:t>
      </w:r>
      <w:r w:rsidR="00520434" w:rsidRPr="00F40BB5">
        <w:rPr>
          <w:rFonts w:cs="Times New Roman"/>
        </w:rPr>
        <w:t xml:space="preserve">závazně technických normách, požadavkům na kvalitu předmětu smlouvy </w:t>
      </w:r>
      <w:r w:rsidR="00520434" w:rsidRPr="00253BA3">
        <w:rPr>
          <w:rFonts w:cs="Times New Roman"/>
        </w:rPr>
        <w:t>a</w:t>
      </w:r>
      <w:r w:rsidR="00BF472E" w:rsidRPr="00253BA3">
        <w:rPr>
          <w:rFonts w:cs="Times New Roman"/>
        </w:rPr>
        <w:t> </w:t>
      </w:r>
      <w:r w:rsidR="00E24F6B" w:rsidRPr="00253BA3">
        <w:rPr>
          <w:rFonts w:cs="Times New Roman"/>
        </w:rPr>
        <w:t xml:space="preserve">podmínkám veřejné zakázky </w:t>
      </w:r>
      <w:r w:rsidR="00520434" w:rsidRPr="00253BA3">
        <w:rPr>
          <w:rFonts w:cs="Times New Roman"/>
        </w:rPr>
        <w:t> </w:t>
      </w:r>
      <w:r w:rsidR="00E24F6B" w:rsidRPr="00253BA3">
        <w:rPr>
          <w:rFonts w:cs="Times New Roman"/>
        </w:rPr>
        <w:t>č. 20-</w:t>
      </w:r>
      <w:r w:rsidR="00253BA3" w:rsidRPr="00253BA3">
        <w:rPr>
          <w:rFonts w:cs="Times New Roman"/>
        </w:rPr>
        <w:t>0</w:t>
      </w:r>
      <w:r w:rsidR="008E1D66">
        <w:rPr>
          <w:rFonts w:cs="Times New Roman"/>
        </w:rPr>
        <w:t>363</w:t>
      </w:r>
      <w:r w:rsidR="00253BA3" w:rsidRPr="00253BA3">
        <w:rPr>
          <w:rFonts w:cs="Times New Roman"/>
        </w:rPr>
        <w:t>.</w:t>
      </w:r>
    </w:p>
    <w:p w:rsidR="005054C2" w:rsidRPr="00F40BB5" w:rsidRDefault="005054C2" w:rsidP="005054C2">
      <w:pPr>
        <w:spacing w:after="120" w:line="276" w:lineRule="auto"/>
        <w:jc w:val="both"/>
        <w:rPr>
          <w:rFonts w:cs="Times New Roman"/>
        </w:rPr>
      </w:pPr>
    </w:p>
    <w:p w:rsidR="00EF70E1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</w:t>
      </w:r>
      <w:r w:rsidR="00C84C0B" w:rsidRPr="00F40BB5">
        <w:rPr>
          <w:rFonts w:cs="Times New Roman"/>
          <w:b/>
          <w:u w:val="single"/>
        </w:rPr>
        <w:t xml:space="preserve">. </w:t>
      </w:r>
      <w:r w:rsidR="00BF2C3F" w:rsidRPr="00F40BB5">
        <w:rPr>
          <w:rFonts w:cs="Times New Roman"/>
          <w:b/>
          <w:u w:val="single"/>
        </w:rPr>
        <w:t xml:space="preserve">Odpovědnost za vady </w:t>
      </w:r>
      <w:r w:rsidR="002C4946">
        <w:rPr>
          <w:rFonts w:cs="Times New Roman"/>
          <w:b/>
          <w:u w:val="single"/>
        </w:rPr>
        <w:t>předmětu smlouvy</w:t>
      </w:r>
    </w:p>
    <w:p w:rsidR="00CC0ACD" w:rsidRPr="003F50A1" w:rsidRDefault="005E1DE0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CC0ACD" w:rsidRPr="00F40BB5">
        <w:rPr>
          <w:rFonts w:cs="Times New Roman"/>
        </w:rPr>
        <w:t xml:space="preserve"> poskytuje záruku za jakost</w:t>
      </w:r>
      <w:r w:rsidR="00180CDB" w:rsidRPr="00F40BB5">
        <w:rPr>
          <w:rFonts w:cs="Times New Roman"/>
        </w:rPr>
        <w:t xml:space="preserve"> </w:t>
      </w:r>
      <w:r w:rsidR="002C4946">
        <w:rPr>
          <w:rFonts w:cs="Times New Roman"/>
        </w:rPr>
        <w:t>předmětu smlouvy</w:t>
      </w:r>
      <w:r w:rsidR="00CC0ACD" w:rsidRPr="00F40BB5">
        <w:rPr>
          <w:rFonts w:cs="Times New Roman"/>
        </w:rPr>
        <w:t xml:space="preserve">. </w:t>
      </w:r>
      <w:r>
        <w:rPr>
          <w:rFonts w:cs="Times New Roman"/>
        </w:rPr>
        <w:t>Dodavatel</w:t>
      </w:r>
      <w:r w:rsidR="00CC0ACD" w:rsidRPr="00F40BB5">
        <w:rPr>
          <w:rFonts w:cs="Times New Roman"/>
        </w:rPr>
        <w:t xml:space="preserve"> odpovídá za to, že předmět </w:t>
      </w:r>
      <w:r w:rsidR="005054C2">
        <w:rPr>
          <w:rFonts w:cs="Times New Roman"/>
        </w:rPr>
        <w:br/>
      </w:r>
      <w:r w:rsidR="00CC0ACD" w:rsidRPr="00F40BB5">
        <w:rPr>
          <w:rFonts w:cs="Times New Roman"/>
        </w:rPr>
        <w:t>této smlouvy je</w:t>
      </w:r>
      <w:r w:rsidR="008B64CA" w:rsidRPr="00F40BB5">
        <w:rPr>
          <w:rFonts w:cs="Times New Roman"/>
        </w:rPr>
        <w:t> </w:t>
      </w:r>
      <w:r w:rsidR="00CC0ACD" w:rsidRPr="00F40BB5">
        <w:rPr>
          <w:rFonts w:cs="Times New Roman"/>
        </w:rPr>
        <w:t xml:space="preserve">provedený podle podmínek smlouvy, zadávací dokumentace, a že bude mít předmět </w:t>
      </w:r>
      <w:r w:rsidR="00CC0ACD" w:rsidRPr="006C75E9">
        <w:rPr>
          <w:rFonts w:cs="Times New Roman"/>
        </w:rPr>
        <w:t xml:space="preserve">smlouvy vlastnosti dohodnuté v této smlouvě a vlastnosti stanovené právními předpisy, technickými </w:t>
      </w:r>
      <w:r w:rsidR="00CC0ACD" w:rsidRPr="003F50A1">
        <w:rPr>
          <w:rFonts w:cs="Times New Roman"/>
        </w:rPr>
        <w:t>normami, případně vlastnosti obvyklé.</w:t>
      </w:r>
    </w:p>
    <w:p w:rsidR="00253BA3" w:rsidRPr="003F50A1" w:rsidRDefault="00253BA3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50A1">
        <w:rPr>
          <w:rFonts w:cs="Times New Roman"/>
        </w:rPr>
        <w:t xml:space="preserve">Záruční doba předmětu smlouvy je </w:t>
      </w:r>
      <w:r w:rsidR="008359D3" w:rsidRPr="003F50A1">
        <w:rPr>
          <w:rFonts w:cs="Times New Roman"/>
        </w:rPr>
        <w:t>24</w:t>
      </w:r>
      <w:r w:rsidRPr="003F50A1">
        <w:rPr>
          <w:rFonts w:cs="Times New Roman"/>
        </w:rPr>
        <w:t xml:space="preserve"> měsíců od prvního dne kalendářního měsíce následujícího po měsíci, v němž bylo dílo předáno</w:t>
      </w:r>
      <w:r w:rsidRPr="003F50A1">
        <w:rPr>
          <w:rFonts w:cs="Times New Roman"/>
          <w:i/>
        </w:rPr>
        <w:t>.</w:t>
      </w:r>
      <w:r w:rsidRPr="003F50A1">
        <w:rPr>
          <w:rFonts w:cs="Times New Roman"/>
        </w:rPr>
        <w:t xml:space="preserve"> Pokud byly při akceptaci zjištěny vady, záruční lhůta počíná běžet až předáním díla po odstranění vad. Pokud vytčené vady nebrání akceptaci díla, ustanovení předchozí věty se nepoužije.</w:t>
      </w:r>
    </w:p>
    <w:p w:rsidR="00C84C0B" w:rsidRPr="006C75E9" w:rsidRDefault="00EF70E1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50A1">
        <w:rPr>
          <w:rFonts w:cs="Times New Roman"/>
        </w:rPr>
        <w:t>Vady vytčené v akceptačním protokolu</w:t>
      </w:r>
      <w:r w:rsidR="00E16D0E" w:rsidRPr="003F50A1">
        <w:rPr>
          <w:rFonts w:cs="Times New Roman"/>
        </w:rPr>
        <w:t>, které nebrání akceptaci,</w:t>
      </w:r>
      <w:r w:rsidRPr="003F50A1">
        <w:rPr>
          <w:rFonts w:cs="Times New Roman"/>
        </w:rPr>
        <w:t xml:space="preserve"> se </w:t>
      </w:r>
      <w:r w:rsidR="005E1DE0" w:rsidRPr="003F50A1">
        <w:rPr>
          <w:rFonts w:cs="Times New Roman"/>
        </w:rPr>
        <w:t>dodavatel</w:t>
      </w:r>
      <w:r w:rsidRPr="003F50A1">
        <w:rPr>
          <w:rFonts w:cs="Times New Roman"/>
        </w:rPr>
        <w:t xml:space="preserve"> zavazuje odstranit ve</w:t>
      </w:r>
      <w:r w:rsidR="008B64CA" w:rsidRPr="003F50A1">
        <w:rPr>
          <w:rFonts w:cs="Times New Roman"/>
        </w:rPr>
        <w:t> </w:t>
      </w:r>
      <w:r w:rsidRPr="003F50A1">
        <w:rPr>
          <w:rFonts w:cs="Times New Roman"/>
        </w:rPr>
        <w:t>lhůtách stan</w:t>
      </w:r>
      <w:r w:rsidR="00253BA3" w:rsidRPr="003F50A1">
        <w:rPr>
          <w:rFonts w:cs="Times New Roman"/>
        </w:rPr>
        <w:t>ovených v akceptačním protokolu</w:t>
      </w:r>
      <w:r w:rsidRPr="003F50A1">
        <w:rPr>
          <w:rFonts w:cs="Times New Roman"/>
        </w:rPr>
        <w:t xml:space="preserve">. Vady vytčené během záruční doby se </w:t>
      </w:r>
      <w:r w:rsidR="005E1DE0" w:rsidRPr="003F50A1">
        <w:rPr>
          <w:rFonts w:cs="Times New Roman"/>
        </w:rPr>
        <w:t>dodavatel</w:t>
      </w:r>
      <w:r w:rsidRPr="003F50A1">
        <w:rPr>
          <w:rFonts w:cs="Times New Roman"/>
        </w:rPr>
        <w:t xml:space="preserve"> zavazuje odstranit </w:t>
      </w:r>
      <w:r w:rsidR="00C84C0B" w:rsidRPr="003F50A1">
        <w:rPr>
          <w:rFonts w:cs="Times New Roman"/>
        </w:rPr>
        <w:t xml:space="preserve">neprodleně </w:t>
      </w:r>
      <w:r w:rsidRPr="003F50A1">
        <w:rPr>
          <w:rFonts w:cs="Times New Roman"/>
        </w:rPr>
        <w:t>od zjištění vady a jejího oznámení</w:t>
      </w:r>
      <w:r w:rsidRPr="006C75E9">
        <w:rPr>
          <w:rFonts w:cs="Times New Roman"/>
        </w:rPr>
        <w:t xml:space="preserve"> </w:t>
      </w:r>
      <w:r w:rsidR="005E1DE0" w:rsidRPr="006C75E9">
        <w:rPr>
          <w:rFonts w:cs="Times New Roman"/>
        </w:rPr>
        <w:t>dodavatel</w:t>
      </w:r>
      <w:r w:rsidRPr="006C75E9">
        <w:rPr>
          <w:rFonts w:cs="Times New Roman"/>
        </w:rPr>
        <w:t>i.</w:t>
      </w:r>
    </w:p>
    <w:p w:rsidR="00BF472E" w:rsidRPr="00F40BB5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5E9">
        <w:rPr>
          <w:rFonts w:cs="Times New Roman"/>
        </w:rPr>
        <w:t xml:space="preserve">V případě prodlení </w:t>
      </w:r>
      <w:r w:rsidR="005E1DE0" w:rsidRPr="006C75E9">
        <w:rPr>
          <w:rFonts w:cs="Times New Roman"/>
        </w:rPr>
        <w:t>dodavatel</w:t>
      </w:r>
      <w:r w:rsidRPr="006C75E9">
        <w:rPr>
          <w:rFonts w:cs="Times New Roman"/>
        </w:rPr>
        <w:t>e s odstraněním vad</w:t>
      </w:r>
      <w:r w:rsidR="003F2EDB" w:rsidRPr="006C75E9">
        <w:rPr>
          <w:rFonts w:cs="Times New Roman"/>
        </w:rPr>
        <w:t xml:space="preserve"> </w:t>
      </w:r>
      <w:r w:rsidR="002642AC" w:rsidRPr="006C75E9">
        <w:rPr>
          <w:rFonts w:cs="Times New Roman"/>
        </w:rPr>
        <w:t xml:space="preserve">vytčených </w:t>
      </w:r>
      <w:r w:rsidR="003F2EDB" w:rsidRPr="006C75E9">
        <w:rPr>
          <w:rFonts w:cs="Times New Roman"/>
        </w:rPr>
        <w:t>v akceptačním protokolu</w:t>
      </w:r>
      <w:r w:rsidRPr="006C75E9">
        <w:rPr>
          <w:rFonts w:cs="Times New Roman"/>
        </w:rPr>
        <w:t>, má objednatel vedle vyúčtování smluvní pokuty právo pověřit odstraněním vady popř.</w:t>
      </w:r>
      <w:r w:rsidRPr="00F40BB5">
        <w:rPr>
          <w:rFonts w:cs="Times New Roman"/>
        </w:rPr>
        <w:t xml:space="preserve"> vad třetí osobu. Objednateli v tomto případě vzniká právo nárokovat zaplacení vynaložených finančních nákladů na odstranění vady na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i.</w:t>
      </w:r>
    </w:p>
    <w:p w:rsidR="00BF472E" w:rsidRPr="00F40BB5" w:rsidRDefault="005E1DE0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BF472E"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:rsidR="00BF472E" w:rsidRPr="00F40BB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 w:rsidR="002C4946"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</w:t>
      </w:r>
      <w:r w:rsidR="00BF472E" w:rsidRPr="00F40BB5">
        <w:rPr>
          <w:rFonts w:cs="Times New Roman"/>
        </w:rPr>
        <w:t xml:space="preserve">je povinen na vlastní náklady učinit všechna opatření nezbytná k odstranění právní vady předmětu smlouvy.  </w:t>
      </w:r>
      <w:r w:rsidR="005E1DE0">
        <w:rPr>
          <w:rFonts w:cs="Times New Roman"/>
        </w:rPr>
        <w:t>Dodavatel</w:t>
      </w:r>
      <w:r w:rsidR="002C4946">
        <w:rPr>
          <w:rFonts w:cs="Times New Roman"/>
        </w:rPr>
        <w:t xml:space="preserve"> nese veškeré náklady a </w:t>
      </w:r>
      <w:r w:rsidR="00BF472E" w:rsidRPr="00F40BB5">
        <w:rPr>
          <w:rFonts w:cs="Times New Roman"/>
        </w:rPr>
        <w:t>hradí veškeré oprávněné nároky třetích osob.</w:t>
      </w:r>
    </w:p>
    <w:p w:rsidR="00BF472E" w:rsidRPr="00F40BB5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C84C0B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</w:t>
      </w:r>
      <w:r w:rsidR="00C84C0B" w:rsidRPr="00F40BB5">
        <w:rPr>
          <w:rFonts w:cs="Times New Roman"/>
          <w:b/>
          <w:u w:val="single"/>
        </w:rPr>
        <w:t>. Smluvní pokuta</w:t>
      </w:r>
    </w:p>
    <w:p w:rsidR="00C84C0B" w:rsidRPr="00F40BB5" w:rsidRDefault="00253BA3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>
        <w:rPr>
          <w:rFonts w:cs="Times New Roman"/>
        </w:rPr>
        <w:t xml:space="preserve">předmětu smlouvy </w:t>
      </w:r>
      <w:r w:rsidRPr="00F40BB5">
        <w:rPr>
          <w:rFonts w:cs="Times New Roman"/>
        </w:rPr>
        <w:t xml:space="preserve">dle </w:t>
      </w:r>
      <w:r>
        <w:rPr>
          <w:rFonts w:cs="Times New Roman"/>
        </w:rPr>
        <w:t>jednotlivých dílčích objedn</w:t>
      </w:r>
      <w:r w:rsidRPr="00E61A2A">
        <w:rPr>
          <w:rFonts w:cs="Times New Roman"/>
        </w:rPr>
        <w:t>ávek a dílčích termínů objednatele zaplatí dodavatel objednateli smluvní pokutu ve výši 0,5 % z ceny</w:t>
      </w:r>
      <w:r>
        <w:rPr>
          <w:rFonts w:cs="Times New Roman"/>
        </w:rPr>
        <w:t xml:space="preserve"> dané dílčí objednávky</w:t>
      </w:r>
      <w:r w:rsidRPr="00F40BB5">
        <w:rPr>
          <w:rFonts w:cs="Times New Roman"/>
        </w:rPr>
        <w:t xml:space="preserve"> za každý započatý</w:t>
      </w:r>
      <w:r>
        <w:rPr>
          <w:rFonts w:cs="Times New Roman"/>
        </w:rPr>
        <w:t xml:space="preserve"> </w:t>
      </w:r>
      <w:r w:rsidRPr="00F40BB5">
        <w:rPr>
          <w:rFonts w:cs="Times New Roman"/>
        </w:rPr>
        <w:t>den prodlení.</w:t>
      </w:r>
    </w:p>
    <w:p w:rsidR="005030DF" w:rsidRPr="00F40BB5" w:rsidRDefault="00253BA3" w:rsidP="00253BA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F40BB5">
        <w:rPr>
          <w:rFonts w:cs="Times New Roman"/>
        </w:rPr>
        <w:t xml:space="preserve"> je dále povinen objednateli zaplatit smluvní pokutu </w:t>
      </w:r>
      <w:r w:rsidRPr="00F40BB5">
        <w:rPr>
          <w:rFonts w:cs="Times New Roman"/>
          <w:iCs/>
        </w:rPr>
        <w:t xml:space="preserve">ve výši </w:t>
      </w:r>
      <w:r w:rsidR="00894E49">
        <w:rPr>
          <w:rFonts w:cs="Times New Roman"/>
          <w:iCs/>
        </w:rPr>
        <w:t>100</w:t>
      </w:r>
      <w:r w:rsidRPr="00F40BB5">
        <w:rPr>
          <w:rFonts w:cs="Times New Roman"/>
          <w:iCs/>
        </w:rPr>
        <w:t>.000,- Kč</w:t>
      </w:r>
      <w:r>
        <w:rPr>
          <w:rFonts w:cs="Times New Roman"/>
          <w:iCs/>
        </w:rPr>
        <w:t xml:space="preserve"> za </w:t>
      </w:r>
      <w:r w:rsidRPr="00F40BB5">
        <w:rPr>
          <w:rFonts w:cs="Times New Roman"/>
          <w:iCs/>
        </w:rPr>
        <w:t xml:space="preserve">každé jednotlivé porušení povinností uvedených v čl. </w:t>
      </w:r>
      <w:r>
        <w:rPr>
          <w:rFonts w:cs="Times New Roman"/>
          <w:iCs/>
        </w:rPr>
        <w:t>I</w:t>
      </w:r>
      <w:r w:rsidRPr="00F40BB5">
        <w:rPr>
          <w:rFonts w:cs="Times New Roman"/>
          <w:iCs/>
        </w:rPr>
        <w:t>X této smlouvy  týkajících se ochrany důvěrných informací a</w:t>
      </w:r>
      <w:r>
        <w:rPr>
          <w:rFonts w:cs="Times New Roman"/>
          <w:iCs/>
        </w:rPr>
        <w:t> </w:t>
      </w:r>
      <w:r w:rsidRPr="00F40BB5">
        <w:rPr>
          <w:rFonts w:cs="Times New Roman"/>
          <w:iCs/>
        </w:rPr>
        <w:t>obchodního tajemství</w:t>
      </w:r>
      <w:r w:rsidR="005030DF" w:rsidRPr="00F40BB5">
        <w:rPr>
          <w:rFonts w:cs="Times New Roman"/>
          <w:iCs/>
        </w:rPr>
        <w:t>.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e, je tento povinen škodu objednateli uhradit. 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dle příslušných ustanovení smlouvy.</w:t>
      </w:r>
    </w:p>
    <w:p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r w:rsidR="00C84C0B" w:rsidRPr="00F40BB5">
        <w:rPr>
          <w:rFonts w:cs="Times New Roman"/>
        </w:rPr>
        <w:t xml:space="preserve">dle  tohoto článku je splatná do 15 kalendářních </w:t>
      </w:r>
      <w:r w:rsidR="005054C2">
        <w:rPr>
          <w:rFonts w:cs="Times New Roman"/>
        </w:rPr>
        <w:br/>
      </w:r>
      <w:r w:rsidR="00C84C0B" w:rsidRPr="00F40BB5">
        <w:rPr>
          <w:rFonts w:cs="Times New Roman"/>
        </w:rPr>
        <w:t>dnů od okamžiku každého jednotlivého porušení ustanovení specifikovaného v této smlouvě</w:t>
      </w:r>
      <w:r w:rsidR="00173A25" w:rsidRPr="00F40BB5">
        <w:rPr>
          <w:rFonts w:cs="Times New Roman"/>
        </w:rPr>
        <w:t>,</w:t>
      </w:r>
      <w:r w:rsidR="005054C2">
        <w:rPr>
          <w:rFonts w:cs="Times New Roman"/>
        </w:rPr>
        <w:br/>
      </w:r>
      <w:r w:rsidR="00173A25" w:rsidRPr="00F40BB5">
        <w:rPr>
          <w:rFonts w:cs="Times New Roman"/>
        </w:rPr>
        <w:t>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e vůči objednateli. 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:rsidR="00E101CA" w:rsidRDefault="00E101CA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:rsidR="00504D64" w:rsidRDefault="00504D6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883398" w:rsidRPr="00F40BB5" w:rsidRDefault="00253BA3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X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E21F48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E21F48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</w:t>
      </w:r>
      <w:r w:rsidR="008B02CE">
        <w:rPr>
          <w:rFonts w:cs="Times New Roman"/>
        </w:rPr>
        <w:t> </w:t>
      </w:r>
      <w:r w:rsidR="00E21F48">
        <w:rPr>
          <w:rFonts w:cs="Times New Roman"/>
        </w:rPr>
        <w:br/>
      </w:r>
      <w:r w:rsidRPr="00F40BB5">
        <w:rPr>
          <w:rFonts w:cs="Times New Roman"/>
        </w:rPr>
        <w:t>v obchodních kruzích běžně dostupné a mají být podle vůle smluvních stran utajeny.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X. Trvání a ukončení smlouvy</w:t>
      </w:r>
    </w:p>
    <w:p w:rsidR="002E6415" w:rsidRPr="00F40BB5" w:rsidRDefault="000F439E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se uzavírá na dobu určitou, účinnosti nabývá </w:t>
      </w:r>
      <w:r w:rsidR="008777F9">
        <w:t xml:space="preserve">dnem zveřejnění v registru smluv </w:t>
      </w:r>
      <w:proofErr w:type="gramStart"/>
      <w:r w:rsidRPr="00F40BB5">
        <w:rPr>
          <w:rFonts w:cs="Times New Roman"/>
        </w:rPr>
        <w:t>a</w:t>
      </w:r>
      <w:r w:rsidR="002E6415" w:rsidRPr="00F40BB5">
        <w:rPr>
          <w:rFonts w:cs="Times New Roman"/>
        </w:rPr>
        <w:t xml:space="preserve"> </w:t>
      </w:r>
      <w:r w:rsidRPr="00F40BB5">
        <w:rPr>
          <w:rFonts w:cs="Times New Roman"/>
        </w:rPr>
        <w:t> končí</w:t>
      </w:r>
      <w:proofErr w:type="gramEnd"/>
      <w:r w:rsidRPr="00F40BB5">
        <w:rPr>
          <w:rFonts w:cs="Times New Roman"/>
        </w:rPr>
        <w:t xml:space="preserve"> dnem</w:t>
      </w:r>
      <w:r w:rsidR="002E6415" w:rsidRPr="00F40BB5">
        <w:rPr>
          <w:rFonts w:cs="Times New Roman"/>
        </w:rPr>
        <w:t> </w:t>
      </w:r>
      <w:r w:rsidR="00253BA3">
        <w:rPr>
          <w:rFonts w:cs="Times New Roman"/>
          <w:b/>
        </w:rPr>
        <w:t>31</w:t>
      </w:r>
      <w:r w:rsidR="00253BA3" w:rsidRPr="00253BA3">
        <w:rPr>
          <w:rFonts w:cs="Times New Roman"/>
          <w:b/>
        </w:rPr>
        <w:t>.12.202</w:t>
      </w:r>
      <w:r w:rsidR="008E1D66">
        <w:rPr>
          <w:rFonts w:cs="Times New Roman"/>
          <w:b/>
        </w:rPr>
        <w:t>1</w:t>
      </w:r>
      <w:r w:rsidR="00EC3816" w:rsidRPr="00253BA3">
        <w:rPr>
          <w:rFonts w:cs="Times New Roman"/>
          <w:b/>
        </w:rPr>
        <w:t>,</w:t>
      </w:r>
      <w:r w:rsidR="00EC3816" w:rsidRPr="00253BA3">
        <w:rPr>
          <w:rFonts w:cs="Times New Roman"/>
        </w:rPr>
        <w:t xml:space="preserve"> případně okamžikem, kdy cena veškerých celkově poskytnutých dodávek dosáhne částky dle čl. II odst. 2 smlouvy. Platí termín, který nastane dříve</w:t>
      </w:r>
      <w:r w:rsidR="002E6415" w:rsidRPr="00253BA3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</w:p>
    <w:p w:rsidR="001D54B4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písemnou dohodou smluvních stran,</w:t>
      </w:r>
    </w:p>
    <w:p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:rsidR="003F2EDB" w:rsidRPr="00F6004C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="003F2EDB" w:rsidRPr="00F6004C">
        <w:rPr>
          <w:rFonts w:cs="Times New Roman"/>
        </w:rPr>
        <w:t>.</w:t>
      </w:r>
    </w:p>
    <w:p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stanovené v akceptační</w:t>
      </w:r>
      <w:r w:rsidR="0060154C" w:rsidRPr="00F40BB5">
        <w:rPr>
          <w:rFonts w:cs="Times New Roman"/>
        </w:rPr>
        <w:t>m protokolu nebo oznámí-li 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 prodl</w:t>
      </w:r>
      <w:r w:rsidR="0060154C" w:rsidRPr="00F40BB5">
        <w:rPr>
          <w:rFonts w:eastAsia="Calibri" w:cs="Times New Roman"/>
          <w:lang w:eastAsia="en-US"/>
        </w:rPr>
        <w:t xml:space="preserve">ení s dodáním předmětu smlouvy </w:t>
      </w:r>
      <w:r w:rsidRPr="00F40BB5">
        <w:rPr>
          <w:rFonts w:eastAsia="Calibri" w:cs="Times New Roman"/>
          <w:lang w:eastAsia="en-US"/>
        </w:rPr>
        <w:t>či jeho části o více než 30 dní,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:rsidR="001D54B4" w:rsidRPr="00247FCF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vstoupí do likvidace.</w:t>
      </w:r>
    </w:p>
    <w:p w:rsidR="00247FCF" w:rsidRPr="00E21F48" w:rsidRDefault="00247FCF" w:rsidP="00247FCF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E21F48">
        <w:rPr>
          <w:rFonts w:eastAsia="Calibri" w:cs="Times New Roman"/>
          <w:lang w:eastAsia="en-US"/>
        </w:rPr>
        <w:t>v případě, kdy bude plnění prováděno v rozporu s čl. V této smlouvy.</w:t>
      </w:r>
    </w:p>
    <w:p w:rsidR="00E21F48" w:rsidRDefault="00E21F48" w:rsidP="00E21F48">
      <w:pPr>
        <w:suppressAutoHyphens w:val="0"/>
        <w:spacing w:after="120" w:line="276" w:lineRule="auto"/>
        <w:jc w:val="both"/>
        <w:rPr>
          <w:rFonts w:eastAsia="Calibri" w:cs="Times New Roman"/>
          <w:lang w:eastAsia="en-US"/>
        </w:rPr>
      </w:pPr>
    </w:p>
    <w:p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C84C0B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3B6E46" w:rsidRPr="00F40BB5" w:rsidRDefault="001D54B4" w:rsidP="003F50A1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Kontaktní osobou na straně objednatele je</w:t>
      </w:r>
      <w:r w:rsidR="00253BA3">
        <w:rPr>
          <w:rFonts w:cs="Times New Roman"/>
        </w:rPr>
        <w:t xml:space="preserve"> </w:t>
      </w:r>
      <w:proofErr w:type="spellStart"/>
      <w:r w:rsidR="00E55080">
        <w:rPr>
          <w:rFonts w:cs="Times New Roman"/>
        </w:rPr>
        <w:t>xxxxxxxx</w:t>
      </w:r>
      <w:proofErr w:type="spellEnd"/>
      <w:r w:rsidR="002068B0" w:rsidRPr="00F40BB5">
        <w:rPr>
          <w:rFonts w:cs="Times New Roman"/>
        </w:rPr>
        <w:t xml:space="preserve">, tel. </w:t>
      </w:r>
      <w:proofErr w:type="spellStart"/>
      <w:r w:rsidR="00E55080">
        <w:rPr>
          <w:rFonts w:cs="Times New Roman"/>
        </w:rPr>
        <w:t>xxxxxxx</w:t>
      </w:r>
      <w:proofErr w:type="spellEnd"/>
      <w:r w:rsidR="002068B0" w:rsidRPr="00F40BB5">
        <w:rPr>
          <w:rFonts w:cs="Times New Roman"/>
        </w:rPr>
        <w:t xml:space="preserve">, </w:t>
      </w:r>
      <w:r w:rsidR="002068B0">
        <w:rPr>
          <w:rFonts w:cs="Times New Roman"/>
        </w:rPr>
        <w:t xml:space="preserve"> </w:t>
      </w:r>
      <w:r w:rsidR="002068B0" w:rsidRPr="00F40BB5">
        <w:rPr>
          <w:rFonts w:cs="Times New Roman"/>
        </w:rPr>
        <w:t>e-mail:</w:t>
      </w:r>
      <w:r w:rsidR="00253BA3">
        <w:rPr>
          <w:rFonts w:cs="Times New Roman"/>
        </w:rPr>
        <w:t xml:space="preserve"> </w:t>
      </w:r>
      <w:proofErr w:type="spellStart"/>
      <w:r w:rsidR="00E55080">
        <w:rPr>
          <w:rFonts w:cs="Times New Roman"/>
        </w:rPr>
        <w:t>xxxxxxx</w:t>
      </w:r>
      <w:proofErr w:type="spellEnd"/>
      <w:r w:rsidR="00253BA3">
        <w:rPr>
          <w:rFonts w:cs="Times New Roman"/>
        </w:rPr>
        <w:t xml:space="preserve">, </w:t>
      </w:r>
      <w:proofErr w:type="spellStart"/>
      <w:r w:rsidR="00E55080">
        <w:rPr>
          <w:rFonts w:cs="Times New Roman"/>
        </w:rPr>
        <w:t>xxxxxxxxx</w:t>
      </w:r>
      <w:proofErr w:type="spellEnd"/>
      <w:r w:rsidR="00253BA3">
        <w:rPr>
          <w:rFonts w:cs="Times New Roman"/>
        </w:rPr>
        <w:t xml:space="preserve">, tel. </w:t>
      </w:r>
      <w:proofErr w:type="spellStart"/>
      <w:r w:rsidR="00E55080">
        <w:rPr>
          <w:rFonts w:cs="Times New Roman"/>
        </w:rPr>
        <w:t>xxxxxxxx</w:t>
      </w:r>
      <w:proofErr w:type="spellEnd"/>
      <w:r w:rsidR="00253BA3">
        <w:rPr>
          <w:rFonts w:cs="Times New Roman"/>
        </w:rPr>
        <w:t xml:space="preserve">, e-mail: </w:t>
      </w:r>
      <w:proofErr w:type="spellStart"/>
      <w:r w:rsidR="00E55080">
        <w:rPr>
          <w:rFonts w:cs="Times New Roman"/>
        </w:rPr>
        <w:t>xxxxxxxx</w:t>
      </w:r>
      <w:proofErr w:type="spellEnd"/>
    </w:p>
    <w:p w:rsidR="001D54B4" w:rsidRDefault="001D54B4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Kontaktní osobou na straně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je </w:t>
      </w:r>
      <w:proofErr w:type="spellStart"/>
      <w:r w:rsidR="00E55080">
        <w:rPr>
          <w:rFonts w:cs="Times New Roman"/>
        </w:rPr>
        <w:t>xxxxxxxxx</w:t>
      </w:r>
      <w:proofErr w:type="spellEnd"/>
      <w:r w:rsidRPr="00F40BB5">
        <w:rPr>
          <w:rFonts w:cs="Times New Roman"/>
        </w:rPr>
        <w:t xml:space="preserve">, tel. </w:t>
      </w:r>
      <w:proofErr w:type="spellStart"/>
      <w:r w:rsidR="00E55080">
        <w:rPr>
          <w:rFonts w:cs="Times New Roman"/>
        </w:rPr>
        <w:t>xxxxxxxxxx</w:t>
      </w:r>
      <w:proofErr w:type="spellEnd"/>
      <w:r w:rsidRPr="00F40BB5">
        <w:rPr>
          <w:rFonts w:cs="Times New Roman"/>
        </w:rPr>
        <w:t xml:space="preserve">, </w:t>
      </w:r>
      <w:r w:rsidR="008B02CE">
        <w:rPr>
          <w:rFonts w:cs="Times New Roman"/>
        </w:rPr>
        <w:t xml:space="preserve"> </w:t>
      </w:r>
      <w:r w:rsidRPr="00F40BB5">
        <w:rPr>
          <w:rFonts w:cs="Times New Roman"/>
        </w:rPr>
        <w:t>e-mail:</w:t>
      </w:r>
      <w:r w:rsidR="00A74466">
        <w:rPr>
          <w:rFonts w:cs="Times New Roman"/>
        </w:rPr>
        <w:t xml:space="preserve"> </w:t>
      </w:r>
      <w:proofErr w:type="spellStart"/>
      <w:r w:rsidR="00E55080">
        <w:t>xxxxxxxxx</w:t>
      </w:r>
      <w:proofErr w:type="spellEnd"/>
      <w:r w:rsidR="00A74466">
        <w:t>.</w:t>
      </w:r>
    </w:p>
    <w:p w:rsidR="00784B4C" w:rsidRPr="00F40BB5" w:rsidRDefault="00784B4C" w:rsidP="00784B4C">
      <w:pPr>
        <w:spacing w:after="120" w:line="276" w:lineRule="auto"/>
        <w:jc w:val="both"/>
        <w:rPr>
          <w:rFonts w:cs="Times New Roman"/>
        </w:rPr>
      </w:pPr>
    </w:p>
    <w:p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="00EE6412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a objednatel obdrží po jednom vyhotovení.  </w:t>
      </w:r>
    </w:p>
    <w:p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E21F48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:rsidR="0092768E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 xml:space="preserve">. </w:t>
      </w:r>
      <w:r w:rsidR="005E1DE0">
        <w:rPr>
          <w:rFonts w:cs="Times New Roman"/>
        </w:rPr>
        <w:t>Dodavatel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datové schránky</w:t>
      </w:r>
      <w:r w:rsidR="008007FC">
        <w:rPr>
          <w:rFonts w:cs="Times New Roman"/>
        </w:rPr>
        <w:t>.</w:t>
      </w:r>
      <w:r w:rsidRPr="00F40BB5">
        <w:rPr>
          <w:rFonts w:cs="Times New Roman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 w:rsidR="008777F9">
        <w:rPr>
          <w:iCs/>
        </w:rPr>
        <w:br/>
      </w:r>
      <w:r>
        <w:rPr>
          <w:iCs/>
        </w:rPr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:rsidR="002C173E" w:rsidRPr="00253BA3" w:rsidRDefault="002C173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53BA3">
        <w:rPr>
          <w:rFonts w:cs="Times New Roman"/>
        </w:rPr>
        <w:t>Objednatel uzavírá smlouvu v so</w:t>
      </w:r>
      <w:r w:rsidR="00C91C3A" w:rsidRPr="00253BA3">
        <w:rPr>
          <w:rFonts w:cs="Times New Roman"/>
        </w:rPr>
        <w:t>uladu s ustanovením § 27 odst. 6</w:t>
      </w:r>
      <w:r w:rsidRPr="00253BA3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A74466" w:rsidRDefault="00A74466" w:rsidP="00A74466">
      <w:pPr>
        <w:spacing w:after="120" w:line="276" w:lineRule="auto"/>
        <w:jc w:val="both"/>
        <w:rPr>
          <w:rFonts w:cs="Times New Roman"/>
        </w:rPr>
      </w:pPr>
    </w:p>
    <w:p w:rsidR="00A74466" w:rsidRDefault="00A74466" w:rsidP="00A74466">
      <w:pPr>
        <w:spacing w:after="120" w:line="276" w:lineRule="auto"/>
        <w:jc w:val="both"/>
        <w:rPr>
          <w:rFonts w:cs="Times New Roman"/>
        </w:rPr>
      </w:pPr>
    </w:p>
    <w:p w:rsidR="00A74466" w:rsidRDefault="00A74466" w:rsidP="00A74466">
      <w:pPr>
        <w:spacing w:after="120" w:line="276" w:lineRule="auto"/>
        <w:jc w:val="both"/>
        <w:rPr>
          <w:rFonts w:cs="Times New Roman"/>
        </w:rPr>
      </w:pPr>
    </w:p>
    <w:p w:rsidR="00A74466" w:rsidRDefault="00A74466" w:rsidP="00A74466">
      <w:pPr>
        <w:spacing w:after="120" w:line="276" w:lineRule="auto"/>
        <w:jc w:val="both"/>
        <w:rPr>
          <w:rFonts w:cs="Times New Roman"/>
        </w:rPr>
      </w:pPr>
    </w:p>
    <w:p w:rsidR="00E55080" w:rsidRDefault="00E55080" w:rsidP="00A74466">
      <w:pPr>
        <w:spacing w:after="120" w:line="276" w:lineRule="auto"/>
        <w:jc w:val="both"/>
        <w:rPr>
          <w:rFonts w:cs="Times New Roman"/>
        </w:rPr>
      </w:pPr>
    </w:p>
    <w:p w:rsidR="00E55080" w:rsidRDefault="00E55080" w:rsidP="00A74466">
      <w:pPr>
        <w:spacing w:after="120" w:line="276" w:lineRule="auto"/>
        <w:jc w:val="both"/>
        <w:rPr>
          <w:rFonts w:cs="Times New Roman"/>
        </w:rPr>
      </w:pPr>
    </w:p>
    <w:p w:rsidR="00A74466" w:rsidRPr="00F40BB5" w:rsidRDefault="00A74466" w:rsidP="00A74466">
      <w:pPr>
        <w:spacing w:after="120" w:line="276" w:lineRule="auto"/>
        <w:jc w:val="both"/>
        <w:rPr>
          <w:rFonts w:cs="Times New Roman"/>
        </w:rPr>
      </w:pPr>
    </w:p>
    <w:p w:rsidR="001D54B4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:rsidR="00934104" w:rsidRDefault="00934104" w:rsidP="0060154C">
      <w:pPr>
        <w:spacing w:after="120" w:line="276" w:lineRule="auto"/>
        <w:ind w:hanging="284"/>
        <w:rPr>
          <w:rFonts w:cs="Times New Roman"/>
        </w:rPr>
      </w:pPr>
    </w:p>
    <w:p w:rsidR="00253BA3" w:rsidRDefault="00253BA3" w:rsidP="00253BA3">
      <w:pPr>
        <w:spacing w:line="276" w:lineRule="auto"/>
        <w:ind w:hanging="284"/>
        <w:rPr>
          <w:rFonts w:cs="Times New Roman"/>
        </w:rPr>
      </w:pPr>
      <w:r>
        <w:rPr>
          <w:rFonts w:cs="Times New Roman"/>
        </w:rPr>
        <w:t>Příloha č. 1 - Cenová nabídka dodavatele</w:t>
      </w:r>
    </w:p>
    <w:p w:rsidR="00253BA3" w:rsidRDefault="00253BA3" w:rsidP="0060154C">
      <w:pPr>
        <w:spacing w:after="120" w:line="276" w:lineRule="auto"/>
        <w:ind w:hanging="284"/>
        <w:rPr>
          <w:rFonts w:cs="Times New Roman"/>
        </w:rPr>
      </w:pPr>
    </w:p>
    <w:p w:rsidR="00253BA3" w:rsidRPr="00F40BB5" w:rsidRDefault="00253BA3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="00683844">
        <w:rPr>
          <w:rFonts w:cs="Times New Roman"/>
        </w:rPr>
        <w:tab/>
      </w:r>
      <w:r w:rsidR="00683844">
        <w:rPr>
          <w:rFonts w:cs="Times New Roman"/>
        </w:rPr>
        <w:tab/>
      </w:r>
      <w:r w:rsidRPr="00F40BB5">
        <w:rPr>
          <w:rFonts w:cs="Times New Roman"/>
        </w:rPr>
        <w:t xml:space="preserve">V </w:t>
      </w:r>
      <w:r w:rsidR="00A74466">
        <w:rPr>
          <w:rFonts w:cs="Times New Roman"/>
        </w:rPr>
        <w:t>Praze</w:t>
      </w:r>
      <w:r w:rsidRPr="00F40BB5">
        <w:rPr>
          <w:rFonts w:cs="Times New Roman"/>
        </w:rPr>
        <w:t xml:space="preserve"> </w:t>
      </w:r>
    </w:p>
    <w:p w:rsidR="00E101CA" w:rsidRDefault="00E101CA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………………………………..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>………………………………………….</w:t>
      </w:r>
    </w:p>
    <w:p w:rsidR="0060154C" w:rsidRPr="00784B4C" w:rsidRDefault="002E6415" w:rsidP="00BB506E">
      <w:pPr>
        <w:spacing w:after="120" w:line="276" w:lineRule="auto"/>
        <w:rPr>
          <w:rFonts w:cs="Times New Roman"/>
          <w:b/>
        </w:rPr>
      </w:pPr>
      <w:r w:rsidRPr="00784B4C">
        <w:rPr>
          <w:rFonts w:cs="Times New Roman"/>
          <w:b/>
        </w:rPr>
        <w:t xml:space="preserve">Mgr. </w:t>
      </w:r>
      <w:r w:rsidR="00253BA3">
        <w:rPr>
          <w:rFonts w:cs="Times New Roman"/>
          <w:b/>
        </w:rPr>
        <w:t>Martin Červený</w:t>
      </w:r>
      <w:r w:rsidR="001D54B4" w:rsidRPr="00784B4C">
        <w:rPr>
          <w:rFonts w:cs="Times New Roman"/>
          <w:b/>
        </w:rPr>
        <w:tab/>
      </w:r>
      <w:r w:rsidR="001D54B4" w:rsidRPr="00784B4C">
        <w:rPr>
          <w:rFonts w:cs="Times New Roman"/>
          <w:b/>
        </w:rPr>
        <w:tab/>
        <w:t xml:space="preserve">         </w:t>
      </w:r>
      <w:r w:rsidR="001D54B4" w:rsidRPr="00784B4C">
        <w:rPr>
          <w:rFonts w:cs="Times New Roman"/>
          <w:b/>
        </w:rPr>
        <w:tab/>
      </w:r>
      <w:r w:rsidR="003B6E46" w:rsidRPr="00784B4C">
        <w:rPr>
          <w:rFonts w:cs="Times New Roman"/>
          <w:b/>
        </w:rPr>
        <w:tab/>
      </w:r>
      <w:r w:rsidR="0060154C" w:rsidRPr="00784B4C">
        <w:rPr>
          <w:rFonts w:cs="Times New Roman"/>
          <w:b/>
        </w:rPr>
        <w:tab/>
      </w:r>
      <w:r w:rsidR="00A74466">
        <w:rPr>
          <w:rFonts w:cs="Times New Roman"/>
          <w:b/>
        </w:rPr>
        <w:t>Lukáš Brabač</w:t>
      </w:r>
      <w:r w:rsidR="0060154C" w:rsidRPr="00784B4C">
        <w:rPr>
          <w:rFonts w:cs="Times New Roman"/>
          <w:b/>
        </w:rPr>
        <w:tab/>
      </w:r>
      <w:r w:rsidR="0060154C" w:rsidRPr="00784B4C">
        <w:rPr>
          <w:rFonts w:cs="Times New Roman"/>
          <w:b/>
        </w:rPr>
        <w:tab/>
      </w:r>
      <w:r w:rsidR="0060154C" w:rsidRPr="00784B4C">
        <w:rPr>
          <w:rFonts w:cs="Times New Roman"/>
          <w:b/>
        </w:rPr>
        <w:tab/>
      </w:r>
      <w:r w:rsidR="0060154C" w:rsidRPr="00784B4C">
        <w:rPr>
          <w:rFonts w:cs="Times New Roman"/>
          <w:b/>
        </w:rPr>
        <w:tab/>
      </w:r>
    </w:p>
    <w:p w:rsidR="00253BA3" w:rsidRDefault="00253BA3" w:rsidP="00253BA3">
      <w:pPr>
        <w:spacing w:after="120" w:line="276" w:lineRule="auto"/>
        <w:rPr>
          <w:rFonts w:cs="Times New Roman"/>
        </w:rPr>
      </w:pPr>
      <w:r>
        <w:rPr>
          <w:rFonts w:cs="Times New Roman"/>
        </w:rPr>
        <w:t xml:space="preserve">  zástupce </w:t>
      </w:r>
      <w:r w:rsidR="001D54B4" w:rsidRPr="008007FC">
        <w:rPr>
          <w:rFonts w:cs="Times New Roman"/>
        </w:rPr>
        <w:t>ředitel</w:t>
      </w:r>
      <w:r>
        <w:rPr>
          <w:rFonts w:cs="Times New Roman"/>
        </w:rPr>
        <w:t>e</w:t>
      </w:r>
      <w:r w:rsidR="00A74466">
        <w:rPr>
          <w:rFonts w:cs="Times New Roman"/>
        </w:rPr>
        <w:tab/>
      </w:r>
      <w:r w:rsidR="00A74466">
        <w:rPr>
          <w:rFonts w:cs="Times New Roman"/>
        </w:rPr>
        <w:tab/>
      </w:r>
      <w:r w:rsidR="00A74466">
        <w:rPr>
          <w:rFonts w:cs="Times New Roman"/>
        </w:rPr>
        <w:tab/>
      </w:r>
      <w:r w:rsidR="00A74466">
        <w:rPr>
          <w:rFonts w:cs="Times New Roman"/>
        </w:rPr>
        <w:tab/>
      </w:r>
      <w:r w:rsidR="00A74466">
        <w:rPr>
          <w:rFonts w:cs="Times New Roman"/>
        </w:rPr>
        <w:tab/>
        <w:t>jednatel</w:t>
      </w:r>
    </w:p>
    <w:p w:rsidR="00253BA3" w:rsidRPr="008007FC" w:rsidRDefault="00253BA3" w:rsidP="00253BA3">
      <w:pPr>
        <w:spacing w:after="120" w:line="276" w:lineRule="auto"/>
        <w:ind w:left="-284"/>
        <w:rPr>
          <w:rFonts w:cs="Times New Roman"/>
        </w:rPr>
      </w:pPr>
      <w:r>
        <w:rPr>
          <w:rFonts w:cs="Times New Roman"/>
        </w:rPr>
        <w:t>Institutu plánování a rozvoje hlavního města Prahy</w:t>
      </w:r>
    </w:p>
    <w:sectPr w:rsidR="00253BA3" w:rsidRPr="008007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85" w:rsidRDefault="00BD3185">
      <w:r>
        <w:separator/>
      </w:r>
    </w:p>
  </w:endnote>
  <w:endnote w:type="continuationSeparator" w:id="0">
    <w:p w:rsidR="00BD3185" w:rsidRDefault="00BD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55080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E55080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85" w:rsidRDefault="00BD3185">
      <w:r>
        <w:separator/>
      </w:r>
    </w:p>
  </w:footnote>
  <w:footnote w:type="continuationSeparator" w:id="0">
    <w:p w:rsidR="00BD3185" w:rsidRDefault="00BD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253BA3">
      <w:rPr>
        <w:sz w:val="22"/>
      </w:rPr>
      <w:t>20-0</w:t>
    </w:r>
    <w:r w:rsidR="008E1D66">
      <w:rPr>
        <w:sz w:val="22"/>
      </w:rPr>
      <w:t>363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5E1DE0">
      <w:t>dodavatel</w:t>
    </w:r>
    <w:r>
      <w:t xml:space="preserve">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44"/>
  </w:num>
  <w:num w:numId="5">
    <w:abstractNumId w:val="32"/>
  </w:num>
  <w:num w:numId="6">
    <w:abstractNumId w:val="21"/>
  </w:num>
  <w:num w:numId="7">
    <w:abstractNumId w:val="41"/>
  </w:num>
  <w:num w:numId="8">
    <w:abstractNumId w:val="38"/>
  </w:num>
  <w:num w:numId="9">
    <w:abstractNumId w:val="27"/>
  </w:num>
  <w:num w:numId="10">
    <w:abstractNumId w:val="20"/>
  </w:num>
  <w:num w:numId="11">
    <w:abstractNumId w:val="34"/>
  </w:num>
  <w:num w:numId="12">
    <w:abstractNumId w:val="29"/>
  </w:num>
  <w:num w:numId="13">
    <w:abstractNumId w:val="37"/>
  </w:num>
  <w:num w:numId="14">
    <w:abstractNumId w:val="42"/>
  </w:num>
  <w:num w:numId="15">
    <w:abstractNumId w:val="35"/>
  </w:num>
  <w:num w:numId="16">
    <w:abstractNumId w:val="40"/>
  </w:num>
  <w:num w:numId="17">
    <w:abstractNumId w:val="25"/>
  </w:num>
  <w:num w:numId="18">
    <w:abstractNumId w:val="30"/>
  </w:num>
  <w:num w:numId="19">
    <w:abstractNumId w:val="23"/>
  </w:num>
  <w:num w:numId="20">
    <w:abstractNumId w:val="45"/>
  </w:num>
  <w:num w:numId="21">
    <w:abstractNumId w:val="26"/>
  </w:num>
  <w:num w:numId="22">
    <w:abstractNumId w:val="28"/>
  </w:num>
  <w:num w:numId="23">
    <w:abstractNumId w:val="24"/>
  </w:num>
  <w:num w:numId="24">
    <w:abstractNumId w:val="39"/>
  </w:num>
  <w:num w:numId="25">
    <w:abstractNumId w:val="46"/>
  </w:num>
  <w:num w:numId="26">
    <w:abstractNumId w:val="43"/>
  </w:num>
  <w:num w:numId="27">
    <w:abstractNumId w:val="22"/>
  </w:num>
  <w:num w:numId="2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40D60"/>
    <w:rsid w:val="00043028"/>
    <w:rsid w:val="00056F80"/>
    <w:rsid w:val="000840F8"/>
    <w:rsid w:val="000B047E"/>
    <w:rsid w:val="000B0936"/>
    <w:rsid w:val="000D58FD"/>
    <w:rsid w:val="000D5E53"/>
    <w:rsid w:val="000D7694"/>
    <w:rsid w:val="000E19BD"/>
    <w:rsid w:val="000E7CD4"/>
    <w:rsid w:val="000F0782"/>
    <w:rsid w:val="000F439E"/>
    <w:rsid w:val="00127B5C"/>
    <w:rsid w:val="001423F0"/>
    <w:rsid w:val="00150A9D"/>
    <w:rsid w:val="00162DBA"/>
    <w:rsid w:val="0016457C"/>
    <w:rsid w:val="00172AB9"/>
    <w:rsid w:val="00173A25"/>
    <w:rsid w:val="00180CDB"/>
    <w:rsid w:val="00190A55"/>
    <w:rsid w:val="001A49F4"/>
    <w:rsid w:val="001A4B2B"/>
    <w:rsid w:val="001D54B4"/>
    <w:rsid w:val="001D7B78"/>
    <w:rsid w:val="002068B0"/>
    <w:rsid w:val="00215715"/>
    <w:rsid w:val="002234EC"/>
    <w:rsid w:val="002263BD"/>
    <w:rsid w:val="00235764"/>
    <w:rsid w:val="00241118"/>
    <w:rsid w:val="002440B2"/>
    <w:rsid w:val="00247FCF"/>
    <w:rsid w:val="00253B68"/>
    <w:rsid w:val="00253BA3"/>
    <w:rsid w:val="002642AC"/>
    <w:rsid w:val="002667F0"/>
    <w:rsid w:val="00281EE1"/>
    <w:rsid w:val="00283F23"/>
    <w:rsid w:val="00291FCD"/>
    <w:rsid w:val="002A1B71"/>
    <w:rsid w:val="002C0981"/>
    <w:rsid w:val="002C173E"/>
    <w:rsid w:val="002C1F15"/>
    <w:rsid w:val="002C43BE"/>
    <w:rsid w:val="002C4946"/>
    <w:rsid w:val="002D0AC2"/>
    <w:rsid w:val="002D2B5D"/>
    <w:rsid w:val="002D6746"/>
    <w:rsid w:val="002E6415"/>
    <w:rsid w:val="002F005D"/>
    <w:rsid w:val="002F69D5"/>
    <w:rsid w:val="0030359E"/>
    <w:rsid w:val="0031420E"/>
    <w:rsid w:val="0032512A"/>
    <w:rsid w:val="00327119"/>
    <w:rsid w:val="00330079"/>
    <w:rsid w:val="00347907"/>
    <w:rsid w:val="00350BA5"/>
    <w:rsid w:val="00360039"/>
    <w:rsid w:val="0037586C"/>
    <w:rsid w:val="0038330D"/>
    <w:rsid w:val="003940F2"/>
    <w:rsid w:val="003A21C9"/>
    <w:rsid w:val="003B17C6"/>
    <w:rsid w:val="003B2105"/>
    <w:rsid w:val="003B6E46"/>
    <w:rsid w:val="003F1571"/>
    <w:rsid w:val="003F2EDB"/>
    <w:rsid w:val="003F50A1"/>
    <w:rsid w:val="003F6D6A"/>
    <w:rsid w:val="0040551C"/>
    <w:rsid w:val="0041139D"/>
    <w:rsid w:val="00453A04"/>
    <w:rsid w:val="00483B1F"/>
    <w:rsid w:val="00491270"/>
    <w:rsid w:val="00495EF2"/>
    <w:rsid w:val="004A5D1C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054C2"/>
    <w:rsid w:val="00520434"/>
    <w:rsid w:val="00522DAD"/>
    <w:rsid w:val="00531CFB"/>
    <w:rsid w:val="005420F9"/>
    <w:rsid w:val="00546DAD"/>
    <w:rsid w:val="005517A2"/>
    <w:rsid w:val="00551A10"/>
    <w:rsid w:val="00552BAD"/>
    <w:rsid w:val="00552E17"/>
    <w:rsid w:val="0056225B"/>
    <w:rsid w:val="00575707"/>
    <w:rsid w:val="00581438"/>
    <w:rsid w:val="005834F6"/>
    <w:rsid w:val="005A6059"/>
    <w:rsid w:val="005B3195"/>
    <w:rsid w:val="005B3A40"/>
    <w:rsid w:val="005B3DE7"/>
    <w:rsid w:val="005B7770"/>
    <w:rsid w:val="005C754A"/>
    <w:rsid w:val="005D3870"/>
    <w:rsid w:val="005E1DE0"/>
    <w:rsid w:val="00601017"/>
    <w:rsid w:val="0060154C"/>
    <w:rsid w:val="006026FD"/>
    <w:rsid w:val="0060390C"/>
    <w:rsid w:val="006219CE"/>
    <w:rsid w:val="00624565"/>
    <w:rsid w:val="00631198"/>
    <w:rsid w:val="00637B26"/>
    <w:rsid w:val="00651395"/>
    <w:rsid w:val="00664656"/>
    <w:rsid w:val="0067120C"/>
    <w:rsid w:val="00677C35"/>
    <w:rsid w:val="00683844"/>
    <w:rsid w:val="006B00A8"/>
    <w:rsid w:val="006B1D27"/>
    <w:rsid w:val="006C7433"/>
    <w:rsid w:val="006C75E9"/>
    <w:rsid w:val="006E3D1A"/>
    <w:rsid w:val="006F12D4"/>
    <w:rsid w:val="00700E30"/>
    <w:rsid w:val="007111DC"/>
    <w:rsid w:val="0072264B"/>
    <w:rsid w:val="00724DDE"/>
    <w:rsid w:val="00735E37"/>
    <w:rsid w:val="00740905"/>
    <w:rsid w:val="00751383"/>
    <w:rsid w:val="00754C9B"/>
    <w:rsid w:val="0076372E"/>
    <w:rsid w:val="0076770C"/>
    <w:rsid w:val="00770489"/>
    <w:rsid w:val="007751A9"/>
    <w:rsid w:val="00775F16"/>
    <w:rsid w:val="007847F9"/>
    <w:rsid w:val="00784B4C"/>
    <w:rsid w:val="007B3CC0"/>
    <w:rsid w:val="007B3DB3"/>
    <w:rsid w:val="007C1397"/>
    <w:rsid w:val="007C3FDC"/>
    <w:rsid w:val="007C5CDF"/>
    <w:rsid w:val="007C6BD8"/>
    <w:rsid w:val="007D31B3"/>
    <w:rsid w:val="007D7B86"/>
    <w:rsid w:val="007E0EB3"/>
    <w:rsid w:val="007E736D"/>
    <w:rsid w:val="007F30BA"/>
    <w:rsid w:val="008007FC"/>
    <w:rsid w:val="008054E1"/>
    <w:rsid w:val="00814A29"/>
    <w:rsid w:val="0081750C"/>
    <w:rsid w:val="00822357"/>
    <w:rsid w:val="00822F7E"/>
    <w:rsid w:val="00823114"/>
    <w:rsid w:val="008359D3"/>
    <w:rsid w:val="008463DA"/>
    <w:rsid w:val="00860755"/>
    <w:rsid w:val="008715A2"/>
    <w:rsid w:val="00877083"/>
    <w:rsid w:val="008777F9"/>
    <w:rsid w:val="00883398"/>
    <w:rsid w:val="00890F78"/>
    <w:rsid w:val="00894E49"/>
    <w:rsid w:val="00895D6C"/>
    <w:rsid w:val="008B02CE"/>
    <w:rsid w:val="008B112F"/>
    <w:rsid w:val="008B2F18"/>
    <w:rsid w:val="008B64CA"/>
    <w:rsid w:val="008B7077"/>
    <w:rsid w:val="008C3E06"/>
    <w:rsid w:val="008D7BC0"/>
    <w:rsid w:val="008E1D66"/>
    <w:rsid w:val="008E72AC"/>
    <w:rsid w:val="008F0C54"/>
    <w:rsid w:val="008F0F3B"/>
    <w:rsid w:val="009031EB"/>
    <w:rsid w:val="0092768E"/>
    <w:rsid w:val="0093217E"/>
    <w:rsid w:val="00934104"/>
    <w:rsid w:val="00937793"/>
    <w:rsid w:val="009572F4"/>
    <w:rsid w:val="0097291D"/>
    <w:rsid w:val="00974B02"/>
    <w:rsid w:val="009762A3"/>
    <w:rsid w:val="009918E8"/>
    <w:rsid w:val="00992378"/>
    <w:rsid w:val="009B2A9A"/>
    <w:rsid w:val="009B5D97"/>
    <w:rsid w:val="009B60DD"/>
    <w:rsid w:val="009B6C06"/>
    <w:rsid w:val="009C142A"/>
    <w:rsid w:val="009C3F43"/>
    <w:rsid w:val="009D40D5"/>
    <w:rsid w:val="009E7370"/>
    <w:rsid w:val="009F3C46"/>
    <w:rsid w:val="009F6503"/>
    <w:rsid w:val="009F7686"/>
    <w:rsid w:val="00A04ABD"/>
    <w:rsid w:val="00A15F4C"/>
    <w:rsid w:val="00A203C5"/>
    <w:rsid w:val="00A402FB"/>
    <w:rsid w:val="00A5143A"/>
    <w:rsid w:val="00A727F7"/>
    <w:rsid w:val="00A74466"/>
    <w:rsid w:val="00A82E09"/>
    <w:rsid w:val="00A94B18"/>
    <w:rsid w:val="00AB2247"/>
    <w:rsid w:val="00AB24EA"/>
    <w:rsid w:val="00AC236A"/>
    <w:rsid w:val="00AD68DF"/>
    <w:rsid w:val="00AF0A11"/>
    <w:rsid w:val="00B0160D"/>
    <w:rsid w:val="00B16EA8"/>
    <w:rsid w:val="00B22101"/>
    <w:rsid w:val="00B26C47"/>
    <w:rsid w:val="00B36174"/>
    <w:rsid w:val="00B433EB"/>
    <w:rsid w:val="00B43F3B"/>
    <w:rsid w:val="00B44A86"/>
    <w:rsid w:val="00B541D8"/>
    <w:rsid w:val="00B62738"/>
    <w:rsid w:val="00B8206B"/>
    <w:rsid w:val="00B914A9"/>
    <w:rsid w:val="00B95361"/>
    <w:rsid w:val="00BA3263"/>
    <w:rsid w:val="00BA69CF"/>
    <w:rsid w:val="00BB506E"/>
    <w:rsid w:val="00BC75F3"/>
    <w:rsid w:val="00BD2CDA"/>
    <w:rsid w:val="00BD3185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529D5"/>
    <w:rsid w:val="00C6394F"/>
    <w:rsid w:val="00C64888"/>
    <w:rsid w:val="00C84C0B"/>
    <w:rsid w:val="00C91C3A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4378"/>
    <w:rsid w:val="00D044BC"/>
    <w:rsid w:val="00D1144A"/>
    <w:rsid w:val="00D23D04"/>
    <w:rsid w:val="00D255D6"/>
    <w:rsid w:val="00D353D9"/>
    <w:rsid w:val="00D37798"/>
    <w:rsid w:val="00D55625"/>
    <w:rsid w:val="00D57EA6"/>
    <w:rsid w:val="00D81FE6"/>
    <w:rsid w:val="00D92668"/>
    <w:rsid w:val="00DA6E4E"/>
    <w:rsid w:val="00DA6F4E"/>
    <w:rsid w:val="00DB0698"/>
    <w:rsid w:val="00DB447E"/>
    <w:rsid w:val="00DC2E5C"/>
    <w:rsid w:val="00DE3B26"/>
    <w:rsid w:val="00DF672A"/>
    <w:rsid w:val="00E101CA"/>
    <w:rsid w:val="00E131E4"/>
    <w:rsid w:val="00E149D4"/>
    <w:rsid w:val="00E16D0E"/>
    <w:rsid w:val="00E213B8"/>
    <w:rsid w:val="00E21F48"/>
    <w:rsid w:val="00E22A7D"/>
    <w:rsid w:val="00E24F6B"/>
    <w:rsid w:val="00E55080"/>
    <w:rsid w:val="00E56F6F"/>
    <w:rsid w:val="00E6571B"/>
    <w:rsid w:val="00E678BE"/>
    <w:rsid w:val="00E73938"/>
    <w:rsid w:val="00E90682"/>
    <w:rsid w:val="00E90D9D"/>
    <w:rsid w:val="00EA430A"/>
    <w:rsid w:val="00EC3816"/>
    <w:rsid w:val="00EC43A6"/>
    <w:rsid w:val="00EC6FAC"/>
    <w:rsid w:val="00ED2987"/>
    <w:rsid w:val="00EE6412"/>
    <w:rsid w:val="00EF5181"/>
    <w:rsid w:val="00EF70E1"/>
    <w:rsid w:val="00F0129B"/>
    <w:rsid w:val="00F07B19"/>
    <w:rsid w:val="00F07CB6"/>
    <w:rsid w:val="00F21CE0"/>
    <w:rsid w:val="00F2559D"/>
    <w:rsid w:val="00F33CFA"/>
    <w:rsid w:val="00F40BB5"/>
    <w:rsid w:val="00F46574"/>
    <w:rsid w:val="00F6004C"/>
    <w:rsid w:val="00F62790"/>
    <w:rsid w:val="00F63739"/>
    <w:rsid w:val="00F758E8"/>
    <w:rsid w:val="00F85DEE"/>
    <w:rsid w:val="00FC4E66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B7DC"/>
  <w15:chartTrackingRefBased/>
  <w15:docId w15:val="{7880844E-C12F-4B38-8823-BF8BE8B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8F747-838A-4D48-B31D-B20C01A5239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3741C-939B-4125-B68A-B09146B7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2829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19488</CharactersWithSpaces>
  <SharedDoc>false</SharedDoc>
  <HLinks>
    <vt:vector size="12" baseType="variant"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(SPR)</cp:lastModifiedBy>
  <cp:revision>6</cp:revision>
  <cp:lastPrinted>2021-02-18T07:36:00Z</cp:lastPrinted>
  <dcterms:created xsi:type="dcterms:W3CDTF">2021-02-17T12:56:00Z</dcterms:created>
  <dcterms:modified xsi:type="dcterms:W3CDTF">2021-02-18T16:13:00Z</dcterms:modified>
</cp:coreProperties>
</file>