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3B" w:rsidRPr="0097126D" w:rsidRDefault="00945178" w:rsidP="00164211">
      <w:pPr>
        <w:pStyle w:val="Nadpis1"/>
        <w:jc w:val="center"/>
        <w:rPr>
          <w:b w:val="0"/>
          <w:sz w:val="22"/>
          <w:szCs w:val="22"/>
        </w:rPr>
      </w:pPr>
      <w:bookmarkStart w:id="0" w:name="_GoBack"/>
      <w:bookmarkEnd w:id="0"/>
      <w:r w:rsidRPr="00164211">
        <w:rPr>
          <w:rFonts w:ascii="Times New Roman" w:hAnsi="Times New Roman" w:cs="Times New Roman"/>
          <w:sz w:val="22"/>
          <w:szCs w:val="22"/>
        </w:rPr>
        <w:t>SMLOUVA O ÚČASTI NA ŘEŠENÍ PROJEKTU</w:t>
      </w:r>
      <w:r w:rsidR="00671B3D" w:rsidRPr="00164211">
        <w:rPr>
          <w:rFonts w:ascii="Times New Roman" w:hAnsi="Times New Roman" w:cs="Times New Roman"/>
          <w:sz w:val="22"/>
          <w:szCs w:val="22"/>
        </w:rPr>
        <w:t xml:space="preserve"> </w:t>
      </w:r>
      <w:r w:rsidR="00D3069C" w:rsidRPr="00164211">
        <w:rPr>
          <w:rFonts w:ascii="Times New Roman" w:hAnsi="Times New Roman" w:cs="Times New Roman"/>
          <w:sz w:val="22"/>
          <w:szCs w:val="22"/>
        </w:rPr>
        <w:t>Č. QK1720285</w:t>
      </w:r>
      <w:r w:rsidR="008F313B" w:rsidRPr="00164211">
        <w:rPr>
          <w:rFonts w:ascii="Times New Roman" w:hAnsi="Times New Roman" w:cs="Times New Roman"/>
          <w:sz w:val="22"/>
          <w:szCs w:val="22"/>
        </w:rPr>
        <w:br/>
      </w:r>
      <w:r w:rsidR="00E033F5" w:rsidRPr="0097126D">
        <w:rPr>
          <w:b w:val="0"/>
          <w:sz w:val="22"/>
          <w:szCs w:val="22"/>
        </w:rPr>
        <w:t>(dále jen „</w:t>
      </w:r>
      <w:r w:rsidR="00D05C7B">
        <w:rPr>
          <w:sz w:val="22"/>
          <w:szCs w:val="22"/>
        </w:rPr>
        <w:t>S</w:t>
      </w:r>
      <w:r w:rsidR="00E033F5" w:rsidRPr="00E033F5">
        <w:rPr>
          <w:sz w:val="22"/>
          <w:szCs w:val="22"/>
        </w:rPr>
        <w:t>mlouva</w:t>
      </w:r>
      <w:r w:rsidR="00E033F5" w:rsidRPr="0097126D">
        <w:rPr>
          <w:b w:val="0"/>
          <w:sz w:val="22"/>
          <w:szCs w:val="22"/>
        </w:rPr>
        <w:t>“)</w:t>
      </w:r>
    </w:p>
    <w:p w:rsidR="00945178" w:rsidRPr="00164211" w:rsidRDefault="00D3069C" w:rsidP="00B30BE2">
      <w:pPr>
        <w:pStyle w:val="Zkladntext"/>
        <w:jc w:val="center"/>
        <w:rPr>
          <w:rFonts w:ascii="Times New Roman" w:hAnsi="Times New Roman"/>
          <w:b/>
          <w:bCs/>
          <w:sz w:val="22"/>
          <w:szCs w:val="22"/>
          <w:lang w:val="cs-CZ"/>
        </w:rPr>
      </w:pPr>
      <w:r w:rsidRPr="00164211" w:rsidDel="003031AB">
        <w:rPr>
          <w:rFonts w:ascii="Times New Roman" w:hAnsi="Times New Roman"/>
          <w:sz w:val="22"/>
          <w:szCs w:val="22"/>
        </w:rPr>
        <w:t xml:space="preserve"> </w:t>
      </w:r>
      <w:r w:rsidR="00F9493F">
        <w:rPr>
          <w:rFonts w:ascii="Times New Roman" w:hAnsi="Times New Roman"/>
          <w:b/>
          <w:bCs/>
          <w:sz w:val="22"/>
          <w:szCs w:val="22"/>
          <w:lang w:val="cs-CZ"/>
        </w:rPr>
        <w:t xml:space="preserve">uzavřená </w:t>
      </w:r>
      <w:r w:rsidR="00945178" w:rsidRPr="00164211">
        <w:rPr>
          <w:rFonts w:ascii="Times New Roman" w:hAnsi="Times New Roman"/>
          <w:b/>
          <w:bCs/>
          <w:sz w:val="22"/>
          <w:szCs w:val="22"/>
          <w:lang w:val="cs-CZ"/>
        </w:rPr>
        <w:t>dle § 1746 odst. 2 zákona č. 89/2012 Sb., občanský zákoník, v platném znění</w:t>
      </w:r>
      <w:r w:rsidR="00672EBB" w:rsidRPr="00164211">
        <w:rPr>
          <w:rFonts w:ascii="Times New Roman" w:hAnsi="Times New Roman"/>
          <w:b/>
          <w:bCs/>
          <w:sz w:val="22"/>
          <w:szCs w:val="22"/>
          <w:lang w:val="cs-CZ"/>
        </w:rPr>
        <w:t xml:space="preserve"> (dále jen „OZ“¨)</w:t>
      </w:r>
      <w:r w:rsidR="00945178" w:rsidRPr="00164211">
        <w:rPr>
          <w:rFonts w:ascii="Times New Roman" w:hAnsi="Times New Roman"/>
          <w:b/>
          <w:bCs/>
          <w:sz w:val="22"/>
          <w:szCs w:val="22"/>
          <w:lang w:val="cs-CZ"/>
        </w:rPr>
        <w:t>, a zákona č. 130/2002 Sb., zákon o podpoře výzkumu experimentálního vývoje a inovací</w:t>
      </w:r>
      <w:r w:rsidR="00381332" w:rsidRPr="00164211">
        <w:rPr>
          <w:rFonts w:ascii="Times New Roman" w:hAnsi="Times New Roman"/>
          <w:b/>
          <w:bCs/>
          <w:sz w:val="22"/>
          <w:szCs w:val="22"/>
          <w:lang w:val="cs-CZ"/>
        </w:rPr>
        <w:t xml:space="preserve"> z veřejných prostředků</w:t>
      </w:r>
      <w:r w:rsidR="00F9493F">
        <w:rPr>
          <w:rFonts w:ascii="Times New Roman" w:hAnsi="Times New Roman"/>
          <w:b/>
          <w:bCs/>
          <w:sz w:val="22"/>
          <w:szCs w:val="22"/>
          <w:lang w:val="cs-CZ"/>
        </w:rPr>
        <w:t>,</w:t>
      </w:r>
      <w:r w:rsidR="00945178" w:rsidRPr="00164211">
        <w:rPr>
          <w:rFonts w:ascii="Times New Roman" w:hAnsi="Times New Roman"/>
          <w:b/>
          <w:bCs/>
          <w:sz w:val="22"/>
          <w:szCs w:val="22"/>
          <w:lang w:val="cs-CZ"/>
        </w:rPr>
        <w:t xml:space="preserve"> ve znění pozdějších předpisů</w:t>
      </w:r>
      <w:r w:rsidR="00672EBB" w:rsidRPr="00164211">
        <w:rPr>
          <w:rFonts w:ascii="Times New Roman" w:hAnsi="Times New Roman"/>
          <w:b/>
          <w:bCs/>
          <w:sz w:val="22"/>
          <w:szCs w:val="22"/>
          <w:lang w:val="cs-CZ"/>
        </w:rPr>
        <w:t xml:space="preserve"> (dále jen „Z</w:t>
      </w:r>
      <w:r w:rsidR="0093267A" w:rsidRPr="00164211">
        <w:rPr>
          <w:rFonts w:ascii="Times New Roman" w:hAnsi="Times New Roman"/>
          <w:b/>
          <w:bCs/>
          <w:sz w:val="22"/>
          <w:szCs w:val="22"/>
          <w:lang w:val="cs-CZ"/>
        </w:rPr>
        <w:t>P</w:t>
      </w:r>
      <w:r w:rsidR="00672EBB" w:rsidRPr="00164211">
        <w:rPr>
          <w:rFonts w:ascii="Times New Roman" w:hAnsi="Times New Roman"/>
          <w:b/>
          <w:bCs/>
          <w:sz w:val="22"/>
          <w:szCs w:val="22"/>
          <w:lang w:val="cs-CZ"/>
        </w:rPr>
        <w:t>VV“</w:t>
      </w:r>
      <w:r w:rsidR="00A70622" w:rsidRPr="00164211">
        <w:rPr>
          <w:rFonts w:ascii="Times New Roman" w:hAnsi="Times New Roman"/>
          <w:b/>
          <w:bCs/>
          <w:sz w:val="22"/>
          <w:szCs w:val="22"/>
          <w:lang w:val="cs-CZ"/>
        </w:rPr>
        <w:t>)</w:t>
      </w:r>
    </w:p>
    <w:p w:rsidR="00945178" w:rsidRDefault="00945178" w:rsidP="00B30BE2">
      <w:pPr>
        <w:autoSpaceDE/>
        <w:autoSpaceDN/>
        <w:jc w:val="center"/>
        <w:rPr>
          <w:rFonts w:ascii="Times New Roman" w:hAnsi="Times New Roman" w:cs="Times New Roman"/>
          <w:lang w:val="cs-CZ"/>
        </w:rPr>
      </w:pPr>
    </w:p>
    <w:p w:rsidR="008F313B" w:rsidRDefault="008F313B" w:rsidP="00164211">
      <w:pPr>
        <w:autoSpaceDE/>
        <w:autoSpaceDN/>
        <w:rPr>
          <w:rFonts w:ascii="Times New Roman" w:hAnsi="Times New Roman" w:cs="Times New Roman"/>
          <w:lang w:val="cs-CZ"/>
        </w:rPr>
      </w:pPr>
      <w:r>
        <w:rPr>
          <w:rFonts w:ascii="Times New Roman" w:hAnsi="Times New Roman" w:cs="Times New Roman"/>
          <w:lang w:val="cs-CZ"/>
        </w:rPr>
        <w:t>Níže uvedené smluvní strany:</w:t>
      </w:r>
    </w:p>
    <w:p w:rsidR="00945178" w:rsidRDefault="00945178" w:rsidP="00B30BE2">
      <w:pPr>
        <w:autoSpaceDE/>
        <w:autoSpaceDN/>
        <w:jc w:val="center"/>
        <w:rPr>
          <w:rFonts w:ascii="Times New Roman" w:hAnsi="Times New Roman" w:cs="Times New Roman"/>
          <w:lang w:val="cs-CZ"/>
        </w:rPr>
      </w:pPr>
    </w:p>
    <w:p w:rsidR="00FB6C83" w:rsidRPr="001700FA" w:rsidRDefault="00FB6C83" w:rsidP="00B30BE2">
      <w:pPr>
        <w:autoSpaceDE/>
        <w:autoSpaceDN/>
        <w:jc w:val="center"/>
        <w:rPr>
          <w:rFonts w:ascii="Times New Roman" w:hAnsi="Times New Roman" w:cs="Times New Roman"/>
          <w:lang w:val="cs-CZ"/>
        </w:rPr>
      </w:pPr>
    </w:p>
    <w:p w:rsidR="00945178" w:rsidRPr="001700FA" w:rsidRDefault="00381332" w:rsidP="00B30BE2">
      <w:pPr>
        <w:pStyle w:val="Zkladntext"/>
        <w:rPr>
          <w:rFonts w:ascii="Times New Roman" w:hAnsi="Times New Roman"/>
          <w:b/>
          <w:bCs/>
          <w:sz w:val="20"/>
          <w:szCs w:val="20"/>
          <w:lang w:val="cs-CZ"/>
        </w:rPr>
      </w:pPr>
      <w:r>
        <w:rPr>
          <w:rFonts w:ascii="Times New Roman" w:hAnsi="Times New Roman"/>
          <w:b/>
          <w:bCs/>
          <w:sz w:val="20"/>
          <w:szCs w:val="20"/>
          <w:lang w:val="cs-CZ"/>
        </w:rPr>
        <w:t xml:space="preserve">Výzkumný ústav meliorací a ochrany půdy, </w:t>
      </w:r>
      <w:proofErr w:type="spellStart"/>
      <w:proofErr w:type="gramStart"/>
      <w:r>
        <w:rPr>
          <w:rFonts w:ascii="Times New Roman" w:hAnsi="Times New Roman"/>
          <w:b/>
          <w:bCs/>
          <w:sz w:val="20"/>
          <w:szCs w:val="20"/>
          <w:lang w:val="cs-CZ"/>
        </w:rPr>
        <w:t>v.v.</w:t>
      </w:r>
      <w:proofErr w:type="gramEnd"/>
      <w:r>
        <w:rPr>
          <w:rFonts w:ascii="Times New Roman" w:hAnsi="Times New Roman"/>
          <w:b/>
          <w:bCs/>
          <w:sz w:val="20"/>
          <w:szCs w:val="20"/>
          <w:lang w:val="cs-CZ"/>
        </w:rPr>
        <w:t>i</w:t>
      </w:r>
      <w:proofErr w:type="spellEnd"/>
      <w:r>
        <w:rPr>
          <w:rFonts w:ascii="Times New Roman" w:hAnsi="Times New Roman"/>
          <w:b/>
          <w:bCs/>
          <w:sz w:val="20"/>
          <w:szCs w:val="20"/>
          <w:lang w:val="cs-CZ"/>
        </w:rPr>
        <w:t xml:space="preserve">. </w:t>
      </w:r>
    </w:p>
    <w:p w:rsidR="001178B0" w:rsidRDefault="00D953AA" w:rsidP="00164211">
      <w:pPr>
        <w:pStyle w:val="Zkladntext"/>
        <w:rPr>
          <w:rFonts w:ascii="Times New Roman" w:hAnsi="Times New Roman"/>
          <w:sz w:val="20"/>
          <w:szCs w:val="20"/>
          <w:lang w:val="cs-CZ"/>
        </w:rPr>
      </w:pPr>
      <w:r>
        <w:rPr>
          <w:rFonts w:ascii="Times New Roman" w:hAnsi="Times New Roman"/>
          <w:sz w:val="20"/>
          <w:szCs w:val="20"/>
          <w:lang w:val="cs-CZ"/>
        </w:rPr>
        <w:t>Se sídlem</w:t>
      </w:r>
      <w:r w:rsidR="00945178" w:rsidRPr="001700FA">
        <w:rPr>
          <w:rFonts w:ascii="Times New Roman" w:hAnsi="Times New Roman"/>
          <w:sz w:val="20"/>
          <w:szCs w:val="20"/>
          <w:lang w:val="cs-CZ"/>
        </w:rPr>
        <w:t xml:space="preserve">: </w:t>
      </w:r>
      <w:r w:rsidR="00381332">
        <w:rPr>
          <w:rFonts w:ascii="Times New Roman" w:hAnsi="Times New Roman"/>
          <w:sz w:val="20"/>
          <w:szCs w:val="20"/>
          <w:lang w:val="cs-CZ"/>
        </w:rPr>
        <w:t>Žabovřeská 250, 156 27, Praha 5</w:t>
      </w:r>
    </w:p>
    <w:p w:rsidR="00945178" w:rsidRPr="001700FA" w:rsidRDefault="00945178" w:rsidP="00164211">
      <w:pPr>
        <w:pStyle w:val="Zkladntext"/>
        <w:rPr>
          <w:rFonts w:ascii="Times New Roman" w:hAnsi="Times New Roman"/>
          <w:sz w:val="20"/>
          <w:szCs w:val="20"/>
          <w:lang w:val="cs-CZ"/>
        </w:rPr>
      </w:pPr>
      <w:r w:rsidRPr="001700FA">
        <w:rPr>
          <w:rFonts w:ascii="Times New Roman" w:hAnsi="Times New Roman"/>
          <w:sz w:val="20"/>
          <w:szCs w:val="20"/>
          <w:lang w:val="cs-CZ"/>
        </w:rPr>
        <w:t xml:space="preserve">IČ: </w:t>
      </w:r>
      <w:r w:rsidR="00381332">
        <w:rPr>
          <w:rFonts w:ascii="Times New Roman" w:hAnsi="Times New Roman"/>
          <w:sz w:val="20"/>
          <w:szCs w:val="20"/>
          <w:lang w:val="cs-CZ"/>
        </w:rPr>
        <w:t>00027049</w:t>
      </w:r>
    </w:p>
    <w:p w:rsidR="00945178" w:rsidRPr="001700FA" w:rsidRDefault="00945178" w:rsidP="00164211">
      <w:pPr>
        <w:pStyle w:val="Zkladntext"/>
        <w:rPr>
          <w:rFonts w:ascii="Times New Roman" w:hAnsi="Times New Roman"/>
          <w:sz w:val="20"/>
          <w:szCs w:val="20"/>
          <w:lang w:val="cs-CZ"/>
        </w:rPr>
      </w:pPr>
      <w:r w:rsidRPr="001700FA">
        <w:rPr>
          <w:rFonts w:ascii="Times New Roman" w:hAnsi="Times New Roman"/>
          <w:sz w:val="20"/>
          <w:szCs w:val="20"/>
          <w:lang w:val="cs-CZ"/>
        </w:rPr>
        <w:t xml:space="preserve">DIČ: </w:t>
      </w:r>
      <w:r w:rsidR="00381332">
        <w:rPr>
          <w:rFonts w:ascii="Times New Roman" w:hAnsi="Times New Roman"/>
          <w:sz w:val="20"/>
          <w:szCs w:val="20"/>
          <w:lang w:val="cs-CZ"/>
        </w:rPr>
        <w:t>CZ00027049</w:t>
      </w:r>
    </w:p>
    <w:p w:rsidR="00945178" w:rsidRPr="001700FA" w:rsidRDefault="00E73E75" w:rsidP="00164211">
      <w:pPr>
        <w:pStyle w:val="Zkladntext"/>
        <w:rPr>
          <w:rFonts w:ascii="Times New Roman" w:hAnsi="Times New Roman"/>
          <w:sz w:val="20"/>
          <w:szCs w:val="20"/>
          <w:lang w:val="cs-CZ"/>
        </w:rPr>
      </w:pPr>
      <w:r w:rsidRPr="001700FA">
        <w:rPr>
          <w:rFonts w:ascii="Times New Roman" w:hAnsi="Times New Roman"/>
          <w:sz w:val="20"/>
          <w:szCs w:val="20"/>
          <w:lang w:val="cs-CZ"/>
        </w:rPr>
        <w:t>Z</w:t>
      </w:r>
      <w:r w:rsidR="00945178" w:rsidRPr="001700FA">
        <w:rPr>
          <w:rFonts w:ascii="Times New Roman" w:hAnsi="Times New Roman"/>
          <w:sz w:val="20"/>
          <w:szCs w:val="20"/>
          <w:lang w:val="cs-CZ"/>
        </w:rPr>
        <w:t xml:space="preserve">astoupen: </w:t>
      </w:r>
      <w:r w:rsidR="00381332">
        <w:rPr>
          <w:rFonts w:ascii="Times New Roman" w:hAnsi="Times New Roman"/>
          <w:sz w:val="20"/>
          <w:szCs w:val="20"/>
          <w:lang w:val="cs-CZ"/>
        </w:rPr>
        <w:t>Ing. Jiří</w:t>
      </w:r>
      <w:r w:rsidR="00865197">
        <w:rPr>
          <w:rFonts w:ascii="Times New Roman" w:hAnsi="Times New Roman"/>
          <w:sz w:val="20"/>
          <w:szCs w:val="20"/>
          <w:lang w:val="cs-CZ"/>
        </w:rPr>
        <w:t>m</w:t>
      </w:r>
      <w:r w:rsidR="00381332">
        <w:rPr>
          <w:rFonts w:ascii="Times New Roman" w:hAnsi="Times New Roman"/>
          <w:sz w:val="20"/>
          <w:szCs w:val="20"/>
          <w:lang w:val="cs-CZ"/>
        </w:rPr>
        <w:t xml:space="preserve"> Hladík</w:t>
      </w:r>
      <w:r w:rsidR="00865197">
        <w:rPr>
          <w:rFonts w:ascii="Times New Roman" w:hAnsi="Times New Roman"/>
          <w:sz w:val="20"/>
          <w:szCs w:val="20"/>
          <w:lang w:val="cs-CZ"/>
        </w:rPr>
        <w:t>em</w:t>
      </w:r>
      <w:r w:rsidR="00381332">
        <w:rPr>
          <w:rFonts w:ascii="Times New Roman" w:hAnsi="Times New Roman"/>
          <w:sz w:val="20"/>
          <w:szCs w:val="20"/>
          <w:lang w:val="cs-CZ"/>
        </w:rPr>
        <w:t xml:space="preserve">, Ph.D., ředitelem </w:t>
      </w:r>
    </w:p>
    <w:p w:rsidR="00945178" w:rsidRPr="001700FA" w:rsidRDefault="00945178" w:rsidP="00164211">
      <w:pPr>
        <w:pStyle w:val="Zkladntext"/>
        <w:rPr>
          <w:rFonts w:ascii="Times New Roman" w:hAnsi="Times New Roman"/>
          <w:sz w:val="20"/>
          <w:szCs w:val="20"/>
          <w:lang w:val="cs-CZ"/>
        </w:rPr>
      </w:pPr>
      <w:r w:rsidRPr="001700FA">
        <w:rPr>
          <w:rFonts w:ascii="Times New Roman" w:hAnsi="Times New Roman"/>
          <w:sz w:val="20"/>
          <w:szCs w:val="20"/>
          <w:lang w:val="cs-CZ"/>
        </w:rPr>
        <w:t xml:space="preserve">Zapsán: </w:t>
      </w:r>
      <w:r w:rsidR="00381332">
        <w:rPr>
          <w:rFonts w:ascii="Times New Roman" w:hAnsi="Times New Roman"/>
          <w:sz w:val="20"/>
          <w:szCs w:val="20"/>
          <w:lang w:val="cs-CZ"/>
        </w:rPr>
        <w:t>v Rejstříku veřejných výzkumných institucí</w:t>
      </w:r>
      <w:r w:rsidR="00335A2B">
        <w:rPr>
          <w:rFonts w:ascii="Times New Roman" w:hAnsi="Times New Roman"/>
          <w:sz w:val="20"/>
          <w:szCs w:val="20"/>
          <w:lang w:val="cs-CZ"/>
        </w:rPr>
        <w:t xml:space="preserve"> vedeném MŠMT</w:t>
      </w:r>
    </w:p>
    <w:p w:rsidR="00945178" w:rsidRPr="001700FA" w:rsidRDefault="00945178" w:rsidP="00164211">
      <w:pPr>
        <w:pStyle w:val="Zkladntext"/>
        <w:rPr>
          <w:rFonts w:ascii="Times New Roman" w:hAnsi="Times New Roman"/>
          <w:sz w:val="20"/>
          <w:szCs w:val="20"/>
          <w:lang w:val="cs-CZ"/>
        </w:rPr>
      </w:pPr>
      <w:r w:rsidRPr="00165B50">
        <w:rPr>
          <w:rFonts w:ascii="Times New Roman" w:hAnsi="Times New Roman"/>
          <w:sz w:val="20"/>
          <w:szCs w:val="20"/>
          <w:lang w:val="cs-CZ"/>
        </w:rPr>
        <w:t>Bankovní spojení:</w:t>
      </w:r>
      <w:r w:rsidR="003031AB">
        <w:rPr>
          <w:rFonts w:ascii="Times New Roman" w:hAnsi="Times New Roman"/>
          <w:sz w:val="20"/>
          <w:szCs w:val="20"/>
          <w:lang w:val="cs-CZ"/>
        </w:rPr>
        <w:t xml:space="preserve"> </w:t>
      </w:r>
      <w:r w:rsidR="00381332">
        <w:rPr>
          <w:rFonts w:ascii="Times New Roman" w:hAnsi="Times New Roman"/>
          <w:sz w:val="20"/>
          <w:szCs w:val="20"/>
          <w:lang w:val="cs-CZ"/>
        </w:rPr>
        <w:t>Komerční banka, a.s., Pr</w:t>
      </w:r>
      <w:r w:rsidR="001C5C83">
        <w:rPr>
          <w:rFonts w:ascii="Times New Roman" w:hAnsi="Times New Roman"/>
          <w:sz w:val="20"/>
          <w:szCs w:val="20"/>
          <w:lang w:val="cs-CZ"/>
        </w:rPr>
        <w:t>a</w:t>
      </w:r>
      <w:r w:rsidR="00381332">
        <w:rPr>
          <w:rFonts w:ascii="Times New Roman" w:hAnsi="Times New Roman"/>
          <w:sz w:val="20"/>
          <w:szCs w:val="20"/>
          <w:lang w:val="cs-CZ"/>
        </w:rPr>
        <w:t>ha</w:t>
      </w:r>
      <w:r w:rsidR="00D61343" w:rsidRPr="00CE40AF">
        <w:rPr>
          <w:rFonts w:ascii="Times New Roman" w:hAnsi="Times New Roman"/>
          <w:sz w:val="20"/>
          <w:szCs w:val="20"/>
          <w:lang w:val="cs-CZ"/>
        </w:rPr>
        <w:tab/>
      </w:r>
      <w:r w:rsidR="00D61343">
        <w:rPr>
          <w:rFonts w:ascii="Times New Roman" w:hAnsi="Times New Roman"/>
          <w:sz w:val="20"/>
          <w:szCs w:val="20"/>
          <w:lang w:val="cs-CZ"/>
        </w:rPr>
        <w:tab/>
      </w:r>
    </w:p>
    <w:p w:rsidR="00945178" w:rsidRPr="001700FA" w:rsidRDefault="00945178" w:rsidP="00164211">
      <w:pPr>
        <w:pStyle w:val="Zkladntext"/>
        <w:rPr>
          <w:rFonts w:ascii="Times New Roman" w:hAnsi="Times New Roman"/>
          <w:sz w:val="20"/>
          <w:szCs w:val="20"/>
          <w:lang w:val="cs-CZ"/>
        </w:rPr>
      </w:pPr>
      <w:r w:rsidRPr="001700FA">
        <w:rPr>
          <w:rFonts w:ascii="Times New Roman" w:hAnsi="Times New Roman"/>
          <w:sz w:val="20"/>
          <w:szCs w:val="20"/>
          <w:lang w:val="cs-CZ"/>
        </w:rPr>
        <w:t>Účet číslo</w:t>
      </w:r>
      <w:r w:rsidRPr="00CE40AF">
        <w:rPr>
          <w:rFonts w:ascii="Times New Roman" w:hAnsi="Times New Roman"/>
          <w:sz w:val="20"/>
          <w:szCs w:val="20"/>
          <w:lang w:val="cs-CZ"/>
        </w:rPr>
        <w:t>:</w:t>
      </w:r>
      <w:r w:rsidR="00AE3DBE">
        <w:rPr>
          <w:rFonts w:ascii="Times New Roman" w:hAnsi="Times New Roman"/>
          <w:sz w:val="20"/>
          <w:szCs w:val="20"/>
          <w:lang w:val="cs-CZ"/>
        </w:rPr>
        <w:t xml:space="preserve"> </w:t>
      </w:r>
      <w:r w:rsidR="00381332">
        <w:rPr>
          <w:rFonts w:ascii="Times New Roman" w:hAnsi="Times New Roman"/>
          <w:sz w:val="20"/>
          <w:szCs w:val="20"/>
          <w:lang w:val="cs-CZ"/>
        </w:rPr>
        <w:t>24635051/0100</w:t>
      </w:r>
    </w:p>
    <w:p w:rsidR="00945178" w:rsidRDefault="00945178" w:rsidP="00164211">
      <w:pPr>
        <w:pStyle w:val="Zkladntext"/>
        <w:rPr>
          <w:rFonts w:ascii="Times New Roman" w:hAnsi="Times New Roman"/>
          <w:b/>
          <w:bCs/>
          <w:sz w:val="20"/>
          <w:szCs w:val="20"/>
          <w:lang w:val="cs-CZ"/>
        </w:rPr>
      </w:pPr>
      <w:r w:rsidRPr="001700FA">
        <w:rPr>
          <w:rFonts w:ascii="Times New Roman" w:hAnsi="Times New Roman"/>
          <w:sz w:val="20"/>
          <w:szCs w:val="20"/>
          <w:lang w:val="cs-CZ"/>
        </w:rPr>
        <w:t xml:space="preserve">(dále jen </w:t>
      </w:r>
      <w:r w:rsidR="005F5FE4" w:rsidRPr="005F5FE4">
        <w:rPr>
          <w:rFonts w:ascii="Times New Roman" w:hAnsi="Times New Roman"/>
          <w:b/>
          <w:sz w:val="20"/>
          <w:szCs w:val="20"/>
          <w:lang w:val="cs-CZ"/>
        </w:rPr>
        <w:t>„</w:t>
      </w:r>
      <w:r w:rsidR="00F600E6">
        <w:rPr>
          <w:rFonts w:ascii="Times New Roman" w:hAnsi="Times New Roman"/>
          <w:b/>
          <w:sz w:val="20"/>
          <w:szCs w:val="20"/>
          <w:lang w:val="cs-CZ"/>
        </w:rPr>
        <w:t>Hlavní p</w:t>
      </w:r>
      <w:r w:rsidR="005F5FE4" w:rsidRPr="005F5FE4">
        <w:rPr>
          <w:rFonts w:ascii="Times New Roman" w:hAnsi="Times New Roman"/>
          <w:b/>
          <w:sz w:val="20"/>
          <w:szCs w:val="20"/>
          <w:lang w:val="cs-CZ"/>
        </w:rPr>
        <w:t>říjemce“</w:t>
      </w:r>
      <w:r w:rsidRPr="001700FA">
        <w:rPr>
          <w:rFonts w:ascii="Times New Roman" w:hAnsi="Times New Roman"/>
          <w:b/>
          <w:bCs/>
          <w:sz w:val="20"/>
          <w:szCs w:val="20"/>
          <w:lang w:val="cs-CZ"/>
        </w:rPr>
        <w:t>)</w:t>
      </w:r>
    </w:p>
    <w:p w:rsidR="00945178" w:rsidRPr="001700FA" w:rsidRDefault="00945178" w:rsidP="00164211">
      <w:pPr>
        <w:pStyle w:val="Zkladntext"/>
        <w:rPr>
          <w:rFonts w:ascii="Times New Roman" w:hAnsi="Times New Roman"/>
          <w:b/>
          <w:bCs/>
          <w:sz w:val="20"/>
          <w:szCs w:val="20"/>
          <w:lang w:val="cs-CZ"/>
        </w:rPr>
      </w:pPr>
    </w:p>
    <w:p w:rsidR="001178B0" w:rsidRDefault="00381332" w:rsidP="00B30BE2">
      <w:pPr>
        <w:pStyle w:val="Zkladntext"/>
        <w:rPr>
          <w:rFonts w:ascii="Times New Roman" w:hAnsi="Times New Roman"/>
          <w:b/>
          <w:bCs/>
          <w:sz w:val="20"/>
          <w:szCs w:val="20"/>
          <w:lang w:val="cs-CZ"/>
        </w:rPr>
      </w:pPr>
      <w:r>
        <w:rPr>
          <w:rFonts w:ascii="Times New Roman" w:hAnsi="Times New Roman"/>
          <w:b/>
          <w:bCs/>
          <w:sz w:val="20"/>
          <w:szCs w:val="20"/>
          <w:lang w:val="cs-CZ"/>
        </w:rPr>
        <w:t>Česká zemědělská univerzita v</w:t>
      </w:r>
      <w:r w:rsidR="001178B0">
        <w:rPr>
          <w:rFonts w:ascii="Times New Roman" w:hAnsi="Times New Roman"/>
          <w:b/>
          <w:bCs/>
          <w:sz w:val="20"/>
          <w:szCs w:val="20"/>
          <w:lang w:val="cs-CZ"/>
        </w:rPr>
        <w:t> </w:t>
      </w:r>
      <w:r>
        <w:rPr>
          <w:rFonts w:ascii="Times New Roman" w:hAnsi="Times New Roman"/>
          <w:b/>
          <w:bCs/>
          <w:sz w:val="20"/>
          <w:szCs w:val="20"/>
          <w:lang w:val="cs-CZ"/>
        </w:rPr>
        <w:t>Praze</w:t>
      </w:r>
    </w:p>
    <w:p w:rsidR="00945178" w:rsidRDefault="00D953AA" w:rsidP="00164211">
      <w:pPr>
        <w:pStyle w:val="Zkladntext"/>
        <w:rPr>
          <w:rFonts w:ascii="Times New Roman" w:hAnsi="Times New Roman"/>
          <w:sz w:val="20"/>
          <w:szCs w:val="20"/>
          <w:lang w:val="cs-CZ"/>
        </w:rPr>
      </w:pPr>
      <w:r>
        <w:rPr>
          <w:rFonts w:ascii="Times New Roman" w:hAnsi="Times New Roman"/>
          <w:sz w:val="20"/>
          <w:szCs w:val="20"/>
          <w:lang w:val="cs-CZ"/>
        </w:rPr>
        <w:t>Se sídlem</w:t>
      </w:r>
      <w:r w:rsidR="00945178" w:rsidRPr="001700FA">
        <w:rPr>
          <w:rFonts w:ascii="Times New Roman" w:hAnsi="Times New Roman"/>
          <w:sz w:val="20"/>
          <w:szCs w:val="20"/>
          <w:lang w:val="cs-CZ"/>
        </w:rPr>
        <w:t xml:space="preserve">: </w:t>
      </w:r>
      <w:r w:rsidR="001178B0">
        <w:rPr>
          <w:rFonts w:ascii="Times New Roman" w:hAnsi="Times New Roman"/>
          <w:sz w:val="20"/>
          <w:szCs w:val="20"/>
          <w:lang w:val="cs-CZ"/>
        </w:rPr>
        <w:t>Kamýcká 129, 165 00, Praha -</w:t>
      </w:r>
      <w:r w:rsidR="00315677">
        <w:rPr>
          <w:rFonts w:ascii="Times New Roman" w:hAnsi="Times New Roman"/>
          <w:sz w:val="20"/>
          <w:szCs w:val="20"/>
          <w:lang w:val="cs-CZ"/>
        </w:rPr>
        <w:t xml:space="preserve"> </w:t>
      </w:r>
      <w:r w:rsidR="001178B0">
        <w:rPr>
          <w:rFonts w:ascii="Times New Roman" w:hAnsi="Times New Roman"/>
          <w:sz w:val="20"/>
          <w:szCs w:val="20"/>
          <w:lang w:val="cs-CZ"/>
        </w:rPr>
        <w:t>Suchdol</w:t>
      </w:r>
    </w:p>
    <w:p w:rsidR="00945178" w:rsidRPr="001700FA" w:rsidRDefault="00945178" w:rsidP="00164211">
      <w:pPr>
        <w:pStyle w:val="Zkladntext"/>
        <w:rPr>
          <w:rFonts w:ascii="Times New Roman" w:hAnsi="Times New Roman"/>
          <w:sz w:val="20"/>
          <w:szCs w:val="20"/>
          <w:lang w:val="cs-CZ"/>
        </w:rPr>
      </w:pPr>
      <w:r w:rsidRPr="001700FA">
        <w:rPr>
          <w:rFonts w:ascii="Times New Roman" w:hAnsi="Times New Roman"/>
          <w:sz w:val="20"/>
          <w:szCs w:val="20"/>
          <w:lang w:val="cs-CZ"/>
        </w:rPr>
        <w:t xml:space="preserve">IČ: </w:t>
      </w:r>
      <w:r w:rsidR="001178B0">
        <w:rPr>
          <w:rFonts w:ascii="Times New Roman" w:hAnsi="Times New Roman"/>
          <w:sz w:val="20"/>
          <w:szCs w:val="20"/>
          <w:lang w:val="cs-CZ"/>
        </w:rPr>
        <w:t>60460709</w:t>
      </w:r>
    </w:p>
    <w:p w:rsidR="00945178" w:rsidRPr="001700FA" w:rsidRDefault="00945178" w:rsidP="00164211">
      <w:pPr>
        <w:pStyle w:val="Zkladntext"/>
        <w:rPr>
          <w:rFonts w:ascii="Times New Roman" w:hAnsi="Times New Roman"/>
          <w:sz w:val="20"/>
          <w:szCs w:val="20"/>
          <w:lang w:val="cs-CZ"/>
        </w:rPr>
      </w:pPr>
      <w:r w:rsidRPr="001700FA">
        <w:rPr>
          <w:rFonts w:ascii="Times New Roman" w:hAnsi="Times New Roman"/>
          <w:sz w:val="20"/>
          <w:szCs w:val="20"/>
          <w:lang w:val="cs-CZ"/>
        </w:rPr>
        <w:t xml:space="preserve">DIČ: </w:t>
      </w:r>
      <w:r w:rsidR="001178B0">
        <w:rPr>
          <w:rFonts w:ascii="Times New Roman" w:hAnsi="Times New Roman"/>
          <w:sz w:val="20"/>
          <w:szCs w:val="20"/>
          <w:lang w:val="cs-CZ"/>
        </w:rPr>
        <w:t>CZ60460709</w:t>
      </w:r>
    </w:p>
    <w:p w:rsidR="00E73E75" w:rsidRPr="00164211" w:rsidRDefault="00E73E75"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Zastoupena: </w:t>
      </w:r>
      <w:r w:rsidR="00381332" w:rsidRPr="00164211">
        <w:rPr>
          <w:rFonts w:ascii="Times New Roman" w:hAnsi="Times New Roman"/>
          <w:sz w:val="20"/>
          <w:szCs w:val="20"/>
          <w:lang w:val="cs-CZ"/>
        </w:rPr>
        <w:t>prof.</w:t>
      </w:r>
      <w:r w:rsidR="00315677">
        <w:rPr>
          <w:rFonts w:ascii="Times New Roman" w:hAnsi="Times New Roman"/>
          <w:sz w:val="20"/>
          <w:szCs w:val="20"/>
          <w:lang w:val="cs-CZ"/>
        </w:rPr>
        <w:t xml:space="preserve"> </w:t>
      </w:r>
      <w:r w:rsidR="00381332" w:rsidRPr="00164211">
        <w:rPr>
          <w:rFonts w:ascii="Times New Roman" w:hAnsi="Times New Roman"/>
          <w:sz w:val="20"/>
          <w:szCs w:val="20"/>
          <w:lang w:val="cs-CZ"/>
        </w:rPr>
        <w:t>Ing. Jiří</w:t>
      </w:r>
      <w:r w:rsidR="00315677">
        <w:rPr>
          <w:rFonts w:ascii="Times New Roman" w:hAnsi="Times New Roman"/>
          <w:sz w:val="20"/>
          <w:szCs w:val="20"/>
          <w:lang w:val="cs-CZ"/>
        </w:rPr>
        <w:t>m</w:t>
      </w:r>
      <w:r w:rsidR="00381332" w:rsidRPr="00164211">
        <w:rPr>
          <w:rFonts w:ascii="Times New Roman" w:hAnsi="Times New Roman"/>
          <w:sz w:val="20"/>
          <w:szCs w:val="20"/>
          <w:lang w:val="cs-CZ"/>
        </w:rPr>
        <w:t xml:space="preserve"> Balík</w:t>
      </w:r>
      <w:r w:rsidR="00315677">
        <w:rPr>
          <w:rFonts w:ascii="Times New Roman" w:hAnsi="Times New Roman"/>
          <w:sz w:val="20"/>
          <w:szCs w:val="20"/>
          <w:lang w:val="cs-CZ"/>
        </w:rPr>
        <w:t>em</w:t>
      </w:r>
      <w:r w:rsidR="00DF48B4" w:rsidRPr="00164211">
        <w:rPr>
          <w:rFonts w:ascii="Times New Roman" w:hAnsi="Times New Roman"/>
          <w:sz w:val="20"/>
          <w:szCs w:val="20"/>
          <w:lang w:val="cs-CZ"/>
        </w:rPr>
        <w:t>,</w:t>
      </w:r>
      <w:r w:rsidR="00381332" w:rsidRPr="00164211">
        <w:rPr>
          <w:rFonts w:ascii="Times New Roman" w:hAnsi="Times New Roman"/>
          <w:sz w:val="20"/>
          <w:szCs w:val="20"/>
          <w:lang w:val="cs-CZ"/>
        </w:rPr>
        <w:t xml:space="preserve"> CSc</w:t>
      </w:r>
      <w:r w:rsidR="00315677">
        <w:rPr>
          <w:rFonts w:ascii="Times New Roman" w:hAnsi="Times New Roman"/>
          <w:sz w:val="20"/>
          <w:szCs w:val="20"/>
          <w:lang w:val="cs-CZ"/>
        </w:rPr>
        <w:t>.</w:t>
      </w:r>
      <w:r w:rsidR="00381332" w:rsidRPr="00164211">
        <w:rPr>
          <w:rFonts w:ascii="Times New Roman" w:hAnsi="Times New Roman"/>
          <w:sz w:val="20"/>
          <w:szCs w:val="20"/>
          <w:lang w:val="cs-CZ"/>
        </w:rPr>
        <w:t>, dr.</w:t>
      </w:r>
      <w:r w:rsidR="00315677">
        <w:rPr>
          <w:rFonts w:ascii="Times New Roman" w:hAnsi="Times New Roman"/>
          <w:sz w:val="20"/>
          <w:szCs w:val="20"/>
          <w:lang w:val="cs-CZ"/>
        </w:rPr>
        <w:t xml:space="preserve"> </w:t>
      </w:r>
      <w:r w:rsidR="00381332" w:rsidRPr="00164211">
        <w:rPr>
          <w:rFonts w:ascii="Times New Roman" w:hAnsi="Times New Roman"/>
          <w:sz w:val="20"/>
          <w:szCs w:val="20"/>
          <w:lang w:val="cs-CZ"/>
        </w:rPr>
        <w:t>h.</w:t>
      </w:r>
      <w:r w:rsidR="00315677">
        <w:rPr>
          <w:rFonts w:ascii="Times New Roman" w:hAnsi="Times New Roman"/>
          <w:sz w:val="20"/>
          <w:szCs w:val="20"/>
          <w:lang w:val="cs-CZ"/>
        </w:rPr>
        <w:t xml:space="preserve"> </w:t>
      </w:r>
      <w:r w:rsidR="00381332" w:rsidRPr="00164211">
        <w:rPr>
          <w:rFonts w:ascii="Times New Roman" w:hAnsi="Times New Roman"/>
          <w:sz w:val="20"/>
          <w:szCs w:val="20"/>
          <w:lang w:val="cs-CZ"/>
        </w:rPr>
        <w:t>c</w:t>
      </w:r>
      <w:r w:rsidR="001178B0" w:rsidRPr="00164211">
        <w:rPr>
          <w:rFonts w:ascii="Times New Roman" w:hAnsi="Times New Roman"/>
          <w:sz w:val="20"/>
          <w:szCs w:val="20"/>
          <w:lang w:val="cs-CZ"/>
        </w:rPr>
        <w:t>, rektorem</w:t>
      </w:r>
    </w:p>
    <w:p w:rsidR="002D6906" w:rsidRPr="00164211" w:rsidRDefault="00E73E75"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Bankovní spojení: </w:t>
      </w:r>
      <w:r w:rsidR="00315677">
        <w:rPr>
          <w:rFonts w:ascii="Times New Roman" w:hAnsi="Times New Roman"/>
          <w:sz w:val="20"/>
          <w:szCs w:val="20"/>
          <w:lang w:val="cs-CZ"/>
        </w:rPr>
        <w:t>Česká spořitelna, a.s.</w:t>
      </w:r>
    </w:p>
    <w:p w:rsidR="00945178" w:rsidRPr="00164211" w:rsidRDefault="00E73E75" w:rsidP="00D4212D">
      <w:pPr>
        <w:pStyle w:val="Zkladntext"/>
        <w:rPr>
          <w:rFonts w:ascii="Times New Roman" w:hAnsi="Times New Roman"/>
          <w:bCs/>
          <w:sz w:val="20"/>
          <w:szCs w:val="20"/>
          <w:lang w:val="cs-CZ"/>
        </w:rPr>
      </w:pPr>
      <w:r w:rsidRPr="00164211">
        <w:rPr>
          <w:rFonts w:ascii="Times New Roman" w:hAnsi="Times New Roman"/>
          <w:sz w:val="20"/>
          <w:szCs w:val="20"/>
          <w:lang w:val="cs-CZ"/>
        </w:rPr>
        <w:t>Účet číslo:</w:t>
      </w:r>
      <w:r w:rsidRPr="00164211">
        <w:rPr>
          <w:rFonts w:ascii="Times New Roman" w:hAnsi="Times New Roman"/>
          <w:lang w:val="cs-CZ"/>
        </w:rPr>
        <w:t xml:space="preserve"> </w:t>
      </w:r>
      <w:r w:rsidR="00315677">
        <w:rPr>
          <w:rFonts w:ascii="Times New Roman" w:hAnsi="Times New Roman"/>
          <w:sz w:val="20"/>
          <w:szCs w:val="20"/>
          <w:lang w:val="cs-CZ"/>
        </w:rPr>
        <w:t>500022222/0800</w:t>
      </w:r>
    </w:p>
    <w:p w:rsidR="00DF7A92" w:rsidRPr="00164211" w:rsidRDefault="00DF7A92" w:rsidP="00DF7A92">
      <w:pPr>
        <w:pStyle w:val="Zkladntext"/>
        <w:rPr>
          <w:rFonts w:ascii="Times New Roman" w:hAnsi="Times New Roman"/>
          <w:b/>
          <w:bCs/>
          <w:sz w:val="20"/>
          <w:szCs w:val="20"/>
          <w:lang w:val="cs-CZ"/>
        </w:rPr>
      </w:pPr>
      <w:r w:rsidRPr="00164211">
        <w:rPr>
          <w:rFonts w:ascii="Times New Roman" w:hAnsi="Times New Roman"/>
          <w:sz w:val="20"/>
          <w:szCs w:val="20"/>
          <w:lang w:val="cs-CZ"/>
        </w:rPr>
        <w:t>(dále jen „</w:t>
      </w:r>
      <w:r w:rsidRPr="00164211">
        <w:rPr>
          <w:rFonts w:ascii="Times New Roman" w:hAnsi="Times New Roman"/>
          <w:b/>
          <w:sz w:val="20"/>
          <w:szCs w:val="20"/>
          <w:lang w:val="cs-CZ"/>
        </w:rPr>
        <w:t>Další účastník</w:t>
      </w:r>
      <w:r w:rsidR="002B748D" w:rsidRPr="00164211">
        <w:rPr>
          <w:rFonts w:ascii="Times New Roman" w:hAnsi="Times New Roman"/>
          <w:b/>
          <w:sz w:val="20"/>
          <w:szCs w:val="20"/>
          <w:lang w:val="cs-CZ"/>
        </w:rPr>
        <w:t xml:space="preserve"> 1</w:t>
      </w:r>
      <w:r w:rsidRPr="00164211">
        <w:rPr>
          <w:rFonts w:ascii="Times New Roman" w:hAnsi="Times New Roman"/>
          <w:sz w:val="20"/>
          <w:szCs w:val="20"/>
          <w:lang w:val="cs-CZ"/>
        </w:rPr>
        <w:t>“)</w:t>
      </w:r>
    </w:p>
    <w:p w:rsidR="008F313B" w:rsidRDefault="008F313B" w:rsidP="00D4212D">
      <w:pPr>
        <w:pStyle w:val="Zkladntext"/>
        <w:rPr>
          <w:rFonts w:ascii="Times New Roman" w:hAnsi="Times New Roman"/>
          <w:bCs/>
          <w:sz w:val="20"/>
          <w:szCs w:val="20"/>
          <w:lang w:val="cs-CZ"/>
        </w:rPr>
      </w:pPr>
    </w:p>
    <w:p w:rsidR="00084632" w:rsidRPr="00164211" w:rsidRDefault="00381332" w:rsidP="00084632">
      <w:pPr>
        <w:pStyle w:val="Zkladntext"/>
        <w:rPr>
          <w:rFonts w:ascii="Times New Roman" w:hAnsi="Times New Roman"/>
          <w:b/>
          <w:bCs/>
          <w:sz w:val="20"/>
          <w:szCs w:val="20"/>
          <w:lang w:val="cs-CZ"/>
        </w:rPr>
      </w:pPr>
      <w:r w:rsidRPr="00164211">
        <w:rPr>
          <w:rFonts w:ascii="Times New Roman" w:hAnsi="Times New Roman"/>
          <w:b/>
          <w:bCs/>
          <w:sz w:val="20"/>
          <w:szCs w:val="20"/>
          <w:lang w:val="cs-CZ"/>
        </w:rPr>
        <w:t>Český hydrometeorologický ústav</w:t>
      </w:r>
    </w:p>
    <w:p w:rsidR="00A6667C" w:rsidRPr="00164211" w:rsidRDefault="00D953AA" w:rsidP="00164211">
      <w:pPr>
        <w:pStyle w:val="Zkladntext"/>
        <w:rPr>
          <w:rFonts w:ascii="Times New Roman" w:hAnsi="Times New Roman"/>
          <w:sz w:val="20"/>
          <w:szCs w:val="20"/>
          <w:lang w:val="cs-CZ"/>
        </w:rPr>
      </w:pPr>
      <w:r w:rsidRPr="00164211">
        <w:rPr>
          <w:rFonts w:ascii="Times New Roman" w:hAnsi="Times New Roman"/>
          <w:sz w:val="20"/>
          <w:szCs w:val="20"/>
          <w:lang w:val="cs-CZ"/>
        </w:rPr>
        <w:t>Se sídlem</w:t>
      </w:r>
      <w:r w:rsidR="00A6667C" w:rsidRPr="00164211">
        <w:rPr>
          <w:rFonts w:ascii="Times New Roman" w:hAnsi="Times New Roman"/>
          <w:sz w:val="20"/>
          <w:szCs w:val="20"/>
          <w:lang w:val="cs-CZ"/>
        </w:rPr>
        <w:t xml:space="preserve">: </w:t>
      </w:r>
      <w:r w:rsidR="001178B0" w:rsidRPr="00164211">
        <w:rPr>
          <w:rFonts w:ascii="Times New Roman" w:hAnsi="Times New Roman"/>
          <w:sz w:val="20"/>
          <w:szCs w:val="20"/>
          <w:lang w:val="cs-CZ"/>
        </w:rPr>
        <w:t xml:space="preserve">Na </w:t>
      </w:r>
      <w:proofErr w:type="spellStart"/>
      <w:r w:rsidR="001178B0" w:rsidRPr="00164211">
        <w:rPr>
          <w:rFonts w:ascii="Times New Roman" w:hAnsi="Times New Roman"/>
          <w:sz w:val="20"/>
          <w:szCs w:val="20"/>
          <w:lang w:val="cs-CZ"/>
        </w:rPr>
        <w:t>Šabatce</w:t>
      </w:r>
      <w:proofErr w:type="spellEnd"/>
      <w:r w:rsidR="001178B0" w:rsidRPr="00164211">
        <w:rPr>
          <w:rFonts w:ascii="Times New Roman" w:hAnsi="Times New Roman"/>
          <w:sz w:val="20"/>
          <w:szCs w:val="20"/>
          <w:lang w:val="cs-CZ"/>
        </w:rPr>
        <w:t xml:space="preserve"> 2050/17, 14300, Praha 4- Komořany</w:t>
      </w:r>
    </w:p>
    <w:p w:rsidR="00A6667C" w:rsidRPr="00164211" w:rsidRDefault="00A6667C" w:rsidP="00164211">
      <w:pPr>
        <w:pStyle w:val="Zkladntext"/>
        <w:rPr>
          <w:rFonts w:ascii="Times New Roman" w:hAnsi="Times New Roman"/>
          <w:sz w:val="20"/>
          <w:szCs w:val="20"/>
          <w:lang w:val="cs-CZ"/>
        </w:rPr>
      </w:pPr>
      <w:r w:rsidRPr="00164211">
        <w:rPr>
          <w:rFonts w:ascii="Times New Roman" w:hAnsi="Times New Roman"/>
          <w:sz w:val="20"/>
          <w:szCs w:val="20"/>
          <w:lang w:val="cs-CZ"/>
        </w:rPr>
        <w:t>IČ:</w:t>
      </w:r>
      <w:r w:rsidR="001178B0" w:rsidRPr="00164211">
        <w:rPr>
          <w:rFonts w:ascii="Times New Roman" w:hAnsi="Times New Roman"/>
          <w:sz w:val="20"/>
          <w:szCs w:val="20"/>
          <w:lang w:val="cs-CZ"/>
        </w:rPr>
        <w:t>00020699</w:t>
      </w:r>
    </w:p>
    <w:p w:rsidR="00A6667C" w:rsidRPr="00164211" w:rsidRDefault="00A6667C"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DIČ: </w:t>
      </w:r>
      <w:r w:rsidR="001178B0" w:rsidRPr="00164211">
        <w:rPr>
          <w:rFonts w:ascii="Times New Roman" w:hAnsi="Times New Roman"/>
          <w:sz w:val="20"/>
          <w:szCs w:val="20"/>
          <w:lang w:val="cs-CZ"/>
        </w:rPr>
        <w:t>CZ00020699</w:t>
      </w:r>
    </w:p>
    <w:p w:rsidR="00DF48B4" w:rsidRPr="00164211" w:rsidRDefault="00A6667C"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Zastoupen: </w:t>
      </w:r>
      <w:r w:rsidR="00381332" w:rsidRPr="00164211">
        <w:rPr>
          <w:rFonts w:ascii="Times New Roman" w:hAnsi="Times New Roman"/>
          <w:sz w:val="20"/>
          <w:szCs w:val="20"/>
          <w:lang w:val="cs-CZ"/>
        </w:rPr>
        <w:t xml:space="preserve"> Ing. Václav</w:t>
      </w:r>
      <w:r w:rsidR="00865197">
        <w:rPr>
          <w:rFonts w:ascii="Times New Roman" w:hAnsi="Times New Roman"/>
          <w:sz w:val="20"/>
          <w:szCs w:val="20"/>
          <w:lang w:val="cs-CZ"/>
        </w:rPr>
        <w:t>em</w:t>
      </w:r>
      <w:r w:rsidR="00381332" w:rsidRPr="00164211">
        <w:rPr>
          <w:rFonts w:ascii="Times New Roman" w:hAnsi="Times New Roman"/>
          <w:sz w:val="20"/>
          <w:szCs w:val="20"/>
          <w:lang w:val="cs-CZ"/>
        </w:rPr>
        <w:t xml:space="preserve"> Dvořák</w:t>
      </w:r>
      <w:r w:rsidR="00865197">
        <w:rPr>
          <w:rFonts w:ascii="Times New Roman" w:hAnsi="Times New Roman"/>
          <w:sz w:val="20"/>
          <w:szCs w:val="20"/>
          <w:lang w:val="cs-CZ"/>
        </w:rPr>
        <w:t>em</w:t>
      </w:r>
      <w:r w:rsidR="00DF48B4" w:rsidRPr="00164211">
        <w:rPr>
          <w:rFonts w:ascii="Times New Roman" w:hAnsi="Times New Roman"/>
          <w:sz w:val="20"/>
          <w:szCs w:val="20"/>
          <w:lang w:val="cs-CZ"/>
        </w:rPr>
        <w:t>,</w:t>
      </w:r>
      <w:r w:rsidR="00381332" w:rsidRPr="00164211">
        <w:rPr>
          <w:rFonts w:ascii="Times New Roman" w:hAnsi="Times New Roman"/>
          <w:sz w:val="20"/>
          <w:szCs w:val="20"/>
          <w:lang w:val="cs-CZ"/>
        </w:rPr>
        <w:t xml:space="preserve"> Ph.D.</w:t>
      </w:r>
      <w:r w:rsidR="00DF48B4" w:rsidRPr="00164211">
        <w:rPr>
          <w:rFonts w:ascii="Times New Roman" w:hAnsi="Times New Roman"/>
          <w:sz w:val="20"/>
          <w:szCs w:val="20"/>
          <w:lang w:val="cs-CZ"/>
        </w:rPr>
        <w:t>, ředitelem</w:t>
      </w:r>
    </w:p>
    <w:p w:rsidR="00A6667C" w:rsidRPr="00164211" w:rsidRDefault="00A6667C"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Zapsán: </w:t>
      </w:r>
      <w:r w:rsidR="00816B70">
        <w:rPr>
          <w:rFonts w:ascii="Times New Roman" w:hAnsi="Times New Roman"/>
          <w:sz w:val="20"/>
          <w:szCs w:val="20"/>
          <w:lang w:val="cs-CZ"/>
        </w:rPr>
        <w:t>Příspěvková organizace</w:t>
      </w:r>
    </w:p>
    <w:p w:rsidR="008961D3" w:rsidRPr="00164211" w:rsidRDefault="00A6667C" w:rsidP="0004574E">
      <w:pPr>
        <w:pStyle w:val="Zkladntext"/>
        <w:tabs>
          <w:tab w:val="left" w:pos="2265"/>
        </w:tabs>
        <w:rPr>
          <w:rFonts w:ascii="Times New Roman" w:hAnsi="Times New Roman"/>
          <w:sz w:val="20"/>
          <w:szCs w:val="20"/>
          <w:lang w:val="cs-CZ"/>
        </w:rPr>
      </w:pPr>
      <w:r w:rsidRPr="00164211">
        <w:rPr>
          <w:rFonts w:ascii="Times New Roman" w:hAnsi="Times New Roman"/>
          <w:sz w:val="20"/>
          <w:szCs w:val="20"/>
          <w:lang w:val="cs-CZ"/>
        </w:rPr>
        <w:t xml:space="preserve">Bankovní spojení: </w:t>
      </w:r>
      <w:r w:rsidR="00816B70">
        <w:rPr>
          <w:rFonts w:ascii="Times New Roman" w:hAnsi="Times New Roman"/>
          <w:sz w:val="20"/>
          <w:szCs w:val="20"/>
          <w:lang w:val="cs-CZ"/>
        </w:rPr>
        <w:t xml:space="preserve">Česká národní banka, Praha  </w:t>
      </w:r>
      <w:r w:rsidR="0004574E">
        <w:rPr>
          <w:rFonts w:ascii="Times New Roman" w:hAnsi="Times New Roman"/>
          <w:sz w:val="20"/>
          <w:szCs w:val="20"/>
          <w:lang w:val="cs-CZ"/>
        </w:rPr>
        <w:tab/>
      </w:r>
    </w:p>
    <w:p w:rsidR="00A6667C" w:rsidRPr="00164211" w:rsidRDefault="008961D3" w:rsidP="00164211">
      <w:pPr>
        <w:pStyle w:val="Zkladntext"/>
        <w:rPr>
          <w:rFonts w:ascii="Times New Roman" w:hAnsi="Times New Roman"/>
          <w:sz w:val="20"/>
          <w:szCs w:val="20"/>
          <w:lang w:val="cs-CZ"/>
        </w:rPr>
      </w:pPr>
      <w:r w:rsidRPr="00164211">
        <w:rPr>
          <w:rFonts w:ascii="Times New Roman" w:hAnsi="Times New Roman"/>
          <w:sz w:val="20"/>
          <w:szCs w:val="20"/>
          <w:lang w:val="cs-CZ"/>
        </w:rPr>
        <w:t>Účet číslo:</w:t>
      </w:r>
      <w:r w:rsidR="00816B70">
        <w:rPr>
          <w:rFonts w:ascii="Times New Roman" w:hAnsi="Times New Roman"/>
          <w:sz w:val="20"/>
          <w:szCs w:val="20"/>
          <w:lang w:val="cs-CZ"/>
        </w:rPr>
        <w:t xml:space="preserve"> 54132041/0710</w:t>
      </w:r>
    </w:p>
    <w:p w:rsidR="00DF7A92" w:rsidRPr="00164211" w:rsidRDefault="00DF7A92" w:rsidP="00DF7A92">
      <w:pPr>
        <w:pStyle w:val="Zkladntext"/>
        <w:rPr>
          <w:rFonts w:ascii="Times New Roman" w:hAnsi="Times New Roman"/>
          <w:b/>
          <w:bCs/>
          <w:sz w:val="20"/>
          <w:szCs w:val="20"/>
          <w:lang w:val="cs-CZ"/>
        </w:rPr>
      </w:pPr>
      <w:r w:rsidRPr="00164211">
        <w:rPr>
          <w:rFonts w:ascii="Times New Roman" w:hAnsi="Times New Roman"/>
          <w:sz w:val="20"/>
          <w:szCs w:val="20"/>
          <w:lang w:val="cs-CZ"/>
        </w:rPr>
        <w:t>(dále jen „</w:t>
      </w:r>
      <w:r w:rsidRPr="00164211">
        <w:rPr>
          <w:rFonts w:ascii="Times New Roman" w:hAnsi="Times New Roman"/>
          <w:b/>
          <w:sz w:val="20"/>
          <w:szCs w:val="20"/>
          <w:lang w:val="cs-CZ"/>
        </w:rPr>
        <w:t>Další účastník</w:t>
      </w:r>
      <w:r w:rsidR="002B748D" w:rsidRPr="00164211">
        <w:rPr>
          <w:rFonts w:ascii="Times New Roman" w:hAnsi="Times New Roman"/>
          <w:b/>
          <w:sz w:val="20"/>
          <w:szCs w:val="20"/>
          <w:lang w:val="cs-CZ"/>
        </w:rPr>
        <w:t xml:space="preserve"> 2</w:t>
      </w:r>
      <w:r w:rsidRPr="00164211">
        <w:rPr>
          <w:rFonts w:ascii="Times New Roman" w:hAnsi="Times New Roman"/>
          <w:sz w:val="20"/>
          <w:szCs w:val="20"/>
          <w:lang w:val="cs-CZ"/>
        </w:rPr>
        <w:t>“)</w:t>
      </w:r>
    </w:p>
    <w:p w:rsidR="00DF48B4" w:rsidRPr="00164211" w:rsidRDefault="00DF48B4" w:rsidP="00164211">
      <w:pPr>
        <w:pStyle w:val="Zkladntext"/>
        <w:rPr>
          <w:rFonts w:ascii="Times New Roman" w:hAnsi="Times New Roman"/>
          <w:sz w:val="20"/>
          <w:szCs w:val="20"/>
          <w:lang w:val="cs-CZ"/>
        </w:rPr>
      </w:pPr>
    </w:p>
    <w:p w:rsidR="00DF48B4" w:rsidRPr="00164211" w:rsidRDefault="00DF48B4" w:rsidP="00DF48B4">
      <w:pPr>
        <w:pStyle w:val="Zkladntext"/>
        <w:rPr>
          <w:rFonts w:ascii="Times New Roman" w:hAnsi="Times New Roman"/>
          <w:b/>
          <w:bCs/>
          <w:sz w:val="20"/>
          <w:szCs w:val="20"/>
          <w:lang w:val="cs-CZ"/>
        </w:rPr>
      </w:pPr>
      <w:r w:rsidRPr="00164211">
        <w:rPr>
          <w:rFonts w:ascii="Times New Roman" w:hAnsi="Times New Roman"/>
          <w:b/>
          <w:bCs/>
          <w:sz w:val="20"/>
          <w:szCs w:val="20"/>
          <w:lang w:val="cs-CZ"/>
        </w:rPr>
        <w:t>Mendelova univerzita v Brně</w:t>
      </w:r>
    </w:p>
    <w:p w:rsidR="00DF48B4" w:rsidRPr="00164211" w:rsidRDefault="00DF48B4" w:rsidP="00B12EA4">
      <w:pPr>
        <w:pStyle w:val="Zkladntext"/>
        <w:rPr>
          <w:rFonts w:ascii="Times New Roman" w:hAnsi="Times New Roman"/>
          <w:bCs/>
          <w:sz w:val="20"/>
          <w:szCs w:val="20"/>
          <w:lang w:val="cs-CZ"/>
        </w:rPr>
      </w:pPr>
      <w:r w:rsidRPr="00164211">
        <w:rPr>
          <w:rFonts w:ascii="Times New Roman" w:hAnsi="Times New Roman"/>
          <w:bCs/>
          <w:sz w:val="20"/>
          <w:szCs w:val="20"/>
          <w:lang w:val="cs-CZ"/>
        </w:rPr>
        <w:t>Agronomická fakulta</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Se sídlem: Zemědělská 1665/1, 61300, Brno- Černá Pole</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IČ: 62156489</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DIČ: CZ62156489</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Zastoupena: prof. RNDr. Ladislav</w:t>
      </w:r>
      <w:r w:rsidR="00865197">
        <w:rPr>
          <w:rFonts w:ascii="Times New Roman" w:hAnsi="Times New Roman"/>
          <w:sz w:val="20"/>
          <w:szCs w:val="20"/>
          <w:lang w:val="cs-CZ"/>
        </w:rPr>
        <w:t>em</w:t>
      </w:r>
      <w:r w:rsidRPr="00164211">
        <w:rPr>
          <w:rFonts w:ascii="Times New Roman" w:hAnsi="Times New Roman"/>
          <w:sz w:val="20"/>
          <w:szCs w:val="20"/>
          <w:lang w:val="cs-CZ"/>
        </w:rPr>
        <w:t xml:space="preserve"> </w:t>
      </w:r>
      <w:r w:rsidR="00865197" w:rsidRPr="00164211">
        <w:rPr>
          <w:rFonts w:ascii="Times New Roman" w:hAnsi="Times New Roman"/>
          <w:sz w:val="20"/>
          <w:szCs w:val="20"/>
          <w:lang w:val="cs-CZ"/>
        </w:rPr>
        <w:t>Hav</w:t>
      </w:r>
      <w:r w:rsidR="00865197">
        <w:rPr>
          <w:rFonts w:ascii="Times New Roman" w:hAnsi="Times New Roman"/>
          <w:sz w:val="20"/>
          <w:szCs w:val="20"/>
          <w:lang w:val="cs-CZ"/>
        </w:rPr>
        <w:t>lem</w:t>
      </w:r>
      <w:r w:rsidRPr="00164211">
        <w:rPr>
          <w:rFonts w:ascii="Times New Roman" w:hAnsi="Times New Roman"/>
          <w:sz w:val="20"/>
          <w:szCs w:val="20"/>
          <w:lang w:val="cs-CZ"/>
        </w:rPr>
        <w:t>, CSc.</w:t>
      </w:r>
      <w:r w:rsidR="004D1FCA">
        <w:rPr>
          <w:rFonts w:ascii="Times New Roman" w:hAnsi="Times New Roman"/>
          <w:sz w:val="20"/>
          <w:szCs w:val="20"/>
          <w:lang w:val="cs-CZ"/>
        </w:rPr>
        <w:t>, rektorem</w:t>
      </w:r>
    </w:p>
    <w:p w:rsidR="0070282F" w:rsidRDefault="00DF48B4" w:rsidP="0070282F">
      <w:pPr>
        <w:rPr>
          <w:rFonts w:ascii="Times New Roman" w:hAnsi="Times New Roman" w:cs="Times New Roman"/>
          <w:lang w:val="cs-CZ"/>
        </w:rPr>
      </w:pPr>
      <w:r w:rsidRPr="00164211">
        <w:rPr>
          <w:rFonts w:ascii="Times New Roman" w:hAnsi="Times New Roman"/>
          <w:lang w:val="cs-CZ"/>
        </w:rPr>
        <w:t xml:space="preserve">Zapsána: </w:t>
      </w:r>
      <w:proofErr w:type="spellStart"/>
      <w:r w:rsidR="0070282F">
        <w:t>veřejná</w:t>
      </w:r>
      <w:proofErr w:type="spellEnd"/>
      <w:r w:rsidR="0070282F">
        <w:t xml:space="preserve"> </w:t>
      </w:r>
      <w:proofErr w:type="spellStart"/>
      <w:r w:rsidR="0070282F">
        <w:t>vysoká</w:t>
      </w:r>
      <w:proofErr w:type="spellEnd"/>
      <w:r w:rsidR="0070282F">
        <w:t xml:space="preserve"> </w:t>
      </w:r>
      <w:proofErr w:type="spellStart"/>
      <w:r w:rsidR="0070282F">
        <w:t>škola</w:t>
      </w:r>
      <w:proofErr w:type="spellEnd"/>
      <w:r w:rsidR="0070282F">
        <w:t xml:space="preserve"> </w:t>
      </w:r>
      <w:proofErr w:type="spellStart"/>
      <w:r w:rsidR="0070282F">
        <w:t>zřízená</w:t>
      </w:r>
      <w:proofErr w:type="spellEnd"/>
      <w:r w:rsidR="0070282F">
        <w:t xml:space="preserve"> </w:t>
      </w:r>
      <w:proofErr w:type="spellStart"/>
      <w:r w:rsidR="0070282F">
        <w:t>podle</w:t>
      </w:r>
      <w:proofErr w:type="spellEnd"/>
      <w:r w:rsidR="0070282F">
        <w:t xml:space="preserve"> </w:t>
      </w:r>
      <w:proofErr w:type="spellStart"/>
      <w:r w:rsidR="0070282F">
        <w:t>zákona</w:t>
      </w:r>
      <w:proofErr w:type="spellEnd"/>
      <w:r w:rsidR="0070282F">
        <w:t xml:space="preserve"> č. 111/1998 Sb., o </w:t>
      </w:r>
      <w:proofErr w:type="spellStart"/>
      <w:r w:rsidR="0070282F">
        <w:t>vysokých</w:t>
      </w:r>
      <w:proofErr w:type="spellEnd"/>
      <w:r w:rsidR="0070282F">
        <w:t xml:space="preserve"> </w:t>
      </w:r>
      <w:proofErr w:type="spellStart"/>
      <w:r w:rsidR="0070282F">
        <w:t>školách</w:t>
      </w:r>
      <w:proofErr w:type="spellEnd"/>
      <w:r w:rsidR="0070282F">
        <w:t xml:space="preserve"> a o </w:t>
      </w:r>
      <w:proofErr w:type="spellStart"/>
      <w:r w:rsidR="0070282F">
        <w:t>změně</w:t>
      </w:r>
      <w:proofErr w:type="spellEnd"/>
      <w:r w:rsidR="0070282F">
        <w:t xml:space="preserve"> a </w:t>
      </w:r>
      <w:proofErr w:type="spellStart"/>
      <w:r w:rsidR="0070282F">
        <w:t>doplnění</w:t>
      </w:r>
      <w:proofErr w:type="spellEnd"/>
      <w:r w:rsidR="0070282F">
        <w:br/>
      </w:r>
      <w:proofErr w:type="spellStart"/>
      <w:r w:rsidR="0070282F">
        <w:t>dalších</w:t>
      </w:r>
      <w:proofErr w:type="spellEnd"/>
      <w:r w:rsidR="0070282F">
        <w:t xml:space="preserve"> </w:t>
      </w:r>
      <w:proofErr w:type="spellStart"/>
      <w:r w:rsidR="0070282F">
        <w:t>zákonů</w:t>
      </w:r>
      <w:proofErr w:type="spellEnd"/>
      <w:r w:rsidR="0070282F">
        <w:t xml:space="preserve"> (</w:t>
      </w:r>
      <w:proofErr w:type="spellStart"/>
      <w:r w:rsidR="0070282F">
        <w:t>zákon</w:t>
      </w:r>
      <w:proofErr w:type="spellEnd"/>
      <w:r w:rsidR="0070282F">
        <w:t xml:space="preserve"> o </w:t>
      </w:r>
      <w:proofErr w:type="spellStart"/>
      <w:r w:rsidR="0070282F">
        <w:t>vysokých</w:t>
      </w:r>
      <w:proofErr w:type="spellEnd"/>
      <w:r w:rsidR="0070282F">
        <w:t xml:space="preserve"> </w:t>
      </w:r>
      <w:proofErr w:type="spellStart"/>
      <w:r w:rsidR="0070282F">
        <w:t>školách</w:t>
      </w:r>
      <w:proofErr w:type="spellEnd"/>
      <w:r w:rsidR="0070282F">
        <w:t>)</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Bankovní spojení:</w:t>
      </w:r>
      <w:r w:rsidR="0070282F" w:rsidRPr="0070282F">
        <w:rPr>
          <w:sz w:val="20"/>
          <w:szCs w:val="20"/>
        </w:rPr>
        <w:t xml:space="preserve"> </w:t>
      </w:r>
      <w:proofErr w:type="spellStart"/>
      <w:r w:rsidR="0070282F">
        <w:rPr>
          <w:sz w:val="20"/>
          <w:szCs w:val="20"/>
        </w:rPr>
        <w:t>Česká</w:t>
      </w:r>
      <w:proofErr w:type="spellEnd"/>
      <w:r w:rsidR="0070282F">
        <w:rPr>
          <w:sz w:val="20"/>
          <w:szCs w:val="20"/>
        </w:rPr>
        <w:t xml:space="preserve"> </w:t>
      </w:r>
      <w:proofErr w:type="spellStart"/>
      <w:r w:rsidR="0070282F">
        <w:rPr>
          <w:sz w:val="20"/>
          <w:szCs w:val="20"/>
        </w:rPr>
        <w:t>národní</w:t>
      </w:r>
      <w:proofErr w:type="spellEnd"/>
      <w:r w:rsidR="0070282F">
        <w:rPr>
          <w:sz w:val="20"/>
          <w:szCs w:val="20"/>
        </w:rPr>
        <w:t xml:space="preserve"> </w:t>
      </w:r>
      <w:proofErr w:type="spellStart"/>
      <w:proofErr w:type="gramStart"/>
      <w:r w:rsidR="0070282F">
        <w:rPr>
          <w:sz w:val="20"/>
          <w:szCs w:val="20"/>
        </w:rPr>
        <w:t>banka</w:t>
      </w:r>
      <w:proofErr w:type="spellEnd"/>
      <w:proofErr w:type="gramEnd"/>
      <w:r w:rsidR="0070282F">
        <w:rPr>
          <w:sz w:val="20"/>
          <w:szCs w:val="20"/>
        </w:rPr>
        <w:t xml:space="preserve">, </w:t>
      </w:r>
      <w:r w:rsidR="00FB6C83">
        <w:rPr>
          <w:sz w:val="20"/>
          <w:szCs w:val="20"/>
        </w:rPr>
        <w:t>Praha</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Účet číslo: </w:t>
      </w:r>
      <w:r w:rsidR="0070282F">
        <w:rPr>
          <w:sz w:val="20"/>
          <w:szCs w:val="20"/>
        </w:rPr>
        <w:t>94-37124621/0710</w:t>
      </w:r>
    </w:p>
    <w:p w:rsidR="00DF7A92" w:rsidRPr="00164211" w:rsidRDefault="00DF48B4" w:rsidP="00DF7A92">
      <w:pPr>
        <w:pStyle w:val="Zkladntext"/>
        <w:rPr>
          <w:rFonts w:ascii="Times New Roman" w:hAnsi="Times New Roman"/>
          <w:b/>
          <w:bCs/>
          <w:sz w:val="20"/>
          <w:szCs w:val="20"/>
          <w:lang w:val="cs-CZ"/>
        </w:rPr>
      </w:pPr>
      <w:r w:rsidRPr="00164211">
        <w:rPr>
          <w:rFonts w:ascii="Times New Roman" w:hAnsi="Times New Roman"/>
          <w:sz w:val="20"/>
          <w:szCs w:val="20"/>
          <w:lang w:val="cs-CZ"/>
        </w:rPr>
        <w:t xml:space="preserve"> </w:t>
      </w:r>
      <w:r w:rsidR="00DF7A92" w:rsidRPr="00164211">
        <w:rPr>
          <w:rFonts w:ascii="Times New Roman" w:hAnsi="Times New Roman"/>
          <w:sz w:val="20"/>
          <w:szCs w:val="20"/>
          <w:lang w:val="cs-CZ"/>
        </w:rPr>
        <w:t>(dále jen „</w:t>
      </w:r>
      <w:r w:rsidR="00DF7A92" w:rsidRPr="00164211">
        <w:rPr>
          <w:rFonts w:ascii="Times New Roman" w:hAnsi="Times New Roman"/>
          <w:b/>
          <w:sz w:val="20"/>
          <w:szCs w:val="20"/>
          <w:lang w:val="cs-CZ"/>
        </w:rPr>
        <w:t>Další účastník</w:t>
      </w:r>
      <w:r w:rsidR="002B748D" w:rsidRPr="00164211">
        <w:rPr>
          <w:rFonts w:ascii="Times New Roman" w:hAnsi="Times New Roman"/>
          <w:b/>
          <w:sz w:val="20"/>
          <w:szCs w:val="20"/>
          <w:lang w:val="cs-CZ"/>
        </w:rPr>
        <w:t xml:space="preserve"> 3</w:t>
      </w:r>
      <w:r w:rsidR="00DF7A92" w:rsidRPr="00164211">
        <w:rPr>
          <w:rFonts w:ascii="Times New Roman" w:hAnsi="Times New Roman"/>
          <w:sz w:val="20"/>
          <w:szCs w:val="20"/>
          <w:lang w:val="cs-CZ"/>
        </w:rPr>
        <w:t>“)</w:t>
      </w:r>
    </w:p>
    <w:p w:rsidR="00DF7A92" w:rsidRPr="00164211" w:rsidRDefault="00DF7A92" w:rsidP="00164211">
      <w:pPr>
        <w:pStyle w:val="Zkladntext"/>
        <w:rPr>
          <w:rFonts w:ascii="Times New Roman" w:hAnsi="Times New Roman"/>
          <w:sz w:val="20"/>
          <w:szCs w:val="20"/>
          <w:lang w:val="cs-CZ"/>
        </w:rPr>
      </w:pPr>
    </w:p>
    <w:p w:rsidR="00DF48B4" w:rsidRPr="00164211" w:rsidRDefault="00DF48B4" w:rsidP="00DF48B4">
      <w:pPr>
        <w:pStyle w:val="Zkladntext"/>
        <w:rPr>
          <w:rFonts w:ascii="Times New Roman" w:hAnsi="Times New Roman"/>
          <w:b/>
          <w:bCs/>
          <w:sz w:val="20"/>
          <w:szCs w:val="20"/>
          <w:lang w:val="cs-CZ"/>
        </w:rPr>
      </w:pPr>
      <w:r w:rsidRPr="00164211">
        <w:rPr>
          <w:rFonts w:ascii="Times New Roman" w:hAnsi="Times New Roman"/>
          <w:b/>
          <w:bCs/>
          <w:sz w:val="20"/>
          <w:szCs w:val="20"/>
          <w:lang w:val="cs-CZ"/>
        </w:rPr>
        <w:t xml:space="preserve">Výzkumný ústav rostlinné výroby, </w:t>
      </w:r>
      <w:proofErr w:type="spellStart"/>
      <w:proofErr w:type="gramStart"/>
      <w:r w:rsidRPr="00164211">
        <w:rPr>
          <w:rFonts w:ascii="Times New Roman" w:hAnsi="Times New Roman"/>
          <w:b/>
          <w:bCs/>
          <w:sz w:val="20"/>
          <w:szCs w:val="20"/>
          <w:lang w:val="cs-CZ"/>
        </w:rPr>
        <w:t>v.v.</w:t>
      </w:r>
      <w:proofErr w:type="gramEnd"/>
      <w:r w:rsidRPr="00164211">
        <w:rPr>
          <w:rFonts w:ascii="Times New Roman" w:hAnsi="Times New Roman"/>
          <w:b/>
          <w:bCs/>
          <w:sz w:val="20"/>
          <w:szCs w:val="20"/>
          <w:lang w:val="cs-CZ"/>
        </w:rPr>
        <w:t>i</w:t>
      </w:r>
      <w:proofErr w:type="spellEnd"/>
      <w:r w:rsidRPr="00164211">
        <w:rPr>
          <w:rFonts w:ascii="Times New Roman" w:hAnsi="Times New Roman"/>
          <w:b/>
          <w:bCs/>
          <w:sz w:val="20"/>
          <w:szCs w:val="20"/>
          <w:lang w:val="cs-CZ"/>
        </w:rPr>
        <w:t>.</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Se sídlem: Drnovská 507/73, 16100, Praha 6- Ruzyně</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IČ: 00027006</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DIČ: CZ00027006</w:t>
      </w:r>
    </w:p>
    <w:p w:rsidR="00DF48B4" w:rsidRPr="00164211" w:rsidRDefault="008F313B" w:rsidP="00164211">
      <w:pPr>
        <w:pStyle w:val="Zkladntext"/>
        <w:rPr>
          <w:rFonts w:ascii="Times New Roman" w:hAnsi="Times New Roman"/>
          <w:sz w:val="20"/>
          <w:szCs w:val="20"/>
          <w:lang w:val="cs-CZ"/>
        </w:rPr>
      </w:pPr>
      <w:r w:rsidRPr="00164211">
        <w:rPr>
          <w:rFonts w:ascii="Times New Roman" w:hAnsi="Times New Roman"/>
          <w:sz w:val="20"/>
          <w:szCs w:val="20"/>
          <w:lang w:val="cs-CZ"/>
        </w:rPr>
        <w:t>Zastoup</w:t>
      </w:r>
      <w:r w:rsidR="00DF48B4" w:rsidRPr="00164211">
        <w:rPr>
          <w:rFonts w:ascii="Times New Roman" w:hAnsi="Times New Roman"/>
          <w:sz w:val="20"/>
          <w:szCs w:val="20"/>
          <w:lang w:val="cs-CZ"/>
        </w:rPr>
        <w:t>en: Dr. Ing. Pav</w:t>
      </w:r>
      <w:r w:rsidR="00865197">
        <w:rPr>
          <w:rFonts w:ascii="Times New Roman" w:hAnsi="Times New Roman"/>
          <w:sz w:val="20"/>
          <w:szCs w:val="20"/>
          <w:lang w:val="cs-CZ"/>
        </w:rPr>
        <w:t>lem</w:t>
      </w:r>
      <w:r w:rsidR="00DF48B4" w:rsidRPr="00164211">
        <w:rPr>
          <w:rFonts w:ascii="Times New Roman" w:hAnsi="Times New Roman"/>
          <w:sz w:val="20"/>
          <w:szCs w:val="20"/>
          <w:lang w:val="cs-CZ"/>
        </w:rPr>
        <w:t xml:space="preserve"> Čermák</w:t>
      </w:r>
      <w:r w:rsidR="00865197">
        <w:rPr>
          <w:rFonts w:ascii="Times New Roman" w:hAnsi="Times New Roman"/>
          <w:sz w:val="20"/>
          <w:szCs w:val="20"/>
          <w:lang w:val="cs-CZ"/>
        </w:rPr>
        <w:t>em</w:t>
      </w:r>
      <w:r w:rsidR="00DF48B4" w:rsidRPr="00164211">
        <w:rPr>
          <w:rFonts w:ascii="Times New Roman" w:hAnsi="Times New Roman"/>
          <w:sz w:val="20"/>
          <w:szCs w:val="20"/>
          <w:lang w:val="cs-CZ"/>
        </w:rPr>
        <w:t>, ředitelem</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Zapsán: </w:t>
      </w:r>
      <w:r w:rsidR="00A7697E">
        <w:rPr>
          <w:rFonts w:ascii="Times New Roman" w:hAnsi="Times New Roman"/>
          <w:sz w:val="20"/>
          <w:szCs w:val="20"/>
          <w:lang w:val="cs-CZ"/>
        </w:rPr>
        <w:t>v Rejstříku veřejných výzkumných institucí vedeném MŠMT</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Bankovní spojení: </w:t>
      </w:r>
      <w:proofErr w:type="spellStart"/>
      <w:r w:rsidR="00A7697E">
        <w:rPr>
          <w:rFonts w:ascii="Times New Roman" w:hAnsi="Times New Roman"/>
          <w:color w:val="000000"/>
          <w:sz w:val="20"/>
          <w:szCs w:val="20"/>
        </w:rPr>
        <w:t>Komerční</w:t>
      </w:r>
      <w:proofErr w:type="spellEnd"/>
      <w:r w:rsidR="00A7697E">
        <w:rPr>
          <w:rFonts w:ascii="Times New Roman" w:hAnsi="Times New Roman"/>
          <w:color w:val="000000"/>
          <w:sz w:val="20"/>
          <w:szCs w:val="20"/>
        </w:rPr>
        <w:t xml:space="preserve"> </w:t>
      </w:r>
      <w:proofErr w:type="spellStart"/>
      <w:proofErr w:type="gramStart"/>
      <w:r w:rsidR="00A7697E">
        <w:rPr>
          <w:rFonts w:ascii="Times New Roman" w:hAnsi="Times New Roman"/>
          <w:color w:val="000000"/>
          <w:sz w:val="20"/>
          <w:szCs w:val="20"/>
        </w:rPr>
        <w:t>banka</w:t>
      </w:r>
      <w:proofErr w:type="spellEnd"/>
      <w:proofErr w:type="gramEnd"/>
      <w:r w:rsidR="00A7697E">
        <w:rPr>
          <w:rFonts w:ascii="Times New Roman" w:hAnsi="Times New Roman"/>
          <w:color w:val="000000"/>
          <w:sz w:val="20"/>
          <w:szCs w:val="20"/>
        </w:rPr>
        <w:t xml:space="preserve">, </w:t>
      </w:r>
      <w:proofErr w:type="spellStart"/>
      <w:r w:rsidR="00A7697E">
        <w:rPr>
          <w:rFonts w:ascii="Times New Roman" w:hAnsi="Times New Roman"/>
          <w:color w:val="000000"/>
          <w:sz w:val="20"/>
          <w:szCs w:val="20"/>
        </w:rPr>
        <w:t>pobočka</w:t>
      </w:r>
      <w:proofErr w:type="spellEnd"/>
      <w:r w:rsidR="00A7697E">
        <w:rPr>
          <w:rFonts w:ascii="Times New Roman" w:hAnsi="Times New Roman"/>
          <w:color w:val="000000"/>
          <w:sz w:val="20"/>
          <w:szCs w:val="20"/>
        </w:rPr>
        <w:t xml:space="preserve"> v </w:t>
      </w:r>
      <w:proofErr w:type="spellStart"/>
      <w:r w:rsidR="00A7697E">
        <w:rPr>
          <w:rFonts w:ascii="Times New Roman" w:hAnsi="Times New Roman"/>
          <w:color w:val="000000"/>
          <w:sz w:val="20"/>
          <w:szCs w:val="20"/>
        </w:rPr>
        <w:t>Praze</w:t>
      </w:r>
      <w:proofErr w:type="spellEnd"/>
      <w:r w:rsidR="00A7697E">
        <w:rPr>
          <w:rFonts w:ascii="Times New Roman" w:hAnsi="Times New Roman"/>
          <w:color w:val="000000"/>
          <w:sz w:val="20"/>
          <w:szCs w:val="20"/>
        </w:rPr>
        <w:t xml:space="preserve"> 6</w:t>
      </w:r>
    </w:p>
    <w:p w:rsidR="00DF48B4" w:rsidRPr="00164211" w:rsidRDefault="00DF48B4" w:rsidP="00164211">
      <w:pPr>
        <w:pStyle w:val="Zkladntext"/>
        <w:rPr>
          <w:rFonts w:ascii="Times New Roman" w:hAnsi="Times New Roman"/>
          <w:sz w:val="20"/>
          <w:szCs w:val="20"/>
          <w:lang w:val="cs-CZ"/>
        </w:rPr>
      </w:pPr>
      <w:r w:rsidRPr="00164211">
        <w:rPr>
          <w:rFonts w:ascii="Times New Roman" w:hAnsi="Times New Roman"/>
          <w:sz w:val="20"/>
          <w:szCs w:val="20"/>
          <w:lang w:val="cs-CZ"/>
        </w:rPr>
        <w:t xml:space="preserve">Účet číslo: </w:t>
      </w:r>
      <w:r w:rsidR="00A7697E">
        <w:rPr>
          <w:rFonts w:ascii="Times New Roman" w:hAnsi="Times New Roman"/>
          <w:color w:val="000000"/>
          <w:sz w:val="20"/>
          <w:szCs w:val="20"/>
        </w:rPr>
        <w:t>25635-061/0100</w:t>
      </w:r>
    </w:p>
    <w:p w:rsidR="00DF7A92" w:rsidRDefault="00DF7A92" w:rsidP="00DF7A92">
      <w:pPr>
        <w:pStyle w:val="Zkladntext"/>
        <w:rPr>
          <w:rFonts w:ascii="Times New Roman" w:hAnsi="Times New Roman"/>
          <w:b/>
          <w:bCs/>
          <w:sz w:val="20"/>
          <w:szCs w:val="20"/>
          <w:lang w:val="cs-CZ"/>
        </w:rPr>
      </w:pPr>
      <w:r w:rsidRPr="00164211">
        <w:rPr>
          <w:rFonts w:ascii="Times New Roman" w:hAnsi="Times New Roman"/>
          <w:sz w:val="20"/>
          <w:szCs w:val="20"/>
          <w:lang w:val="cs-CZ"/>
        </w:rPr>
        <w:t>(dále jen „</w:t>
      </w:r>
      <w:r w:rsidRPr="00164211">
        <w:rPr>
          <w:rFonts w:ascii="Times New Roman" w:hAnsi="Times New Roman"/>
          <w:b/>
          <w:sz w:val="20"/>
          <w:szCs w:val="20"/>
          <w:lang w:val="cs-CZ"/>
        </w:rPr>
        <w:t>Další účastník</w:t>
      </w:r>
      <w:r w:rsidR="002B748D" w:rsidRPr="00164211">
        <w:rPr>
          <w:rFonts w:ascii="Times New Roman" w:hAnsi="Times New Roman"/>
          <w:b/>
          <w:sz w:val="20"/>
          <w:szCs w:val="20"/>
          <w:lang w:val="cs-CZ"/>
        </w:rPr>
        <w:t xml:space="preserve"> 4</w:t>
      </w:r>
      <w:r w:rsidRPr="0041611F">
        <w:rPr>
          <w:rFonts w:ascii="Times New Roman" w:hAnsi="Times New Roman"/>
          <w:sz w:val="20"/>
          <w:szCs w:val="20"/>
          <w:lang w:val="cs-CZ"/>
        </w:rPr>
        <w:t>“)</w:t>
      </w:r>
    </w:p>
    <w:p w:rsidR="00DF48B4" w:rsidRDefault="00DF48B4" w:rsidP="00B30BE2">
      <w:pPr>
        <w:pStyle w:val="Zkladntext"/>
        <w:ind w:firstLine="720"/>
        <w:rPr>
          <w:rFonts w:ascii="Times New Roman" w:hAnsi="Times New Roman"/>
          <w:sz w:val="20"/>
          <w:szCs w:val="20"/>
          <w:lang w:val="cs-CZ"/>
        </w:rPr>
      </w:pPr>
    </w:p>
    <w:p w:rsidR="00DF7A92" w:rsidRPr="00B00042" w:rsidRDefault="00DF7A92" w:rsidP="00164211">
      <w:pPr>
        <w:pStyle w:val="Zkladntext"/>
        <w:rPr>
          <w:rFonts w:ascii="Times New Roman" w:hAnsi="Times New Roman"/>
          <w:sz w:val="20"/>
          <w:szCs w:val="20"/>
          <w:lang w:val="cs-CZ"/>
        </w:rPr>
      </w:pPr>
      <w:r>
        <w:rPr>
          <w:rFonts w:ascii="Times New Roman" w:hAnsi="Times New Roman"/>
          <w:sz w:val="20"/>
          <w:szCs w:val="20"/>
          <w:lang w:val="cs-CZ"/>
        </w:rPr>
        <w:lastRenderedPageBreak/>
        <w:t>(</w:t>
      </w:r>
      <w:r w:rsidRPr="00B00042">
        <w:rPr>
          <w:rFonts w:ascii="Times New Roman" w:hAnsi="Times New Roman"/>
          <w:sz w:val="20"/>
          <w:szCs w:val="20"/>
          <w:lang w:val="cs-CZ"/>
        </w:rPr>
        <w:t>dále společně jen „</w:t>
      </w:r>
      <w:r w:rsidRPr="00B00042">
        <w:rPr>
          <w:rFonts w:ascii="Times New Roman" w:hAnsi="Times New Roman"/>
          <w:b/>
          <w:sz w:val="20"/>
          <w:szCs w:val="20"/>
          <w:lang w:val="cs-CZ"/>
        </w:rPr>
        <w:t>další účastník</w:t>
      </w:r>
      <w:r w:rsidRPr="00B00042">
        <w:rPr>
          <w:rFonts w:ascii="Times New Roman" w:hAnsi="Times New Roman"/>
          <w:sz w:val="20"/>
          <w:szCs w:val="20"/>
          <w:lang w:val="cs-CZ"/>
        </w:rPr>
        <w:t>“ popřípadě „</w:t>
      </w:r>
      <w:r w:rsidRPr="00B00042">
        <w:rPr>
          <w:rFonts w:ascii="Times New Roman" w:hAnsi="Times New Roman"/>
          <w:b/>
          <w:sz w:val="20"/>
          <w:szCs w:val="20"/>
          <w:lang w:val="cs-CZ"/>
        </w:rPr>
        <w:t>další účastníci</w:t>
      </w:r>
      <w:r w:rsidRPr="00B00042">
        <w:rPr>
          <w:rFonts w:ascii="Times New Roman" w:hAnsi="Times New Roman"/>
          <w:sz w:val="20"/>
          <w:szCs w:val="20"/>
          <w:lang w:val="cs-CZ"/>
        </w:rPr>
        <w:t>“)</w:t>
      </w:r>
    </w:p>
    <w:p w:rsidR="00DF7A92" w:rsidRDefault="00DF7A92" w:rsidP="00164211">
      <w:pPr>
        <w:pStyle w:val="Zkladntext"/>
        <w:rPr>
          <w:rFonts w:ascii="Times New Roman" w:hAnsi="Times New Roman"/>
          <w:sz w:val="20"/>
          <w:szCs w:val="20"/>
          <w:lang w:val="cs-CZ"/>
        </w:rPr>
      </w:pPr>
    </w:p>
    <w:p w:rsidR="00945178" w:rsidRPr="001700FA" w:rsidRDefault="00DF7A92" w:rsidP="00164211">
      <w:pPr>
        <w:pStyle w:val="Zkladntext"/>
        <w:rPr>
          <w:rFonts w:ascii="Times New Roman" w:hAnsi="Times New Roman"/>
          <w:sz w:val="20"/>
          <w:szCs w:val="20"/>
          <w:lang w:val="cs-CZ"/>
        </w:rPr>
      </w:pPr>
      <w:r>
        <w:rPr>
          <w:rFonts w:ascii="Times New Roman" w:hAnsi="Times New Roman"/>
          <w:sz w:val="20"/>
          <w:szCs w:val="20"/>
          <w:lang w:val="cs-CZ"/>
        </w:rPr>
        <w:t>(d</w:t>
      </w:r>
      <w:r w:rsidR="00945178" w:rsidRPr="001700FA">
        <w:rPr>
          <w:rFonts w:ascii="Times New Roman" w:hAnsi="Times New Roman"/>
          <w:sz w:val="20"/>
          <w:szCs w:val="20"/>
          <w:lang w:val="cs-CZ"/>
        </w:rPr>
        <w:t>ále také společně jako „</w:t>
      </w:r>
      <w:r w:rsidR="00945178" w:rsidRPr="001700FA">
        <w:rPr>
          <w:rFonts w:ascii="Times New Roman" w:hAnsi="Times New Roman"/>
          <w:b/>
          <w:sz w:val="20"/>
          <w:szCs w:val="20"/>
          <w:lang w:val="cs-CZ"/>
        </w:rPr>
        <w:t>smluvní strany</w:t>
      </w:r>
      <w:r w:rsidR="00945178" w:rsidRPr="001700FA">
        <w:rPr>
          <w:rFonts w:ascii="Times New Roman" w:hAnsi="Times New Roman"/>
          <w:sz w:val="20"/>
          <w:szCs w:val="20"/>
          <w:lang w:val="cs-CZ"/>
        </w:rPr>
        <w:t>“)</w:t>
      </w:r>
    </w:p>
    <w:p w:rsidR="00945178" w:rsidRPr="001700FA" w:rsidRDefault="00945178" w:rsidP="00B30BE2">
      <w:pPr>
        <w:pStyle w:val="Zkladntext"/>
        <w:ind w:firstLine="720"/>
        <w:rPr>
          <w:rFonts w:ascii="Times New Roman" w:hAnsi="Times New Roman"/>
          <w:sz w:val="20"/>
          <w:szCs w:val="20"/>
          <w:lang w:val="cs-CZ"/>
        </w:rPr>
      </w:pPr>
    </w:p>
    <w:p w:rsidR="00945178" w:rsidRPr="001700FA" w:rsidRDefault="00945178"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mezi sebou uzavírají následující smlouvu o účasti na řešení projektu</w:t>
      </w:r>
      <w:r w:rsidR="00B12EA4">
        <w:rPr>
          <w:rFonts w:ascii="Times New Roman" w:hAnsi="Times New Roman"/>
          <w:sz w:val="20"/>
          <w:szCs w:val="20"/>
          <w:lang w:val="cs-CZ"/>
        </w:rPr>
        <w:t>.</w:t>
      </w:r>
    </w:p>
    <w:p w:rsidR="007571F6" w:rsidRPr="001700FA" w:rsidRDefault="007571F6" w:rsidP="00B30BE2">
      <w:pPr>
        <w:pStyle w:val="Zkladntext"/>
        <w:jc w:val="center"/>
        <w:rPr>
          <w:rFonts w:ascii="Times New Roman" w:hAnsi="Times New Roman"/>
          <w:sz w:val="20"/>
          <w:szCs w:val="20"/>
          <w:lang w:val="cs-CZ"/>
        </w:rPr>
      </w:pPr>
    </w:p>
    <w:p w:rsidR="00647AD4" w:rsidRPr="001700FA" w:rsidRDefault="00647AD4" w:rsidP="00B30BE2">
      <w:pPr>
        <w:pStyle w:val="Zkladntext"/>
        <w:jc w:val="center"/>
        <w:rPr>
          <w:rFonts w:ascii="Times New Roman" w:hAnsi="Times New Roman"/>
          <w:sz w:val="20"/>
          <w:szCs w:val="20"/>
          <w:lang w:val="cs-CZ"/>
        </w:rPr>
      </w:pPr>
      <w:r w:rsidRPr="001700FA">
        <w:rPr>
          <w:rFonts w:ascii="Times New Roman" w:hAnsi="Times New Roman"/>
          <w:sz w:val="20"/>
          <w:szCs w:val="20"/>
          <w:lang w:val="cs-CZ"/>
        </w:rPr>
        <w:t>I.</w:t>
      </w:r>
    </w:p>
    <w:p w:rsidR="00647AD4" w:rsidRPr="001700FA" w:rsidRDefault="00647AD4" w:rsidP="00B30BE2">
      <w:pPr>
        <w:pStyle w:val="Nadpis1"/>
        <w:autoSpaceDE/>
        <w:autoSpaceDN/>
        <w:jc w:val="center"/>
        <w:rPr>
          <w:rFonts w:ascii="Times New Roman" w:hAnsi="Times New Roman" w:cs="Times New Roman"/>
          <w:bCs w:val="0"/>
          <w:sz w:val="20"/>
          <w:szCs w:val="20"/>
        </w:rPr>
      </w:pPr>
      <w:r w:rsidRPr="001700FA">
        <w:rPr>
          <w:rFonts w:ascii="Times New Roman" w:hAnsi="Times New Roman" w:cs="Times New Roman"/>
          <w:bCs w:val="0"/>
          <w:sz w:val="20"/>
          <w:szCs w:val="20"/>
        </w:rPr>
        <w:t>Předmět smlouvy</w:t>
      </w:r>
    </w:p>
    <w:p w:rsidR="00647AD4" w:rsidRPr="001700FA" w:rsidRDefault="00647AD4" w:rsidP="00B30BE2">
      <w:pPr>
        <w:jc w:val="both"/>
        <w:rPr>
          <w:rFonts w:ascii="Times New Roman" w:hAnsi="Times New Roman" w:cs="Times New Roman"/>
          <w:lang w:val="cs-CZ"/>
        </w:rPr>
      </w:pPr>
    </w:p>
    <w:p w:rsidR="00D3069C" w:rsidRDefault="00647AD4" w:rsidP="00D3069C">
      <w:pPr>
        <w:pStyle w:val="Zkladntext"/>
        <w:numPr>
          <w:ilvl w:val="0"/>
          <w:numId w:val="36"/>
        </w:numPr>
        <w:ind w:left="737" w:hanging="737"/>
        <w:rPr>
          <w:rFonts w:ascii="Times New Roman" w:hAnsi="Times New Roman"/>
          <w:sz w:val="20"/>
          <w:szCs w:val="20"/>
          <w:lang w:val="cs-CZ"/>
        </w:rPr>
      </w:pPr>
      <w:r w:rsidRPr="00D3069C">
        <w:rPr>
          <w:rFonts w:ascii="Times New Roman" w:hAnsi="Times New Roman"/>
          <w:sz w:val="20"/>
          <w:szCs w:val="20"/>
          <w:lang w:val="cs-CZ"/>
        </w:rPr>
        <w:t>Předmětem této smlouvy je spolupráce smluvních stran za účelem zajištění realizace projektu</w:t>
      </w:r>
      <w:r w:rsidR="00613BC3" w:rsidRPr="00D3069C">
        <w:rPr>
          <w:rFonts w:ascii="Times New Roman" w:hAnsi="Times New Roman"/>
          <w:sz w:val="20"/>
          <w:szCs w:val="20"/>
          <w:lang w:val="cs-CZ"/>
        </w:rPr>
        <w:t xml:space="preserve"> s</w:t>
      </w:r>
      <w:r w:rsidR="00AB4D16" w:rsidRPr="00D3069C">
        <w:rPr>
          <w:rFonts w:ascii="Times New Roman" w:hAnsi="Times New Roman"/>
          <w:sz w:val="20"/>
          <w:szCs w:val="20"/>
          <w:lang w:val="cs-CZ"/>
        </w:rPr>
        <w:t> </w:t>
      </w:r>
      <w:r w:rsidR="00613BC3" w:rsidRPr="00D3069C">
        <w:rPr>
          <w:rFonts w:ascii="Times New Roman" w:hAnsi="Times New Roman"/>
          <w:sz w:val="20"/>
          <w:szCs w:val="20"/>
          <w:lang w:val="cs-CZ"/>
        </w:rPr>
        <w:t>názvem</w:t>
      </w:r>
      <w:r w:rsidR="00AB4D16" w:rsidRPr="00D3069C">
        <w:rPr>
          <w:rFonts w:ascii="Times New Roman" w:hAnsi="Times New Roman"/>
          <w:sz w:val="20"/>
          <w:szCs w:val="20"/>
          <w:lang w:val="cs-CZ"/>
        </w:rPr>
        <w:t xml:space="preserve"> </w:t>
      </w:r>
      <w:r w:rsidR="00505F3E" w:rsidRPr="00164211">
        <w:rPr>
          <w:rFonts w:ascii="Times New Roman" w:hAnsi="Times New Roman"/>
          <w:b/>
          <w:sz w:val="20"/>
          <w:szCs w:val="20"/>
          <w:lang w:val="cs-CZ"/>
        </w:rPr>
        <w:t>„</w:t>
      </w:r>
      <w:r w:rsidR="00AB4D16" w:rsidRPr="00164211">
        <w:rPr>
          <w:rFonts w:ascii="Times New Roman" w:hAnsi="Times New Roman"/>
          <w:b/>
          <w:sz w:val="20"/>
          <w:szCs w:val="20"/>
          <w:lang w:val="cs-CZ"/>
        </w:rPr>
        <w:t>Metody korekce vláhových potřeb plodin zohledňující</w:t>
      </w:r>
      <w:r w:rsidR="00AB4D16" w:rsidRPr="00D3069C">
        <w:rPr>
          <w:rFonts w:ascii="Times New Roman" w:hAnsi="Times New Roman"/>
          <w:b/>
          <w:sz w:val="20"/>
          <w:szCs w:val="20"/>
          <w:lang w:val="cs-CZ"/>
        </w:rPr>
        <w:t xml:space="preserve"> scénáře změn klimatu území ČR pro optimalizaci managementu závlah</w:t>
      </w:r>
      <w:r w:rsidR="00505F3E" w:rsidRPr="00D3069C">
        <w:rPr>
          <w:rFonts w:ascii="Times New Roman" w:hAnsi="Times New Roman"/>
          <w:b/>
          <w:sz w:val="20"/>
          <w:szCs w:val="20"/>
          <w:lang w:val="cs-CZ"/>
        </w:rPr>
        <w:t>“</w:t>
      </w:r>
      <w:r w:rsidR="00613BC3" w:rsidRPr="00D3069C">
        <w:rPr>
          <w:rFonts w:ascii="Times New Roman" w:hAnsi="Times New Roman"/>
          <w:sz w:val="20"/>
          <w:szCs w:val="20"/>
          <w:lang w:val="cs-CZ"/>
        </w:rPr>
        <w:t xml:space="preserve">, </w:t>
      </w:r>
      <w:r w:rsidRPr="00D3069C">
        <w:rPr>
          <w:rFonts w:ascii="Times New Roman" w:hAnsi="Times New Roman"/>
          <w:sz w:val="20"/>
          <w:szCs w:val="20"/>
          <w:lang w:val="cs-CZ"/>
        </w:rPr>
        <w:t>registrační číslo</w:t>
      </w:r>
      <w:r w:rsidR="005F5FE4" w:rsidRPr="00D3069C">
        <w:rPr>
          <w:rFonts w:ascii="Times New Roman" w:hAnsi="Times New Roman"/>
          <w:sz w:val="20"/>
          <w:szCs w:val="20"/>
          <w:lang w:val="cs-CZ"/>
        </w:rPr>
        <w:t xml:space="preserve"> </w:t>
      </w:r>
      <w:r w:rsidR="00AB4D16" w:rsidRPr="00D3069C">
        <w:rPr>
          <w:rFonts w:ascii="Times New Roman" w:hAnsi="Times New Roman"/>
          <w:b/>
          <w:sz w:val="20"/>
          <w:szCs w:val="20"/>
          <w:lang w:val="cs-CZ"/>
        </w:rPr>
        <w:t xml:space="preserve">QK1720285 </w:t>
      </w:r>
      <w:r w:rsidR="00613BC3" w:rsidRPr="00D3069C">
        <w:rPr>
          <w:rFonts w:ascii="Times New Roman" w:hAnsi="Times New Roman"/>
          <w:sz w:val="20"/>
          <w:szCs w:val="20"/>
          <w:lang w:val="cs-CZ"/>
        </w:rPr>
        <w:t>(dále jen „</w:t>
      </w:r>
      <w:r w:rsidR="00613BC3" w:rsidRPr="00D3069C">
        <w:rPr>
          <w:rFonts w:ascii="Times New Roman" w:hAnsi="Times New Roman"/>
          <w:b/>
          <w:sz w:val="20"/>
          <w:szCs w:val="20"/>
          <w:lang w:val="cs-CZ"/>
        </w:rPr>
        <w:t>projekt</w:t>
      </w:r>
      <w:r w:rsidR="00613BC3" w:rsidRPr="00D3069C">
        <w:rPr>
          <w:rFonts w:ascii="Times New Roman" w:hAnsi="Times New Roman"/>
          <w:sz w:val="20"/>
          <w:szCs w:val="20"/>
          <w:lang w:val="cs-CZ"/>
        </w:rPr>
        <w:t>“)</w:t>
      </w:r>
      <w:r w:rsidRPr="00D3069C">
        <w:rPr>
          <w:rFonts w:ascii="Times New Roman" w:hAnsi="Times New Roman"/>
          <w:sz w:val="20"/>
          <w:szCs w:val="20"/>
          <w:lang w:val="cs-CZ"/>
        </w:rPr>
        <w:t>. Na projekt budou použity účelové finanční prostředky poskytnuté formou dotace v návaznosti na výsledky veřejné soutěže ve výzkumu a vývoji (dále jen „</w:t>
      </w:r>
      <w:r w:rsidRPr="00D3069C">
        <w:rPr>
          <w:rFonts w:ascii="Times New Roman" w:hAnsi="Times New Roman"/>
          <w:b/>
          <w:sz w:val="20"/>
          <w:szCs w:val="20"/>
          <w:lang w:val="cs-CZ"/>
        </w:rPr>
        <w:t>účelová podpora</w:t>
      </w:r>
      <w:r w:rsidRPr="00D3069C">
        <w:rPr>
          <w:rFonts w:ascii="Times New Roman" w:hAnsi="Times New Roman"/>
          <w:sz w:val="20"/>
          <w:szCs w:val="20"/>
          <w:lang w:val="cs-CZ"/>
        </w:rPr>
        <w:t xml:space="preserve">“) </w:t>
      </w:r>
      <w:r w:rsidR="00D3069C">
        <w:rPr>
          <w:rFonts w:ascii="Times New Roman" w:hAnsi="Times New Roman"/>
          <w:sz w:val="20"/>
          <w:szCs w:val="20"/>
          <w:lang w:val="cs-CZ"/>
        </w:rPr>
        <w:t>prostřednictvím Smlouvy č. 999-2016-14152 o poskytnutí podpory na řešení projektu č. QK1720285 (dále jen „</w:t>
      </w:r>
      <w:r w:rsidR="00D3069C">
        <w:rPr>
          <w:rFonts w:ascii="Times New Roman" w:hAnsi="Times New Roman"/>
          <w:b/>
          <w:sz w:val="20"/>
          <w:szCs w:val="20"/>
          <w:lang w:val="cs-CZ"/>
        </w:rPr>
        <w:t>Smlouva o poskytnutí podpory</w:t>
      </w:r>
      <w:r w:rsidR="00D3069C">
        <w:rPr>
          <w:rFonts w:ascii="Times New Roman" w:hAnsi="Times New Roman"/>
          <w:sz w:val="20"/>
          <w:szCs w:val="20"/>
          <w:lang w:val="cs-CZ"/>
        </w:rPr>
        <w:t>“), která byla uzavřena mezi hlavním příjemcem a Ministerstvem zemědělství (dále jen „</w:t>
      </w:r>
      <w:r w:rsidR="00D3069C">
        <w:rPr>
          <w:rFonts w:ascii="Times New Roman" w:hAnsi="Times New Roman"/>
          <w:b/>
          <w:sz w:val="20"/>
          <w:szCs w:val="20"/>
          <w:lang w:val="cs-CZ"/>
        </w:rPr>
        <w:t>poskytovatel</w:t>
      </w:r>
      <w:r w:rsidR="00D3069C">
        <w:rPr>
          <w:rFonts w:ascii="Times New Roman" w:hAnsi="Times New Roman"/>
          <w:sz w:val="20"/>
          <w:szCs w:val="20"/>
          <w:lang w:val="cs-CZ"/>
        </w:rPr>
        <w:t>“).</w:t>
      </w:r>
    </w:p>
    <w:p w:rsidR="00A004A7" w:rsidRDefault="00D3069C" w:rsidP="00164211">
      <w:pPr>
        <w:pStyle w:val="Zkladntext"/>
        <w:numPr>
          <w:ilvl w:val="0"/>
          <w:numId w:val="36"/>
        </w:numPr>
        <w:ind w:left="737" w:hanging="737"/>
        <w:rPr>
          <w:rFonts w:ascii="Times New Roman" w:hAnsi="Times New Roman"/>
          <w:sz w:val="20"/>
          <w:szCs w:val="20"/>
          <w:lang w:val="cs-CZ"/>
        </w:rPr>
      </w:pPr>
      <w:r>
        <w:rPr>
          <w:rFonts w:ascii="Times New Roman" w:hAnsi="Times New Roman"/>
          <w:sz w:val="20"/>
          <w:szCs w:val="20"/>
          <w:lang w:val="cs-CZ"/>
        </w:rPr>
        <w:t xml:space="preserve">Cílem projektu </w:t>
      </w:r>
      <w:r w:rsidRPr="000C066A">
        <w:rPr>
          <w:rFonts w:ascii="Times New Roman" w:hAnsi="Times New Roman"/>
          <w:sz w:val="20"/>
          <w:szCs w:val="20"/>
          <w:lang w:val="cs-CZ"/>
        </w:rPr>
        <w:t>je navrhnout komplexní metodiku hodnocení přírodních podmínek a situace zemědělství v různý</w:t>
      </w:r>
      <w:r w:rsidRPr="00D06D81">
        <w:rPr>
          <w:rFonts w:ascii="Times New Roman" w:hAnsi="Times New Roman"/>
          <w:sz w:val="20"/>
          <w:szCs w:val="20"/>
          <w:lang w:val="cs-CZ"/>
        </w:rPr>
        <w:t>ch oblastech ČR a jejich změn s ohledem na kritické hodnoty vláhových potřeb plodin a disponibilní zdroje vody za účelem optimalizace managementu závlah. Zohledněn bude dopad změn klimatu, moderních agrotechnických postupů a degradace půdy. Těchto cílů bu</w:t>
      </w:r>
      <w:r w:rsidRPr="00D3069C">
        <w:rPr>
          <w:rFonts w:ascii="Times New Roman" w:hAnsi="Times New Roman"/>
          <w:sz w:val="20"/>
          <w:szCs w:val="20"/>
          <w:lang w:val="cs-CZ"/>
        </w:rPr>
        <w:t>de dosaženo syntézou nových poznatků z poloprovozních a jiných pokusů, výsledků výzkumu tuzemských i z okolních zemí, výstupů z modelů evapotranspirace a aktualizovaných závlahových plodinových modelů a reinterpretace dosavadních znalostí zúčastněných řešitelských týmů v oblasti bilancování půdní vláhy, při zohlednění změn půdních vlastností a náhledů na funkci závlah.</w:t>
      </w:r>
      <w:r>
        <w:rPr>
          <w:rFonts w:ascii="Times New Roman" w:hAnsi="Times New Roman"/>
          <w:sz w:val="20"/>
          <w:szCs w:val="20"/>
          <w:lang w:val="cs-CZ"/>
        </w:rPr>
        <w:t xml:space="preserve"> </w:t>
      </w:r>
    </w:p>
    <w:p w:rsidR="00A004A7" w:rsidRDefault="00A004A7" w:rsidP="00164211">
      <w:pPr>
        <w:pStyle w:val="Zkladntext"/>
        <w:numPr>
          <w:ilvl w:val="0"/>
          <w:numId w:val="36"/>
        </w:numPr>
        <w:ind w:left="737" w:hanging="737"/>
        <w:rPr>
          <w:rFonts w:ascii="Times New Roman" w:hAnsi="Times New Roman"/>
          <w:sz w:val="20"/>
          <w:szCs w:val="20"/>
          <w:lang w:val="cs-CZ"/>
        </w:rPr>
      </w:pPr>
      <w:r w:rsidRPr="000C066A">
        <w:rPr>
          <w:rFonts w:ascii="Times New Roman" w:eastAsia="Calibri" w:hAnsi="Times New Roman"/>
          <w:sz w:val="20"/>
          <w:szCs w:val="20"/>
          <w:lang w:val="cs-CZ"/>
        </w:rPr>
        <w:t xml:space="preserve">Předmětem této smlouvy je stanovení práv a povinností </w:t>
      </w:r>
      <w:r>
        <w:rPr>
          <w:rFonts w:ascii="Times New Roman" w:eastAsia="Calibri" w:hAnsi="Times New Roman"/>
          <w:sz w:val="20"/>
          <w:szCs w:val="20"/>
          <w:lang w:val="cs-CZ"/>
        </w:rPr>
        <w:t xml:space="preserve">hlavního </w:t>
      </w:r>
      <w:r w:rsidRPr="000C066A">
        <w:rPr>
          <w:rFonts w:ascii="Times New Roman" w:eastAsia="Calibri" w:hAnsi="Times New Roman"/>
          <w:sz w:val="20"/>
          <w:szCs w:val="20"/>
          <w:lang w:val="cs-CZ"/>
        </w:rPr>
        <w:t>příjemce a dalšího účastníka při realizaci projektu.</w:t>
      </w:r>
      <w:r w:rsidRPr="000C066A">
        <w:rPr>
          <w:rFonts w:ascii="Times New Roman" w:hAnsi="Times New Roman"/>
          <w:sz w:val="20"/>
          <w:szCs w:val="20"/>
          <w:lang w:val="cs-CZ"/>
        </w:rPr>
        <w:t xml:space="preserve"> Projekt bude realizován podle schváleného návrhu projektu.</w:t>
      </w:r>
    </w:p>
    <w:p w:rsidR="00A004A7" w:rsidRDefault="00A004A7" w:rsidP="00164211">
      <w:pPr>
        <w:pStyle w:val="Zkladntext"/>
        <w:numPr>
          <w:ilvl w:val="0"/>
          <w:numId w:val="36"/>
        </w:numPr>
        <w:ind w:left="737" w:hanging="737"/>
        <w:rPr>
          <w:rFonts w:ascii="Times New Roman" w:hAnsi="Times New Roman"/>
          <w:sz w:val="20"/>
          <w:szCs w:val="20"/>
          <w:lang w:val="cs-CZ"/>
        </w:rPr>
      </w:pPr>
      <w:r w:rsidRPr="000C066A">
        <w:rPr>
          <w:rFonts w:ascii="Times New Roman" w:eastAsia="Calibri" w:hAnsi="Times New Roman"/>
          <w:sz w:val="20"/>
          <w:szCs w:val="20"/>
          <w:lang w:val="cs-CZ"/>
        </w:rPr>
        <w:t xml:space="preserve">Předmětem této Smlouvy je dále vymezení podmínek, za kterých bude </w:t>
      </w:r>
      <w:r>
        <w:rPr>
          <w:rFonts w:ascii="Times New Roman" w:eastAsia="Calibri" w:hAnsi="Times New Roman"/>
          <w:sz w:val="20"/>
          <w:szCs w:val="20"/>
          <w:lang w:val="cs-CZ"/>
        </w:rPr>
        <w:t>hlavním příjemcem</w:t>
      </w:r>
      <w:r w:rsidRPr="000C066A">
        <w:rPr>
          <w:rFonts w:ascii="Times New Roman" w:eastAsia="Calibri" w:hAnsi="Times New Roman"/>
          <w:sz w:val="20"/>
          <w:szCs w:val="20"/>
          <w:lang w:val="cs-CZ"/>
        </w:rPr>
        <w:t xml:space="preserve"> poskytnuta část účelových finančních prostředků d</w:t>
      </w:r>
      <w:r w:rsidRPr="00D06D81">
        <w:rPr>
          <w:rFonts w:ascii="Times New Roman" w:eastAsia="Calibri" w:hAnsi="Times New Roman"/>
          <w:sz w:val="20"/>
          <w:szCs w:val="20"/>
          <w:lang w:val="cs-CZ"/>
        </w:rPr>
        <w:t>alšímu účastníkovi projektu.</w:t>
      </w:r>
    </w:p>
    <w:p w:rsidR="00A004A7" w:rsidRPr="00A004A7" w:rsidRDefault="00A004A7" w:rsidP="00164211">
      <w:pPr>
        <w:pStyle w:val="Zkladntext"/>
        <w:numPr>
          <w:ilvl w:val="0"/>
          <w:numId w:val="36"/>
        </w:numPr>
        <w:ind w:left="737" w:hanging="737"/>
        <w:rPr>
          <w:rFonts w:ascii="Times New Roman" w:hAnsi="Times New Roman"/>
          <w:sz w:val="20"/>
          <w:szCs w:val="20"/>
          <w:lang w:val="cs-CZ"/>
        </w:rPr>
      </w:pPr>
      <w:r w:rsidRPr="000C066A">
        <w:rPr>
          <w:rFonts w:ascii="Times New Roman" w:eastAsia="Calibri" w:hAnsi="Times New Roman"/>
          <w:sz w:val="20"/>
          <w:szCs w:val="20"/>
          <w:lang w:val="cs-CZ"/>
        </w:rPr>
        <w:t>Předmětem této Smlouvy je úprava vzájemných práv a povinností Smluvních stran k hmotnému majetku nutnému k řešení Pro</w:t>
      </w:r>
      <w:r w:rsidRPr="00D06D81">
        <w:rPr>
          <w:rFonts w:ascii="Times New Roman" w:eastAsia="Calibri" w:hAnsi="Times New Roman"/>
          <w:sz w:val="20"/>
          <w:szCs w:val="20"/>
          <w:lang w:val="cs-CZ"/>
        </w:rPr>
        <w:t>jektu a nabyté</w:t>
      </w:r>
      <w:r w:rsidR="00051274">
        <w:rPr>
          <w:rFonts w:ascii="Times New Roman" w:eastAsia="Calibri" w:hAnsi="Times New Roman"/>
          <w:sz w:val="20"/>
          <w:szCs w:val="20"/>
          <w:lang w:val="cs-CZ"/>
        </w:rPr>
        <w:t>mu</w:t>
      </w:r>
      <w:r w:rsidRPr="00D06D81">
        <w:rPr>
          <w:rFonts w:ascii="Times New Roman" w:eastAsia="Calibri" w:hAnsi="Times New Roman"/>
          <w:sz w:val="20"/>
          <w:szCs w:val="20"/>
          <w:lang w:val="cs-CZ"/>
        </w:rPr>
        <w:t xml:space="preserve"> dalším účastníkem projektu a dále k výsledkům Projektu a využití výsledků Projektu.</w:t>
      </w:r>
    </w:p>
    <w:p w:rsidR="00647AD4" w:rsidRPr="00164211" w:rsidRDefault="009E7AE4" w:rsidP="00164211">
      <w:pPr>
        <w:pStyle w:val="Zkladntext"/>
        <w:numPr>
          <w:ilvl w:val="0"/>
          <w:numId w:val="36"/>
        </w:numPr>
        <w:ind w:left="737" w:hanging="737"/>
        <w:rPr>
          <w:rFonts w:ascii="Times New Roman" w:hAnsi="Times New Roman"/>
          <w:sz w:val="20"/>
          <w:szCs w:val="20"/>
          <w:lang w:val="cs-CZ"/>
        </w:rPr>
      </w:pPr>
      <w:r w:rsidRPr="00164211">
        <w:rPr>
          <w:rFonts w:ascii="Times New Roman" w:eastAsia="Calibri" w:hAnsi="Times New Roman"/>
          <w:sz w:val="20"/>
          <w:szCs w:val="20"/>
          <w:lang w:val="cs-CZ"/>
        </w:rPr>
        <w:t>Nedílnou součástí této smlouvy jsou</w:t>
      </w:r>
      <w:r w:rsidR="00FD4D47" w:rsidRPr="00164211">
        <w:rPr>
          <w:rFonts w:ascii="Times New Roman" w:eastAsia="Calibri" w:hAnsi="Times New Roman"/>
          <w:sz w:val="20"/>
          <w:szCs w:val="20"/>
          <w:lang w:val="cs-CZ"/>
        </w:rPr>
        <w:t xml:space="preserve"> </w:t>
      </w:r>
      <w:r w:rsidR="00BC57C0" w:rsidRPr="00164211">
        <w:rPr>
          <w:rFonts w:ascii="Times New Roman" w:eastAsia="Calibri" w:hAnsi="Times New Roman"/>
          <w:b/>
          <w:sz w:val="20"/>
          <w:szCs w:val="20"/>
          <w:lang w:val="cs-CZ"/>
        </w:rPr>
        <w:t xml:space="preserve">Smlouva o poskytnutí podpory </w:t>
      </w:r>
      <w:r w:rsidR="00A004A7" w:rsidRPr="00164211">
        <w:rPr>
          <w:rFonts w:ascii="Times New Roman" w:eastAsia="Calibri" w:hAnsi="Times New Roman"/>
          <w:b/>
          <w:sz w:val="20"/>
          <w:szCs w:val="20"/>
          <w:lang w:val="cs-CZ"/>
        </w:rPr>
        <w:t>(</w:t>
      </w:r>
      <w:r w:rsidRPr="00164211">
        <w:rPr>
          <w:rFonts w:ascii="Times New Roman" w:eastAsia="Calibri" w:hAnsi="Times New Roman"/>
          <w:b/>
          <w:sz w:val="20"/>
          <w:szCs w:val="20"/>
          <w:lang w:val="cs-CZ"/>
        </w:rPr>
        <w:t xml:space="preserve">Příloha č. </w:t>
      </w:r>
      <w:r w:rsidR="00FD4D47" w:rsidRPr="00164211">
        <w:rPr>
          <w:rFonts w:ascii="Times New Roman" w:eastAsia="Calibri" w:hAnsi="Times New Roman"/>
          <w:b/>
          <w:sz w:val="20"/>
          <w:szCs w:val="20"/>
          <w:lang w:val="cs-CZ"/>
        </w:rPr>
        <w:t>1</w:t>
      </w:r>
      <w:r w:rsidRPr="00164211">
        <w:rPr>
          <w:rFonts w:ascii="Times New Roman" w:eastAsia="Calibri" w:hAnsi="Times New Roman"/>
          <w:b/>
          <w:sz w:val="20"/>
          <w:szCs w:val="20"/>
          <w:lang w:val="cs-CZ"/>
        </w:rPr>
        <w:t>)</w:t>
      </w:r>
      <w:r w:rsidR="00BC57C0" w:rsidRPr="00164211">
        <w:rPr>
          <w:rFonts w:ascii="Times New Roman" w:eastAsia="Calibri" w:hAnsi="Times New Roman"/>
          <w:b/>
          <w:sz w:val="20"/>
          <w:szCs w:val="20"/>
          <w:lang w:val="cs-CZ"/>
        </w:rPr>
        <w:t xml:space="preserve">, </w:t>
      </w:r>
      <w:r w:rsidR="008F22E3" w:rsidRPr="00164211">
        <w:rPr>
          <w:rFonts w:ascii="Times New Roman" w:eastAsia="Calibri" w:hAnsi="Times New Roman"/>
          <w:sz w:val="20"/>
          <w:szCs w:val="20"/>
          <w:lang w:val="cs-CZ"/>
        </w:rPr>
        <w:t>a</w:t>
      </w:r>
      <w:r w:rsidR="008F22E3" w:rsidRPr="00164211">
        <w:rPr>
          <w:rFonts w:ascii="Times New Roman" w:eastAsia="Calibri" w:hAnsi="Times New Roman"/>
          <w:b/>
          <w:sz w:val="20"/>
          <w:szCs w:val="20"/>
          <w:lang w:val="cs-CZ"/>
        </w:rPr>
        <w:t xml:space="preserve"> </w:t>
      </w:r>
      <w:r w:rsidR="00505F3E" w:rsidRPr="00164211">
        <w:rPr>
          <w:rFonts w:ascii="Times New Roman" w:eastAsia="Calibri" w:hAnsi="Times New Roman"/>
          <w:b/>
          <w:sz w:val="20"/>
          <w:szCs w:val="20"/>
          <w:lang w:val="cs-CZ"/>
        </w:rPr>
        <w:t>Rozdělení odpovědnosti za jednotlivé výsledky projektu (Příloha č.</w:t>
      </w:r>
      <w:r w:rsidR="00966A52" w:rsidRPr="00164211">
        <w:rPr>
          <w:rFonts w:ascii="Times New Roman" w:eastAsia="Calibri" w:hAnsi="Times New Roman"/>
          <w:b/>
          <w:sz w:val="20"/>
          <w:szCs w:val="20"/>
          <w:lang w:val="cs-CZ"/>
        </w:rPr>
        <w:t xml:space="preserve"> </w:t>
      </w:r>
      <w:r w:rsidR="00A004A7" w:rsidRPr="00164211">
        <w:rPr>
          <w:rFonts w:ascii="Times New Roman" w:eastAsia="Calibri" w:hAnsi="Times New Roman"/>
          <w:b/>
          <w:sz w:val="20"/>
          <w:szCs w:val="20"/>
          <w:lang w:val="cs-CZ"/>
        </w:rPr>
        <w:t>2</w:t>
      </w:r>
      <w:r w:rsidR="00505F3E" w:rsidRPr="00164211">
        <w:rPr>
          <w:rFonts w:ascii="Times New Roman" w:eastAsia="Calibri" w:hAnsi="Times New Roman"/>
          <w:b/>
          <w:sz w:val="20"/>
          <w:szCs w:val="20"/>
          <w:lang w:val="cs-CZ"/>
        </w:rPr>
        <w:t>).</w:t>
      </w:r>
      <w:r w:rsidR="00A1143D" w:rsidRPr="00164211">
        <w:rPr>
          <w:rFonts w:ascii="Times New Roman" w:eastAsia="Calibri" w:hAnsi="Times New Roman"/>
          <w:sz w:val="20"/>
          <w:szCs w:val="20"/>
          <w:lang w:val="cs-CZ"/>
        </w:rPr>
        <w:t xml:space="preserve"> Povinnosti </w:t>
      </w:r>
      <w:r w:rsidR="00DF7A92" w:rsidRPr="00164211">
        <w:rPr>
          <w:rFonts w:ascii="Times New Roman" w:eastAsia="Calibri" w:hAnsi="Times New Roman"/>
          <w:sz w:val="20"/>
          <w:szCs w:val="20"/>
          <w:lang w:val="cs-CZ"/>
        </w:rPr>
        <w:t xml:space="preserve">hlavního </w:t>
      </w:r>
      <w:r w:rsidR="00A1143D" w:rsidRPr="00164211">
        <w:rPr>
          <w:rFonts w:ascii="Times New Roman" w:eastAsia="Calibri" w:hAnsi="Times New Roman"/>
          <w:sz w:val="20"/>
          <w:szCs w:val="20"/>
          <w:lang w:val="cs-CZ"/>
        </w:rPr>
        <w:t xml:space="preserve">příjemce uvedené v těchto dokumentech se přiměřeně vztahují i na </w:t>
      </w:r>
      <w:r w:rsidR="00A004A7" w:rsidRPr="00164211">
        <w:rPr>
          <w:rFonts w:ascii="Times New Roman" w:eastAsia="Calibri" w:hAnsi="Times New Roman"/>
          <w:sz w:val="20"/>
          <w:szCs w:val="20"/>
          <w:lang w:val="cs-CZ"/>
        </w:rPr>
        <w:t xml:space="preserve">dalšího účastníka. </w:t>
      </w:r>
      <w:r w:rsidR="009600C7" w:rsidRPr="00164211">
        <w:rPr>
          <w:rFonts w:ascii="Times New Roman" w:eastAsia="Calibri" w:hAnsi="Times New Roman"/>
          <w:sz w:val="20"/>
          <w:szCs w:val="20"/>
          <w:lang w:val="cs-CZ"/>
        </w:rPr>
        <w:t>V</w:t>
      </w:r>
      <w:r w:rsidR="00D359E5" w:rsidRPr="00164211">
        <w:rPr>
          <w:rFonts w:ascii="Times New Roman" w:eastAsia="Calibri" w:hAnsi="Times New Roman"/>
          <w:sz w:val="20"/>
          <w:szCs w:val="20"/>
          <w:lang w:val="cs-CZ"/>
        </w:rPr>
        <w:t xml:space="preserve">ýše uvedené dokumenty jsou pro </w:t>
      </w:r>
      <w:r w:rsidR="002B748D" w:rsidRPr="00164211">
        <w:rPr>
          <w:rFonts w:ascii="Times New Roman" w:eastAsia="Calibri" w:hAnsi="Times New Roman"/>
          <w:sz w:val="20"/>
          <w:szCs w:val="20"/>
          <w:lang w:val="cs-CZ"/>
        </w:rPr>
        <w:t>další</w:t>
      </w:r>
      <w:r w:rsidR="00A004A7" w:rsidRPr="00164211">
        <w:rPr>
          <w:rFonts w:ascii="Times New Roman" w:eastAsia="Calibri" w:hAnsi="Times New Roman"/>
          <w:sz w:val="20"/>
          <w:szCs w:val="20"/>
          <w:lang w:val="cs-CZ"/>
        </w:rPr>
        <w:t>ho</w:t>
      </w:r>
      <w:r w:rsidR="002B748D" w:rsidRPr="00164211">
        <w:rPr>
          <w:rFonts w:ascii="Times New Roman" w:eastAsia="Calibri" w:hAnsi="Times New Roman"/>
          <w:sz w:val="20"/>
          <w:szCs w:val="20"/>
          <w:lang w:val="cs-CZ"/>
        </w:rPr>
        <w:t xml:space="preserve"> účastník</w:t>
      </w:r>
      <w:r w:rsidR="00A004A7" w:rsidRPr="00164211">
        <w:rPr>
          <w:rFonts w:ascii="Times New Roman" w:eastAsia="Calibri" w:hAnsi="Times New Roman"/>
          <w:sz w:val="20"/>
          <w:szCs w:val="20"/>
          <w:lang w:val="cs-CZ"/>
        </w:rPr>
        <w:t>a</w:t>
      </w:r>
      <w:r w:rsidR="00D359E5" w:rsidRPr="00164211">
        <w:rPr>
          <w:rFonts w:ascii="Times New Roman" w:eastAsia="Calibri" w:hAnsi="Times New Roman"/>
          <w:sz w:val="20"/>
          <w:szCs w:val="20"/>
          <w:lang w:val="cs-CZ"/>
        </w:rPr>
        <w:t xml:space="preserve"> závazné a</w:t>
      </w:r>
      <w:r w:rsidR="002B748D" w:rsidRPr="00164211">
        <w:rPr>
          <w:rFonts w:ascii="Times New Roman" w:eastAsia="Calibri" w:hAnsi="Times New Roman"/>
          <w:sz w:val="20"/>
          <w:szCs w:val="20"/>
          <w:lang w:val="cs-CZ"/>
        </w:rPr>
        <w:t xml:space="preserve"> </w:t>
      </w:r>
      <w:r w:rsidR="00A004A7" w:rsidRPr="00164211">
        <w:rPr>
          <w:rFonts w:ascii="Times New Roman" w:eastAsia="Calibri" w:hAnsi="Times New Roman"/>
          <w:sz w:val="20"/>
          <w:szCs w:val="20"/>
          <w:lang w:val="cs-CZ"/>
        </w:rPr>
        <w:t>je</w:t>
      </w:r>
      <w:r w:rsidR="00D359E5" w:rsidRPr="00164211">
        <w:rPr>
          <w:rFonts w:ascii="Times New Roman" w:eastAsia="Calibri" w:hAnsi="Times New Roman"/>
          <w:sz w:val="20"/>
          <w:szCs w:val="20"/>
          <w:lang w:val="cs-CZ"/>
        </w:rPr>
        <w:t xml:space="preserve"> povinen se jimi ří</w:t>
      </w:r>
      <w:r w:rsidR="009600C7" w:rsidRPr="00164211">
        <w:rPr>
          <w:rFonts w:ascii="Times New Roman" w:eastAsia="Calibri" w:hAnsi="Times New Roman"/>
          <w:sz w:val="20"/>
          <w:szCs w:val="20"/>
          <w:lang w:val="cs-CZ"/>
        </w:rPr>
        <w:t>dit.</w:t>
      </w:r>
      <w:r w:rsidR="006B5B86" w:rsidRPr="00164211">
        <w:rPr>
          <w:rFonts w:ascii="Times New Roman" w:eastAsia="Calibri" w:hAnsi="Times New Roman"/>
          <w:sz w:val="20"/>
          <w:szCs w:val="20"/>
          <w:lang w:val="cs-CZ"/>
        </w:rPr>
        <w:t xml:space="preserve"> </w:t>
      </w:r>
      <w:r w:rsidR="002665FF" w:rsidRPr="00164211">
        <w:rPr>
          <w:rFonts w:ascii="Times New Roman" w:eastAsia="Calibri" w:hAnsi="Times New Roman"/>
          <w:sz w:val="20"/>
          <w:szCs w:val="20"/>
          <w:lang w:val="cs-CZ"/>
        </w:rPr>
        <w:t>Obsahuje-li tato s</w:t>
      </w:r>
      <w:r w:rsidR="00445A46" w:rsidRPr="00164211">
        <w:rPr>
          <w:rFonts w:ascii="Times New Roman" w:eastAsia="Calibri" w:hAnsi="Times New Roman"/>
          <w:sz w:val="20"/>
          <w:szCs w:val="20"/>
          <w:lang w:val="cs-CZ"/>
        </w:rPr>
        <w:t>mlouva úpravu odlišnou od</w:t>
      </w:r>
      <w:r w:rsidR="00F575C8" w:rsidRPr="00164211">
        <w:rPr>
          <w:rFonts w:ascii="Times New Roman" w:eastAsia="Calibri" w:hAnsi="Times New Roman"/>
          <w:sz w:val="20"/>
          <w:szCs w:val="20"/>
          <w:lang w:val="cs-CZ"/>
        </w:rPr>
        <w:t xml:space="preserve"> Smlouvy o poskytnutí </w:t>
      </w:r>
      <w:r w:rsidR="00026ADE" w:rsidRPr="00164211">
        <w:rPr>
          <w:rFonts w:ascii="Times New Roman" w:eastAsia="Calibri" w:hAnsi="Times New Roman"/>
          <w:sz w:val="20"/>
          <w:szCs w:val="20"/>
          <w:lang w:val="cs-CZ"/>
        </w:rPr>
        <w:t xml:space="preserve">podpory, </w:t>
      </w:r>
      <w:r w:rsidR="00445A46" w:rsidRPr="00164211">
        <w:rPr>
          <w:rFonts w:ascii="Times New Roman" w:eastAsia="Calibri" w:hAnsi="Times New Roman"/>
          <w:sz w:val="20"/>
          <w:szCs w:val="20"/>
          <w:lang w:val="cs-CZ"/>
        </w:rPr>
        <w:t>po</w:t>
      </w:r>
      <w:r w:rsidR="002665FF" w:rsidRPr="00164211">
        <w:rPr>
          <w:rFonts w:ascii="Times New Roman" w:eastAsia="Calibri" w:hAnsi="Times New Roman"/>
          <w:sz w:val="20"/>
          <w:szCs w:val="20"/>
          <w:lang w:val="cs-CZ"/>
        </w:rPr>
        <w:t>užij</w:t>
      </w:r>
      <w:r w:rsidR="00F575C8" w:rsidRPr="00164211">
        <w:rPr>
          <w:rFonts w:ascii="Times New Roman" w:eastAsia="Calibri" w:hAnsi="Times New Roman"/>
          <w:sz w:val="20"/>
          <w:szCs w:val="20"/>
          <w:lang w:val="cs-CZ"/>
        </w:rPr>
        <w:t xml:space="preserve">e </w:t>
      </w:r>
      <w:r w:rsidR="002665FF" w:rsidRPr="00164211">
        <w:rPr>
          <w:rFonts w:ascii="Times New Roman" w:eastAsia="Calibri" w:hAnsi="Times New Roman"/>
          <w:sz w:val="20"/>
          <w:szCs w:val="20"/>
          <w:lang w:val="cs-CZ"/>
        </w:rPr>
        <w:t xml:space="preserve">se přednostně </w:t>
      </w:r>
      <w:r w:rsidR="00F575C8" w:rsidRPr="00164211">
        <w:rPr>
          <w:rFonts w:ascii="Times New Roman" w:eastAsia="Calibri" w:hAnsi="Times New Roman"/>
          <w:sz w:val="20"/>
          <w:szCs w:val="20"/>
          <w:lang w:val="cs-CZ"/>
        </w:rPr>
        <w:t>ustanovení S</w:t>
      </w:r>
      <w:r w:rsidR="00A004A7" w:rsidRPr="00164211">
        <w:rPr>
          <w:rFonts w:ascii="Times New Roman" w:eastAsia="Calibri" w:hAnsi="Times New Roman"/>
          <w:sz w:val="20"/>
          <w:szCs w:val="20"/>
          <w:lang w:val="cs-CZ"/>
        </w:rPr>
        <w:t>mlouvy o poskytnutí podpory.</w:t>
      </w:r>
    </w:p>
    <w:p w:rsidR="00664A8E" w:rsidRPr="001700FA" w:rsidRDefault="00664A8E" w:rsidP="00B30BE2">
      <w:pPr>
        <w:pStyle w:val="Zkladntext"/>
        <w:jc w:val="center"/>
        <w:rPr>
          <w:rFonts w:ascii="Times New Roman" w:hAnsi="Times New Roman"/>
          <w:sz w:val="20"/>
          <w:szCs w:val="20"/>
          <w:lang w:val="cs-CZ"/>
        </w:rPr>
      </w:pPr>
    </w:p>
    <w:p w:rsidR="00664A8E" w:rsidRPr="001700FA" w:rsidRDefault="00664A8E" w:rsidP="00B30BE2">
      <w:pPr>
        <w:pStyle w:val="Zkladntext"/>
        <w:jc w:val="center"/>
        <w:rPr>
          <w:rFonts w:ascii="Times New Roman" w:hAnsi="Times New Roman"/>
          <w:sz w:val="20"/>
          <w:szCs w:val="20"/>
          <w:lang w:val="cs-CZ"/>
        </w:rPr>
      </w:pPr>
      <w:r w:rsidRPr="001700FA">
        <w:rPr>
          <w:rFonts w:ascii="Times New Roman" w:hAnsi="Times New Roman"/>
          <w:sz w:val="20"/>
          <w:szCs w:val="20"/>
          <w:lang w:val="cs-CZ"/>
        </w:rPr>
        <w:t>II.</w:t>
      </w:r>
    </w:p>
    <w:p w:rsidR="00664A8E" w:rsidRPr="001700FA" w:rsidRDefault="00664A8E" w:rsidP="00B30BE2">
      <w:pPr>
        <w:pStyle w:val="Zkladntext"/>
        <w:jc w:val="center"/>
        <w:rPr>
          <w:rFonts w:ascii="Times New Roman" w:hAnsi="Times New Roman"/>
          <w:b/>
          <w:sz w:val="20"/>
          <w:szCs w:val="20"/>
          <w:lang w:val="cs-CZ"/>
        </w:rPr>
      </w:pPr>
      <w:r w:rsidRPr="001700FA">
        <w:rPr>
          <w:rFonts w:ascii="Times New Roman" w:hAnsi="Times New Roman"/>
          <w:b/>
          <w:sz w:val="20"/>
          <w:szCs w:val="20"/>
          <w:lang w:val="cs-CZ"/>
        </w:rPr>
        <w:t>Řízení a realizace spolupráce</w:t>
      </w:r>
    </w:p>
    <w:p w:rsidR="00664A8E" w:rsidRPr="001700FA" w:rsidRDefault="00664A8E" w:rsidP="00B30BE2">
      <w:pPr>
        <w:pStyle w:val="Zkladntext"/>
        <w:rPr>
          <w:rFonts w:ascii="Times New Roman" w:hAnsi="Times New Roman"/>
          <w:b/>
          <w:sz w:val="20"/>
          <w:szCs w:val="20"/>
          <w:lang w:val="cs-CZ"/>
        </w:rPr>
      </w:pPr>
    </w:p>
    <w:p w:rsidR="001C0C5F" w:rsidRDefault="00664A8E" w:rsidP="001C0C5F">
      <w:pPr>
        <w:pStyle w:val="Zkladntext"/>
        <w:numPr>
          <w:ilvl w:val="0"/>
          <w:numId w:val="38"/>
        </w:numPr>
        <w:ind w:left="737" w:hanging="737"/>
        <w:rPr>
          <w:rFonts w:ascii="Times New Roman" w:hAnsi="Times New Roman"/>
          <w:sz w:val="20"/>
          <w:szCs w:val="20"/>
          <w:lang w:val="cs-CZ"/>
        </w:rPr>
      </w:pPr>
      <w:r w:rsidRPr="00D0666B">
        <w:rPr>
          <w:rFonts w:ascii="Times New Roman" w:hAnsi="Times New Roman"/>
          <w:sz w:val="20"/>
          <w:szCs w:val="20"/>
          <w:lang w:val="cs-CZ"/>
        </w:rPr>
        <w:t xml:space="preserve">Odpovědnost za řešení projektu ponese a celkovou koordinaci a řízení prací bude provádět </w:t>
      </w:r>
      <w:r w:rsidR="00505F3E">
        <w:rPr>
          <w:rFonts w:ascii="Times New Roman" w:hAnsi="Times New Roman"/>
          <w:sz w:val="20"/>
          <w:szCs w:val="20"/>
          <w:lang w:val="cs-CZ"/>
        </w:rPr>
        <w:t>řešitel</w:t>
      </w:r>
      <w:r w:rsidR="00F600E6">
        <w:rPr>
          <w:rFonts w:ascii="Times New Roman" w:hAnsi="Times New Roman"/>
          <w:sz w:val="20"/>
          <w:szCs w:val="20"/>
          <w:lang w:val="cs-CZ"/>
        </w:rPr>
        <w:t xml:space="preserve"> </w:t>
      </w:r>
      <w:r w:rsidR="001C10C0" w:rsidRPr="00E05079">
        <w:rPr>
          <w:rFonts w:ascii="Times New Roman" w:hAnsi="Times New Roman"/>
          <w:sz w:val="20"/>
          <w:szCs w:val="20"/>
          <w:lang w:val="cs-CZ"/>
        </w:rPr>
        <w:t>projektu</w:t>
      </w:r>
      <w:r w:rsidR="00F600E6">
        <w:rPr>
          <w:rFonts w:ascii="Times New Roman" w:hAnsi="Times New Roman"/>
          <w:sz w:val="20"/>
          <w:szCs w:val="20"/>
          <w:lang w:val="cs-CZ"/>
        </w:rPr>
        <w:t xml:space="preserve">, </w:t>
      </w:r>
      <w:r w:rsidR="001C10C0" w:rsidRPr="00E05079">
        <w:rPr>
          <w:rFonts w:ascii="Times New Roman" w:hAnsi="Times New Roman"/>
          <w:sz w:val="20"/>
          <w:szCs w:val="20"/>
          <w:lang w:val="cs-CZ"/>
        </w:rPr>
        <w:t>na straně</w:t>
      </w:r>
      <w:r w:rsidR="00F600E6">
        <w:rPr>
          <w:rFonts w:ascii="Times New Roman" w:hAnsi="Times New Roman"/>
          <w:sz w:val="20"/>
          <w:szCs w:val="20"/>
          <w:lang w:val="cs-CZ"/>
        </w:rPr>
        <w:t xml:space="preserve"> hlavního</w:t>
      </w:r>
      <w:r w:rsidR="001C10C0" w:rsidRPr="00E05079">
        <w:rPr>
          <w:rFonts w:ascii="Times New Roman" w:hAnsi="Times New Roman"/>
          <w:sz w:val="20"/>
          <w:szCs w:val="20"/>
          <w:lang w:val="cs-CZ"/>
        </w:rPr>
        <w:t xml:space="preserve"> příjemce –</w:t>
      </w:r>
      <w:r w:rsidR="00505F3E">
        <w:rPr>
          <w:rFonts w:ascii="Times New Roman" w:hAnsi="Times New Roman"/>
          <w:sz w:val="20"/>
          <w:szCs w:val="20"/>
          <w:lang w:val="cs-CZ"/>
        </w:rPr>
        <w:t xml:space="preserve"> </w:t>
      </w:r>
      <w:r w:rsidR="00AB4D16" w:rsidRPr="00BC57C0">
        <w:rPr>
          <w:rFonts w:ascii="Times New Roman" w:hAnsi="Times New Roman"/>
          <w:sz w:val="20"/>
          <w:szCs w:val="20"/>
          <w:lang w:val="cs-CZ"/>
        </w:rPr>
        <w:t>Ing. Petr Fučík, Ph.D</w:t>
      </w:r>
      <w:r w:rsidR="001C10C0" w:rsidRPr="00BC57C0">
        <w:rPr>
          <w:rFonts w:ascii="Times New Roman" w:hAnsi="Times New Roman"/>
          <w:sz w:val="20"/>
          <w:szCs w:val="20"/>
          <w:lang w:val="cs-CZ"/>
        </w:rPr>
        <w:t>.</w:t>
      </w:r>
      <w:r w:rsidR="00D10B17" w:rsidRPr="00BC57C0">
        <w:rPr>
          <w:rFonts w:ascii="Times New Roman" w:hAnsi="Times New Roman"/>
          <w:sz w:val="20"/>
          <w:szCs w:val="20"/>
          <w:lang w:val="cs-CZ"/>
        </w:rPr>
        <w:t xml:space="preserve"> </w:t>
      </w:r>
      <w:r w:rsidRPr="00BC57C0">
        <w:rPr>
          <w:rFonts w:ascii="Times New Roman" w:hAnsi="Times New Roman"/>
          <w:sz w:val="20"/>
          <w:szCs w:val="20"/>
          <w:lang w:val="cs-CZ"/>
        </w:rPr>
        <w:t>(dále jen „</w:t>
      </w:r>
      <w:r w:rsidR="00505F3E">
        <w:rPr>
          <w:rFonts w:ascii="Times New Roman" w:hAnsi="Times New Roman"/>
          <w:b/>
          <w:sz w:val="20"/>
          <w:szCs w:val="20"/>
          <w:lang w:val="cs-CZ"/>
        </w:rPr>
        <w:t>řešitel</w:t>
      </w:r>
      <w:r w:rsidRPr="00BC57C0">
        <w:rPr>
          <w:rFonts w:ascii="Times New Roman" w:hAnsi="Times New Roman"/>
          <w:sz w:val="20"/>
          <w:szCs w:val="20"/>
          <w:lang w:val="cs-CZ"/>
        </w:rPr>
        <w:t xml:space="preserve">“). </w:t>
      </w:r>
      <w:r w:rsidR="00505F3E">
        <w:rPr>
          <w:rFonts w:ascii="Times New Roman" w:hAnsi="Times New Roman"/>
          <w:sz w:val="20"/>
          <w:szCs w:val="20"/>
          <w:lang w:val="cs-CZ"/>
        </w:rPr>
        <w:t>Tomuto řešiteli</w:t>
      </w:r>
      <w:r w:rsidR="00505F3E" w:rsidRPr="00BC57C0">
        <w:rPr>
          <w:rFonts w:ascii="Times New Roman" w:hAnsi="Times New Roman"/>
          <w:sz w:val="20"/>
          <w:szCs w:val="20"/>
          <w:lang w:val="cs-CZ"/>
        </w:rPr>
        <w:t xml:space="preserve"> </w:t>
      </w:r>
      <w:r w:rsidRPr="00BC57C0">
        <w:rPr>
          <w:rFonts w:ascii="Times New Roman" w:hAnsi="Times New Roman"/>
          <w:sz w:val="20"/>
          <w:szCs w:val="20"/>
          <w:lang w:val="cs-CZ"/>
        </w:rPr>
        <w:t>projektu bud</w:t>
      </w:r>
      <w:r w:rsidR="00505F3E">
        <w:rPr>
          <w:rFonts w:ascii="Times New Roman" w:hAnsi="Times New Roman"/>
          <w:sz w:val="20"/>
          <w:szCs w:val="20"/>
          <w:lang w:val="cs-CZ"/>
        </w:rPr>
        <w:t>ou</w:t>
      </w:r>
      <w:r w:rsidRPr="00BC57C0">
        <w:rPr>
          <w:rFonts w:ascii="Times New Roman" w:hAnsi="Times New Roman"/>
          <w:sz w:val="20"/>
          <w:szCs w:val="20"/>
          <w:lang w:val="cs-CZ"/>
        </w:rPr>
        <w:t xml:space="preserve"> přímo podřízen</w:t>
      </w:r>
      <w:r w:rsidR="00505F3E">
        <w:rPr>
          <w:rFonts w:ascii="Times New Roman" w:hAnsi="Times New Roman"/>
          <w:sz w:val="20"/>
          <w:szCs w:val="20"/>
          <w:lang w:val="cs-CZ"/>
        </w:rPr>
        <w:t xml:space="preserve">i </w:t>
      </w:r>
      <w:r w:rsidR="002B748D">
        <w:rPr>
          <w:rFonts w:ascii="Times New Roman" w:hAnsi="Times New Roman"/>
          <w:sz w:val="20"/>
          <w:szCs w:val="20"/>
          <w:lang w:val="cs-CZ"/>
        </w:rPr>
        <w:t xml:space="preserve">i </w:t>
      </w:r>
      <w:r w:rsidR="001C0C5F">
        <w:rPr>
          <w:rFonts w:ascii="Times New Roman" w:hAnsi="Times New Roman"/>
          <w:sz w:val="20"/>
          <w:szCs w:val="20"/>
          <w:lang w:val="cs-CZ"/>
        </w:rPr>
        <w:t>další řešitelé projektu. Další řešitel za</w:t>
      </w:r>
      <w:r w:rsidRPr="00505F3E">
        <w:rPr>
          <w:rFonts w:ascii="Times New Roman" w:hAnsi="Times New Roman"/>
          <w:sz w:val="20"/>
          <w:szCs w:val="20"/>
          <w:lang w:val="cs-CZ"/>
        </w:rPr>
        <w:t xml:space="preserve"> </w:t>
      </w:r>
      <w:r w:rsidR="00E033F5">
        <w:rPr>
          <w:rFonts w:ascii="Times New Roman" w:hAnsi="Times New Roman"/>
          <w:sz w:val="20"/>
          <w:szCs w:val="20"/>
          <w:lang w:val="cs-CZ"/>
        </w:rPr>
        <w:t>D</w:t>
      </w:r>
      <w:r w:rsidR="002B748D">
        <w:rPr>
          <w:rFonts w:ascii="Times New Roman" w:hAnsi="Times New Roman"/>
          <w:sz w:val="20"/>
          <w:szCs w:val="20"/>
          <w:lang w:val="cs-CZ"/>
        </w:rPr>
        <w:t>alšího účastníka 1 je</w:t>
      </w:r>
      <w:r w:rsidR="00505F3E" w:rsidRPr="00505F3E">
        <w:rPr>
          <w:rFonts w:ascii="Times New Roman" w:hAnsi="Times New Roman"/>
          <w:sz w:val="20"/>
          <w:szCs w:val="20"/>
          <w:lang w:val="cs-CZ"/>
        </w:rPr>
        <w:t xml:space="preserve"> </w:t>
      </w:r>
      <w:r w:rsidR="006B5DD3" w:rsidRPr="00505F3E">
        <w:rPr>
          <w:rFonts w:ascii="Times New Roman" w:hAnsi="Times New Roman"/>
          <w:sz w:val="20"/>
          <w:szCs w:val="20"/>
          <w:lang w:val="cs-CZ"/>
        </w:rPr>
        <w:t>Ing. František Doležal</w:t>
      </w:r>
      <w:r w:rsidR="00051274">
        <w:rPr>
          <w:rFonts w:ascii="Times New Roman" w:hAnsi="Times New Roman"/>
          <w:sz w:val="20"/>
          <w:szCs w:val="20"/>
          <w:lang w:val="cs-CZ"/>
        </w:rPr>
        <w:t>, CSc.</w:t>
      </w:r>
      <w:r w:rsidR="001C0C5F">
        <w:rPr>
          <w:rFonts w:ascii="Times New Roman" w:hAnsi="Times New Roman"/>
          <w:sz w:val="20"/>
          <w:szCs w:val="20"/>
          <w:lang w:val="cs-CZ"/>
        </w:rPr>
        <w:t xml:space="preserve"> </w:t>
      </w:r>
      <w:r w:rsidR="001C0C5F">
        <w:rPr>
          <w:rFonts w:ascii="Times New Roman" w:hAnsi="Times New Roman"/>
          <w:lang w:val="cs-CZ"/>
        </w:rPr>
        <w:t>(</w:t>
      </w:r>
      <w:r w:rsidR="001C0C5F" w:rsidRPr="00164211">
        <w:rPr>
          <w:rFonts w:ascii="Times New Roman" w:hAnsi="Times New Roman"/>
          <w:sz w:val="20"/>
          <w:szCs w:val="20"/>
          <w:lang w:val="cs-CZ"/>
        </w:rPr>
        <w:t>dále jen „</w:t>
      </w:r>
      <w:r w:rsidR="001C0C5F" w:rsidRPr="00164211">
        <w:rPr>
          <w:rFonts w:ascii="Times New Roman" w:hAnsi="Times New Roman"/>
          <w:b/>
          <w:sz w:val="20"/>
          <w:szCs w:val="20"/>
          <w:lang w:val="cs-CZ"/>
        </w:rPr>
        <w:t>další řešitel</w:t>
      </w:r>
      <w:r w:rsidR="001C0C5F">
        <w:rPr>
          <w:rFonts w:ascii="Times New Roman" w:hAnsi="Times New Roman"/>
          <w:sz w:val="20"/>
          <w:szCs w:val="20"/>
          <w:lang w:val="cs-CZ"/>
        </w:rPr>
        <w:t xml:space="preserve">“). U </w:t>
      </w:r>
      <w:r w:rsidR="00E033F5">
        <w:rPr>
          <w:rFonts w:ascii="Times New Roman" w:hAnsi="Times New Roman"/>
          <w:sz w:val="20"/>
          <w:szCs w:val="20"/>
          <w:lang w:val="cs-CZ"/>
        </w:rPr>
        <w:t>D</w:t>
      </w:r>
      <w:r w:rsidR="001C0C5F">
        <w:rPr>
          <w:rFonts w:ascii="Times New Roman" w:hAnsi="Times New Roman"/>
          <w:sz w:val="20"/>
          <w:szCs w:val="20"/>
          <w:lang w:val="cs-CZ"/>
        </w:rPr>
        <w:t>alšího účastníka 2 bude řešiteli projektu přímo podřízen RNDr. Ing. Jaroslav Rožnovský, CSc. (dále jen „</w:t>
      </w:r>
      <w:r w:rsidR="001C0C5F">
        <w:rPr>
          <w:rFonts w:ascii="Times New Roman" w:hAnsi="Times New Roman"/>
          <w:b/>
          <w:sz w:val="20"/>
          <w:szCs w:val="20"/>
          <w:lang w:val="cs-CZ"/>
        </w:rPr>
        <w:t>další řešitel</w:t>
      </w:r>
      <w:r w:rsidR="001C0C5F">
        <w:rPr>
          <w:rFonts w:ascii="Times New Roman" w:hAnsi="Times New Roman"/>
          <w:sz w:val="20"/>
          <w:szCs w:val="20"/>
          <w:lang w:val="cs-CZ"/>
        </w:rPr>
        <w:t xml:space="preserve">“). U </w:t>
      </w:r>
      <w:r w:rsidR="00E033F5">
        <w:rPr>
          <w:rFonts w:ascii="Times New Roman" w:hAnsi="Times New Roman"/>
          <w:sz w:val="20"/>
          <w:szCs w:val="20"/>
          <w:lang w:val="cs-CZ"/>
        </w:rPr>
        <w:t>D</w:t>
      </w:r>
      <w:r w:rsidR="001C0C5F">
        <w:rPr>
          <w:rFonts w:ascii="Times New Roman" w:hAnsi="Times New Roman"/>
          <w:sz w:val="20"/>
          <w:szCs w:val="20"/>
          <w:lang w:val="cs-CZ"/>
        </w:rPr>
        <w:t xml:space="preserve">alšího účastníka 3 bude řešiteli projektu přímo podřízena </w:t>
      </w:r>
      <w:r w:rsidR="001C0C5F" w:rsidRPr="00354E68">
        <w:rPr>
          <w:rFonts w:ascii="Times New Roman" w:hAnsi="Times New Roman"/>
          <w:sz w:val="20"/>
          <w:szCs w:val="20"/>
          <w:lang w:val="cs-CZ"/>
        </w:rPr>
        <w:t>d</w:t>
      </w:r>
      <w:r w:rsidR="001C0C5F" w:rsidRPr="00505F3E">
        <w:rPr>
          <w:rFonts w:ascii="Times New Roman" w:hAnsi="Times New Roman"/>
          <w:sz w:val="20"/>
          <w:szCs w:val="20"/>
          <w:lang w:val="cs-CZ"/>
        </w:rPr>
        <w:t>o</w:t>
      </w:r>
      <w:r w:rsidR="001C0C5F">
        <w:rPr>
          <w:rFonts w:ascii="Times New Roman" w:hAnsi="Times New Roman"/>
          <w:sz w:val="20"/>
          <w:szCs w:val="20"/>
          <w:lang w:val="cs-CZ"/>
        </w:rPr>
        <w:t>c. Ing. Bc. Hana Středová, Ph.D. (dále jen „</w:t>
      </w:r>
      <w:r w:rsidR="001C0C5F">
        <w:rPr>
          <w:rFonts w:ascii="Times New Roman" w:hAnsi="Times New Roman"/>
          <w:b/>
          <w:sz w:val="20"/>
          <w:szCs w:val="20"/>
          <w:lang w:val="cs-CZ"/>
        </w:rPr>
        <w:t>další řešitel</w:t>
      </w:r>
      <w:r w:rsidR="001C0C5F">
        <w:rPr>
          <w:rFonts w:ascii="Times New Roman" w:hAnsi="Times New Roman"/>
          <w:sz w:val="20"/>
          <w:szCs w:val="20"/>
          <w:lang w:val="cs-CZ"/>
        </w:rPr>
        <w:t xml:space="preserve">“). U </w:t>
      </w:r>
      <w:r w:rsidR="00E033F5">
        <w:rPr>
          <w:rFonts w:ascii="Times New Roman" w:hAnsi="Times New Roman"/>
          <w:sz w:val="20"/>
          <w:szCs w:val="20"/>
          <w:lang w:val="cs-CZ"/>
        </w:rPr>
        <w:t>D</w:t>
      </w:r>
      <w:r w:rsidR="001C0C5F">
        <w:rPr>
          <w:rFonts w:ascii="Times New Roman" w:hAnsi="Times New Roman"/>
          <w:sz w:val="20"/>
          <w:szCs w:val="20"/>
          <w:lang w:val="cs-CZ"/>
        </w:rPr>
        <w:t xml:space="preserve">alšího účastníka 4 bude řešiteli projektu přímo </w:t>
      </w:r>
      <w:r w:rsidR="001C0C5F" w:rsidRPr="00505F3E">
        <w:rPr>
          <w:rFonts w:ascii="Times New Roman" w:hAnsi="Times New Roman"/>
          <w:sz w:val="20"/>
          <w:szCs w:val="20"/>
          <w:lang w:val="cs-CZ"/>
        </w:rPr>
        <w:t>Ing. Jan Haberle, CSc.</w:t>
      </w:r>
      <w:r w:rsidR="001C0C5F" w:rsidRPr="00B5569B">
        <w:rPr>
          <w:rFonts w:ascii="Times New Roman" w:hAnsi="Times New Roman"/>
          <w:sz w:val="20"/>
          <w:szCs w:val="20"/>
          <w:lang w:val="cs-CZ"/>
        </w:rPr>
        <w:t xml:space="preserve"> </w:t>
      </w:r>
      <w:r w:rsidR="001C0C5F">
        <w:rPr>
          <w:rFonts w:ascii="Times New Roman" w:hAnsi="Times New Roman"/>
          <w:sz w:val="20"/>
          <w:szCs w:val="20"/>
          <w:lang w:val="cs-CZ"/>
        </w:rPr>
        <w:t>(dále jen „</w:t>
      </w:r>
      <w:r w:rsidR="001C0C5F">
        <w:rPr>
          <w:rFonts w:ascii="Times New Roman" w:hAnsi="Times New Roman"/>
          <w:b/>
          <w:sz w:val="20"/>
          <w:szCs w:val="20"/>
          <w:lang w:val="cs-CZ"/>
        </w:rPr>
        <w:t>další řešitel</w:t>
      </w:r>
      <w:r w:rsidR="001C0C5F">
        <w:rPr>
          <w:rFonts w:ascii="Times New Roman" w:hAnsi="Times New Roman"/>
          <w:sz w:val="20"/>
          <w:szCs w:val="20"/>
          <w:lang w:val="cs-CZ"/>
        </w:rPr>
        <w:t>“).</w:t>
      </w:r>
    </w:p>
    <w:p w:rsidR="001C0C5F" w:rsidRPr="00164211" w:rsidRDefault="0097177E" w:rsidP="001C0C5F">
      <w:pPr>
        <w:pStyle w:val="Zkladntext"/>
        <w:numPr>
          <w:ilvl w:val="0"/>
          <w:numId w:val="38"/>
        </w:numPr>
        <w:ind w:left="737" w:hanging="720"/>
        <w:rPr>
          <w:rFonts w:ascii="Times New Roman" w:hAnsi="Times New Roman"/>
          <w:sz w:val="20"/>
          <w:szCs w:val="20"/>
          <w:lang w:val="cs-CZ"/>
        </w:rPr>
      </w:pPr>
      <w:r w:rsidRPr="000C066A">
        <w:rPr>
          <w:rFonts w:ascii="Times New Roman" w:hAnsi="Times New Roman"/>
          <w:sz w:val="20"/>
          <w:szCs w:val="20"/>
          <w:lang w:val="cs-CZ"/>
        </w:rPr>
        <w:t xml:space="preserve">Řešitel </w:t>
      </w:r>
      <w:r w:rsidR="00664A8E" w:rsidRPr="00D06D81">
        <w:rPr>
          <w:rFonts w:ascii="Times New Roman" w:hAnsi="Times New Roman"/>
          <w:sz w:val="20"/>
          <w:szCs w:val="20"/>
          <w:lang w:val="cs-CZ"/>
        </w:rPr>
        <w:t>zajistí koordinaci projektu tak, aby plnění jednotlivých úkolů probíhalo v souladu se schváleným návrhem projekt</w:t>
      </w:r>
      <w:r w:rsidR="001C0C5F">
        <w:rPr>
          <w:rFonts w:ascii="Times New Roman" w:eastAsia="Calibri" w:hAnsi="Times New Roman"/>
          <w:sz w:val="20"/>
          <w:szCs w:val="20"/>
          <w:lang w:val="cs-CZ"/>
        </w:rPr>
        <w:t xml:space="preserve">u. </w:t>
      </w:r>
    </w:p>
    <w:p w:rsidR="001C0C5F" w:rsidRDefault="001C0C5F" w:rsidP="001C0C5F">
      <w:pPr>
        <w:pStyle w:val="Zkladntext"/>
        <w:numPr>
          <w:ilvl w:val="0"/>
          <w:numId w:val="38"/>
        </w:numPr>
        <w:ind w:left="737" w:hanging="720"/>
        <w:rPr>
          <w:rFonts w:ascii="Times New Roman" w:hAnsi="Times New Roman"/>
          <w:sz w:val="20"/>
          <w:szCs w:val="20"/>
          <w:lang w:val="cs-CZ"/>
        </w:rPr>
      </w:pPr>
      <w:r>
        <w:rPr>
          <w:rFonts w:ascii="Times New Roman" w:hAnsi="Times New Roman"/>
          <w:sz w:val="20"/>
          <w:szCs w:val="20"/>
          <w:lang w:val="cs-CZ"/>
        </w:rPr>
        <w:t>Řešitel bude odpovědný za zpracování zpráv a za čerpání finančních prostředků celého projektu. Jeho úkolem bude také kontrola jednotlivých etap projektu a jejich výstupů a dodržování podmínek daných touto smlouvou.</w:t>
      </w:r>
    </w:p>
    <w:p w:rsidR="001C0C5F" w:rsidRDefault="001C0C5F" w:rsidP="001C0C5F">
      <w:pPr>
        <w:pStyle w:val="Zkladntext"/>
        <w:numPr>
          <w:ilvl w:val="0"/>
          <w:numId w:val="38"/>
        </w:numPr>
        <w:ind w:left="737" w:hanging="737"/>
        <w:rPr>
          <w:rFonts w:ascii="Times New Roman" w:hAnsi="Times New Roman"/>
          <w:sz w:val="20"/>
          <w:szCs w:val="20"/>
          <w:lang w:val="cs-CZ"/>
        </w:rPr>
      </w:pPr>
      <w:r>
        <w:rPr>
          <w:rFonts w:ascii="Times New Roman" w:hAnsi="Times New Roman"/>
          <w:sz w:val="20"/>
          <w:szCs w:val="20"/>
          <w:lang w:val="cs-CZ"/>
        </w:rPr>
        <w:t>Další účastník projektu se touto Smlouvou zavazuje hlavnímu příjemci, že v rámci spolupráce na řešení projektu bude provádět ve stanovených termínech a ve stanoveném rozsahu úkony konkrétně určené v příloze č. 1 (Smlouva o poskytnutí podpory), která je nedílnou součástí této Smlouvy, směřující k realizaci projektu, popřípadě i další úkony nutné nebo potřebné pro realizaci projektu (dále jen „</w:t>
      </w:r>
      <w:r w:rsidRPr="00164211">
        <w:rPr>
          <w:rFonts w:ascii="Times New Roman" w:hAnsi="Times New Roman"/>
          <w:b/>
          <w:sz w:val="20"/>
          <w:szCs w:val="20"/>
          <w:lang w:val="cs-CZ"/>
        </w:rPr>
        <w:t>řešení části projektu</w:t>
      </w:r>
      <w:r>
        <w:rPr>
          <w:rFonts w:ascii="Times New Roman" w:hAnsi="Times New Roman"/>
          <w:sz w:val="20"/>
          <w:szCs w:val="20"/>
          <w:lang w:val="cs-CZ"/>
        </w:rPr>
        <w:t>“).</w:t>
      </w:r>
    </w:p>
    <w:p w:rsidR="001C0C5F" w:rsidRDefault="001C0C5F" w:rsidP="001C0C5F">
      <w:pPr>
        <w:pStyle w:val="Zkladntext"/>
        <w:numPr>
          <w:ilvl w:val="0"/>
          <w:numId w:val="38"/>
        </w:numPr>
        <w:ind w:left="737" w:hanging="737"/>
        <w:rPr>
          <w:rFonts w:ascii="Times New Roman" w:hAnsi="Times New Roman"/>
          <w:sz w:val="20"/>
          <w:szCs w:val="20"/>
          <w:lang w:val="cs-CZ"/>
        </w:rPr>
      </w:pPr>
      <w:r>
        <w:rPr>
          <w:rFonts w:ascii="Times New Roman" w:hAnsi="Times New Roman"/>
          <w:sz w:val="20"/>
          <w:szCs w:val="20"/>
          <w:lang w:val="cs-CZ"/>
        </w:rPr>
        <w:t xml:space="preserve">Další účastník projektu je povinen realizovat řešení části projektu v souladu s touto Smlouvou, v souladu se schváleným návrhem </w:t>
      </w:r>
      <w:r w:rsidR="00FC28EC">
        <w:rPr>
          <w:rFonts w:ascii="Times New Roman" w:hAnsi="Times New Roman"/>
          <w:sz w:val="20"/>
          <w:szCs w:val="20"/>
          <w:lang w:val="cs-CZ"/>
        </w:rPr>
        <w:t>p</w:t>
      </w:r>
      <w:r>
        <w:rPr>
          <w:rFonts w:ascii="Times New Roman" w:hAnsi="Times New Roman"/>
          <w:sz w:val="20"/>
          <w:szCs w:val="20"/>
          <w:lang w:val="cs-CZ"/>
        </w:rPr>
        <w:t xml:space="preserve">rojektu a Smlouvou o poskytnutí podpory uzavřenou mezi </w:t>
      </w:r>
      <w:r w:rsidR="00FC28EC">
        <w:rPr>
          <w:rFonts w:ascii="Times New Roman" w:hAnsi="Times New Roman"/>
          <w:sz w:val="20"/>
          <w:szCs w:val="20"/>
          <w:lang w:val="cs-CZ"/>
        </w:rPr>
        <w:t xml:space="preserve">hlavním </w:t>
      </w:r>
      <w:r w:rsidR="00FC28EC">
        <w:rPr>
          <w:rFonts w:ascii="Times New Roman" w:hAnsi="Times New Roman"/>
          <w:sz w:val="20"/>
          <w:szCs w:val="20"/>
          <w:lang w:val="cs-CZ"/>
        </w:rPr>
        <w:lastRenderedPageBreak/>
        <w:t>příjemcem a p</w:t>
      </w:r>
      <w:r>
        <w:rPr>
          <w:rFonts w:ascii="Times New Roman" w:hAnsi="Times New Roman"/>
          <w:sz w:val="20"/>
          <w:szCs w:val="20"/>
          <w:lang w:val="cs-CZ"/>
        </w:rPr>
        <w:t xml:space="preserve">oskytovatelem včetně jejích příloh, s výjimkou ustanovení, z jejichž podstaty vyplývá, že se nemohou vztahovat na Dalšího účastníka projektu tak, aby bylo dosaženo účelu a splněny veškeré závazky z této Smlouvy a ze schváleného návrhu </w:t>
      </w:r>
      <w:r w:rsidR="00FC28EC">
        <w:rPr>
          <w:rFonts w:ascii="Times New Roman" w:hAnsi="Times New Roman"/>
          <w:sz w:val="20"/>
          <w:szCs w:val="20"/>
          <w:lang w:val="cs-CZ"/>
        </w:rPr>
        <w:t>p</w:t>
      </w:r>
      <w:r>
        <w:rPr>
          <w:rFonts w:ascii="Times New Roman" w:hAnsi="Times New Roman"/>
          <w:sz w:val="20"/>
          <w:szCs w:val="20"/>
          <w:lang w:val="cs-CZ"/>
        </w:rPr>
        <w:t>rojektu vyplývající.</w:t>
      </w:r>
    </w:p>
    <w:p w:rsidR="001C0C5F" w:rsidRDefault="001C0C5F" w:rsidP="001C0C5F">
      <w:pPr>
        <w:pStyle w:val="Zkladntext"/>
        <w:numPr>
          <w:ilvl w:val="0"/>
          <w:numId w:val="38"/>
        </w:numPr>
        <w:ind w:left="737" w:hanging="720"/>
        <w:rPr>
          <w:rFonts w:ascii="Times New Roman" w:hAnsi="Times New Roman"/>
          <w:sz w:val="20"/>
          <w:szCs w:val="20"/>
          <w:lang w:val="cs-CZ"/>
        </w:rPr>
      </w:pPr>
      <w:r>
        <w:rPr>
          <w:rFonts w:ascii="Times New Roman" w:hAnsi="Times New Roman"/>
          <w:sz w:val="20"/>
          <w:szCs w:val="20"/>
          <w:lang w:val="cs-CZ"/>
        </w:rPr>
        <w:t xml:space="preserve">Další účastník projektu </w:t>
      </w:r>
      <w:r w:rsidR="00335A2B">
        <w:rPr>
          <w:rFonts w:ascii="Times New Roman" w:hAnsi="Times New Roman"/>
          <w:sz w:val="20"/>
          <w:szCs w:val="20"/>
          <w:lang w:val="cs-CZ"/>
        </w:rPr>
        <w:t xml:space="preserve">a hlavní příjemce </w:t>
      </w:r>
      <w:r>
        <w:rPr>
          <w:rFonts w:ascii="Times New Roman" w:hAnsi="Times New Roman"/>
          <w:sz w:val="20"/>
          <w:szCs w:val="20"/>
          <w:lang w:val="cs-CZ"/>
        </w:rPr>
        <w:t>j</w:t>
      </w:r>
      <w:r w:rsidR="008E2680">
        <w:rPr>
          <w:rFonts w:ascii="Times New Roman" w:hAnsi="Times New Roman"/>
          <w:sz w:val="20"/>
          <w:szCs w:val="20"/>
          <w:lang w:val="cs-CZ"/>
        </w:rPr>
        <w:t>sou</w:t>
      </w:r>
      <w:r>
        <w:rPr>
          <w:rFonts w:ascii="Times New Roman" w:hAnsi="Times New Roman"/>
          <w:sz w:val="20"/>
          <w:szCs w:val="20"/>
          <w:lang w:val="cs-CZ"/>
        </w:rPr>
        <w:t xml:space="preserve"> povin</w:t>
      </w:r>
      <w:r w:rsidR="008E2680">
        <w:rPr>
          <w:rFonts w:ascii="Times New Roman" w:hAnsi="Times New Roman"/>
          <w:sz w:val="20"/>
          <w:szCs w:val="20"/>
          <w:lang w:val="cs-CZ"/>
        </w:rPr>
        <w:t>ni</w:t>
      </w:r>
      <w:r>
        <w:rPr>
          <w:rFonts w:ascii="Times New Roman" w:hAnsi="Times New Roman"/>
          <w:sz w:val="20"/>
          <w:szCs w:val="20"/>
          <w:lang w:val="cs-CZ"/>
        </w:rPr>
        <w:t xml:space="preserve"> </w:t>
      </w:r>
      <w:r w:rsidR="00FC28EC">
        <w:rPr>
          <w:rFonts w:ascii="Times New Roman" w:hAnsi="Times New Roman"/>
          <w:sz w:val="20"/>
          <w:szCs w:val="20"/>
          <w:lang w:val="cs-CZ"/>
        </w:rPr>
        <w:t xml:space="preserve">dodržet harmonogram výsledků dle </w:t>
      </w:r>
      <w:r w:rsidR="00FC28EC" w:rsidRPr="00354E68">
        <w:rPr>
          <w:rFonts w:ascii="Times New Roman" w:eastAsia="Calibri" w:hAnsi="Times New Roman"/>
          <w:b/>
          <w:sz w:val="20"/>
          <w:szCs w:val="20"/>
          <w:lang w:val="cs-CZ"/>
        </w:rPr>
        <w:t>Rozdělení odpovědnosti za jednotlivé výsledky projektu (Příloha č. 2).</w:t>
      </w:r>
    </w:p>
    <w:p w:rsidR="001C0C5F" w:rsidRDefault="001C0C5F" w:rsidP="00164211">
      <w:pPr>
        <w:pStyle w:val="Zkladntext"/>
        <w:rPr>
          <w:rFonts w:ascii="Times New Roman" w:eastAsia="Calibri" w:hAnsi="Times New Roman"/>
          <w:lang w:val="cs-CZ"/>
        </w:rPr>
      </w:pPr>
    </w:p>
    <w:p w:rsidR="0045358D" w:rsidRPr="001700FA" w:rsidRDefault="0045358D" w:rsidP="00B30BE2">
      <w:pPr>
        <w:pStyle w:val="Zkladntext"/>
        <w:jc w:val="center"/>
        <w:rPr>
          <w:rFonts w:ascii="Times New Roman" w:hAnsi="Times New Roman"/>
          <w:bCs/>
          <w:sz w:val="20"/>
          <w:szCs w:val="20"/>
          <w:lang w:val="cs-CZ"/>
        </w:rPr>
      </w:pPr>
      <w:r w:rsidRPr="001700FA">
        <w:rPr>
          <w:rFonts w:ascii="Times New Roman" w:hAnsi="Times New Roman"/>
          <w:bCs/>
          <w:sz w:val="20"/>
          <w:szCs w:val="20"/>
          <w:lang w:val="cs-CZ"/>
        </w:rPr>
        <w:t>III.</w:t>
      </w:r>
    </w:p>
    <w:p w:rsidR="0045358D" w:rsidRPr="001700FA" w:rsidRDefault="0045358D" w:rsidP="00B30BE2">
      <w:pPr>
        <w:pStyle w:val="Zkladntext"/>
        <w:jc w:val="center"/>
        <w:rPr>
          <w:rFonts w:ascii="Times New Roman" w:hAnsi="Times New Roman"/>
          <w:b/>
          <w:bCs/>
          <w:sz w:val="20"/>
          <w:szCs w:val="20"/>
          <w:lang w:val="cs-CZ"/>
        </w:rPr>
      </w:pPr>
      <w:r w:rsidRPr="001700FA">
        <w:rPr>
          <w:rFonts w:ascii="Times New Roman" w:hAnsi="Times New Roman"/>
          <w:b/>
          <w:bCs/>
          <w:sz w:val="20"/>
          <w:szCs w:val="20"/>
          <w:lang w:val="cs-CZ"/>
        </w:rPr>
        <w:t xml:space="preserve">Náklady na řešení projektu </w:t>
      </w:r>
    </w:p>
    <w:p w:rsidR="0045358D" w:rsidRPr="001700FA" w:rsidRDefault="0045358D" w:rsidP="00B30BE2">
      <w:pPr>
        <w:pStyle w:val="Zkladntext"/>
        <w:rPr>
          <w:rFonts w:ascii="Times New Roman" w:hAnsi="Times New Roman"/>
          <w:b/>
          <w:sz w:val="20"/>
          <w:szCs w:val="20"/>
          <w:lang w:val="cs-CZ"/>
        </w:rPr>
      </w:pPr>
    </w:p>
    <w:p w:rsidR="0045358D" w:rsidRDefault="0045358D"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t xml:space="preserve">Projekt bude financován dle žádosti projektu z prostředků účelové podpory a neveřejných zdrojů. Změny oproti předložené žádosti projektu navrhuje </w:t>
      </w:r>
      <w:r w:rsidR="00022493">
        <w:rPr>
          <w:rFonts w:ascii="Times New Roman" w:hAnsi="Times New Roman"/>
          <w:sz w:val="20"/>
          <w:szCs w:val="20"/>
          <w:lang w:val="cs-CZ"/>
        </w:rPr>
        <w:t xml:space="preserve">hlavní </w:t>
      </w:r>
      <w:r w:rsidRPr="001700FA">
        <w:rPr>
          <w:rFonts w:ascii="Times New Roman" w:hAnsi="Times New Roman"/>
          <w:sz w:val="20"/>
          <w:szCs w:val="20"/>
          <w:lang w:val="cs-CZ"/>
        </w:rPr>
        <w:t>příjemce a schvaluje poskytovatel. Změny lze provádět pouze v souladu s ustanoveními poskytovatelské smlouvy a jejích dodatků.</w:t>
      </w:r>
    </w:p>
    <w:p w:rsidR="00FC28EC" w:rsidRDefault="00FC28EC" w:rsidP="00FC28EC">
      <w:pPr>
        <w:pStyle w:val="Zkladntext"/>
        <w:numPr>
          <w:ilvl w:val="0"/>
          <w:numId w:val="39"/>
        </w:numPr>
        <w:ind w:left="737" w:hanging="720"/>
        <w:rPr>
          <w:rFonts w:ascii="Times New Roman" w:hAnsi="Times New Roman"/>
          <w:sz w:val="20"/>
          <w:szCs w:val="20"/>
          <w:lang w:val="cs-CZ"/>
        </w:rPr>
      </w:pPr>
      <w:r>
        <w:rPr>
          <w:rFonts w:ascii="Times New Roman" w:hAnsi="Times New Roman"/>
          <w:sz w:val="20"/>
          <w:szCs w:val="20"/>
          <w:lang w:val="cs-CZ"/>
        </w:rPr>
        <w:t>Podporu může hlavní příjemce a další účastník projektu použít výhradně způsobem, který je v souladu s náklady projektu uvedenými v návrhu projektu a schválenými poskytovatelem ve veřejné soutěži ve výzkumu, vývoji a inovacích.</w:t>
      </w:r>
    </w:p>
    <w:p w:rsidR="00FC28EC" w:rsidRDefault="00FC28EC" w:rsidP="00FC28EC">
      <w:pPr>
        <w:pStyle w:val="Zkladntext"/>
        <w:numPr>
          <w:ilvl w:val="0"/>
          <w:numId w:val="39"/>
        </w:numPr>
        <w:ind w:left="737" w:hanging="720"/>
        <w:rPr>
          <w:rFonts w:ascii="Times New Roman" w:hAnsi="Times New Roman"/>
          <w:sz w:val="20"/>
          <w:szCs w:val="20"/>
          <w:lang w:val="cs-CZ"/>
        </w:rPr>
      </w:pPr>
      <w:r>
        <w:rPr>
          <w:rFonts w:ascii="Times New Roman" w:hAnsi="Times New Roman"/>
          <w:sz w:val="20"/>
          <w:szCs w:val="20"/>
          <w:lang w:val="cs-CZ"/>
        </w:rPr>
        <w:t>Hlavní příjemce je za předpokladu, že další účastník projektu řádně plní závazky vyplývající z této Smlouvy, zejména pak předloží ve stanovených termínech příslušné zprávy a jiné dokumenty o postupu řešení části projektu, povinen poskytnout dalšímu účastníkovi projektu stanovenou část účelové podpory pro jednotlivé kalendářní roky na řešení části projektu (dále jen „</w:t>
      </w:r>
      <w:r w:rsidRPr="00164211">
        <w:rPr>
          <w:rFonts w:ascii="Times New Roman" w:hAnsi="Times New Roman"/>
          <w:b/>
          <w:sz w:val="20"/>
          <w:szCs w:val="20"/>
          <w:lang w:val="cs-CZ"/>
        </w:rPr>
        <w:t>dotace</w:t>
      </w:r>
      <w:r>
        <w:rPr>
          <w:rFonts w:ascii="Times New Roman" w:hAnsi="Times New Roman"/>
          <w:sz w:val="20"/>
          <w:szCs w:val="20"/>
          <w:lang w:val="cs-CZ"/>
        </w:rPr>
        <w:t>“), a to ve výši stanovené ve Smlouvě o poskytnutí podpory.</w:t>
      </w:r>
    </w:p>
    <w:p w:rsidR="00FC28EC" w:rsidRDefault="00FC28EC" w:rsidP="00FC28EC">
      <w:pPr>
        <w:pStyle w:val="Zkladntext"/>
        <w:numPr>
          <w:ilvl w:val="0"/>
          <w:numId w:val="39"/>
        </w:numPr>
        <w:ind w:left="737" w:hanging="720"/>
        <w:rPr>
          <w:rFonts w:ascii="Times New Roman" w:hAnsi="Times New Roman"/>
          <w:sz w:val="20"/>
          <w:szCs w:val="20"/>
          <w:lang w:val="cs-CZ"/>
        </w:rPr>
      </w:pPr>
      <w:r>
        <w:rPr>
          <w:rFonts w:ascii="Times New Roman" w:hAnsi="Times New Roman"/>
          <w:sz w:val="20"/>
          <w:szCs w:val="20"/>
          <w:lang w:val="cs-CZ"/>
        </w:rPr>
        <w:t>Výše, časové rozložení a použití poskytnuté účelové podpory se řídí rozpočtem daným Smlouvou o poskytnutí podpory. Pokud nedojde ke změnám Smlouvy o poskytnutí podpory oproti společně vypracované a podanému návrhu projektu, bude rozdělení podpory v jednotlivých letech řešení odpovídat Smlouvě o poskytnutí podpory (Příloha č.</w:t>
      </w:r>
      <w:r w:rsidR="00D05C7B">
        <w:rPr>
          <w:rFonts w:ascii="Times New Roman" w:hAnsi="Times New Roman"/>
          <w:sz w:val="20"/>
          <w:szCs w:val="20"/>
          <w:lang w:val="cs-CZ"/>
        </w:rPr>
        <w:t xml:space="preserve"> </w:t>
      </w:r>
      <w:r>
        <w:rPr>
          <w:rFonts w:ascii="Times New Roman" w:hAnsi="Times New Roman"/>
          <w:sz w:val="20"/>
          <w:szCs w:val="20"/>
          <w:lang w:val="cs-CZ"/>
        </w:rPr>
        <w:t xml:space="preserve">1). </w:t>
      </w:r>
    </w:p>
    <w:p w:rsidR="00FC28EC" w:rsidRDefault="00FC28EC" w:rsidP="00FC28EC">
      <w:pPr>
        <w:pStyle w:val="Zkladntext"/>
        <w:numPr>
          <w:ilvl w:val="0"/>
          <w:numId w:val="39"/>
        </w:numPr>
        <w:ind w:left="737" w:hanging="720"/>
        <w:rPr>
          <w:rFonts w:ascii="Times New Roman" w:hAnsi="Times New Roman"/>
          <w:sz w:val="20"/>
          <w:szCs w:val="20"/>
          <w:lang w:val="cs-CZ"/>
        </w:rPr>
      </w:pPr>
      <w:r>
        <w:rPr>
          <w:rFonts w:ascii="Times New Roman" w:hAnsi="Times New Roman"/>
          <w:sz w:val="20"/>
          <w:szCs w:val="20"/>
          <w:lang w:val="cs-CZ"/>
        </w:rPr>
        <w:t xml:space="preserve">Veškeré náklady musí prokazatelně souviset s předmětem projektu, dále musí být přiřazeny ke konkrétní činnosti v rámci projektu a také ke konkrétním kategoriím výzkumu a vývoje, tj. na aplikovaný výzkum nebo na experimentální vývoj, a na vyžádání </w:t>
      </w:r>
      <w:r w:rsidR="003C08C9">
        <w:rPr>
          <w:rFonts w:ascii="Times New Roman" w:hAnsi="Times New Roman"/>
          <w:sz w:val="20"/>
          <w:szCs w:val="20"/>
          <w:lang w:val="cs-CZ"/>
        </w:rPr>
        <w:t xml:space="preserve">hlavního </w:t>
      </w:r>
      <w:r>
        <w:rPr>
          <w:rFonts w:ascii="Times New Roman" w:hAnsi="Times New Roman"/>
          <w:sz w:val="20"/>
          <w:szCs w:val="20"/>
          <w:lang w:val="cs-CZ"/>
        </w:rPr>
        <w:t>příjemce doložit.</w:t>
      </w:r>
    </w:p>
    <w:p w:rsidR="00FC28EC" w:rsidRDefault="00FC28EC" w:rsidP="00FC28EC">
      <w:pPr>
        <w:pStyle w:val="Zkladntext"/>
        <w:numPr>
          <w:ilvl w:val="0"/>
          <w:numId w:val="39"/>
        </w:numPr>
        <w:ind w:left="737" w:hanging="720"/>
        <w:rPr>
          <w:rFonts w:ascii="Times New Roman" w:hAnsi="Times New Roman"/>
          <w:sz w:val="20"/>
          <w:szCs w:val="20"/>
          <w:lang w:val="cs-CZ"/>
        </w:rPr>
      </w:pPr>
      <w:r>
        <w:rPr>
          <w:rFonts w:ascii="Times New Roman" w:hAnsi="Times New Roman"/>
          <w:sz w:val="20"/>
          <w:szCs w:val="20"/>
          <w:lang w:val="cs-CZ"/>
        </w:rPr>
        <w:t xml:space="preserve">Sníží-li se výše uznaných nákladů, sníží se úměrně i maximální výše podpory při zachování stanovené míry podpory. </w:t>
      </w:r>
    </w:p>
    <w:p w:rsidR="00FC28EC" w:rsidRDefault="00FC28EC" w:rsidP="00FC28EC">
      <w:pPr>
        <w:pStyle w:val="Zkladntext"/>
        <w:numPr>
          <w:ilvl w:val="0"/>
          <w:numId w:val="39"/>
        </w:numPr>
        <w:ind w:left="737" w:hanging="720"/>
        <w:rPr>
          <w:rFonts w:ascii="Times New Roman" w:hAnsi="Times New Roman"/>
          <w:sz w:val="20"/>
          <w:szCs w:val="20"/>
          <w:lang w:val="cs-CZ"/>
        </w:rPr>
      </w:pPr>
      <w:r>
        <w:rPr>
          <w:rFonts w:ascii="Times New Roman" w:hAnsi="Times New Roman"/>
          <w:sz w:val="20"/>
          <w:szCs w:val="20"/>
          <w:lang w:val="cs-CZ"/>
        </w:rPr>
        <w:t>Pro případ pořízení hmotného či nehmotného majetku nebo služby pro účely projektu jsou smluvní strany povinny postupovat podle příslušných ustanovení zákona č. 134/2016 Sb., o zadávání veřejných zakázek, v</w:t>
      </w:r>
      <w:r w:rsidR="00D05C7B">
        <w:rPr>
          <w:rFonts w:ascii="Times New Roman" w:hAnsi="Times New Roman"/>
          <w:sz w:val="20"/>
          <w:szCs w:val="20"/>
          <w:lang w:val="cs-CZ"/>
        </w:rPr>
        <w:t>e</w:t>
      </w:r>
      <w:r>
        <w:rPr>
          <w:rFonts w:ascii="Times New Roman" w:hAnsi="Times New Roman"/>
          <w:sz w:val="20"/>
          <w:szCs w:val="20"/>
          <w:lang w:val="cs-CZ"/>
        </w:rPr>
        <w:t xml:space="preserve"> znění </w:t>
      </w:r>
      <w:r w:rsidR="00D05C7B">
        <w:rPr>
          <w:rFonts w:ascii="Times New Roman" w:hAnsi="Times New Roman"/>
          <w:sz w:val="20"/>
          <w:szCs w:val="20"/>
          <w:lang w:val="cs-CZ"/>
        </w:rPr>
        <w:t xml:space="preserve">pozdějších předpisů </w:t>
      </w:r>
      <w:r>
        <w:rPr>
          <w:rFonts w:ascii="Times New Roman" w:hAnsi="Times New Roman"/>
          <w:sz w:val="20"/>
          <w:szCs w:val="20"/>
          <w:lang w:val="cs-CZ"/>
        </w:rPr>
        <w:t>(dále jen „</w:t>
      </w:r>
      <w:r>
        <w:rPr>
          <w:rFonts w:ascii="Times New Roman" w:hAnsi="Times New Roman"/>
          <w:b/>
          <w:sz w:val="20"/>
          <w:szCs w:val="20"/>
          <w:lang w:val="cs-CZ"/>
        </w:rPr>
        <w:t>ZVZ</w:t>
      </w:r>
      <w:r>
        <w:rPr>
          <w:rFonts w:ascii="Times New Roman" w:hAnsi="Times New Roman"/>
          <w:sz w:val="20"/>
          <w:szCs w:val="20"/>
          <w:lang w:val="cs-CZ"/>
        </w:rPr>
        <w:t xml:space="preserve">“). </w:t>
      </w:r>
    </w:p>
    <w:p w:rsidR="00FC28EC" w:rsidRDefault="00FC28EC" w:rsidP="00FC28EC">
      <w:pPr>
        <w:pStyle w:val="Zkladntext"/>
        <w:numPr>
          <w:ilvl w:val="0"/>
          <w:numId w:val="39"/>
        </w:numPr>
        <w:ind w:left="737" w:hanging="720"/>
        <w:rPr>
          <w:rFonts w:ascii="Times New Roman" w:hAnsi="Times New Roman"/>
          <w:sz w:val="20"/>
          <w:szCs w:val="20"/>
          <w:lang w:val="cs-CZ"/>
        </w:rPr>
      </w:pPr>
      <w:r>
        <w:rPr>
          <w:rFonts w:ascii="Times New Roman" w:hAnsi="Times New Roman"/>
          <w:sz w:val="20"/>
          <w:szCs w:val="20"/>
          <w:lang w:val="cs-CZ"/>
        </w:rPr>
        <w:t>Uznané náklady musí splňovat následující podmínky:</w:t>
      </w:r>
    </w:p>
    <w:p w:rsidR="00FC28EC" w:rsidRDefault="00FC28EC" w:rsidP="00FC28EC">
      <w:pPr>
        <w:numPr>
          <w:ilvl w:val="0"/>
          <w:numId w:val="40"/>
        </w:numPr>
        <w:autoSpaceDE/>
        <w:ind w:hanging="357"/>
        <w:jc w:val="both"/>
        <w:rPr>
          <w:rFonts w:ascii="Times New Roman" w:hAnsi="Times New Roman" w:cs="Times New Roman"/>
          <w:lang w:val="cs-CZ"/>
        </w:rPr>
      </w:pPr>
      <w:r>
        <w:rPr>
          <w:rFonts w:ascii="Times New Roman" w:hAnsi="Times New Roman" w:cs="Times New Roman"/>
          <w:lang w:val="cs-CZ"/>
        </w:rPr>
        <w:t>musí být vynaloženy v souladu s cíli programu a musí bezprostředně souviset s realizací projektu;</w:t>
      </w:r>
    </w:p>
    <w:p w:rsidR="00FC28EC" w:rsidRDefault="00FC28EC" w:rsidP="00FC28EC">
      <w:pPr>
        <w:numPr>
          <w:ilvl w:val="0"/>
          <w:numId w:val="40"/>
        </w:numPr>
        <w:autoSpaceDE/>
        <w:ind w:hanging="357"/>
        <w:jc w:val="both"/>
        <w:rPr>
          <w:rFonts w:ascii="Times New Roman" w:hAnsi="Times New Roman" w:cs="Times New Roman"/>
          <w:lang w:val="cs-CZ"/>
        </w:rPr>
      </w:pPr>
      <w:r>
        <w:rPr>
          <w:rFonts w:ascii="Times New Roman" w:hAnsi="Times New Roman" w:cs="Times New Roman"/>
          <w:lang w:val="cs-CZ"/>
        </w:rPr>
        <w:t>musí být způsobilými náklady;</w:t>
      </w:r>
    </w:p>
    <w:p w:rsidR="00FC28EC" w:rsidRDefault="00FC28EC" w:rsidP="00FC28EC">
      <w:pPr>
        <w:numPr>
          <w:ilvl w:val="0"/>
          <w:numId w:val="40"/>
        </w:numPr>
        <w:autoSpaceDE/>
        <w:ind w:hanging="357"/>
        <w:jc w:val="both"/>
        <w:rPr>
          <w:rFonts w:ascii="Times New Roman" w:hAnsi="Times New Roman" w:cs="Times New Roman"/>
          <w:lang w:val="cs-CZ"/>
        </w:rPr>
      </w:pPr>
      <w:r>
        <w:rPr>
          <w:rFonts w:ascii="Times New Roman" w:hAnsi="Times New Roman" w:cs="Times New Roman"/>
          <w:lang w:val="cs-CZ"/>
        </w:rPr>
        <w:t xml:space="preserve">musí být prokazatelně zaplaceny </w:t>
      </w:r>
      <w:r w:rsidR="003C08C9">
        <w:rPr>
          <w:rFonts w:ascii="Times New Roman" w:hAnsi="Times New Roman" w:cs="Times New Roman"/>
          <w:lang w:val="cs-CZ"/>
        </w:rPr>
        <w:t xml:space="preserve">hlavním </w:t>
      </w:r>
      <w:r>
        <w:rPr>
          <w:rFonts w:ascii="Times New Roman" w:hAnsi="Times New Roman" w:cs="Times New Roman"/>
          <w:lang w:val="cs-CZ"/>
        </w:rPr>
        <w:t xml:space="preserve">příjemcem či dalším účastníkem projektu v maximální době splatnosti do 30 dnů (tato podmínka se nevztahuje na vyúčtování odpisů), bez ohledu na dobu splatnosti stanovenou mezi </w:t>
      </w:r>
      <w:r w:rsidR="003C08C9">
        <w:rPr>
          <w:rFonts w:ascii="Times New Roman" w:hAnsi="Times New Roman" w:cs="Times New Roman"/>
          <w:lang w:val="cs-CZ"/>
        </w:rPr>
        <w:t xml:space="preserve">hlavním </w:t>
      </w:r>
      <w:r>
        <w:rPr>
          <w:rFonts w:ascii="Times New Roman" w:hAnsi="Times New Roman" w:cs="Times New Roman"/>
          <w:lang w:val="cs-CZ"/>
        </w:rPr>
        <w:t>příjemcem nebo dalším účastníkem a dodavatelem;</w:t>
      </w:r>
    </w:p>
    <w:p w:rsidR="00FC28EC" w:rsidRDefault="00FC28EC" w:rsidP="00FC28EC">
      <w:pPr>
        <w:numPr>
          <w:ilvl w:val="0"/>
          <w:numId w:val="40"/>
        </w:numPr>
        <w:autoSpaceDE/>
        <w:ind w:hanging="357"/>
        <w:jc w:val="both"/>
        <w:rPr>
          <w:rFonts w:ascii="Times New Roman" w:hAnsi="Times New Roman" w:cs="Times New Roman"/>
          <w:lang w:val="cs-CZ"/>
        </w:rPr>
      </w:pPr>
      <w:r>
        <w:rPr>
          <w:rFonts w:ascii="Times New Roman" w:hAnsi="Times New Roman" w:cs="Times New Roman"/>
          <w:lang w:val="cs-CZ"/>
        </w:rPr>
        <w:t xml:space="preserve">musí být doloženy průkaznými doklady; </w:t>
      </w:r>
    </w:p>
    <w:p w:rsidR="00FC28EC" w:rsidRDefault="00FC28EC" w:rsidP="00FC28EC">
      <w:pPr>
        <w:numPr>
          <w:ilvl w:val="0"/>
          <w:numId w:val="40"/>
        </w:numPr>
        <w:autoSpaceDE/>
        <w:ind w:hanging="357"/>
        <w:jc w:val="both"/>
        <w:rPr>
          <w:rFonts w:ascii="Times New Roman" w:hAnsi="Times New Roman" w:cs="Times New Roman"/>
          <w:lang w:val="cs-CZ"/>
        </w:rPr>
      </w:pPr>
      <w:r>
        <w:rPr>
          <w:rFonts w:ascii="Times New Roman" w:hAnsi="Times New Roman" w:cs="Times New Roman"/>
          <w:lang w:val="cs-CZ"/>
        </w:rPr>
        <w:t>musí být přiměřené (musí odpovídat cenám v místě a čase obvyklým);</w:t>
      </w:r>
    </w:p>
    <w:p w:rsidR="00FC28EC" w:rsidRDefault="00FC28EC" w:rsidP="00FC28EC">
      <w:pPr>
        <w:numPr>
          <w:ilvl w:val="0"/>
          <w:numId w:val="40"/>
        </w:numPr>
        <w:autoSpaceDE/>
        <w:ind w:hanging="357"/>
        <w:jc w:val="both"/>
        <w:rPr>
          <w:rFonts w:ascii="Times New Roman" w:hAnsi="Times New Roman" w:cs="Times New Roman"/>
          <w:lang w:val="cs-CZ"/>
        </w:rPr>
      </w:pPr>
      <w:r>
        <w:rPr>
          <w:rFonts w:ascii="Times New Roman" w:hAnsi="Times New Roman" w:cs="Times New Roman"/>
          <w:lang w:val="cs-CZ"/>
        </w:rPr>
        <w:t>musí být vynaloženy v souladu s principy:</w:t>
      </w:r>
    </w:p>
    <w:p w:rsidR="00FC28EC" w:rsidRDefault="00FC28EC" w:rsidP="00FC28EC">
      <w:pPr>
        <w:numPr>
          <w:ilvl w:val="1"/>
          <w:numId w:val="39"/>
        </w:numPr>
        <w:autoSpaceDE/>
        <w:ind w:hanging="357"/>
        <w:jc w:val="both"/>
        <w:rPr>
          <w:rFonts w:ascii="Times New Roman" w:hAnsi="Times New Roman" w:cs="Times New Roman"/>
          <w:lang w:val="cs-CZ"/>
        </w:rPr>
      </w:pPr>
      <w:r>
        <w:rPr>
          <w:rFonts w:ascii="Times New Roman" w:hAnsi="Times New Roman" w:cs="Times New Roman"/>
          <w:lang w:val="cs-CZ"/>
        </w:rPr>
        <w:t>hospodárnosti (minimalizace výdajů při respektování cílů projektu);</w:t>
      </w:r>
    </w:p>
    <w:p w:rsidR="00FC28EC" w:rsidRDefault="00FC28EC" w:rsidP="00FC28EC">
      <w:pPr>
        <w:numPr>
          <w:ilvl w:val="1"/>
          <w:numId w:val="39"/>
        </w:numPr>
        <w:autoSpaceDE/>
        <w:ind w:hanging="357"/>
        <w:jc w:val="both"/>
        <w:rPr>
          <w:rFonts w:ascii="Times New Roman" w:hAnsi="Times New Roman" w:cs="Times New Roman"/>
          <w:lang w:val="cs-CZ"/>
        </w:rPr>
      </w:pPr>
      <w:r>
        <w:rPr>
          <w:rFonts w:ascii="Times New Roman" w:hAnsi="Times New Roman" w:cs="Times New Roman"/>
          <w:lang w:val="cs-CZ"/>
        </w:rPr>
        <w:t>účelnosti (přímá vazba na projekt a nezbytnost pro realizaci projektu);</w:t>
      </w:r>
    </w:p>
    <w:p w:rsidR="00FC28EC" w:rsidRDefault="00FC28EC" w:rsidP="00FC28EC">
      <w:pPr>
        <w:numPr>
          <w:ilvl w:val="1"/>
          <w:numId w:val="39"/>
        </w:numPr>
        <w:autoSpaceDE/>
        <w:ind w:hanging="357"/>
        <w:jc w:val="both"/>
        <w:rPr>
          <w:rFonts w:ascii="Times New Roman" w:hAnsi="Times New Roman" w:cs="Times New Roman"/>
          <w:lang w:val="cs-CZ"/>
        </w:rPr>
      </w:pPr>
      <w:r>
        <w:rPr>
          <w:rFonts w:ascii="Times New Roman" w:hAnsi="Times New Roman" w:cs="Times New Roman"/>
          <w:lang w:val="cs-CZ"/>
        </w:rPr>
        <w:t>efektivnosti (maximalizace poměru mezi výstupy a vstupy projektu).</w:t>
      </w:r>
    </w:p>
    <w:p w:rsidR="00714BC9" w:rsidRDefault="00FC28EC" w:rsidP="00164211">
      <w:pPr>
        <w:pStyle w:val="Odstavecseseznamem"/>
        <w:numPr>
          <w:ilvl w:val="0"/>
          <w:numId w:val="39"/>
        </w:numPr>
        <w:ind w:left="737" w:hanging="720"/>
        <w:jc w:val="both"/>
        <w:rPr>
          <w:sz w:val="20"/>
        </w:rPr>
      </w:pPr>
      <w:r>
        <w:rPr>
          <w:sz w:val="20"/>
        </w:rPr>
        <w:t xml:space="preserve">Pokud dojde k nabytí účinnosti Smlouvy o poskytnutí podpory a této </w:t>
      </w:r>
      <w:r w:rsidR="00D05C7B">
        <w:rPr>
          <w:sz w:val="20"/>
        </w:rPr>
        <w:t>S</w:t>
      </w:r>
      <w:r>
        <w:rPr>
          <w:sz w:val="20"/>
        </w:rPr>
        <w:t>mlouvy ke dni pozdějšímu, než je den uvedený jako začátek řešení projektu ve schváleném znění návrhu projektu, bude na náklady spotřebované na řešení projektu mezi těmito dny pohlíženo, jako by se jednalo o náklady spotřebované po nabytí účinnosti těchto smluv.</w:t>
      </w:r>
    </w:p>
    <w:p w:rsidR="00714BC9" w:rsidRPr="00164211" w:rsidRDefault="00714BC9" w:rsidP="00164211">
      <w:pPr>
        <w:pStyle w:val="Odstavecseseznamem"/>
        <w:numPr>
          <w:ilvl w:val="0"/>
          <w:numId w:val="39"/>
        </w:numPr>
        <w:ind w:left="737" w:hanging="720"/>
        <w:jc w:val="both"/>
        <w:rPr>
          <w:sz w:val="20"/>
        </w:rPr>
      </w:pPr>
      <w:r w:rsidRPr="00164211">
        <w:rPr>
          <w:sz w:val="20"/>
        </w:rPr>
        <w:t xml:space="preserve">Za uznaný náklad projektu se nepovažuje poskytnuté plnění mezi příjemcem a dalšími účastníky navzájem. </w:t>
      </w:r>
    </w:p>
    <w:p w:rsidR="00FC28EC" w:rsidRDefault="00FC28EC" w:rsidP="00FC28EC">
      <w:pPr>
        <w:pStyle w:val="Odstavecseseznamem"/>
        <w:numPr>
          <w:ilvl w:val="0"/>
          <w:numId w:val="39"/>
        </w:numPr>
        <w:ind w:left="737" w:hanging="720"/>
        <w:jc w:val="both"/>
        <w:rPr>
          <w:sz w:val="20"/>
        </w:rPr>
      </w:pPr>
      <w:r>
        <w:rPr>
          <w:sz w:val="20"/>
        </w:rPr>
        <w:t xml:space="preserve">Na každý náklad vynaložený dalším účastníkem se pohlíží tak, že bude plněn z poskytnuté podpory a neveřejného zdroje v poměru podle míry poskytnuté podpory uvedené v Příloze č. 1. </w:t>
      </w:r>
    </w:p>
    <w:p w:rsidR="00FC28EC" w:rsidRDefault="00FC28EC" w:rsidP="00FC28EC">
      <w:pPr>
        <w:pStyle w:val="Odstavecseseznamem"/>
        <w:numPr>
          <w:ilvl w:val="0"/>
          <w:numId w:val="39"/>
        </w:numPr>
        <w:ind w:left="737" w:hanging="720"/>
        <w:jc w:val="both"/>
        <w:rPr>
          <w:sz w:val="20"/>
        </w:rPr>
      </w:pPr>
      <w:r>
        <w:rPr>
          <w:sz w:val="20"/>
        </w:rPr>
        <w:t>Další účastník je povinen o všech vynaložených nákladech projektu vést oddělenou účetní evidenci v souladu se zákonem č. 563/1991 Sb., o účetnictví, v</w:t>
      </w:r>
      <w:r w:rsidR="00D05C7B">
        <w:rPr>
          <w:sz w:val="20"/>
        </w:rPr>
        <w:t>e</w:t>
      </w:r>
      <w:r>
        <w:rPr>
          <w:sz w:val="20"/>
        </w:rPr>
        <w:t xml:space="preserve"> znění</w:t>
      </w:r>
      <w:r w:rsidR="00D05C7B">
        <w:rPr>
          <w:sz w:val="20"/>
        </w:rPr>
        <w:t xml:space="preserve"> pozdějších předpisů</w:t>
      </w:r>
      <w:r>
        <w:rPr>
          <w:sz w:val="20"/>
        </w:rPr>
        <w:t>.</w:t>
      </w:r>
    </w:p>
    <w:p w:rsidR="00FC28EC" w:rsidRDefault="00FC28EC" w:rsidP="00FC28EC">
      <w:pPr>
        <w:pStyle w:val="Odstavecseseznamem"/>
        <w:numPr>
          <w:ilvl w:val="0"/>
          <w:numId w:val="39"/>
        </w:numPr>
        <w:ind w:left="737" w:hanging="720"/>
        <w:jc w:val="both"/>
        <w:rPr>
          <w:sz w:val="20"/>
        </w:rPr>
      </w:pPr>
      <w:r>
        <w:rPr>
          <w:sz w:val="20"/>
        </w:rPr>
        <w:t>Jednotlivé kategorie způsobilých nákladů:</w:t>
      </w:r>
    </w:p>
    <w:p w:rsidR="00FC28EC" w:rsidRDefault="00FC28EC" w:rsidP="00FC28EC">
      <w:pPr>
        <w:pStyle w:val="Odstavecseseznamem"/>
        <w:jc w:val="both"/>
        <w:rPr>
          <w:sz w:val="20"/>
        </w:rPr>
      </w:pPr>
      <w:r>
        <w:rPr>
          <w:sz w:val="20"/>
        </w:rPr>
        <w:t>a) osobní náklady,</w:t>
      </w:r>
    </w:p>
    <w:p w:rsidR="00FC28EC" w:rsidRDefault="00FC28EC" w:rsidP="00FC28EC">
      <w:pPr>
        <w:pStyle w:val="Odstavecseseznamem"/>
        <w:jc w:val="both"/>
        <w:rPr>
          <w:sz w:val="20"/>
        </w:rPr>
      </w:pPr>
      <w:r>
        <w:rPr>
          <w:sz w:val="20"/>
        </w:rPr>
        <w:t>b) náklady na subdodávky,</w:t>
      </w:r>
    </w:p>
    <w:p w:rsidR="00FC28EC" w:rsidRDefault="00FC28EC" w:rsidP="00FC28EC">
      <w:pPr>
        <w:pStyle w:val="Odstavecseseznamem"/>
        <w:jc w:val="both"/>
        <w:rPr>
          <w:sz w:val="20"/>
        </w:rPr>
      </w:pPr>
      <w:r>
        <w:rPr>
          <w:sz w:val="20"/>
        </w:rPr>
        <w:t>c) ostatní přímé náklady,</w:t>
      </w:r>
    </w:p>
    <w:p w:rsidR="00FC28EC" w:rsidRDefault="00FC28EC" w:rsidP="00FC28EC">
      <w:pPr>
        <w:pStyle w:val="Odstavecseseznamem"/>
        <w:jc w:val="both"/>
        <w:rPr>
          <w:sz w:val="20"/>
        </w:rPr>
      </w:pPr>
      <w:r>
        <w:rPr>
          <w:sz w:val="20"/>
        </w:rPr>
        <w:lastRenderedPageBreak/>
        <w:t>d) nepřímé náklady.</w:t>
      </w:r>
    </w:p>
    <w:p w:rsidR="00422576" w:rsidRPr="001700FA" w:rsidRDefault="00F70FC3"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I</w:t>
      </w:r>
      <w:r w:rsidR="00422576" w:rsidRPr="001700FA">
        <w:rPr>
          <w:rFonts w:ascii="Times New Roman" w:hAnsi="Times New Roman" w:cs="Times New Roman"/>
          <w:bCs/>
          <w:color w:val="000000"/>
          <w:lang w:val="cs-CZ"/>
        </w:rPr>
        <w:t>V</w:t>
      </w:r>
      <w:r w:rsidR="006226D9" w:rsidRPr="001700FA">
        <w:rPr>
          <w:rFonts w:ascii="Times New Roman" w:hAnsi="Times New Roman" w:cs="Times New Roman"/>
          <w:bCs/>
          <w:color w:val="000000"/>
          <w:lang w:val="cs-CZ"/>
        </w:rPr>
        <w:t>.</w:t>
      </w:r>
    </w:p>
    <w:p w:rsidR="0056588E" w:rsidRDefault="0056588E"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Poskytování účelové podpory</w:t>
      </w:r>
    </w:p>
    <w:p w:rsidR="00FC28EC" w:rsidRPr="001700FA" w:rsidRDefault="00FC28EC" w:rsidP="00B30BE2">
      <w:pPr>
        <w:adjustRightInd w:val="0"/>
        <w:jc w:val="center"/>
        <w:rPr>
          <w:rFonts w:ascii="Times New Roman" w:hAnsi="Times New Roman" w:cs="Times New Roman"/>
          <w:b/>
          <w:bCs/>
          <w:color w:val="000000"/>
          <w:lang w:val="cs-CZ"/>
        </w:rPr>
      </w:pPr>
    </w:p>
    <w:p w:rsidR="005A7808" w:rsidRDefault="00FC28EC" w:rsidP="00164211">
      <w:pPr>
        <w:numPr>
          <w:ilvl w:val="0"/>
          <w:numId w:val="41"/>
        </w:numPr>
        <w:adjustRightInd w:val="0"/>
        <w:ind w:left="737" w:hanging="720"/>
        <w:jc w:val="both"/>
        <w:rPr>
          <w:rFonts w:ascii="Times New Roman" w:hAnsi="Times New Roman" w:cs="Times New Roman"/>
          <w:color w:val="000000"/>
          <w:lang w:val="cs-CZ"/>
        </w:rPr>
      </w:pPr>
      <w:r>
        <w:rPr>
          <w:rFonts w:ascii="Times New Roman" w:hAnsi="Times New Roman" w:cs="Times New Roman"/>
          <w:color w:val="000000"/>
          <w:lang w:val="cs-CZ"/>
        </w:rPr>
        <w:t xml:space="preserve">Hlavní příjemce se zavazuje poskytnout dalšímu účastníkovi účelovou podporu pro 1. rok řešení projektu ve výši uvedené v </w:t>
      </w:r>
      <w:r>
        <w:rPr>
          <w:rFonts w:ascii="Times New Roman" w:hAnsi="Times New Roman" w:cs="Times New Roman"/>
          <w:b/>
          <w:color w:val="000000"/>
          <w:lang w:val="cs-CZ"/>
        </w:rPr>
        <w:t>Příloze č. 1</w:t>
      </w:r>
      <w:r>
        <w:rPr>
          <w:rFonts w:ascii="Times New Roman" w:hAnsi="Times New Roman" w:cs="Times New Roman"/>
          <w:color w:val="000000"/>
          <w:lang w:val="cs-CZ"/>
        </w:rPr>
        <w:t xml:space="preserve"> této smlouvy bezodkladně, nejpozději do třiceti (30) kalendářních dnů od jejího poskytnutí poskytovatelem hlavnímu příjemci.</w:t>
      </w:r>
    </w:p>
    <w:p w:rsidR="005A7808" w:rsidRPr="005A7808" w:rsidRDefault="00FC28EC" w:rsidP="00164211">
      <w:pPr>
        <w:numPr>
          <w:ilvl w:val="0"/>
          <w:numId w:val="41"/>
        </w:numPr>
        <w:adjustRightInd w:val="0"/>
        <w:ind w:left="737" w:hanging="720"/>
        <w:jc w:val="both"/>
        <w:rPr>
          <w:rFonts w:ascii="Times New Roman" w:hAnsi="Times New Roman" w:cs="Times New Roman"/>
          <w:color w:val="000000"/>
          <w:lang w:val="cs-CZ"/>
        </w:rPr>
      </w:pPr>
      <w:r w:rsidRPr="000C066A">
        <w:rPr>
          <w:rFonts w:ascii="Times New Roman" w:hAnsi="Times New Roman" w:cs="Times New Roman"/>
          <w:color w:val="000000"/>
          <w:lang w:val="cs-CZ"/>
        </w:rPr>
        <w:t xml:space="preserve">Hlavní příjemce se zavazuje u víceletých projektů ve druhém roce a dalších letech řešení začít poskytovat dalšímu účastníku účelovou podporu v částkách uvedených v </w:t>
      </w:r>
      <w:r w:rsidRPr="00D06D81">
        <w:rPr>
          <w:rFonts w:ascii="Times New Roman" w:hAnsi="Times New Roman" w:cs="Times New Roman"/>
          <w:b/>
          <w:color w:val="000000"/>
          <w:lang w:val="cs-CZ"/>
        </w:rPr>
        <w:t xml:space="preserve">Příloze č. 1 </w:t>
      </w:r>
      <w:r w:rsidRPr="00D06D81">
        <w:rPr>
          <w:rFonts w:ascii="Times New Roman" w:hAnsi="Times New Roman" w:cs="Times New Roman"/>
          <w:color w:val="000000"/>
          <w:lang w:val="cs-CZ"/>
        </w:rPr>
        <w:t xml:space="preserve">této </w:t>
      </w:r>
      <w:r w:rsidR="005D2DD7">
        <w:rPr>
          <w:rFonts w:ascii="Times New Roman" w:hAnsi="Times New Roman" w:cs="Times New Roman"/>
          <w:color w:val="000000"/>
          <w:lang w:val="cs-CZ"/>
        </w:rPr>
        <w:t>S</w:t>
      </w:r>
      <w:r w:rsidRPr="00D06D81">
        <w:rPr>
          <w:rFonts w:ascii="Times New Roman" w:hAnsi="Times New Roman" w:cs="Times New Roman"/>
          <w:color w:val="000000"/>
          <w:lang w:val="cs-CZ"/>
        </w:rPr>
        <w:t xml:space="preserve">mlouvy </w:t>
      </w:r>
      <w:r w:rsidRPr="005A7808">
        <w:rPr>
          <w:rFonts w:ascii="Times New Roman" w:hAnsi="Times New Roman" w:cs="Times New Roman"/>
          <w:lang w:val="cs-CZ"/>
        </w:rPr>
        <w:t xml:space="preserve">bezodkladně, nejpozději do třiceti (30) </w:t>
      </w:r>
      <w:r w:rsidRPr="005A7808">
        <w:rPr>
          <w:rFonts w:ascii="Times New Roman" w:hAnsi="Times New Roman" w:cs="Times New Roman"/>
          <w:color w:val="000000"/>
          <w:lang w:val="cs-CZ"/>
        </w:rPr>
        <w:t xml:space="preserve">kalendářních dnů od jejího poskytnutí poskytovatelem </w:t>
      </w:r>
      <w:r w:rsidR="005D2DD7">
        <w:rPr>
          <w:rFonts w:ascii="Times New Roman" w:hAnsi="Times New Roman" w:cs="Times New Roman"/>
          <w:color w:val="000000"/>
          <w:lang w:val="cs-CZ"/>
        </w:rPr>
        <w:t xml:space="preserve">hlavnímu </w:t>
      </w:r>
      <w:r w:rsidRPr="005A7808">
        <w:rPr>
          <w:rFonts w:ascii="Times New Roman" w:hAnsi="Times New Roman" w:cs="Times New Roman"/>
          <w:color w:val="000000"/>
          <w:lang w:val="cs-CZ"/>
        </w:rPr>
        <w:t xml:space="preserve">příjemci. Současně musí být splněny závazky dalšího účastníka vyplývající z této </w:t>
      </w:r>
      <w:r w:rsidR="005D2DD7">
        <w:rPr>
          <w:rFonts w:ascii="Times New Roman" w:hAnsi="Times New Roman" w:cs="Times New Roman"/>
          <w:color w:val="000000"/>
          <w:lang w:val="cs-CZ"/>
        </w:rPr>
        <w:t>S</w:t>
      </w:r>
      <w:r w:rsidRPr="005A7808">
        <w:rPr>
          <w:rFonts w:ascii="Times New Roman" w:hAnsi="Times New Roman" w:cs="Times New Roman"/>
          <w:color w:val="000000"/>
          <w:lang w:val="cs-CZ"/>
        </w:rPr>
        <w:t>mlouvy.</w:t>
      </w:r>
    </w:p>
    <w:p w:rsidR="005A7808" w:rsidRPr="005A7808" w:rsidRDefault="003C08C9" w:rsidP="00164211">
      <w:pPr>
        <w:numPr>
          <w:ilvl w:val="0"/>
          <w:numId w:val="41"/>
        </w:numPr>
        <w:adjustRightInd w:val="0"/>
        <w:ind w:left="737" w:hanging="720"/>
        <w:jc w:val="both"/>
        <w:rPr>
          <w:rFonts w:ascii="Times New Roman" w:hAnsi="Times New Roman" w:cs="Times New Roman"/>
          <w:color w:val="000000"/>
          <w:lang w:val="cs-CZ"/>
        </w:rPr>
      </w:pPr>
      <w:r>
        <w:rPr>
          <w:rFonts w:ascii="Times New Roman" w:hAnsi="Times New Roman" w:cs="Times New Roman"/>
          <w:color w:val="000000"/>
          <w:lang w:val="cs-CZ"/>
        </w:rPr>
        <w:t>Hlavní p</w:t>
      </w:r>
      <w:r w:rsidR="00FC28EC" w:rsidRPr="00D06D81">
        <w:rPr>
          <w:rFonts w:ascii="Times New Roman" w:hAnsi="Times New Roman" w:cs="Times New Roman"/>
          <w:color w:val="000000"/>
          <w:lang w:val="cs-CZ"/>
        </w:rPr>
        <w:t xml:space="preserve">říjemce se zavazuje stanovenou část poskytnuté účelové podpory, jejíž výše pro dané období je uvedena v </w:t>
      </w:r>
      <w:r w:rsidR="00FC28EC" w:rsidRPr="005A7808">
        <w:rPr>
          <w:rFonts w:ascii="Times New Roman" w:hAnsi="Times New Roman" w:cs="Times New Roman"/>
          <w:b/>
          <w:color w:val="000000"/>
          <w:lang w:val="cs-CZ"/>
        </w:rPr>
        <w:t xml:space="preserve">Příloze č. 1 </w:t>
      </w:r>
      <w:r w:rsidR="00FC28EC" w:rsidRPr="005A7808">
        <w:rPr>
          <w:rFonts w:ascii="Times New Roman" w:hAnsi="Times New Roman" w:cs="Times New Roman"/>
          <w:color w:val="000000"/>
          <w:lang w:val="cs-CZ"/>
        </w:rPr>
        <w:t xml:space="preserve">této </w:t>
      </w:r>
      <w:r w:rsidR="005D2DD7">
        <w:rPr>
          <w:rFonts w:ascii="Times New Roman" w:hAnsi="Times New Roman" w:cs="Times New Roman"/>
          <w:color w:val="000000"/>
          <w:lang w:val="cs-CZ"/>
        </w:rPr>
        <w:t>S</w:t>
      </w:r>
      <w:r w:rsidR="00FC28EC" w:rsidRPr="005A7808">
        <w:rPr>
          <w:rFonts w:ascii="Times New Roman" w:hAnsi="Times New Roman" w:cs="Times New Roman"/>
          <w:color w:val="000000"/>
          <w:lang w:val="cs-CZ"/>
        </w:rPr>
        <w:t xml:space="preserve">mlouvy, převést na bankovní účet dalšího účastníka v souladu s touto </w:t>
      </w:r>
      <w:r w:rsidR="005D2DD7">
        <w:rPr>
          <w:rFonts w:ascii="Times New Roman" w:hAnsi="Times New Roman" w:cs="Times New Roman"/>
          <w:color w:val="000000"/>
          <w:lang w:val="cs-CZ"/>
        </w:rPr>
        <w:t>S</w:t>
      </w:r>
      <w:r w:rsidR="00FC28EC" w:rsidRPr="005A7808">
        <w:rPr>
          <w:rFonts w:ascii="Times New Roman" w:hAnsi="Times New Roman" w:cs="Times New Roman"/>
          <w:color w:val="000000"/>
          <w:lang w:val="cs-CZ"/>
        </w:rPr>
        <w:t>mlouvou. Převedení stanovené části účelové podpory se považuje pouze za převod finančních prostředků a nepovažuje se za úplatu za uskutečněné zdanitelné plnění.</w:t>
      </w:r>
    </w:p>
    <w:p w:rsidR="005A7808" w:rsidRPr="005A7808" w:rsidRDefault="00FC28EC" w:rsidP="00164211">
      <w:pPr>
        <w:numPr>
          <w:ilvl w:val="0"/>
          <w:numId w:val="41"/>
        </w:numPr>
        <w:adjustRightInd w:val="0"/>
        <w:ind w:left="737" w:hanging="720"/>
        <w:jc w:val="both"/>
        <w:rPr>
          <w:rFonts w:ascii="Times New Roman" w:hAnsi="Times New Roman" w:cs="Times New Roman"/>
          <w:color w:val="000000"/>
          <w:lang w:val="cs-CZ"/>
        </w:rPr>
      </w:pPr>
      <w:r w:rsidRPr="005A7808">
        <w:rPr>
          <w:rFonts w:ascii="Times New Roman" w:hAnsi="Times New Roman" w:cs="Times New Roman"/>
          <w:color w:val="000000"/>
          <w:lang w:val="cs-CZ"/>
        </w:rPr>
        <w:t>Odstoupí-li hlavní příjemce od Smlouvy o poskytnutí podpory uzavřené s poskytovatelem a ukončí řešení projektu a informuje-li o této skutečnosti předem dalšího účastníka projektu, je další účastník projektu povinen ukončit řešení projektu a vrátit příslušnou část dotace, která dosud nebyla dalším účastníkem čerpána, hlavnímu příjemci, který ji vrátí poskytovateli. V takovém případě neodpovídá hlavní příjemce dalšímu účastníkovi projektu za způsobenou škodu</w:t>
      </w:r>
      <w:r w:rsidR="005D2DD7">
        <w:rPr>
          <w:rFonts w:ascii="Times New Roman" w:hAnsi="Times New Roman" w:cs="Times New Roman"/>
          <w:color w:val="000000"/>
          <w:lang w:val="cs-CZ"/>
        </w:rPr>
        <w:t xml:space="preserve">, pokud nespočívá důvod pro odstoupení od </w:t>
      </w:r>
      <w:r w:rsidR="005D2DD7" w:rsidRPr="005A7808">
        <w:rPr>
          <w:rFonts w:ascii="Times New Roman" w:hAnsi="Times New Roman" w:cs="Times New Roman"/>
          <w:color w:val="000000"/>
          <w:lang w:val="cs-CZ"/>
        </w:rPr>
        <w:t>Smlouvy o poskytnutí podpory</w:t>
      </w:r>
      <w:r w:rsidR="005D2DD7">
        <w:rPr>
          <w:rFonts w:ascii="Times New Roman" w:hAnsi="Times New Roman" w:cs="Times New Roman"/>
          <w:color w:val="000000"/>
          <w:lang w:val="cs-CZ"/>
        </w:rPr>
        <w:t xml:space="preserve"> na straně hlavního příjemce</w:t>
      </w:r>
      <w:r w:rsidRPr="005A7808">
        <w:rPr>
          <w:rFonts w:ascii="Times New Roman" w:hAnsi="Times New Roman" w:cs="Times New Roman"/>
          <w:color w:val="000000"/>
          <w:lang w:val="cs-CZ"/>
        </w:rPr>
        <w:t>.</w:t>
      </w:r>
    </w:p>
    <w:p w:rsidR="005A7808" w:rsidRPr="005D2DD7" w:rsidRDefault="00FC28EC" w:rsidP="005D2DD7">
      <w:pPr>
        <w:numPr>
          <w:ilvl w:val="0"/>
          <w:numId w:val="41"/>
        </w:numPr>
        <w:adjustRightInd w:val="0"/>
        <w:ind w:left="737" w:hanging="720"/>
        <w:jc w:val="both"/>
        <w:rPr>
          <w:rFonts w:ascii="Times New Roman" w:hAnsi="Times New Roman" w:cs="Times New Roman"/>
          <w:color w:val="000000"/>
          <w:lang w:val="cs-CZ"/>
        </w:rPr>
      </w:pPr>
      <w:r w:rsidRPr="005A7808">
        <w:rPr>
          <w:rFonts w:ascii="Times New Roman" w:hAnsi="Times New Roman" w:cs="Times New Roman"/>
          <w:color w:val="000000"/>
          <w:lang w:val="cs-CZ"/>
        </w:rPr>
        <w:t>Nedojde-li k poskytnutí příslušné části dotace poskytovatelem hlavnímu příjemci nebo dojde-li k opožděnému poskytnutí příslušné části dotace poskytovatelem hlavnímu příjemci v důsledku rozpočtového provizoria podle zvláštního právního předpisu nebo v důsledku aplikace jiného právního předpisu, hlavní příjemce neodpovídá dalšímu účastníkovi projektu za škodu, která vznikla dalšímu účastníkovi projektu jako důsledek této situace</w:t>
      </w:r>
      <w:r w:rsidR="005D2DD7">
        <w:rPr>
          <w:rFonts w:ascii="Times New Roman" w:hAnsi="Times New Roman" w:cs="Times New Roman"/>
          <w:color w:val="000000"/>
          <w:lang w:val="cs-CZ"/>
        </w:rPr>
        <w:t>, pokud ovšem hlavní příjemce nezapříčinil neposkytnutí dotace svým jednáním</w:t>
      </w:r>
      <w:r w:rsidRPr="005A7808">
        <w:rPr>
          <w:rFonts w:ascii="Times New Roman" w:hAnsi="Times New Roman" w:cs="Times New Roman"/>
          <w:color w:val="000000"/>
          <w:lang w:val="cs-CZ"/>
        </w:rPr>
        <w:t>. V případě, že dojde k pozastavení poskytnutí příslušné části dotace poskytovatelem z důvodu porušení povinností dalšího účastníka projektu, odpovídá další účastník projektu hlavnímu příjemci za způsobenou škodu.</w:t>
      </w:r>
      <w:r w:rsidR="005D2DD7">
        <w:rPr>
          <w:rFonts w:ascii="Times New Roman" w:hAnsi="Times New Roman" w:cs="Times New Roman"/>
          <w:color w:val="000000"/>
          <w:lang w:val="cs-CZ"/>
        </w:rPr>
        <w:t xml:space="preserve"> </w:t>
      </w:r>
      <w:r w:rsidR="005D2DD7" w:rsidRPr="005A7808">
        <w:rPr>
          <w:rFonts w:ascii="Times New Roman" w:hAnsi="Times New Roman" w:cs="Times New Roman"/>
          <w:color w:val="000000"/>
          <w:lang w:val="cs-CZ"/>
        </w:rPr>
        <w:t xml:space="preserve">V případě, že dojde k pozastavení poskytnutí příslušné části dotace poskytovatelem z důvodu porušení povinností </w:t>
      </w:r>
      <w:r w:rsidR="005D2DD7">
        <w:rPr>
          <w:rFonts w:ascii="Times New Roman" w:hAnsi="Times New Roman" w:cs="Times New Roman"/>
          <w:color w:val="000000"/>
          <w:lang w:val="cs-CZ"/>
        </w:rPr>
        <w:t>ze strany hlavního příjemce</w:t>
      </w:r>
      <w:r w:rsidR="005D2DD7" w:rsidRPr="005A7808">
        <w:rPr>
          <w:rFonts w:ascii="Times New Roman" w:hAnsi="Times New Roman" w:cs="Times New Roman"/>
          <w:color w:val="000000"/>
          <w:lang w:val="cs-CZ"/>
        </w:rPr>
        <w:t xml:space="preserve">, odpovídá </w:t>
      </w:r>
      <w:r w:rsidR="005D2DD7">
        <w:rPr>
          <w:rFonts w:ascii="Times New Roman" w:hAnsi="Times New Roman" w:cs="Times New Roman"/>
          <w:color w:val="000000"/>
          <w:lang w:val="cs-CZ"/>
        </w:rPr>
        <w:t>hlavní příjemce</w:t>
      </w:r>
      <w:r w:rsidR="005D2DD7" w:rsidRPr="005A7808">
        <w:rPr>
          <w:rFonts w:ascii="Times New Roman" w:hAnsi="Times New Roman" w:cs="Times New Roman"/>
          <w:color w:val="000000"/>
          <w:lang w:val="cs-CZ"/>
        </w:rPr>
        <w:t xml:space="preserve"> další</w:t>
      </w:r>
      <w:r w:rsidR="005D2DD7">
        <w:rPr>
          <w:rFonts w:ascii="Times New Roman" w:hAnsi="Times New Roman" w:cs="Times New Roman"/>
          <w:color w:val="000000"/>
          <w:lang w:val="cs-CZ"/>
        </w:rPr>
        <w:t>mu</w:t>
      </w:r>
      <w:r w:rsidR="005D2DD7" w:rsidRPr="005A7808">
        <w:rPr>
          <w:rFonts w:ascii="Times New Roman" w:hAnsi="Times New Roman" w:cs="Times New Roman"/>
          <w:color w:val="000000"/>
          <w:lang w:val="cs-CZ"/>
        </w:rPr>
        <w:t xml:space="preserve"> účastník</w:t>
      </w:r>
      <w:r w:rsidR="005D2DD7">
        <w:rPr>
          <w:rFonts w:ascii="Times New Roman" w:hAnsi="Times New Roman" w:cs="Times New Roman"/>
          <w:color w:val="000000"/>
          <w:lang w:val="cs-CZ"/>
        </w:rPr>
        <w:t>ovi</w:t>
      </w:r>
      <w:r w:rsidR="005D2DD7" w:rsidRPr="005A7808">
        <w:rPr>
          <w:rFonts w:ascii="Times New Roman" w:hAnsi="Times New Roman" w:cs="Times New Roman"/>
          <w:color w:val="000000"/>
          <w:lang w:val="cs-CZ"/>
        </w:rPr>
        <w:t xml:space="preserve"> za </w:t>
      </w:r>
      <w:r w:rsidR="005D2DD7">
        <w:rPr>
          <w:rFonts w:ascii="Times New Roman" w:hAnsi="Times New Roman" w:cs="Times New Roman"/>
          <w:color w:val="000000"/>
          <w:lang w:val="cs-CZ"/>
        </w:rPr>
        <w:t xml:space="preserve">takto </w:t>
      </w:r>
      <w:r w:rsidR="005D2DD7" w:rsidRPr="005A7808">
        <w:rPr>
          <w:rFonts w:ascii="Times New Roman" w:hAnsi="Times New Roman" w:cs="Times New Roman"/>
          <w:color w:val="000000"/>
          <w:lang w:val="cs-CZ"/>
        </w:rPr>
        <w:t>způsobenou škodu.</w:t>
      </w:r>
    </w:p>
    <w:p w:rsidR="00FC28EC" w:rsidRPr="000C066A" w:rsidRDefault="006A5DE2" w:rsidP="00164211">
      <w:pPr>
        <w:numPr>
          <w:ilvl w:val="0"/>
          <w:numId w:val="41"/>
        </w:numPr>
        <w:adjustRightInd w:val="0"/>
        <w:ind w:left="737" w:hanging="720"/>
        <w:jc w:val="both"/>
        <w:rPr>
          <w:rFonts w:ascii="Times New Roman" w:hAnsi="Times New Roman" w:cs="Times New Roman"/>
          <w:color w:val="000000"/>
          <w:lang w:val="cs-CZ"/>
        </w:rPr>
      </w:pPr>
      <w:r w:rsidRPr="005A7808">
        <w:rPr>
          <w:rFonts w:ascii="Times New Roman" w:hAnsi="Times New Roman" w:cs="Times New Roman"/>
          <w:color w:val="000000"/>
          <w:lang w:val="cs-CZ"/>
        </w:rPr>
        <w:t>V případě požadavku p</w:t>
      </w:r>
      <w:r w:rsidR="00FC28EC" w:rsidRPr="005A7808">
        <w:rPr>
          <w:rFonts w:ascii="Times New Roman" w:hAnsi="Times New Roman" w:cs="Times New Roman"/>
          <w:color w:val="000000"/>
          <w:lang w:val="cs-CZ"/>
        </w:rPr>
        <w:t xml:space="preserve">oskytovatele na vrácení dotace, je </w:t>
      </w:r>
      <w:r w:rsidR="005A7808">
        <w:rPr>
          <w:rFonts w:ascii="Times New Roman" w:hAnsi="Times New Roman" w:cs="Times New Roman"/>
          <w:color w:val="000000"/>
          <w:lang w:val="cs-CZ"/>
        </w:rPr>
        <w:t>d</w:t>
      </w:r>
      <w:r w:rsidR="00FC28EC" w:rsidRPr="000C066A">
        <w:rPr>
          <w:rFonts w:ascii="Times New Roman" w:hAnsi="Times New Roman" w:cs="Times New Roman"/>
          <w:color w:val="000000"/>
          <w:lang w:val="cs-CZ"/>
        </w:rPr>
        <w:t xml:space="preserve">alší účastník projektu povinen vrátit </w:t>
      </w:r>
      <w:r w:rsidR="005A7808">
        <w:rPr>
          <w:rFonts w:ascii="Times New Roman" w:hAnsi="Times New Roman" w:cs="Times New Roman"/>
          <w:color w:val="000000"/>
          <w:lang w:val="cs-CZ"/>
        </w:rPr>
        <w:t>hlavnímu p</w:t>
      </w:r>
      <w:r w:rsidR="005A7808" w:rsidRPr="000C066A">
        <w:rPr>
          <w:rFonts w:ascii="Times New Roman" w:hAnsi="Times New Roman" w:cs="Times New Roman"/>
          <w:color w:val="000000"/>
          <w:lang w:val="cs-CZ"/>
        </w:rPr>
        <w:t>říjemci dotčenou část d</w:t>
      </w:r>
      <w:r w:rsidR="00FC28EC" w:rsidRPr="000C066A">
        <w:rPr>
          <w:rFonts w:ascii="Times New Roman" w:hAnsi="Times New Roman" w:cs="Times New Roman"/>
          <w:color w:val="000000"/>
          <w:lang w:val="cs-CZ"/>
        </w:rPr>
        <w:t>otace způsobem a v</w:t>
      </w:r>
      <w:r w:rsidR="005D2DD7">
        <w:rPr>
          <w:rFonts w:ascii="Times New Roman" w:hAnsi="Times New Roman" w:cs="Times New Roman"/>
          <w:color w:val="000000"/>
          <w:lang w:val="cs-CZ"/>
        </w:rPr>
        <w:t xml:space="preserve"> přiměřeném</w:t>
      </w:r>
      <w:r w:rsidR="00FC28EC" w:rsidRPr="000C066A">
        <w:rPr>
          <w:rFonts w:ascii="Times New Roman" w:hAnsi="Times New Roman" w:cs="Times New Roman"/>
          <w:color w:val="000000"/>
          <w:lang w:val="cs-CZ"/>
        </w:rPr>
        <w:t xml:space="preserve"> termínu stanoven</w:t>
      </w:r>
      <w:r w:rsidR="005D2DD7">
        <w:rPr>
          <w:rFonts w:ascii="Times New Roman" w:hAnsi="Times New Roman" w:cs="Times New Roman"/>
          <w:color w:val="000000"/>
          <w:lang w:val="cs-CZ"/>
        </w:rPr>
        <w:t>ém</w:t>
      </w:r>
      <w:r w:rsidR="00FC28EC" w:rsidRPr="000C066A">
        <w:rPr>
          <w:rFonts w:ascii="Times New Roman" w:hAnsi="Times New Roman" w:cs="Times New Roman"/>
          <w:color w:val="000000"/>
          <w:lang w:val="cs-CZ"/>
        </w:rPr>
        <w:t xml:space="preserve"> </w:t>
      </w:r>
      <w:r w:rsidR="005A7808">
        <w:rPr>
          <w:rFonts w:ascii="Times New Roman" w:hAnsi="Times New Roman" w:cs="Times New Roman"/>
          <w:color w:val="000000"/>
          <w:lang w:val="cs-CZ"/>
        </w:rPr>
        <w:t>hlavním příjemcem.</w:t>
      </w:r>
    </w:p>
    <w:p w:rsidR="003402FE" w:rsidRDefault="003402FE" w:rsidP="00B30BE2">
      <w:pPr>
        <w:rPr>
          <w:rFonts w:ascii="Times New Roman" w:hAnsi="Times New Roman" w:cs="Times New Roman"/>
          <w:lang w:val="cs-CZ"/>
        </w:rPr>
      </w:pPr>
    </w:p>
    <w:p w:rsidR="00BE795D" w:rsidRPr="001700FA" w:rsidRDefault="00BE795D" w:rsidP="00B30BE2">
      <w:pPr>
        <w:rPr>
          <w:rFonts w:ascii="Times New Roman" w:hAnsi="Times New Roman" w:cs="Times New Roman"/>
          <w:lang w:val="cs-CZ"/>
        </w:rPr>
      </w:pPr>
    </w:p>
    <w:p w:rsidR="005A7808" w:rsidRDefault="005A7808" w:rsidP="005A7808">
      <w:pPr>
        <w:adjustRightInd w:val="0"/>
        <w:jc w:val="center"/>
        <w:rPr>
          <w:rFonts w:ascii="Times New Roman" w:hAnsi="Times New Roman" w:cs="Times New Roman"/>
          <w:bCs/>
          <w:color w:val="000000"/>
          <w:lang w:val="cs-CZ"/>
        </w:rPr>
      </w:pPr>
      <w:r>
        <w:rPr>
          <w:rFonts w:ascii="Times New Roman" w:hAnsi="Times New Roman" w:cs="Times New Roman"/>
          <w:bCs/>
          <w:color w:val="000000"/>
          <w:lang w:val="cs-CZ"/>
        </w:rPr>
        <w:t>V.</w:t>
      </w:r>
    </w:p>
    <w:p w:rsidR="005A7808" w:rsidRDefault="005A7808" w:rsidP="005A7808">
      <w:pPr>
        <w:adjustRightInd w:val="0"/>
        <w:jc w:val="center"/>
        <w:rPr>
          <w:rFonts w:ascii="Times New Roman" w:hAnsi="Times New Roman" w:cs="Times New Roman"/>
          <w:b/>
          <w:bCs/>
          <w:color w:val="000000"/>
          <w:lang w:val="cs-CZ"/>
        </w:rPr>
      </w:pPr>
      <w:r>
        <w:rPr>
          <w:rFonts w:ascii="Times New Roman" w:hAnsi="Times New Roman" w:cs="Times New Roman"/>
          <w:b/>
          <w:bCs/>
          <w:color w:val="000000"/>
          <w:lang w:val="cs-CZ"/>
        </w:rPr>
        <w:t>Závazky dalšího účastníka</w:t>
      </w:r>
    </w:p>
    <w:p w:rsidR="005A7808" w:rsidRDefault="005A7808" w:rsidP="005A7808">
      <w:pPr>
        <w:adjustRightInd w:val="0"/>
        <w:jc w:val="both"/>
        <w:rPr>
          <w:rFonts w:ascii="Times New Roman" w:hAnsi="Times New Roman" w:cs="Times New Roman"/>
          <w:b/>
          <w:bCs/>
          <w:color w:val="000000"/>
          <w:lang w:val="cs-CZ"/>
        </w:rPr>
      </w:pPr>
    </w:p>
    <w:p w:rsidR="005A7808" w:rsidRDefault="005A7808" w:rsidP="005A7808">
      <w:pPr>
        <w:adjustRightInd w:val="0"/>
        <w:ind w:left="709" w:hanging="709"/>
        <w:jc w:val="both"/>
        <w:rPr>
          <w:rFonts w:ascii="Times New Roman" w:hAnsi="Times New Roman" w:cs="Times New Roman"/>
          <w:color w:val="000000"/>
          <w:lang w:val="cs-CZ"/>
        </w:rPr>
      </w:pPr>
      <w:r>
        <w:rPr>
          <w:rFonts w:ascii="Times New Roman" w:hAnsi="Times New Roman" w:cs="Times New Roman"/>
          <w:color w:val="000000"/>
          <w:lang w:val="cs-CZ"/>
        </w:rPr>
        <w:t xml:space="preserve">5.1.  </w:t>
      </w:r>
      <w:r>
        <w:rPr>
          <w:rFonts w:ascii="Times New Roman" w:hAnsi="Times New Roman" w:cs="Times New Roman"/>
          <w:color w:val="000000"/>
          <w:lang w:val="cs-CZ"/>
        </w:rPr>
        <w:tab/>
        <w:t>Další účastník je povinen poskytovat hlavnímu příjemci potřebnou součinnost při vyúčtování uznaných nákladů za předchozí rok, dále poskytovat podklady pro roční zprávy o průběhu řešení projektu a předávat aktualizované údaje o projektu</w:t>
      </w:r>
      <w:r w:rsidR="00C26EDB">
        <w:rPr>
          <w:rFonts w:ascii="Times New Roman" w:hAnsi="Times New Roman" w:cs="Times New Roman"/>
          <w:color w:val="000000"/>
          <w:lang w:val="cs-CZ"/>
        </w:rPr>
        <w:t>,</w:t>
      </w:r>
      <w:r>
        <w:rPr>
          <w:rFonts w:ascii="Times New Roman" w:hAnsi="Times New Roman" w:cs="Times New Roman"/>
          <w:color w:val="000000"/>
          <w:lang w:val="cs-CZ"/>
        </w:rPr>
        <w:t xml:space="preserve"> a to v souladu se Smlouvou o poskytnutí podpory resp. na základě požadavků hlavního příjemce.</w:t>
      </w:r>
    </w:p>
    <w:p w:rsidR="005A7808" w:rsidRDefault="005A7808" w:rsidP="005A7808">
      <w:pPr>
        <w:adjustRightInd w:val="0"/>
        <w:ind w:left="709" w:hanging="709"/>
        <w:jc w:val="both"/>
        <w:rPr>
          <w:rFonts w:ascii="Times New Roman" w:hAnsi="Times New Roman" w:cs="Times New Roman"/>
          <w:color w:val="000000"/>
          <w:lang w:val="cs-CZ"/>
        </w:rPr>
      </w:pPr>
      <w:r>
        <w:rPr>
          <w:rFonts w:ascii="Times New Roman" w:hAnsi="Times New Roman" w:cs="Times New Roman"/>
          <w:color w:val="000000"/>
          <w:lang w:val="cs-CZ"/>
        </w:rPr>
        <w:t xml:space="preserve">5.2. </w:t>
      </w:r>
      <w:r>
        <w:rPr>
          <w:rFonts w:ascii="Times New Roman" w:hAnsi="Times New Roman" w:cs="Times New Roman"/>
          <w:color w:val="000000"/>
          <w:lang w:val="cs-CZ"/>
        </w:rPr>
        <w:tab/>
        <w:t>Za účelem ověření a zhodnocení postupu spolupráce dalšího účastníka projektu na řešení projektu je další účastník projektu povinen předložit příjemci:</w:t>
      </w:r>
    </w:p>
    <w:p w:rsidR="005A7808" w:rsidRDefault="005A7808" w:rsidP="005A7808">
      <w:pPr>
        <w:adjustRightInd w:val="0"/>
        <w:ind w:left="709" w:firstLine="707"/>
        <w:jc w:val="both"/>
        <w:rPr>
          <w:rFonts w:ascii="Times New Roman" w:hAnsi="Times New Roman" w:cs="Times New Roman"/>
          <w:color w:val="000000"/>
          <w:lang w:val="cs-CZ"/>
        </w:rPr>
      </w:pPr>
      <w:r>
        <w:rPr>
          <w:rFonts w:ascii="Times New Roman" w:hAnsi="Times New Roman" w:cs="Times New Roman"/>
          <w:color w:val="000000"/>
          <w:lang w:val="cs-CZ"/>
        </w:rPr>
        <w:t>a) průběžné zprávy,</w:t>
      </w:r>
    </w:p>
    <w:p w:rsidR="005A7808" w:rsidRDefault="005A7808" w:rsidP="005A7808">
      <w:pPr>
        <w:adjustRightInd w:val="0"/>
        <w:ind w:left="709" w:firstLine="707"/>
        <w:jc w:val="both"/>
        <w:rPr>
          <w:rFonts w:ascii="Times New Roman" w:hAnsi="Times New Roman" w:cs="Times New Roman"/>
          <w:color w:val="000000"/>
          <w:lang w:val="cs-CZ"/>
        </w:rPr>
      </w:pPr>
      <w:r>
        <w:rPr>
          <w:rFonts w:ascii="Times New Roman" w:hAnsi="Times New Roman" w:cs="Times New Roman"/>
          <w:color w:val="000000"/>
          <w:lang w:val="cs-CZ"/>
        </w:rPr>
        <w:t>b) mimořádné zprávy,</w:t>
      </w:r>
    </w:p>
    <w:p w:rsidR="005A7808" w:rsidRDefault="005A7808" w:rsidP="005A7808">
      <w:pPr>
        <w:adjustRightInd w:val="0"/>
        <w:ind w:left="709" w:firstLine="707"/>
        <w:jc w:val="both"/>
        <w:rPr>
          <w:rFonts w:ascii="Times New Roman" w:hAnsi="Times New Roman" w:cs="Times New Roman"/>
          <w:color w:val="000000"/>
          <w:lang w:val="cs-CZ"/>
        </w:rPr>
      </w:pPr>
      <w:r>
        <w:rPr>
          <w:rFonts w:ascii="Times New Roman" w:hAnsi="Times New Roman" w:cs="Times New Roman"/>
          <w:color w:val="000000"/>
          <w:lang w:val="cs-CZ"/>
        </w:rPr>
        <w:t>c) závěrečnou zprávu,</w:t>
      </w:r>
    </w:p>
    <w:p w:rsidR="005A7808" w:rsidRDefault="005A7808" w:rsidP="005A7808">
      <w:pPr>
        <w:adjustRightInd w:val="0"/>
        <w:ind w:left="709" w:firstLine="707"/>
        <w:jc w:val="both"/>
        <w:rPr>
          <w:rFonts w:ascii="Times New Roman" w:hAnsi="Times New Roman" w:cs="Times New Roman"/>
          <w:color w:val="000000"/>
          <w:lang w:val="cs-CZ"/>
        </w:rPr>
      </w:pPr>
      <w:r>
        <w:rPr>
          <w:rFonts w:ascii="Times New Roman" w:hAnsi="Times New Roman" w:cs="Times New Roman"/>
          <w:color w:val="000000"/>
          <w:lang w:val="cs-CZ"/>
        </w:rPr>
        <w:t>d) výkazy uznaných nákladů projektu,</w:t>
      </w:r>
    </w:p>
    <w:p w:rsidR="005A7808" w:rsidRDefault="005A7808" w:rsidP="005A7808">
      <w:pPr>
        <w:adjustRightInd w:val="0"/>
        <w:ind w:left="709" w:firstLine="707"/>
        <w:jc w:val="both"/>
        <w:rPr>
          <w:rFonts w:ascii="Times New Roman" w:hAnsi="Times New Roman" w:cs="Times New Roman"/>
          <w:color w:val="000000"/>
          <w:lang w:val="cs-CZ"/>
        </w:rPr>
      </w:pPr>
      <w:r>
        <w:rPr>
          <w:rFonts w:ascii="Times New Roman" w:hAnsi="Times New Roman" w:cs="Times New Roman"/>
          <w:color w:val="000000"/>
          <w:lang w:val="cs-CZ"/>
        </w:rPr>
        <w:t>e) další zprávy, pokud tak stanoví hlavní příjemce.</w:t>
      </w:r>
    </w:p>
    <w:p w:rsidR="005A7808" w:rsidRDefault="005A7808" w:rsidP="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t>5.3</w:t>
      </w:r>
      <w:proofErr w:type="gramEnd"/>
      <w:r>
        <w:rPr>
          <w:rFonts w:ascii="Times New Roman" w:hAnsi="Times New Roman" w:cs="Times New Roman"/>
          <w:color w:val="000000"/>
          <w:lang w:val="cs-CZ"/>
        </w:rPr>
        <w:t>.</w:t>
      </w:r>
      <w:r>
        <w:rPr>
          <w:rFonts w:ascii="Times New Roman" w:hAnsi="Times New Roman" w:cs="Times New Roman"/>
          <w:color w:val="000000"/>
          <w:lang w:val="cs-CZ"/>
        </w:rPr>
        <w:tab/>
        <w:t>Průběžnou zprávou se rozumí zpráva o postupu řešení části projektu dalším účastníkem projektu, případných odchylkách v obsahu řešení části projektu a zpráva o dosažených výsledcích za uplynulé období.</w:t>
      </w:r>
    </w:p>
    <w:p w:rsidR="005A7808" w:rsidRDefault="005A7808" w:rsidP="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t>5.4</w:t>
      </w:r>
      <w:proofErr w:type="gramEnd"/>
      <w:r>
        <w:rPr>
          <w:rFonts w:ascii="Times New Roman" w:hAnsi="Times New Roman" w:cs="Times New Roman"/>
          <w:color w:val="000000"/>
          <w:lang w:val="cs-CZ"/>
        </w:rPr>
        <w:t>.</w:t>
      </w:r>
      <w:r>
        <w:rPr>
          <w:rFonts w:ascii="Times New Roman" w:hAnsi="Times New Roman" w:cs="Times New Roman"/>
          <w:color w:val="000000"/>
          <w:lang w:val="cs-CZ"/>
        </w:rPr>
        <w:tab/>
        <w:t xml:space="preserve">Průběžné zprávy </w:t>
      </w:r>
      <w:r w:rsidR="00717201">
        <w:rPr>
          <w:rFonts w:ascii="Times New Roman" w:hAnsi="Times New Roman" w:cs="Times New Roman"/>
          <w:color w:val="000000"/>
          <w:lang w:val="cs-CZ"/>
        </w:rPr>
        <w:t xml:space="preserve">ohledně řešení části projektu </w:t>
      </w:r>
      <w:r>
        <w:rPr>
          <w:rFonts w:ascii="Times New Roman" w:hAnsi="Times New Roman" w:cs="Times New Roman"/>
          <w:color w:val="000000"/>
          <w:lang w:val="cs-CZ"/>
        </w:rPr>
        <w:t>je další účastník projektu povinen předkládat hlavnímu příjemci vždy nejpozději do 10. 12. daného kalendářního roku řešení projektu anebo do 10. dne následujícího měsíce po ukončení jiného období či etapy řešení projektu, nestanoví-li poskytovatel jinak, přičemž průběžná zpráva musí zahrnovat období daného kalendářního roku či období. Hlavní příjemce je oprávněn vyžádat si průběžnou zprávu i mimo tuto pravidelnou roční periodicitu. V takovém případě je další účastník projektu povinen předložit průběžnou zprávu nejpozději do 30 kalendářních dnů od data, kdy si hlavní příjemce průběžnou periodickou zprávu vyžádal.</w:t>
      </w:r>
    </w:p>
    <w:p w:rsidR="005A7808" w:rsidRDefault="005A7808" w:rsidP="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lastRenderedPageBreak/>
        <w:t>5.5</w:t>
      </w:r>
      <w:proofErr w:type="gramEnd"/>
      <w:r>
        <w:rPr>
          <w:rFonts w:ascii="Times New Roman" w:hAnsi="Times New Roman" w:cs="Times New Roman"/>
          <w:color w:val="000000"/>
          <w:lang w:val="cs-CZ"/>
        </w:rPr>
        <w:t>.</w:t>
      </w:r>
      <w:r>
        <w:rPr>
          <w:rFonts w:ascii="Times New Roman" w:hAnsi="Times New Roman" w:cs="Times New Roman"/>
          <w:color w:val="000000"/>
          <w:lang w:val="cs-CZ"/>
        </w:rPr>
        <w:tab/>
        <w:t xml:space="preserve">Mimořádnou zprávu předkládá další účastník projektu na základě žádosti hlavního příjemce. </w:t>
      </w:r>
    </w:p>
    <w:p w:rsidR="005A7808" w:rsidRDefault="005A7808" w:rsidP="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t>5.6</w:t>
      </w:r>
      <w:proofErr w:type="gramEnd"/>
      <w:r>
        <w:rPr>
          <w:rFonts w:ascii="Times New Roman" w:hAnsi="Times New Roman" w:cs="Times New Roman"/>
          <w:color w:val="000000"/>
          <w:lang w:val="cs-CZ"/>
        </w:rPr>
        <w:t>.</w:t>
      </w:r>
      <w:r>
        <w:rPr>
          <w:rFonts w:ascii="Times New Roman" w:hAnsi="Times New Roman" w:cs="Times New Roman"/>
          <w:color w:val="000000"/>
          <w:lang w:val="cs-CZ"/>
        </w:rPr>
        <w:tab/>
        <w:t>Závěrečnou zprávou se rozumí zpráva o všech pracích, cílech, výsledcích a závěrech vyplývajících ze spolupráce dalšího účastníka projektu na řešení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hlavnímu příjemci předložit podklady o celkových vynaložených způsobilých nákladech projektu.</w:t>
      </w:r>
    </w:p>
    <w:p w:rsidR="005A7808" w:rsidRDefault="005A7808" w:rsidP="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t>5.7</w:t>
      </w:r>
      <w:proofErr w:type="gramEnd"/>
      <w:r>
        <w:rPr>
          <w:rFonts w:ascii="Times New Roman" w:hAnsi="Times New Roman" w:cs="Times New Roman"/>
          <w:color w:val="000000"/>
          <w:lang w:val="cs-CZ"/>
        </w:rPr>
        <w:t>.</w:t>
      </w:r>
      <w:r>
        <w:rPr>
          <w:rFonts w:ascii="Times New Roman" w:hAnsi="Times New Roman" w:cs="Times New Roman"/>
          <w:color w:val="000000"/>
          <w:lang w:val="cs-CZ"/>
        </w:rPr>
        <w:tab/>
        <w:t>Závěrečná zpráva musí zahrnovat celé období řešení části projektu a musí být dalším účastníkem projektu poskytnuta hlavnímu příjemci do patnácti kalendářních dnů po ukončení řešení části projektu, a to i v případě předčasného ukončení projektu.</w:t>
      </w:r>
    </w:p>
    <w:p w:rsidR="005A7808" w:rsidRDefault="005A7808" w:rsidP="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t>5.8</w:t>
      </w:r>
      <w:proofErr w:type="gramEnd"/>
      <w:r>
        <w:rPr>
          <w:rFonts w:ascii="Times New Roman" w:hAnsi="Times New Roman" w:cs="Times New Roman"/>
          <w:color w:val="000000"/>
          <w:lang w:val="cs-CZ"/>
        </w:rPr>
        <w:t>.</w:t>
      </w:r>
      <w:r>
        <w:rPr>
          <w:rFonts w:ascii="Times New Roman" w:hAnsi="Times New Roman" w:cs="Times New Roman"/>
          <w:color w:val="000000"/>
          <w:lang w:val="cs-CZ"/>
        </w:rPr>
        <w:tab/>
        <w:t>Výkazy uznaných nákladů projektu se rozumí výkazy, které zachycují a prokazují čerpání uznaných nákladů dalším účastníkem projektu v souladu se schváleným návrhem projektu a touto Smlouvou.</w:t>
      </w:r>
    </w:p>
    <w:p w:rsidR="005A7808" w:rsidRDefault="005A7808" w:rsidP="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t>5.9</w:t>
      </w:r>
      <w:proofErr w:type="gramEnd"/>
      <w:r>
        <w:rPr>
          <w:rFonts w:ascii="Times New Roman" w:hAnsi="Times New Roman" w:cs="Times New Roman"/>
          <w:color w:val="000000"/>
          <w:lang w:val="cs-CZ"/>
        </w:rPr>
        <w:t>.</w:t>
      </w:r>
      <w:r>
        <w:rPr>
          <w:rFonts w:ascii="Times New Roman" w:hAnsi="Times New Roman" w:cs="Times New Roman"/>
          <w:color w:val="000000"/>
          <w:lang w:val="cs-CZ"/>
        </w:rPr>
        <w:tab/>
        <w:t xml:space="preserve">Výkazy uznaných nákladů </w:t>
      </w:r>
      <w:r w:rsidR="00717201">
        <w:rPr>
          <w:rFonts w:ascii="Times New Roman" w:hAnsi="Times New Roman" w:cs="Times New Roman"/>
          <w:color w:val="000000"/>
          <w:lang w:val="cs-CZ"/>
        </w:rPr>
        <w:t xml:space="preserve">za daný kalendářní rok </w:t>
      </w:r>
      <w:r>
        <w:rPr>
          <w:rFonts w:ascii="Times New Roman" w:hAnsi="Times New Roman" w:cs="Times New Roman"/>
          <w:color w:val="000000"/>
          <w:lang w:val="cs-CZ"/>
        </w:rPr>
        <w:t xml:space="preserve">je další účastník projektu povinen </w:t>
      </w:r>
      <w:r w:rsidR="00717201">
        <w:rPr>
          <w:rFonts w:ascii="Times New Roman" w:hAnsi="Times New Roman" w:cs="Times New Roman"/>
          <w:color w:val="000000"/>
          <w:lang w:val="cs-CZ"/>
        </w:rPr>
        <w:t xml:space="preserve">předložit hlavnímu příjemci projektu </w:t>
      </w:r>
      <w:r w:rsidR="001B453F">
        <w:rPr>
          <w:rFonts w:ascii="Times New Roman" w:hAnsi="Times New Roman" w:cs="Times New Roman"/>
          <w:color w:val="000000"/>
          <w:lang w:val="cs-CZ"/>
        </w:rPr>
        <w:t xml:space="preserve">nejpozději </w:t>
      </w:r>
      <w:r w:rsidR="00717201">
        <w:rPr>
          <w:rFonts w:ascii="Times New Roman" w:hAnsi="Times New Roman" w:cs="Times New Roman"/>
          <w:color w:val="000000"/>
          <w:lang w:val="cs-CZ"/>
        </w:rPr>
        <w:t xml:space="preserve">do 20.1. následujícího kalendářního roku. </w:t>
      </w:r>
    </w:p>
    <w:p w:rsidR="00D06D81" w:rsidRDefault="005A7808">
      <w:pPr>
        <w:adjustRightInd w:val="0"/>
        <w:ind w:left="709" w:hanging="709"/>
        <w:jc w:val="both"/>
        <w:rPr>
          <w:rFonts w:ascii="Times New Roman" w:hAnsi="Times New Roman" w:cs="Times New Roman"/>
          <w:color w:val="000000"/>
          <w:lang w:val="cs-CZ"/>
        </w:rPr>
      </w:pPr>
      <w:proofErr w:type="gramStart"/>
      <w:r>
        <w:rPr>
          <w:rFonts w:ascii="Times New Roman" w:hAnsi="Times New Roman" w:cs="Times New Roman"/>
          <w:color w:val="000000"/>
          <w:lang w:val="cs-CZ"/>
        </w:rPr>
        <w:t>5.10</w:t>
      </w:r>
      <w:proofErr w:type="gramEnd"/>
      <w:r>
        <w:rPr>
          <w:rFonts w:ascii="Times New Roman" w:hAnsi="Times New Roman" w:cs="Times New Roman"/>
          <w:color w:val="000000"/>
          <w:lang w:val="cs-CZ"/>
        </w:rPr>
        <w:t>.</w:t>
      </w:r>
      <w:r>
        <w:rPr>
          <w:rFonts w:ascii="Times New Roman" w:hAnsi="Times New Roman" w:cs="Times New Roman"/>
          <w:color w:val="000000"/>
          <w:lang w:val="cs-CZ"/>
        </w:rPr>
        <w:tab/>
        <w:t xml:space="preserve">Zprávy uvedené v bodě 5.2. tohoto článku je </w:t>
      </w:r>
      <w:r w:rsidR="000C066A">
        <w:rPr>
          <w:rFonts w:ascii="Times New Roman" w:hAnsi="Times New Roman" w:cs="Times New Roman"/>
          <w:color w:val="000000"/>
          <w:lang w:val="cs-CZ"/>
        </w:rPr>
        <w:t>d</w:t>
      </w:r>
      <w:r>
        <w:rPr>
          <w:rFonts w:ascii="Times New Roman" w:hAnsi="Times New Roman" w:cs="Times New Roman"/>
          <w:color w:val="000000"/>
          <w:lang w:val="cs-CZ"/>
        </w:rPr>
        <w:t xml:space="preserve">alší účastník projektu povinen poskytovat </w:t>
      </w:r>
      <w:r w:rsidR="000C066A">
        <w:rPr>
          <w:rFonts w:ascii="Times New Roman" w:hAnsi="Times New Roman" w:cs="Times New Roman"/>
          <w:color w:val="000000"/>
          <w:lang w:val="cs-CZ"/>
        </w:rPr>
        <w:t>hlavnímu p</w:t>
      </w:r>
      <w:r>
        <w:rPr>
          <w:rFonts w:ascii="Times New Roman" w:hAnsi="Times New Roman" w:cs="Times New Roman"/>
          <w:color w:val="000000"/>
          <w:lang w:val="cs-CZ"/>
        </w:rPr>
        <w:t xml:space="preserve">říjemci v elektronickém vyhotovení, přičemž </w:t>
      </w:r>
      <w:r w:rsidR="000C066A">
        <w:rPr>
          <w:rFonts w:ascii="Times New Roman" w:hAnsi="Times New Roman" w:cs="Times New Roman"/>
          <w:color w:val="000000"/>
          <w:lang w:val="cs-CZ"/>
        </w:rPr>
        <w:t>d</w:t>
      </w:r>
      <w:r>
        <w:rPr>
          <w:rFonts w:ascii="Times New Roman" w:hAnsi="Times New Roman" w:cs="Times New Roman"/>
          <w:color w:val="000000"/>
          <w:lang w:val="cs-CZ"/>
        </w:rPr>
        <w:t xml:space="preserve">alší účastník projektu je povinen respektovat pokyny </w:t>
      </w:r>
      <w:r w:rsidR="000C066A">
        <w:rPr>
          <w:rFonts w:ascii="Times New Roman" w:hAnsi="Times New Roman" w:cs="Times New Roman"/>
          <w:color w:val="000000"/>
          <w:lang w:val="cs-CZ"/>
        </w:rPr>
        <w:t>hlavního příjemce</w:t>
      </w:r>
      <w:r>
        <w:rPr>
          <w:rFonts w:ascii="Times New Roman" w:hAnsi="Times New Roman" w:cs="Times New Roman"/>
          <w:color w:val="000000"/>
          <w:lang w:val="cs-CZ"/>
        </w:rPr>
        <w:t xml:space="preserve"> týkající se obsahu, struktury zpráv a lhůt pro jejich odevzdání a dále pak předkládat zprávy v takové vhodné formě, aby zprávy mohly být </w:t>
      </w:r>
      <w:r w:rsidR="000C066A">
        <w:rPr>
          <w:rFonts w:ascii="Times New Roman" w:hAnsi="Times New Roman" w:cs="Times New Roman"/>
          <w:color w:val="000000"/>
          <w:lang w:val="cs-CZ"/>
        </w:rPr>
        <w:t>hlavním p</w:t>
      </w:r>
      <w:r>
        <w:rPr>
          <w:rFonts w:ascii="Times New Roman" w:hAnsi="Times New Roman" w:cs="Times New Roman"/>
          <w:color w:val="000000"/>
          <w:lang w:val="cs-CZ"/>
        </w:rPr>
        <w:t xml:space="preserve">říjemcem nebo </w:t>
      </w:r>
      <w:r w:rsidR="000C066A">
        <w:rPr>
          <w:rFonts w:ascii="Times New Roman" w:hAnsi="Times New Roman" w:cs="Times New Roman"/>
          <w:color w:val="000000"/>
          <w:lang w:val="cs-CZ"/>
        </w:rPr>
        <w:t>p</w:t>
      </w:r>
      <w:r>
        <w:rPr>
          <w:rFonts w:ascii="Times New Roman" w:hAnsi="Times New Roman" w:cs="Times New Roman"/>
          <w:color w:val="000000"/>
          <w:lang w:val="cs-CZ"/>
        </w:rPr>
        <w:t xml:space="preserve">oskytovatelem publikovány. </w:t>
      </w:r>
      <w:r w:rsidR="00335A2B">
        <w:rPr>
          <w:rFonts w:ascii="Times New Roman" w:hAnsi="Times New Roman" w:cs="Times New Roman"/>
          <w:color w:val="000000"/>
          <w:lang w:val="cs-CZ"/>
        </w:rPr>
        <w:t xml:space="preserve"> </w:t>
      </w:r>
    </w:p>
    <w:p w:rsidR="00DB7D64" w:rsidRPr="001700FA" w:rsidRDefault="00DB7D64" w:rsidP="005F5FE4">
      <w:pPr>
        <w:adjustRightInd w:val="0"/>
        <w:rPr>
          <w:rFonts w:ascii="Times New Roman" w:eastAsiaTheme="minorHAnsi" w:hAnsi="Times New Roman" w:cs="Times New Roman"/>
          <w:lang w:val="cs-CZ" w:eastAsia="en-US"/>
        </w:rPr>
      </w:pPr>
    </w:p>
    <w:p w:rsidR="003402FE" w:rsidRPr="001700FA" w:rsidRDefault="003402FE" w:rsidP="00B30BE2">
      <w:pPr>
        <w:adjustRightInd w:val="0"/>
        <w:ind w:left="709" w:hanging="425"/>
        <w:jc w:val="center"/>
        <w:rPr>
          <w:rFonts w:ascii="Times New Roman" w:eastAsiaTheme="minorHAnsi" w:hAnsi="Times New Roman" w:cs="Times New Roman"/>
          <w:lang w:val="cs-CZ" w:eastAsia="en-US"/>
        </w:rPr>
      </w:pPr>
    </w:p>
    <w:p w:rsidR="000E1343" w:rsidRPr="001700FA" w:rsidRDefault="00D71837" w:rsidP="00B30BE2">
      <w:pPr>
        <w:adjustRightInd w:val="0"/>
        <w:ind w:left="709" w:hanging="425"/>
        <w:jc w:val="center"/>
        <w:rPr>
          <w:rFonts w:ascii="Times New Roman" w:eastAsiaTheme="minorHAnsi" w:hAnsi="Times New Roman" w:cs="Times New Roman"/>
          <w:lang w:val="cs-CZ" w:eastAsia="en-US"/>
        </w:rPr>
      </w:pPr>
      <w:r w:rsidRPr="001700FA">
        <w:rPr>
          <w:rFonts w:ascii="Times New Roman" w:eastAsiaTheme="minorHAnsi" w:hAnsi="Times New Roman" w:cs="Times New Roman"/>
          <w:lang w:val="cs-CZ" w:eastAsia="en-US"/>
        </w:rPr>
        <w:t>VI</w:t>
      </w:r>
      <w:r w:rsidR="000E1343" w:rsidRPr="001700FA">
        <w:rPr>
          <w:rFonts w:ascii="Times New Roman" w:eastAsiaTheme="minorHAnsi" w:hAnsi="Times New Roman" w:cs="Times New Roman"/>
          <w:lang w:val="cs-CZ" w:eastAsia="en-US"/>
        </w:rPr>
        <w:t>.</w:t>
      </w:r>
    </w:p>
    <w:p w:rsidR="000E1343" w:rsidRPr="001700FA" w:rsidRDefault="000E1343" w:rsidP="00B30BE2">
      <w:pPr>
        <w:adjustRightInd w:val="0"/>
        <w:ind w:left="709" w:hanging="425"/>
        <w:jc w:val="center"/>
        <w:rPr>
          <w:rFonts w:ascii="Times New Roman" w:eastAsiaTheme="minorHAnsi" w:hAnsi="Times New Roman" w:cs="Times New Roman"/>
          <w:b/>
          <w:lang w:val="cs-CZ" w:eastAsia="en-US"/>
        </w:rPr>
      </w:pPr>
      <w:r w:rsidRPr="001700FA">
        <w:rPr>
          <w:rFonts w:ascii="Times New Roman" w:eastAsiaTheme="minorHAnsi" w:hAnsi="Times New Roman" w:cs="Times New Roman"/>
          <w:b/>
          <w:lang w:val="cs-CZ" w:eastAsia="en-US"/>
        </w:rPr>
        <w:t>Důsledky porušení podmínek poskytnutí podpory</w:t>
      </w:r>
    </w:p>
    <w:p w:rsidR="000E1343" w:rsidRPr="001700FA" w:rsidRDefault="000E1343" w:rsidP="00B30BE2">
      <w:pPr>
        <w:adjustRightInd w:val="0"/>
        <w:ind w:left="709" w:hanging="425"/>
        <w:jc w:val="both"/>
        <w:rPr>
          <w:rFonts w:ascii="Times New Roman" w:eastAsiaTheme="minorHAnsi" w:hAnsi="Times New Roman" w:cs="Times New Roman"/>
          <w:lang w:val="cs-CZ" w:eastAsia="en-US"/>
        </w:rPr>
      </w:pPr>
    </w:p>
    <w:p w:rsidR="000E1343" w:rsidRPr="001700FA" w:rsidRDefault="000E1343" w:rsidP="00E66F3D">
      <w:pPr>
        <w:pStyle w:val="Odstavecseseznamem"/>
        <w:numPr>
          <w:ilvl w:val="0"/>
          <w:numId w:val="27"/>
        </w:numPr>
        <w:adjustRightInd w:val="0"/>
        <w:ind w:hanging="720"/>
        <w:jc w:val="both"/>
        <w:rPr>
          <w:rFonts w:eastAsiaTheme="minorHAnsi"/>
          <w:sz w:val="20"/>
          <w:lang w:eastAsia="en-US"/>
        </w:rPr>
      </w:pPr>
      <w:r w:rsidRPr="001700FA">
        <w:rPr>
          <w:rFonts w:eastAsiaTheme="minorHAnsi"/>
          <w:sz w:val="20"/>
          <w:lang w:eastAsia="en-US"/>
        </w:rPr>
        <w:t xml:space="preserve">V případě </w:t>
      </w:r>
      <w:r w:rsidR="00902F14">
        <w:rPr>
          <w:rFonts w:eastAsiaTheme="minorHAnsi"/>
          <w:sz w:val="20"/>
          <w:lang w:eastAsia="en-US"/>
        </w:rPr>
        <w:t>závažného nebo opakovaného méně závažného</w:t>
      </w:r>
      <w:r w:rsidR="00902F14" w:rsidRPr="001700FA">
        <w:rPr>
          <w:rFonts w:eastAsiaTheme="minorHAnsi"/>
          <w:sz w:val="20"/>
          <w:lang w:eastAsia="en-US"/>
        </w:rPr>
        <w:t xml:space="preserve"> </w:t>
      </w:r>
      <w:r w:rsidRPr="001700FA">
        <w:rPr>
          <w:rFonts w:eastAsiaTheme="minorHAnsi"/>
          <w:sz w:val="20"/>
          <w:lang w:eastAsia="en-US"/>
        </w:rPr>
        <w:t xml:space="preserve">porušení povinností </w:t>
      </w:r>
      <w:r w:rsidR="00ED2987" w:rsidRPr="001700FA">
        <w:rPr>
          <w:rFonts w:eastAsiaTheme="minorHAnsi"/>
          <w:sz w:val="20"/>
          <w:lang w:eastAsia="en-US"/>
        </w:rPr>
        <w:t>dalším účastníkem</w:t>
      </w:r>
      <w:r w:rsidRPr="001700FA">
        <w:rPr>
          <w:rFonts w:eastAsiaTheme="minorHAnsi"/>
          <w:sz w:val="20"/>
          <w:lang w:eastAsia="en-US"/>
        </w:rPr>
        <w:t xml:space="preserve"> je </w:t>
      </w:r>
      <w:r w:rsidR="008F22E3">
        <w:rPr>
          <w:rFonts w:eastAsiaTheme="minorHAnsi"/>
          <w:sz w:val="20"/>
          <w:lang w:eastAsia="en-US"/>
        </w:rPr>
        <w:t xml:space="preserve">hlavní </w:t>
      </w:r>
      <w:r w:rsidR="00ED2987" w:rsidRPr="001700FA">
        <w:rPr>
          <w:rFonts w:eastAsiaTheme="minorHAnsi"/>
          <w:sz w:val="20"/>
          <w:lang w:eastAsia="en-US"/>
        </w:rPr>
        <w:t>příjemce</w:t>
      </w:r>
      <w:r w:rsidRPr="001700FA">
        <w:rPr>
          <w:rFonts w:eastAsiaTheme="minorHAnsi"/>
          <w:sz w:val="20"/>
          <w:lang w:eastAsia="en-US"/>
        </w:rPr>
        <w:t xml:space="preserve"> oprávněn pozastavit</w:t>
      </w:r>
      <w:r w:rsidR="00ED2987" w:rsidRPr="001700FA">
        <w:rPr>
          <w:rFonts w:eastAsiaTheme="minorHAnsi"/>
          <w:sz w:val="20"/>
          <w:lang w:eastAsia="en-US"/>
        </w:rPr>
        <w:t xml:space="preserve"> </w:t>
      </w:r>
      <w:r w:rsidRPr="001700FA">
        <w:rPr>
          <w:rFonts w:eastAsiaTheme="minorHAnsi"/>
          <w:sz w:val="20"/>
          <w:lang w:eastAsia="en-US"/>
        </w:rPr>
        <w:t>poskytování podpory a neposkytnout příslušnou část podpory ve stanovených lhůtách</w:t>
      </w:r>
      <w:r w:rsidR="004D1FCA">
        <w:rPr>
          <w:rFonts w:eastAsiaTheme="minorHAnsi"/>
          <w:sz w:val="20"/>
          <w:lang w:eastAsia="en-US"/>
        </w:rPr>
        <w:t xml:space="preserve"> po předchozím písemném upozornění.</w:t>
      </w:r>
    </w:p>
    <w:p w:rsidR="000E1343" w:rsidRPr="001700FA" w:rsidRDefault="000E1343" w:rsidP="00F17800">
      <w:pPr>
        <w:pStyle w:val="Odstavecseseznamem"/>
        <w:numPr>
          <w:ilvl w:val="0"/>
          <w:numId w:val="27"/>
        </w:numPr>
        <w:adjustRightInd w:val="0"/>
        <w:ind w:hanging="720"/>
        <w:jc w:val="both"/>
        <w:rPr>
          <w:rFonts w:eastAsiaTheme="minorHAnsi"/>
          <w:sz w:val="20"/>
          <w:lang w:eastAsia="en-US"/>
        </w:rPr>
      </w:pPr>
      <w:r w:rsidRPr="001700FA">
        <w:rPr>
          <w:rFonts w:eastAsiaTheme="minorHAnsi"/>
          <w:sz w:val="20"/>
          <w:lang w:eastAsia="en-US"/>
        </w:rPr>
        <w:t xml:space="preserve">Odstoupení od </w:t>
      </w:r>
      <w:r w:rsidR="00665A27">
        <w:rPr>
          <w:rFonts w:eastAsiaTheme="minorHAnsi"/>
          <w:sz w:val="20"/>
          <w:lang w:eastAsia="en-US"/>
        </w:rPr>
        <w:t xml:space="preserve">této </w:t>
      </w:r>
      <w:r w:rsidR="00902F14">
        <w:rPr>
          <w:rFonts w:eastAsiaTheme="minorHAnsi"/>
          <w:sz w:val="20"/>
          <w:lang w:eastAsia="en-US"/>
        </w:rPr>
        <w:t>S</w:t>
      </w:r>
      <w:r w:rsidRPr="001700FA">
        <w:rPr>
          <w:rFonts w:eastAsiaTheme="minorHAnsi"/>
          <w:sz w:val="20"/>
          <w:lang w:eastAsia="en-US"/>
        </w:rPr>
        <w:t>mlouvy nemá vliv na uplatnění ostatních přísluš</w:t>
      </w:r>
      <w:r w:rsidR="00420559" w:rsidRPr="001700FA">
        <w:rPr>
          <w:rFonts w:eastAsiaTheme="minorHAnsi"/>
          <w:sz w:val="20"/>
          <w:lang w:eastAsia="en-US"/>
        </w:rPr>
        <w:t xml:space="preserve">ných sankčních ustanovení podle </w:t>
      </w:r>
      <w:r w:rsidRPr="001700FA">
        <w:rPr>
          <w:rFonts w:eastAsiaTheme="minorHAnsi"/>
          <w:sz w:val="20"/>
          <w:lang w:eastAsia="en-US"/>
        </w:rPr>
        <w:t>tohoto článku.</w:t>
      </w:r>
    </w:p>
    <w:p w:rsidR="000E1343" w:rsidRPr="001700FA" w:rsidRDefault="000E1343" w:rsidP="00F17800">
      <w:pPr>
        <w:pStyle w:val="Odstavecseseznamem"/>
        <w:numPr>
          <w:ilvl w:val="0"/>
          <w:numId w:val="27"/>
        </w:numPr>
        <w:adjustRightInd w:val="0"/>
        <w:ind w:hanging="720"/>
        <w:jc w:val="both"/>
        <w:rPr>
          <w:rFonts w:eastAsiaTheme="minorHAnsi"/>
          <w:sz w:val="20"/>
          <w:lang w:eastAsia="en-US"/>
        </w:rPr>
      </w:pPr>
      <w:r w:rsidRPr="001700FA">
        <w:rPr>
          <w:rFonts w:eastAsiaTheme="minorHAnsi"/>
          <w:sz w:val="20"/>
          <w:lang w:eastAsia="en-US"/>
        </w:rPr>
        <w:t xml:space="preserve">Tímto článkem není dotčen nárok </w:t>
      </w:r>
      <w:r w:rsidR="008F22E3">
        <w:rPr>
          <w:rFonts w:eastAsiaTheme="minorHAnsi"/>
          <w:sz w:val="20"/>
          <w:lang w:eastAsia="en-US"/>
        </w:rPr>
        <w:t xml:space="preserve">hlavního </w:t>
      </w:r>
      <w:r w:rsidR="00BA05B8" w:rsidRPr="001700FA">
        <w:rPr>
          <w:rFonts w:eastAsiaTheme="minorHAnsi"/>
          <w:sz w:val="20"/>
          <w:lang w:eastAsia="en-US"/>
        </w:rPr>
        <w:t>příjemce</w:t>
      </w:r>
      <w:r w:rsidRPr="001700FA">
        <w:rPr>
          <w:rFonts w:eastAsiaTheme="minorHAnsi"/>
          <w:sz w:val="20"/>
          <w:lang w:eastAsia="en-US"/>
        </w:rPr>
        <w:t xml:space="preserve"> </w:t>
      </w:r>
      <w:r w:rsidR="00902F14">
        <w:rPr>
          <w:rFonts w:eastAsiaTheme="minorHAnsi"/>
          <w:sz w:val="20"/>
          <w:lang w:eastAsia="en-US"/>
        </w:rPr>
        <w:t xml:space="preserve">a dalšího účastníka </w:t>
      </w:r>
      <w:r w:rsidRPr="001700FA">
        <w:rPr>
          <w:rFonts w:eastAsiaTheme="minorHAnsi"/>
          <w:sz w:val="20"/>
          <w:lang w:eastAsia="en-US"/>
        </w:rPr>
        <w:t xml:space="preserve">na </w:t>
      </w:r>
      <w:r w:rsidR="00902F14">
        <w:rPr>
          <w:rFonts w:eastAsiaTheme="minorHAnsi"/>
          <w:sz w:val="20"/>
          <w:lang w:eastAsia="en-US"/>
        </w:rPr>
        <w:t xml:space="preserve">případnou </w:t>
      </w:r>
      <w:r w:rsidRPr="001700FA">
        <w:rPr>
          <w:rFonts w:eastAsiaTheme="minorHAnsi"/>
          <w:sz w:val="20"/>
          <w:lang w:eastAsia="en-US"/>
        </w:rPr>
        <w:t>náhradu škody, která mu vznikne v</w:t>
      </w:r>
      <w:r w:rsidR="00BA05B8" w:rsidRPr="001700FA">
        <w:rPr>
          <w:rFonts w:eastAsiaTheme="minorHAnsi"/>
          <w:sz w:val="20"/>
          <w:lang w:eastAsia="en-US"/>
        </w:rPr>
        <w:t> </w:t>
      </w:r>
      <w:r w:rsidRPr="001700FA">
        <w:rPr>
          <w:rFonts w:eastAsiaTheme="minorHAnsi"/>
          <w:sz w:val="20"/>
          <w:lang w:eastAsia="en-US"/>
        </w:rPr>
        <w:t>důsledku</w:t>
      </w:r>
      <w:r w:rsidR="00BA05B8" w:rsidRPr="001700FA">
        <w:rPr>
          <w:rFonts w:eastAsiaTheme="minorHAnsi"/>
          <w:sz w:val="20"/>
          <w:lang w:eastAsia="en-US"/>
        </w:rPr>
        <w:t xml:space="preserve"> </w:t>
      </w:r>
      <w:r w:rsidRPr="001700FA">
        <w:rPr>
          <w:rFonts w:eastAsiaTheme="minorHAnsi"/>
          <w:sz w:val="20"/>
          <w:lang w:eastAsia="en-US"/>
        </w:rPr>
        <w:t>porušení některé z</w:t>
      </w:r>
      <w:r w:rsidR="00F17800" w:rsidRPr="001700FA">
        <w:rPr>
          <w:rFonts w:eastAsiaTheme="minorHAnsi"/>
          <w:sz w:val="20"/>
          <w:lang w:eastAsia="en-US"/>
        </w:rPr>
        <w:t> povinností</w:t>
      </w:r>
      <w:r w:rsidR="008C1C18" w:rsidRPr="001700FA">
        <w:rPr>
          <w:rFonts w:eastAsiaTheme="minorHAnsi"/>
          <w:sz w:val="20"/>
          <w:lang w:eastAsia="en-US"/>
        </w:rPr>
        <w:t xml:space="preserve"> </w:t>
      </w:r>
      <w:r w:rsidR="00902F14">
        <w:rPr>
          <w:rFonts w:eastAsiaTheme="minorHAnsi"/>
          <w:sz w:val="20"/>
          <w:lang w:eastAsia="en-US"/>
        </w:rPr>
        <w:t>některou ze smluvních stran</w:t>
      </w:r>
      <w:r w:rsidRPr="001700FA">
        <w:rPr>
          <w:rFonts w:eastAsiaTheme="minorHAnsi"/>
          <w:sz w:val="20"/>
          <w:lang w:eastAsia="en-US"/>
        </w:rPr>
        <w:t xml:space="preserve">. Stanovené smluvní pokuty nezahrnují </w:t>
      </w:r>
      <w:r w:rsidR="00BA05B8" w:rsidRPr="001700FA">
        <w:rPr>
          <w:rFonts w:eastAsiaTheme="minorHAnsi"/>
          <w:sz w:val="20"/>
          <w:lang w:eastAsia="en-US"/>
        </w:rPr>
        <w:t xml:space="preserve">náhradu škody a aplikují se nad </w:t>
      </w:r>
      <w:r w:rsidRPr="001700FA">
        <w:rPr>
          <w:rFonts w:eastAsiaTheme="minorHAnsi"/>
          <w:sz w:val="20"/>
          <w:lang w:eastAsia="en-US"/>
        </w:rPr>
        <w:t>rámec dalších sankcí vyplývajících z</w:t>
      </w:r>
      <w:r w:rsidR="00A210D7">
        <w:rPr>
          <w:rFonts w:eastAsiaTheme="minorHAnsi"/>
          <w:sz w:val="20"/>
          <w:lang w:eastAsia="en-US"/>
        </w:rPr>
        <w:t xml:space="preserve"> právních předpisů nebo z této </w:t>
      </w:r>
      <w:r w:rsidR="00902F14">
        <w:rPr>
          <w:rFonts w:eastAsiaTheme="minorHAnsi"/>
          <w:sz w:val="20"/>
          <w:lang w:eastAsia="en-US"/>
        </w:rPr>
        <w:t>S</w:t>
      </w:r>
      <w:r w:rsidRPr="001700FA">
        <w:rPr>
          <w:rFonts w:eastAsiaTheme="minorHAnsi"/>
          <w:sz w:val="20"/>
          <w:lang w:eastAsia="en-US"/>
        </w:rPr>
        <w:t>mlouvy.</w:t>
      </w:r>
    </w:p>
    <w:p w:rsidR="000E1343" w:rsidRPr="001700FA" w:rsidRDefault="000E1343" w:rsidP="00F17800">
      <w:pPr>
        <w:pStyle w:val="Odstavecseseznamem"/>
        <w:numPr>
          <w:ilvl w:val="0"/>
          <w:numId w:val="27"/>
        </w:numPr>
        <w:adjustRightInd w:val="0"/>
        <w:ind w:hanging="720"/>
        <w:jc w:val="both"/>
        <w:rPr>
          <w:rFonts w:eastAsiaTheme="minorHAnsi"/>
          <w:sz w:val="20"/>
          <w:lang w:eastAsia="en-US"/>
        </w:rPr>
      </w:pPr>
      <w:r w:rsidRPr="001700FA">
        <w:rPr>
          <w:rFonts w:eastAsiaTheme="minorHAnsi"/>
          <w:sz w:val="20"/>
          <w:lang w:eastAsia="en-US"/>
        </w:rPr>
        <w:t xml:space="preserve">Jednotlivé smluvní pokuty stanovené podle tohoto článku se </w:t>
      </w:r>
      <w:r w:rsidR="00BA05B8" w:rsidRPr="001700FA">
        <w:rPr>
          <w:rFonts w:eastAsiaTheme="minorHAnsi"/>
          <w:sz w:val="20"/>
          <w:lang w:eastAsia="en-US"/>
        </w:rPr>
        <w:t xml:space="preserve">sčítají, maximálně však do výše </w:t>
      </w:r>
      <w:r w:rsidRPr="001700FA">
        <w:rPr>
          <w:rFonts w:eastAsiaTheme="minorHAnsi"/>
          <w:sz w:val="20"/>
          <w:lang w:eastAsia="en-US"/>
        </w:rPr>
        <w:t>odpovídající maxim</w:t>
      </w:r>
      <w:r w:rsidR="00A210D7">
        <w:rPr>
          <w:rFonts w:eastAsiaTheme="minorHAnsi"/>
          <w:sz w:val="20"/>
          <w:lang w:eastAsia="en-US"/>
        </w:rPr>
        <w:t xml:space="preserve">ální výši podpory stanovené ve </w:t>
      </w:r>
      <w:r w:rsidR="00902F14">
        <w:rPr>
          <w:rFonts w:eastAsiaTheme="minorHAnsi"/>
          <w:sz w:val="20"/>
          <w:lang w:eastAsia="en-US"/>
        </w:rPr>
        <w:t>S</w:t>
      </w:r>
      <w:r w:rsidRPr="001700FA">
        <w:rPr>
          <w:rFonts w:eastAsiaTheme="minorHAnsi"/>
          <w:sz w:val="20"/>
          <w:lang w:eastAsia="en-US"/>
        </w:rPr>
        <w:t>mlouvě</w:t>
      </w:r>
      <w:r w:rsidR="00864FE5" w:rsidRPr="001700FA">
        <w:rPr>
          <w:rFonts w:eastAsiaTheme="minorHAnsi"/>
          <w:sz w:val="20"/>
          <w:lang w:eastAsia="en-US"/>
        </w:rPr>
        <w:t>,</w:t>
      </w:r>
      <w:r w:rsidR="000C27D6" w:rsidRPr="001700FA">
        <w:rPr>
          <w:rFonts w:eastAsiaTheme="minorHAnsi"/>
          <w:sz w:val="20"/>
          <w:lang w:eastAsia="en-US"/>
        </w:rPr>
        <w:t xml:space="preserve"> resp. jejích přílohách</w:t>
      </w:r>
      <w:r w:rsidRPr="001700FA">
        <w:rPr>
          <w:rFonts w:eastAsiaTheme="minorHAnsi"/>
          <w:sz w:val="20"/>
          <w:lang w:eastAsia="en-US"/>
        </w:rPr>
        <w:t>.</w:t>
      </w:r>
    </w:p>
    <w:p w:rsidR="000E1343" w:rsidRPr="001700FA" w:rsidRDefault="000E1343" w:rsidP="00031EAE">
      <w:pPr>
        <w:pStyle w:val="Odstavecseseznamem"/>
        <w:numPr>
          <w:ilvl w:val="0"/>
          <w:numId w:val="27"/>
        </w:numPr>
        <w:adjustRightInd w:val="0"/>
        <w:ind w:hanging="720"/>
        <w:jc w:val="both"/>
        <w:rPr>
          <w:rFonts w:eastAsiaTheme="minorHAnsi"/>
          <w:sz w:val="20"/>
          <w:lang w:eastAsia="en-US"/>
        </w:rPr>
      </w:pPr>
      <w:r w:rsidRPr="001700FA">
        <w:rPr>
          <w:rFonts w:eastAsiaTheme="minorHAnsi"/>
          <w:sz w:val="20"/>
          <w:lang w:eastAsia="en-US"/>
        </w:rPr>
        <w:t xml:space="preserve">Smluvní strany si budou počínat tak, aby v zájmu zachování řešení projektu </w:t>
      </w:r>
      <w:r w:rsidR="008F46A9" w:rsidRPr="001700FA">
        <w:rPr>
          <w:rFonts w:eastAsiaTheme="minorHAnsi"/>
          <w:sz w:val="20"/>
          <w:lang w:eastAsia="en-US"/>
        </w:rPr>
        <w:t xml:space="preserve">předešly </w:t>
      </w:r>
      <w:r w:rsidRPr="001700FA">
        <w:rPr>
          <w:rFonts w:eastAsiaTheme="minorHAnsi"/>
          <w:sz w:val="20"/>
          <w:lang w:eastAsia="en-US"/>
        </w:rPr>
        <w:t>předčasnému</w:t>
      </w:r>
      <w:r w:rsidR="0073113D" w:rsidRPr="001700FA">
        <w:rPr>
          <w:rFonts w:eastAsiaTheme="minorHAnsi"/>
          <w:sz w:val="20"/>
          <w:lang w:eastAsia="en-US"/>
        </w:rPr>
        <w:t xml:space="preserve"> </w:t>
      </w:r>
      <w:r w:rsidR="00A210D7">
        <w:rPr>
          <w:rFonts w:eastAsiaTheme="minorHAnsi"/>
          <w:sz w:val="20"/>
          <w:lang w:eastAsia="en-US"/>
        </w:rPr>
        <w:t>ukončení s</w:t>
      </w:r>
      <w:r w:rsidRPr="001700FA">
        <w:rPr>
          <w:rFonts w:eastAsiaTheme="minorHAnsi"/>
          <w:sz w:val="20"/>
          <w:lang w:eastAsia="en-US"/>
        </w:rPr>
        <w:t>mlouvy výpovědí nebo odstoupením, pokud tak bude možné a s ohledem na povahu projektu a jeho řešení účelné, zejména vyvinou snahu o ukončení úča</w:t>
      </w:r>
      <w:r w:rsidR="0073113D" w:rsidRPr="001700FA">
        <w:rPr>
          <w:rFonts w:eastAsiaTheme="minorHAnsi"/>
          <w:sz w:val="20"/>
          <w:lang w:eastAsia="en-US"/>
        </w:rPr>
        <w:t xml:space="preserve">sti dalšího účastníka na řešení </w:t>
      </w:r>
      <w:r w:rsidRPr="001700FA">
        <w:rPr>
          <w:rFonts w:eastAsiaTheme="minorHAnsi"/>
          <w:sz w:val="20"/>
          <w:lang w:eastAsia="en-US"/>
        </w:rPr>
        <w:t xml:space="preserve">projektu, který porušuje své povinnosti, nebo je pravděpodobně poruší. </w:t>
      </w:r>
    </w:p>
    <w:p w:rsidR="009B71AB" w:rsidRPr="00D22D0D" w:rsidRDefault="000E1343" w:rsidP="00D22D0D">
      <w:pPr>
        <w:pStyle w:val="Odstavecseseznamem"/>
        <w:numPr>
          <w:ilvl w:val="0"/>
          <w:numId w:val="27"/>
        </w:numPr>
        <w:adjustRightInd w:val="0"/>
        <w:ind w:hanging="720"/>
        <w:jc w:val="both"/>
        <w:rPr>
          <w:rFonts w:eastAsiaTheme="minorHAnsi"/>
          <w:sz w:val="20"/>
          <w:lang w:eastAsia="en-US"/>
        </w:rPr>
      </w:pPr>
      <w:r w:rsidRPr="001700FA">
        <w:rPr>
          <w:rFonts w:eastAsiaTheme="minorHAnsi"/>
          <w:sz w:val="20"/>
          <w:lang w:eastAsia="en-US"/>
        </w:rPr>
        <w:t xml:space="preserve">Pokud </w:t>
      </w:r>
      <w:r w:rsidR="00381003" w:rsidRPr="001700FA">
        <w:rPr>
          <w:rFonts w:eastAsiaTheme="minorHAnsi"/>
          <w:sz w:val="20"/>
          <w:lang w:eastAsia="en-US"/>
        </w:rPr>
        <w:t>další účastník</w:t>
      </w:r>
      <w:r w:rsidR="000A7E5B">
        <w:rPr>
          <w:rFonts w:eastAsiaTheme="minorHAnsi"/>
          <w:sz w:val="20"/>
          <w:lang w:eastAsia="en-US"/>
        </w:rPr>
        <w:t xml:space="preserve"> projektu</w:t>
      </w:r>
      <w:r w:rsidRPr="001700FA">
        <w:rPr>
          <w:rFonts w:eastAsiaTheme="minorHAnsi"/>
          <w:sz w:val="20"/>
          <w:lang w:eastAsia="en-US"/>
        </w:rPr>
        <w:t xml:space="preserve"> porušil některou z výše uvedených povinností, vyzve jej písemně </w:t>
      </w:r>
      <w:r w:rsidR="008F22E3">
        <w:rPr>
          <w:rFonts w:eastAsiaTheme="minorHAnsi"/>
          <w:sz w:val="20"/>
          <w:lang w:eastAsia="en-US"/>
        </w:rPr>
        <w:t xml:space="preserve">hlavní </w:t>
      </w:r>
      <w:r w:rsidRPr="001700FA">
        <w:rPr>
          <w:rFonts w:eastAsiaTheme="minorHAnsi"/>
          <w:sz w:val="20"/>
          <w:lang w:eastAsia="en-US"/>
        </w:rPr>
        <w:t>p</w:t>
      </w:r>
      <w:r w:rsidR="00381003" w:rsidRPr="001700FA">
        <w:rPr>
          <w:rFonts w:eastAsiaTheme="minorHAnsi"/>
          <w:sz w:val="20"/>
          <w:lang w:eastAsia="en-US"/>
        </w:rPr>
        <w:t xml:space="preserve">říjemce </w:t>
      </w:r>
      <w:r w:rsidRPr="001700FA">
        <w:rPr>
          <w:rFonts w:eastAsiaTheme="minorHAnsi"/>
          <w:sz w:val="20"/>
          <w:lang w:eastAsia="en-US"/>
        </w:rPr>
        <w:t>k nápravě, pokud je tak s ohledem na pochybení možné, a stanoví mu k tomu přiměřenou lhůtu.</w:t>
      </w:r>
      <w:r w:rsidR="00CD2284" w:rsidRPr="001700FA">
        <w:rPr>
          <w:rFonts w:eastAsiaTheme="minorHAnsi"/>
          <w:sz w:val="20"/>
          <w:lang w:eastAsia="en-US"/>
        </w:rPr>
        <w:t xml:space="preserve"> </w:t>
      </w:r>
      <w:r w:rsidRPr="001700FA">
        <w:rPr>
          <w:rFonts w:eastAsiaTheme="minorHAnsi"/>
          <w:sz w:val="20"/>
          <w:lang w:eastAsia="en-US"/>
        </w:rPr>
        <w:t xml:space="preserve">Poskytovatel může rovněž písemně </w:t>
      </w:r>
      <w:r w:rsidR="00CD2284" w:rsidRPr="001700FA">
        <w:rPr>
          <w:rFonts w:eastAsiaTheme="minorHAnsi"/>
          <w:sz w:val="20"/>
          <w:lang w:eastAsia="en-US"/>
        </w:rPr>
        <w:t>dalšímu účastníkovi</w:t>
      </w:r>
      <w:r w:rsidRPr="001700FA">
        <w:rPr>
          <w:rFonts w:eastAsiaTheme="minorHAnsi"/>
          <w:sz w:val="20"/>
          <w:lang w:eastAsia="en-US"/>
        </w:rPr>
        <w:t xml:space="preserve"> oznámit zahájení některého hodnotícího procesu nebo</w:t>
      </w:r>
      <w:r w:rsidR="00CD2284" w:rsidRPr="001700FA">
        <w:rPr>
          <w:rFonts w:eastAsiaTheme="minorHAnsi"/>
          <w:sz w:val="20"/>
          <w:lang w:eastAsia="en-US"/>
        </w:rPr>
        <w:t xml:space="preserve"> </w:t>
      </w:r>
      <w:r w:rsidRPr="001700FA">
        <w:rPr>
          <w:rFonts w:eastAsiaTheme="minorHAnsi"/>
          <w:sz w:val="20"/>
          <w:lang w:eastAsia="en-US"/>
        </w:rPr>
        <w:t>veřejnosprávní kontroly za účelem prokázání skutečného stavu věci, přičemž v přípa</w:t>
      </w:r>
      <w:r w:rsidR="00CD2284" w:rsidRPr="001700FA">
        <w:rPr>
          <w:rFonts w:eastAsiaTheme="minorHAnsi"/>
          <w:sz w:val="20"/>
          <w:lang w:eastAsia="en-US"/>
        </w:rPr>
        <w:t xml:space="preserve">dě domnělého </w:t>
      </w:r>
      <w:r w:rsidRPr="001700FA">
        <w:rPr>
          <w:rFonts w:eastAsiaTheme="minorHAnsi"/>
          <w:sz w:val="20"/>
          <w:lang w:eastAsia="en-US"/>
        </w:rPr>
        <w:t>porušení rozpočtové kázně zpravidla provede veřejnosprávní kont</w:t>
      </w:r>
      <w:r w:rsidR="00CD2284" w:rsidRPr="001700FA">
        <w:rPr>
          <w:rFonts w:eastAsiaTheme="minorHAnsi"/>
          <w:sz w:val="20"/>
          <w:lang w:eastAsia="en-US"/>
        </w:rPr>
        <w:t xml:space="preserve">rolu. Ve druhém případě výzvu k </w:t>
      </w:r>
      <w:r w:rsidRPr="001700FA">
        <w:rPr>
          <w:rFonts w:eastAsiaTheme="minorHAnsi"/>
          <w:sz w:val="20"/>
          <w:lang w:eastAsia="en-US"/>
        </w:rPr>
        <w:t>nápravě nahrazuje příslušné opatření k nápravě.</w:t>
      </w:r>
    </w:p>
    <w:p w:rsidR="00902F14" w:rsidRDefault="00902F14" w:rsidP="000C066A">
      <w:pPr>
        <w:ind w:left="567" w:hanging="567"/>
        <w:jc w:val="center"/>
        <w:rPr>
          <w:rFonts w:ascii="Times New Roman" w:hAnsi="Times New Roman" w:cs="Times New Roman"/>
          <w:lang w:val="cs-CZ"/>
        </w:rPr>
      </w:pPr>
    </w:p>
    <w:p w:rsidR="000C066A" w:rsidRDefault="000C066A" w:rsidP="000C066A">
      <w:pPr>
        <w:ind w:left="567" w:hanging="567"/>
        <w:jc w:val="center"/>
        <w:rPr>
          <w:rFonts w:ascii="Times New Roman" w:hAnsi="Times New Roman" w:cs="Times New Roman"/>
          <w:lang w:val="cs-CZ"/>
        </w:rPr>
      </w:pPr>
      <w:r>
        <w:rPr>
          <w:rFonts w:ascii="Times New Roman" w:hAnsi="Times New Roman" w:cs="Times New Roman"/>
          <w:lang w:val="cs-CZ"/>
        </w:rPr>
        <w:t xml:space="preserve">VII. </w:t>
      </w:r>
    </w:p>
    <w:p w:rsidR="000C066A" w:rsidRDefault="000C066A" w:rsidP="000C066A">
      <w:pPr>
        <w:ind w:left="567" w:hanging="567"/>
        <w:jc w:val="center"/>
        <w:rPr>
          <w:rFonts w:ascii="Times New Roman" w:hAnsi="Times New Roman" w:cs="Times New Roman"/>
          <w:b/>
          <w:lang w:val="cs-CZ"/>
        </w:rPr>
      </w:pPr>
      <w:r>
        <w:rPr>
          <w:rFonts w:ascii="Times New Roman" w:hAnsi="Times New Roman" w:cs="Times New Roman"/>
          <w:b/>
          <w:lang w:val="cs-CZ"/>
        </w:rPr>
        <w:t>Práva k hmotnému majetku</w:t>
      </w:r>
    </w:p>
    <w:p w:rsidR="000C066A" w:rsidRDefault="000C066A" w:rsidP="000C066A">
      <w:pPr>
        <w:ind w:left="567" w:hanging="567"/>
        <w:jc w:val="center"/>
        <w:rPr>
          <w:rFonts w:ascii="Times New Roman" w:hAnsi="Times New Roman" w:cs="Times New Roman"/>
          <w:lang w:val="cs-CZ"/>
        </w:rPr>
      </w:pPr>
    </w:p>
    <w:p w:rsidR="000C066A" w:rsidRDefault="000C066A" w:rsidP="000C066A">
      <w:pPr>
        <w:pStyle w:val="Zkladntext"/>
        <w:numPr>
          <w:ilvl w:val="1"/>
          <w:numId w:val="42"/>
        </w:numPr>
        <w:rPr>
          <w:rFonts w:ascii="Times New Roman" w:hAnsi="Times New Roman"/>
          <w:sz w:val="20"/>
          <w:szCs w:val="20"/>
          <w:lang w:val="cs-CZ"/>
        </w:rPr>
      </w:pPr>
      <w:r>
        <w:rPr>
          <w:rFonts w:ascii="Times New Roman" w:hAnsi="Times New Roman"/>
          <w:sz w:val="20"/>
          <w:szCs w:val="20"/>
          <w:lang w:val="cs-CZ"/>
        </w:rPr>
        <w:t>Vlastníkem hmotného majetku nutného k řešení projektu a pořízeného z podpory je hlavní příjemce nebo další účastník, který si uvedený majetek pořídil nebo jej vytvořil. Došlo-li k vytvoření nebo pořízení majetku společným působením hlavního příjemce a dalšího účastníka nebo několika dalších účastníků, je takový majetek v jejich podílovém spoluvlastnictví, a to podle míry, v jakém se na jeho vytvoření nebo pořízení podíleli. V pochybnostech jsou podíly rovné. Hlavní příjemce i další účastník jsou povinni nakládat s veškerým majetkem s péčí řádného hospodáře, zejména jej zabezpečit proti poškození, ztrátě nebo odcizení a dále jej využívat zejména pro aktivity spojené s projektem.</w:t>
      </w:r>
    </w:p>
    <w:p w:rsidR="000C066A" w:rsidRDefault="000C066A" w:rsidP="000C066A">
      <w:pPr>
        <w:pStyle w:val="Zkladntext"/>
        <w:numPr>
          <w:ilvl w:val="1"/>
          <w:numId w:val="42"/>
        </w:numPr>
        <w:rPr>
          <w:rFonts w:ascii="Times New Roman" w:hAnsi="Times New Roman"/>
          <w:sz w:val="20"/>
          <w:szCs w:val="20"/>
          <w:lang w:val="cs-CZ"/>
        </w:rPr>
      </w:pPr>
      <w:r>
        <w:rPr>
          <w:rFonts w:ascii="Times New Roman" w:hAnsi="Times New Roman"/>
          <w:sz w:val="20"/>
          <w:szCs w:val="20"/>
          <w:lang w:val="cs-CZ"/>
        </w:rPr>
        <w:t xml:space="preserve">Po dobu účinnosti této </w:t>
      </w:r>
      <w:r w:rsidR="00902F14">
        <w:rPr>
          <w:rFonts w:ascii="Times New Roman" w:hAnsi="Times New Roman"/>
          <w:sz w:val="20"/>
          <w:szCs w:val="20"/>
          <w:lang w:val="cs-CZ"/>
        </w:rPr>
        <w:t>S</w:t>
      </w:r>
      <w:r>
        <w:rPr>
          <w:rFonts w:ascii="Times New Roman" w:hAnsi="Times New Roman"/>
          <w:sz w:val="20"/>
          <w:szCs w:val="20"/>
          <w:lang w:val="cs-CZ"/>
        </w:rPr>
        <w:t>mlouvy není další účastník oprávněn bez souhlasu hlavního příjemce s hmotným majetkem disponovat ve prospěch třetí osoby, zejména pak není oprávněn tento hmotný majetek zcizit, převést, zatížit, pronajmout, půjčit či vypůjčit.</w:t>
      </w:r>
    </w:p>
    <w:p w:rsidR="000C066A" w:rsidRDefault="000C066A" w:rsidP="000C066A">
      <w:pPr>
        <w:pStyle w:val="Zkladntext"/>
        <w:rPr>
          <w:rFonts w:ascii="Times New Roman" w:hAnsi="Times New Roman"/>
          <w:sz w:val="20"/>
          <w:szCs w:val="20"/>
          <w:lang w:val="cs-CZ"/>
        </w:rPr>
      </w:pPr>
    </w:p>
    <w:p w:rsidR="000C066A" w:rsidRDefault="000C066A" w:rsidP="000C066A">
      <w:pPr>
        <w:ind w:left="567" w:hanging="567"/>
        <w:jc w:val="center"/>
        <w:rPr>
          <w:rFonts w:ascii="Times New Roman" w:hAnsi="Times New Roman" w:cs="Times New Roman"/>
          <w:lang w:val="cs-CZ"/>
        </w:rPr>
      </w:pPr>
      <w:r>
        <w:rPr>
          <w:rFonts w:ascii="Times New Roman" w:hAnsi="Times New Roman" w:cs="Times New Roman"/>
          <w:lang w:val="cs-CZ"/>
        </w:rPr>
        <w:t>VIII.</w:t>
      </w:r>
    </w:p>
    <w:p w:rsidR="000C066A" w:rsidRDefault="000C066A" w:rsidP="000C066A">
      <w:pPr>
        <w:ind w:left="567" w:hanging="567"/>
        <w:jc w:val="center"/>
        <w:rPr>
          <w:rFonts w:ascii="Times New Roman" w:hAnsi="Times New Roman" w:cs="Times New Roman"/>
          <w:b/>
          <w:lang w:val="cs-CZ"/>
        </w:rPr>
      </w:pPr>
      <w:r>
        <w:rPr>
          <w:rFonts w:ascii="Times New Roman" w:hAnsi="Times New Roman" w:cs="Times New Roman"/>
          <w:b/>
          <w:lang w:val="cs-CZ"/>
        </w:rPr>
        <w:t>Řízení vnesených práv</w:t>
      </w:r>
    </w:p>
    <w:p w:rsidR="000C066A" w:rsidRDefault="000C066A" w:rsidP="000C066A">
      <w:pPr>
        <w:pStyle w:val="Zkladntext"/>
        <w:rPr>
          <w:rFonts w:ascii="Times New Roman" w:hAnsi="Times New Roman"/>
          <w:sz w:val="20"/>
          <w:szCs w:val="20"/>
          <w:lang w:val="cs-CZ"/>
        </w:rPr>
      </w:pPr>
    </w:p>
    <w:p w:rsidR="000C066A" w:rsidRDefault="000C066A" w:rsidP="000C066A">
      <w:pPr>
        <w:pStyle w:val="Zkladntext"/>
        <w:numPr>
          <w:ilvl w:val="1"/>
          <w:numId w:val="43"/>
        </w:numPr>
        <w:rPr>
          <w:rFonts w:ascii="Times New Roman" w:hAnsi="Times New Roman"/>
          <w:sz w:val="20"/>
          <w:szCs w:val="20"/>
          <w:lang w:val="cs-CZ"/>
        </w:rPr>
      </w:pPr>
      <w:r>
        <w:rPr>
          <w:rFonts w:ascii="Times New Roman" w:hAnsi="Times New Roman"/>
          <w:sz w:val="20"/>
          <w:szCs w:val="20"/>
          <w:lang w:val="cs-CZ"/>
        </w:rPr>
        <w:t xml:space="preserve">Za vnesená práva jsou považována taková autorská práva, práva průmyslového vlastnictví, know-how a získaná data, která mají smluvní strany v době uzavření této Smlouvy nebo je získají později nezávisle na řešení projektu. </w:t>
      </w:r>
    </w:p>
    <w:p w:rsidR="000C066A" w:rsidRDefault="000C066A" w:rsidP="000C066A">
      <w:pPr>
        <w:pStyle w:val="Zkladntext"/>
        <w:numPr>
          <w:ilvl w:val="1"/>
          <w:numId w:val="43"/>
        </w:numPr>
        <w:rPr>
          <w:rFonts w:ascii="Times New Roman" w:hAnsi="Times New Roman"/>
          <w:sz w:val="20"/>
          <w:szCs w:val="20"/>
          <w:lang w:val="cs-CZ"/>
        </w:rPr>
      </w:pPr>
      <w:r>
        <w:rPr>
          <w:rFonts w:ascii="Times New Roman" w:hAnsi="Times New Roman"/>
          <w:sz w:val="20"/>
          <w:szCs w:val="20"/>
          <w:lang w:val="cs-CZ"/>
        </w:rPr>
        <w:t xml:space="preserve">Vnesená práva mohou účastníci projektu užívat bezplatně pro potřeby projektu. K jiným účelům mohou účastníci projektu užívat vnesená práva pouze na základě předchozí písemné licenční smlouvy za běžných tržních podmínek. </w:t>
      </w:r>
    </w:p>
    <w:p w:rsidR="000C066A" w:rsidRDefault="000C066A" w:rsidP="000C066A">
      <w:pPr>
        <w:pStyle w:val="Zkladntext"/>
        <w:numPr>
          <w:ilvl w:val="1"/>
          <w:numId w:val="43"/>
        </w:numPr>
        <w:rPr>
          <w:rFonts w:ascii="Times New Roman" w:hAnsi="Times New Roman"/>
          <w:sz w:val="20"/>
          <w:szCs w:val="20"/>
          <w:lang w:val="cs-CZ"/>
        </w:rPr>
      </w:pPr>
      <w:r>
        <w:rPr>
          <w:rFonts w:ascii="Times New Roman" w:hAnsi="Times New Roman"/>
          <w:sz w:val="20"/>
          <w:szCs w:val="20"/>
          <w:lang w:val="cs-CZ"/>
        </w:rPr>
        <w:t>Účastníci projektu nesmí vnesená práva poskytnout třetím osobám a nesmějí je komerčně využívat.</w:t>
      </w:r>
    </w:p>
    <w:p w:rsidR="000C066A" w:rsidRDefault="000C066A" w:rsidP="000C066A">
      <w:pPr>
        <w:pStyle w:val="Zkladntext"/>
        <w:ind w:left="720"/>
        <w:jc w:val="center"/>
        <w:rPr>
          <w:rFonts w:ascii="Times New Roman" w:hAnsi="Times New Roman"/>
          <w:sz w:val="20"/>
          <w:szCs w:val="20"/>
          <w:lang w:val="cs-CZ"/>
        </w:rPr>
      </w:pPr>
    </w:p>
    <w:p w:rsidR="000C066A" w:rsidRPr="001700FA" w:rsidRDefault="000C066A" w:rsidP="00902F14">
      <w:pPr>
        <w:pStyle w:val="Zkladntext"/>
        <w:ind w:left="720" w:hanging="720"/>
        <w:jc w:val="center"/>
        <w:rPr>
          <w:rFonts w:ascii="Times New Roman" w:hAnsi="Times New Roman"/>
          <w:sz w:val="20"/>
          <w:szCs w:val="20"/>
          <w:lang w:val="cs-CZ"/>
        </w:rPr>
      </w:pPr>
      <w:r w:rsidRPr="001700FA">
        <w:rPr>
          <w:rFonts w:ascii="Times New Roman" w:hAnsi="Times New Roman"/>
          <w:sz w:val="20"/>
          <w:szCs w:val="20"/>
          <w:lang w:val="cs-CZ"/>
        </w:rPr>
        <w:t>IX.</w:t>
      </w:r>
    </w:p>
    <w:p w:rsidR="000C066A" w:rsidRPr="001700FA" w:rsidRDefault="000C066A" w:rsidP="00902F14">
      <w:pPr>
        <w:pStyle w:val="Zkladntext"/>
        <w:ind w:left="720" w:hanging="720"/>
        <w:jc w:val="center"/>
        <w:rPr>
          <w:rFonts w:ascii="Times New Roman" w:hAnsi="Times New Roman"/>
          <w:b/>
          <w:sz w:val="20"/>
          <w:szCs w:val="20"/>
          <w:lang w:val="cs-CZ"/>
        </w:rPr>
      </w:pPr>
      <w:r w:rsidRPr="001700FA">
        <w:rPr>
          <w:rFonts w:ascii="Times New Roman" w:hAnsi="Times New Roman"/>
          <w:b/>
          <w:sz w:val="20"/>
          <w:szCs w:val="20"/>
          <w:lang w:val="cs-CZ"/>
        </w:rPr>
        <w:t>Práva k duševnímu vlastnictví</w:t>
      </w:r>
    </w:p>
    <w:p w:rsidR="000C066A" w:rsidRPr="001700FA" w:rsidRDefault="000C066A" w:rsidP="000C066A">
      <w:pPr>
        <w:pStyle w:val="Zkladntext"/>
        <w:ind w:left="720"/>
        <w:rPr>
          <w:rFonts w:ascii="Times New Roman" w:hAnsi="Times New Roman"/>
          <w:b/>
          <w:sz w:val="20"/>
          <w:szCs w:val="20"/>
          <w:lang w:val="cs-CZ"/>
        </w:rPr>
      </w:pPr>
    </w:p>
    <w:p w:rsidR="000C066A" w:rsidRPr="001700FA" w:rsidRDefault="000C066A" w:rsidP="000C066A">
      <w:pPr>
        <w:numPr>
          <w:ilvl w:val="0"/>
          <w:numId w:val="30"/>
        </w:numPr>
        <w:autoSpaceDE/>
        <w:autoSpaceDN/>
        <w:ind w:left="709" w:hanging="720"/>
        <w:jc w:val="both"/>
        <w:rPr>
          <w:rFonts w:ascii="Times New Roman" w:hAnsi="Times New Roman" w:cs="Times New Roman"/>
          <w:lang w:val="cs-CZ"/>
        </w:rPr>
      </w:pPr>
      <w:r w:rsidRPr="001700FA">
        <w:rPr>
          <w:rFonts w:ascii="Times New Roman" w:hAnsi="Times New Roman" w:cs="Times New Roman"/>
          <w:lang w:val="cs-CZ"/>
        </w:rPr>
        <w:t xml:space="preserve">Smluvní strany se zavazují dodržovat mlčenlivost o skutečnostech, které se týkají obchodního tajemství </w:t>
      </w:r>
      <w:r w:rsidR="001E16C8">
        <w:rPr>
          <w:rFonts w:ascii="Times New Roman" w:hAnsi="Times New Roman" w:cs="Times New Roman"/>
          <w:lang w:val="cs-CZ"/>
        </w:rPr>
        <w:t>ostatních</w:t>
      </w:r>
      <w:r w:rsidR="001E16C8" w:rsidRPr="001700FA">
        <w:rPr>
          <w:rFonts w:ascii="Times New Roman" w:hAnsi="Times New Roman" w:cs="Times New Roman"/>
          <w:lang w:val="cs-CZ"/>
        </w:rPr>
        <w:t xml:space="preserve"> </w:t>
      </w:r>
      <w:r w:rsidRPr="001700FA">
        <w:rPr>
          <w:rFonts w:ascii="Times New Roman" w:hAnsi="Times New Roman" w:cs="Times New Roman"/>
          <w:lang w:val="cs-CZ"/>
        </w:rPr>
        <w:t>smluvní</w:t>
      </w:r>
      <w:r w:rsidR="001E16C8">
        <w:rPr>
          <w:rFonts w:ascii="Times New Roman" w:hAnsi="Times New Roman" w:cs="Times New Roman"/>
          <w:lang w:val="cs-CZ"/>
        </w:rPr>
        <w:t>ch</w:t>
      </w:r>
      <w:r w:rsidRPr="001700FA">
        <w:rPr>
          <w:rFonts w:ascii="Times New Roman" w:hAnsi="Times New Roman" w:cs="Times New Roman"/>
          <w:lang w:val="cs-CZ"/>
        </w:rPr>
        <w:t xml:space="preserve"> stran a další důvěrné informace (takové informace, které </w:t>
      </w:r>
      <w:r w:rsidR="001E16C8">
        <w:rPr>
          <w:rFonts w:ascii="Times New Roman" w:hAnsi="Times New Roman" w:cs="Times New Roman"/>
          <w:lang w:val="cs-CZ"/>
        </w:rPr>
        <w:t>některá</w:t>
      </w:r>
      <w:r w:rsidR="001E16C8" w:rsidRPr="001700FA">
        <w:rPr>
          <w:rFonts w:ascii="Times New Roman" w:hAnsi="Times New Roman" w:cs="Times New Roman"/>
          <w:lang w:val="cs-CZ"/>
        </w:rPr>
        <w:t xml:space="preserve"> </w:t>
      </w:r>
      <w:r w:rsidRPr="001700FA">
        <w:rPr>
          <w:rFonts w:ascii="Times New Roman" w:hAnsi="Times New Roman" w:cs="Times New Roman"/>
          <w:lang w:val="cs-CZ"/>
        </w:rPr>
        <w:t xml:space="preserve">strana za důvěrné označí),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w:t>
      </w:r>
      <w:r w:rsidR="001E16C8">
        <w:rPr>
          <w:rFonts w:ascii="Times New Roman" w:hAnsi="Times New Roman" w:cs="Times New Roman"/>
          <w:lang w:val="cs-CZ"/>
        </w:rPr>
        <w:t>S</w:t>
      </w:r>
      <w:r w:rsidRPr="001700FA">
        <w:rPr>
          <w:rFonts w:ascii="Times New Roman" w:hAnsi="Times New Roman" w:cs="Times New Roman"/>
          <w:lang w:val="cs-CZ"/>
        </w:rPr>
        <w:t xml:space="preserve">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informace o projektu a jeho výsledcích ve formě, rozsahu a způsobem stanoveným poskytovatelem. Smluvní strany se dále zavazují, že duševní vlastnictví nepoužijí v rozporu s jeho účelem, s účelem vzájemné spolupráce určeným touto </w:t>
      </w:r>
      <w:r w:rsidR="001E16C8">
        <w:rPr>
          <w:rFonts w:ascii="Times New Roman" w:hAnsi="Times New Roman" w:cs="Times New Roman"/>
          <w:lang w:val="cs-CZ"/>
        </w:rPr>
        <w:t>S</w:t>
      </w:r>
      <w:r w:rsidRPr="001700FA">
        <w:rPr>
          <w:rFonts w:ascii="Times New Roman" w:hAnsi="Times New Roman" w:cs="Times New Roman"/>
          <w:lang w:val="cs-CZ"/>
        </w:rPr>
        <w:t xml:space="preserve">mlouvou, ve prospěch třetích osob jinak než podle této smlouvy, ani pro vlastní potřebu, která nemá vztah k předmětu spolupráce, nebude-li dohodnuto jinak. Duševní vlastnictví vložené jednou smluvní stranou do spolupráce zůstává i nadále ve vlastnictví této smluvní strany, kdy druhá smluvní strana může duševní vlastnictví užít pouze pro účely řešení projektu. </w:t>
      </w:r>
    </w:p>
    <w:p w:rsidR="000C066A" w:rsidRPr="001700FA" w:rsidRDefault="000C066A" w:rsidP="000C066A">
      <w:pPr>
        <w:numPr>
          <w:ilvl w:val="0"/>
          <w:numId w:val="30"/>
        </w:numPr>
        <w:suppressAutoHyphens/>
        <w:autoSpaceDE/>
        <w:ind w:left="709" w:hanging="720"/>
        <w:jc w:val="both"/>
        <w:rPr>
          <w:rFonts w:ascii="Times New Roman" w:hAnsi="Times New Roman" w:cs="Times New Roman"/>
          <w:lang w:val="cs-CZ"/>
        </w:rPr>
      </w:pPr>
      <w:r w:rsidRPr="001700FA">
        <w:rPr>
          <w:rFonts w:ascii="Times New Roman" w:hAnsi="Times New Roman" w:cs="Times New Roman"/>
          <w:lang w:val="cs-CZ"/>
        </w:rPr>
        <w:t>Právem duševního vlastnictví se rozumí zejména:</w:t>
      </w:r>
    </w:p>
    <w:p w:rsidR="000C066A" w:rsidRPr="001700FA" w:rsidRDefault="000C066A" w:rsidP="000C066A">
      <w:pPr>
        <w:numPr>
          <w:ilvl w:val="0"/>
          <w:numId w:val="31"/>
        </w:numPr>
        <w:suppressAutoHyphens/>
        <w:autoSpaceDE/>
        <w:jc w:val="both"/>
        <w:rPr>
          <w:rFonts w:ascii="Times New Roman" w:hAnsi="Times New Roman" w:cs="Times New Roman"/>
          <w:lang w:val="cs-CZ"/>
        </w:rPr>
      </w:pPr>
      <w:r w:rsidRPr="001700FA">
        <w:rPr>
          <w:rFonts w:ascii="Times New Roman" w:hAnsi="Times New Roman" w:cs="Times New Roman"/>
          <w:lang w:val="cs-CZ"/>
        </w:rPr>
        <w:t xml:space="preserve">autorské právo, práva související s právem autorským, právo pořizovatele databáze </w:t>
      </w:r>
      <w:r>
        <w:rPr>
          <w:rFonts w:ascii="Times New Roman" w:hAnsi="Times New Roman" w:cs="Times New Roman"/>
          <w:lang w:val="cs-CZ"/>
        </w:rPr>
        <w:t xml:space="preserve">(souboru dat) </w:t>
      </w:r>
      <w:r w:rsidRPr="001700FA">
        <w:rPr>
          <w:rFonts w:ascii="Times New Roman" w:hAnsi="Times New Roman" w:cs="Times New Roman"/>
          <w:lang w:val="cs-CZ"/>
        </w:rPr>
        <w:t>a know-how,</w:t>
      </w:r>
    </w:p>
    <w:p w:rsidR="000C066A" w:rsidRPr="001700FA" w:rsidRDefault="000C066A" w:rsidP="000C066A">
      <w:pPr>
        <w:numPr>
          <w:ilvl w:val="0"/>
          <w:numId w:val="31"/>
        </w:numPr>
        <w:suppressAutoHyphens/>
        <w:autoSpaceDE/>
        <w:jc w:val="both"/>
        <w:rPr>
          <w:rFonts w:ascii="Times New Roman" w:hAnsi="Times New Roman" w:cs="Times New Roman"/>
          <w:lang w:val="cs-CZ"/>
        </w:rPr>
      </w:pPr>
      <w:r w:rsidRPr="001700FA">
        <w:rPr>
          <w:rFonts w:ascii="Times New Roman" w:hAnsi="Times New Roman" w:cs="Times New Roman"/>
          <w:lang w:val="cs-CZ"/>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rsidR="000C066A" w:rsidRPr="001700FA" w:rsidRDefault="000C066A" w:rsidP="000C066A">
      <w:pPr>
        <w:pStyle w:val="Odstavecseseznamem"/>
        <w:numPr>
          <w:ilvl w:val="0"/>
          <w:numId w:val="30"/>
        </w:numPr>
        <w:adjustRightInd w:val="0"/>
        <w:ind w:left="709" w:hanging="720"/>
        <w:jc w:val="both"/>
        <w:rPr>
          <w:rFonts w:eastAsiaTheme="minorHAnsi"/>
          <w:sz w:val="20"/>
          <w:lang w:eastAsia="en-US"/>
        </w:rPr>
      </w:pPr>
      <w:r w:rsidRPr="001700FA">
        <w:rPr>
          <w:rFonts w:eastAsiaTheme="minorHAnsi"/>
          <w:sz w:val="20"/>
          <w:lang w:eastAsia="en-US"/>
        </w:rPr>
        <w:t xml:space="preserve">Všechna práva k výsledkům projektu, který není veřejnou zakázkou ve výzkumu, vývoji a inovacích, patří hlavnímu příjemci a dalším účastníkům. Každému z těchto subjektů patří příslušná část výsledku dle níže uvedeného rozdělení. </w:t>
      </w:r>
    </w:p>
    <w:p w:rsidR="000C066A" w:rsidRPr="00D22D0D" w:rsidRDefault="000C066A" w:rsidP="00164211">
      <w:pPr>
        <w:pStyle w:val="Odstavecseseznamem"/>
        <w:numPr>
          <w:ilvl w:val="0"/>
          <w:numId w:val="30"/>
        </w:numPr>
        <w:adjustRightInd w:val="0"/>
        <w:ind w:left="709" w:hanging="720"/>
        <w:jc w:val="both"/>
        <w:rPr>
          <w:rFonts w:eastAsiaTheme="minorHAnsi"/>
          <w:sz w:val="20"/>
          <w:lang w:eastAsia="en-US"/>
        </w:rPr>
      </w:pPr>
      <w:r>
        <w:rPr>
          <w:rFonts w:eastAsiaTheme="minorHAnsi"/>
          <w:bCs/>
          <w:sz w:val="20"/>
          <w:lang w:eastAsia="en-US"/>
        </w:rPr>
        <w:t>Hlavní p</w:t>
      </w:r>
      <w:r w:rsidRPr="001700FA">
        <w:rPr>
          <w:rFonts w:eastAsiaTheme="minorHAnsi"/>
          <w:bCs/>
          <w:sz w:val="20"/>
          <w:lang w:eastAsia="en-US"/>
        </w:rPr>
        <w:t xml:space="preserve">říjemce a </w:t>
      </w:r>
      <w:r w:rsidRPr="001700FA">
        <w:rPr>
          <w:rFonts w:eastAsiaTheme="minorHAnsi"/>
          <w:sz w:val="20"/>
          <w:lang w:eastAsia="en-US"/>
        </w:rPr>
        <w:t>další účast</w:t>
      </w:r>
      <w:r>
        <w:rPr>
          <w:rFonts w:eastAsiaTheme="minorHAnsi"/>
          <w:sz w:val="20"/>
          <w:lang w:eastAsia="en-US"/>
        </w:rPr>
        <w:t xml:space="preserve">ník projektu </w:t>
      </w:r>
      <w:r w:rsidRPr="001700FA">
        <w:rPr>
          <w:rFonts w:eastAsiaTheme="minorHAnsi"/>
          <w:sz w:val="20"/>
          <w:lang w:eastAsia="en-US"/>
        </w:rPr>
        <w:t xml:space="preserve">ručí za právní nezávadnost projektu, tj. ručí za to, že výsledky projektu, na kterých se podíleli, nezasahují do práv k předmětům duševního vlastnictví nebo jiných práv třetích osob, a to pro jakékoliv využití výsledků projektu v České republice i v zahraničí. </w:t>
      </w:r>
    </w:p>
    <w:p w:rsidR="000C066A" w:rsidRPr="001700FA" w:rsidRDefault="000C066A" w:rsidP="000C066A">
      <w:pPr>
        <w:pStyle w:val="Odstavecseseznamem"/>
        <w:numPr>
          <w:ilvl w:val="0"/>
          <w:numId w:val="30"/>
        </w:numPr>
        <w:adjustRightInd w:val="0"/>
        <w:ind w:left="709" w:hanging="720"/>
        <w:jc w:val="both"/>
        <w:rPr>
          <w:rFonts w:eastAsiaTheme="minorHAnsi"/>
          <w:sz w:val="20"/>
          <w:lang w:eastAsia="en-US"/>
        </w:rPr>
      </w:pPr>
      <w:r w:rsidRPr="001700FA">
        <w:rPr>
          <w:rFonts w:eastAsiaTheme="minorHAnsi"/>
          <w:noProof/>
          <w:sz w:val="20"/>
          <w:lang w:eastAsia="en-US"/>
        </w:rPr>
        <w:t>Vznikne-li nové duševní vlastnictví za přispění více smluvních stran (dále jen „nové duševní spoluvlastnictví“), je takové duševní vlastnictví ve spoluvlastnictví více smluvních stran (dále jen „spoluvlastníci“). Poměr podílů bude určen vždy písemnou dohodou a odvíjí se od výše podílu na činnostech v projektu resp. na materálních, finančních a personálních</w:t>
      </w:r>
      <w:r>
        <w:rPr>
          <w:rFonts w:eastAsiaTheme="minorHAnsi"/>
          <w:noProof/>
          <w:sz w:val="20"/>
          <w:lang w:eastAsia="en-US"/>
        </w:rPr>
        <w:t xml:space="preserve"> vkladech smluvních stran na vy</w:t>
      </w:r>
      <w:r w:rsidRPr="001700FA">
        <w:rPr>
          <w:rFonts w:eastAsiaTheme="minorHAnsi"/>
          <w:noProof/>
          <w:sz w:val="20"/>
          <w:lang w:eastAsia="en-US"/>
        </w:rPr>
        <w:t>tvoření výsledku.</w:t>
      </w:r>
    </w:p>
    <w:p w:rsidR="000C066A" w:rsidRDefault="000C066A" w:rsidP="00164211">
      <w:pPr>
        <w:pStyle w:val="Odstavecseseznamem"/>
        <w:numPr>
          <w:ilvl w:val="0"/>
          <w:numId w:val="30"/>
        </w:numPr>
        <w:adjustRightInd w:val="0"/>
        <w:ind w:left="709" w:hanging="720"/>
        <w:jc w:val="both"/>
        <w:rPr>
          <w:rFonts w:eastAsiaTheme="minorHAnsi"/>
          <w:sz w:val="20"/>
          <w:lang w:eastAsia="en-US"/>
        </w:rPr>
      </w:pPr>
      <w:r w:rsidRPr="001700FA">
        <w:rPr>
          <w:rFonts w:eastAsiaTheme="minorHAnsi"/>
          <w:noProof/>
          <w:sz w:val="20"/>
          <w:lang w:eastAsia="en-US"/>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0C066A" w:rsidRDefault="000C066A" w:rsidP="00164211">
      <w:pPr>
        <w:pStyle w:val="Odstavecseseznamem"/>
        <w:numPr>
          <w:ilvl w:val="0"/>
          <w:numId w:val="30"/>
        </w:numPr>
        <w:adjustRightInd w:val="0"/>
        <w:ind w:left="709" w:hanging="720"/>
        <w:jc w:val="both"/>
        <w:rPr>
          <w:rFonts w:eastAsiaTheme="minorHAnsi"/>
          <w:sz w:val="20"/>
          <w:lang w:eastAsia="en-US"/>
        </w:rPr>
      </w:pPr>
      <w:r w:rsidRPr="00164211">
        <w:rPr>
          <w:rFonts w:eastAsiaTheme="minorHAnsi"/>
          <w:noProof/>
          <w:sz w:val="20"/>
          <w:lang w:eastAsia="en-US"/>
        </w:rPr>
        <w:t>Vznikne-li nové duševní vlastnictví za přispění více smluvních stran (dále jen „nové duševní spoluvlastnictví“), je takové duševní vlastnictví ve spoluvlastnictví více smluvních stran (dále jen „spoluvlastníci“). Poměr podílů bude určen vždy písemnou dohodou a odvíjí se od výše podílu na činnostech v projektu resp. na materálních, finančních a personálních vkladech smluvních stran na vytvoření výsledku.</w:t>
      </w:r>
    </w:p>
    <w:p w:rsidR="000C066A" w:rsidRPr="00164211" w:rsidRDefault="000C066A" w:rsidP="00164211">
      <w:pPr>
        <w:pStyle w:val="Odstavecseseznamem"/>
        <w:numPr>
          <w:ilvl w:val="0"/>
          <w:numId w:val="30"/>
        </w:numPr>
        <w:adjustRightInd w:val="0"/>
        <w:ind w:left="709" w:hanging="720"/>
        <w:jc w:val="both"/>
        <w:rPr>
          <w:rFonts w:eastAsiaTheme="minorHAnsi"/>
          <w:sz w:val="20"/>
          <w:lang w:eastAsia="en-US"/>
        </w:rPr>
      </w:pPr>
      <w:r w:rsidRPr="00164211">
        <w:rPr>
          <w:rFonts w:eastAsiaTheme="minorHAnsi"/>
          <w:noProof/>
          <w:sz w:val="20"/>
          <w:lang w:eastAsia="en-US"/>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0C066A" w:rsidRPr="001700FA" w:rsidRDefault="000C066A" w:rsidP="000C066A">
      <w:pPr>
        <w:pStyle w:val="Odstavecseseznamem"/>
        <w:numPr>
          <w:ilvl w:val="0"/>
          <w:numId w:val="30"/>
        </w:numPr>
        <w:adjustRightInd w:val="0"/>
        <w:ind w:left="709" w:hanging="720"/>
        <w:jc w:val="both"/>
        <w:rPr>
          <w:rFonts w:eastAsiaTheme="minorHAnsi"/>
          <w:sz w:val="20"/>
          <w:lang w:eastAsia="en-US"/>
        </w:rPr>
      </w:pPr>
      <w:r w:rsidRPr="001700FA">
        <w:rPr>
          <w:rFonts w:eastAsiaTheme="minorHAnsi"/>
          <w:noProof/>
          <w:sz w:val="20"/>
          <w:lang w:eastAsia="en-US"/>
        </w:rPr>
        <w:lastRenderedPageBreak/>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práv předkupní právo. </w:t>
      </w:r>
    </w:p>
    <w:p w:rsidR="003F022F" w:rsidRDefault="000C066A" w:rsidP="00164211">
      <w:pPr>
        <w:pStyle w:val="Odstavecseseznamem"/>
        <w:numPr>
          <w:ilvl w:val="0"/>
          <w:numId w:val="30"/>
        </w:numPr>
        <w:adjustRightInd w:val="0"/>
        <w:ind w:left="709" w:hanging="720"/>
        <w:jc w:val="both"/>
        <w:rPr>
          <w:rFonts w:eastAsiaTheme="minorHAnsi"/>
          <w:sz w:val="20"/>
          <w:lang w:eastAsia="en-US"/>
        </w:rPr>
      </w:pPr>
      <w:r w:rsidRPr="001700FA">
        <w:rPr>
          <w:rFonts w:eastAsiaTheme="minorHAnsi"/>
          <w:noProof/>
          <w:sz w:val="20"/>
          <w:lang w:eastAsia="en-US"/>
        </w:rPr>
        <w:t>Smluvní strany se výslovně dohodly, že chráněné nové duševní vlastnictví nebo spoluvlastnictví může být smluvní stranou využito pro výzkumné a vzdělávací účely bezúplatně způsobem, který neohrozí jeho ochranu</w:t>
      </w:r>
      <w:r>
        <w:rPr>
          <w:rFonts w:eastAsiaTheme="minorHAnsi"/>
          <w:noProof/>
          <w:sz w:val="20"/>
          <w:lang w:eastAsia="en-US"/>
        </w:rPr>
        <w:t>.</w:t>
      </w:r>
    </w:p>
    <w:p w:rsidR="003F022F" w:rsidRDefault="003F022F" w:rsidP="00164211">
      <w:pPr>
        <w:pStyle w:val="Odstavecseseznamem"/>
        <w:numPr>
          <w:ilvl w:val="0"/>
          <w:numId w:val="30"/>
        </w:numPr>
        <w:adjustRightInd w:val="0"/>
        <w:ind w:left="709" w:hanging="720"/>
        <w:jc w:val="both"/>
        <w:rPr>
          <w:rFonts w:eastAsiaTheme="minorHAnsi"/>
          <w:sz w:val="20"/>
          <w:lang w:eastAsia="en-US"/>
        </w:rPr>
      </w:pPr>
      <w:r w:rsidRPr="00164211">
        <w:rPr>
          <w:rFonts w:eastAsiaTheme="minorHAnsi"/>
          <w:sz w:val="20"/>
          <w:lang w:eastAsia="en-US"/>
        </w:rPr>
        <w:t>Smluvní strany jsou oprávněny poskytnout výsledky, které nejsou výsledkem veřejné zakázky ve výzkumu, vývoji a inovacích,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3F022F" w:rsidRPr="00164211" w:rsidRDefault="003F022F" w:rsidP="00164211">
      <w:pPr>
        <w:pStyle w:val="Odstavecseseznamem"/>
        <w:numPr>
          <w:ilvl w:val="0"/>
          <w:numId w:val="30"/>
        </w:numPr>
        <w:adjustRightInd w:val="0"/>
        <w:ind w:left="709" w:hanging="720"/>
        <w:jc w:val="both"/>
        <w:rPr>
          <w:rFonts w:eastAsiaTheme="minorHAnsi"/>
          <w:sz w:val="20"/>
          <w:lang w:eastAsia="en-US"/>
        </w:rPr>
      </w:pPr>
      <w:r w:rsidRPr="00164211">
        <w:rPr>
          <w:sz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rsidR="003F022F" w:rsidRPr="00164211" w:rsidRDefault="003F022F" w:rsidP="00164211">
      <w:pPr>
        <w:pStyle w:val="Odstavecseseznamem"/>
        <w:numPr>
          <w:ilvl w:val="0"/>
          <w:numId w:val="30"/>
        </w:numPr>
        <w:adjustRightInd w:val="0"/>
        <w:ind w:left="709" w:hanging="720"/>
        <w:jc w:val="both"/>
        <w:rPr>
          <w:rFonts w:eastAsiaTheme="minorHAnsi"/>
          <w:sz w:val="20"/>
          <w:lang w:eastAsia="en-US"/>
        </w:rPr>
      </w:pPr>
      <w:r w:rsidRPr="00164211">
        <w:rPr>
          <w:sz w:val="20"/>
        </w:rPr>
        <w:t xml:space="preserve">Převede-li smluvní strana vlastnictví k novému duševnímu vlastnictví nebo spoluvlastnictví na třetí osobu, je povinna zajistit prostřednictvím odpovídajících opatření nebo smluv, aby povinnosti vyplývající z této </w:t>
      </w:r>
      <w:r w:rsidR="001E16C8">
        <w:rPr>
          <w:sz w:val="20"/>
        </w:rPr>
        <w:t>S</w:t>
      </w:r>
      <w:r w:rsidRPr="00164211">
        <w:rPr>
          <w:sz w:val="20"/>
        </w:rPr>
        <w:t xml:space="preserve">mlouvy přešly na nového vlastníka práv tak, aby byly zajištěny zájmy poskytovatele vyplývající z této </w:t>
      </w:r>
      <w:r w:rsidR="001E16C8">
        <w:rPr>
          <w:sz w:val="20"/>
        </w:rPr>
        <w:t>S</w:t>
      </w:r>
      <w:r w:rsidRPr="00164211">
        <w:rPr>
          <w:sz w:val="20"/>
        </w:rPr>
        <w:t>mlouvy.</w:t>
      </w:r>
    </w:p>
    <w:p w:rsidR="000C066A" w:rsidRPr="00444C3D" w:rsidRDefault="000C066A" w:rsidP="00164211">
      <w:pPr>
        <w:adjustRightInd w:val="0"/>
        <w:jc w:val="both"/>
        <w:rPr>
          <w:rFonts w:eastAsiaTheme="minorHAnsi"/>
          <w:lang w:val="cs-CZ" w:eastAsia="en-US"/>
        </w:rPr>
      </w:pPr>
    </w:p>
    <w:p w:rsidR="003F022F" w:rsidRDefault="003F022F" w:rsidP="003F022F">
      <w:pPr>
        <w:jc w:val="center"/>
        <w:rPr>
          <w:rFonts w:ascii="Times New Roman" w:hAnsi="Times New Roman" w:cs="Times New Roman"/>
          <w:lang w:val="cs-CZ"/>
        </w:rPr>
      </w:pPr>
      <w:r>
        <w:rPr>
          <w:rFonts w:ascii="Times New Roman" w:hAnsi="Times New Roman" w:cs="Times New Roman"/>
          <w:lang w:val="cs-CZ"/>
        </w:rPr>
        <w:t>X.</w:t>
      </w:r>
    </w:p>
    <w:p w:rsidR="003F022F" w:rsidRDefault="003F022F" w:rsidP="003F022F">
      <w:pPr>
        <w:jc w:val="center"/>
        <w:rPr>
          <w:rFonts w:ascii="Times New Roman" w:hAnsi="Times New Roman" w:cs="Times New Roman"/>
          <w:b/>
          <w:lang w:val="cs-CZ"/>
        </w:rPr>
      </w:pPr>
      <w:r>
        <w:rPr>
          <w:rFonts w:ascii="Times New Roman" w:hAnsi="Times New Roman" w:cs="Times New Roman"/>
          <w:b/>
          <w:lang w:val="cs-CZ"/>
        </w:rPr>
        <w:t>Poskytování informací a mlčenlivost</w:t>
      </w:r>
    </w:p>
    <w:p w:rsidR="003F022F" w:rsidRDefault="003F022F" w:rsidP="003F022F">
      <w:pPr>
        <w:jc w:val="center"/>
        <w:rPr>
          <w:rFonts w:ascii="Times New Roman" w:hAnsi="Times New Roman" w:cs="Times New Roman"/>
          <w:lang w:val="cs-CZ"/>
        </w:rPr>
      </w:pPr>
    </w:p>
    <w:p w:rsidR="003F022F" w:rsidRDefault="003F022F" w:rsidP="003F022F">
      <w:pPr>
        <w:pStyle w:val="Odstavecseseznamem"/>
        <w:numPr>
          <w:ilvl w:val="1"/>
          <w:numId w:val="45"/>
        </w:numPr>
        <w:adjustRightInd w:val="0"/>
        <w:jc w:val="both"/>
        <w:rPr>
          <w:rFonts w:eastAsiaTheme="minorHAnsi"/>
          <w:sz w:val="20"/>
          <w:lang w:eastAsia="en-US"/>
        </w:rPr>
      </w:pPr>
      <w:r>
        <w:rPr>
          <w:rFonts w:eastAsiaTheme="minorHAnsi"/>
          <w:sz w:val="20"/>
          <w:lang w:eastAsia="en-US"/>
        </w:rPr>
        <w:t xml:space="preserve">Další účastník je povinen poskytnout relevantní informace pro účely IS </w:t>
      </w:r>
      <w:proofErr w:type="spellStart"/>
      <w:r>
        <w:rPr>
          <w:rFonts w:eastAsiaTheme="minorHAnsi"/>
          <w:sz w:val="20"/>
          <w:lang w:eastAsia="en-US"/>
        </w:rPr>
        <w:t>VaVaI</w:t>
      </w:r>
      <w:proofErr w:type="spellEnd"/>
      <w:r>
        <w:rPr>
          <w:rFonts w:eastAsiaTheme="minorHAnsi"/>
          <w:sz w:val="20"/>
          <w:lang w:eastAsia="en-US"/>
        </w:rPr>
        <w:t xml:space="preserve"> v souladu s hlavou VII ZPVV a nařízením vlády č. 397/2009 Sb., o informačním systému výzkumu, experimentálního vývoje a inovací. Za tímto účelem si </w:t>
      </w:r>
      <w:r w:rsidR="003C08C9">
        <w:rPr>
          <w:rFonts w:eastAsiaTheme="minorHAnsi"/>
          <w:sz w:val="20"/>
          <w:lang w:eastAsia="en-US"/>
        </w:rPr>
        <w:t xml:space="preserve">hlavní </w:t>
      </w:r>
      <w:r>
        <w:rPr>
          <w:rFonts w:eastAsiaTheme="minorHAnsi"/>
          <w:sz w:val="20"/>
          <w:lang w:eastAsia="en-US"/>
        </w:rPr>
        <w:t>příjemce od dalšího účastníka dle potřeby takové informace vyžádá, pokud je již neobdržel na základě jiných skutečností.</w:t>
      </w:r>
    </w:p>
    <w:p w:rsidR="003F022F" w:rsidRDefault="003F022F" w:rsidP="003F022F">
      <w:pPr>
        <w:pStyle w:val="Odstavecseseznamem"/>
        <w:numPr>
          <w:ilvl w:val="1"/>
          <w:numId w:val="45"/>
        </w:numPr>
        <w:adjustRightInd w:val="0"/>
        <w:jc w:val="both"/>
        <w:rPr>
          <w:rFonts w:eastAsiaTheme="minorHAnsi"/>
          <w:sz w:val="20"/>
          <w:lang w:eastAsia="en-US"/>
        </w:rPr>
      </w:pPr>
      <w:r>
        <w:rPr>
          <w:rFonts w:eastAsiaTheme="minorHAnsi"/>
          <w:sz w:val="20"/>
          <w:lang w:eastAsia="en-US"/>
        </w:rPr>
        <w:t xml:space="preserve">Všechny informace vztahující se k řešení projektu a k výsledkům projektu jsou považovány za důvěrné s výjimkou informací poskytovaných do IS </w:t>
      </w:r>
      <w:proofErr w:type="spellStart"/>
      <w:r>
        <w:rPr>
          <w:rFonts w:eastAsiaTheme="minorHAnsi"/>
          <w:sz w:val="20"/>
          <w:lang w:eastAsia="en-US"/>
        </w:rPr>
        <w:t>VaVI</w:t>
      </w:r>
      <w:proofErr w:type="spellEnd"/>
      <w:r>
        <w:rPr>
          <w:rFonts w:eastAsiaTheme="minorHAnsi"/>
          <w:sz w:val="20"/>
          <w:lang w:eastAsia="en-US"/>
        </w:rPr>
        <w:t xml:space="preserve"> nebo informací, které je </w:t>
      </w:r>
      <w:r w:rsidR="003C08C9">
        <w:rPr>
          <w:rFonts w:eastAsiaTheme="minorHAnsi"/>
          <w:sz w:val="20"/>
          <w:lang w:eastAsia="en-US"/>
        </w:rPr>
        <w:t xml:space="preserve">hlavní </w:t>
      </w:r>
      <w:r>
        <w:rPr>
          <w:rFonts w:eastAsiaTheme="minorHAnsi"/>
          <w:sz w:val="20"/>
          <w:lang w:eastAsia="en-US"/>
        </w:rPr>
        <w:t xml:space="preserve">příjemce/poskytovatel povinen poskytnout jiným orgánům státní správy, soudním orgánům nebo orgánům činným v trestním řízení. </w:t>
      </w:r>
    </w:p>
    <w:p w:rsidR="003F022F" w:rsidRDefault="003F022F" w:rsidP="003F022F">
      <w:pPr>
        <w:pStyle w:val="Odstavecseseznamem"/>
        <w:numPr>
          <w:ilvl w:val="1"/>
          <w:numId w:val="45"/>
        </w:numPr>
        <w:adjustRightInd w:val="0"/>
        <w:jc w:val="both"/>
        <w:rPr>
          <w:rFonts w:eastAsiaTheme="minorHAnsi"/>
          <w:sz w:val="20"/>
          <w:lang w:eastAsia="en-US"/>
        </w:rPr>
      </w:pPr>
      <w:r>
        <w:rPr>
          <w:rFonts w:eastAsiaTheme="minorHAnsi"/>
          <w:sz w:val="20"/>
          <w:lang w:eastAsia="en-US"/>
        </w:rPr>
        <w:t>Povinnost m</w:t>
      </w:r>
      <w:r w:rsidR="00B00042">
        <w:rPr>
          <w:rFonts w:eastAsiaTheme="minorHAnsi"/>
          <w:sz w:val="20"/>
          <w:lang w:eastAsia="en-US"/>
        </w:rPr>
        <w:t xml:space="preserve">lčenlivosti dle čl. IX odst. 9.1 </w:t>
      </w:r>
      <w:r w:rsidR="001E16C8">
        <w:rPr>
          <w:rFonts w:eastAsiaTheme="minorHAnsi"/>
          <w:sz w:val="20"/>
          <w:lang w:eastAsia="en-US"/>
        </w:rPr>
        <w:t>S</w:t>
      </w:r>
      <w:r>
        <w:rPr>
          <w:rFonts w:eastAsiaTheme="minorHAnsi"/>
          <w:sz w:val="20"/>
          <w:lang w:eastAsia="en-US"/>
        </w:rPr>
        <w:t xml:space="preserve">mlouvy se nevztahuje na informování veřejnosti o tom, že projekt resp. jeho výstupy a výsledky byl nebo je spolufinancován z prostředků poskytovatele a </w:t>
      </w:r>
      <w:r w:rsidR="003C08C9">
        <w:rPr>
          <w:rFonts w:eastAsiaTheme="minorHAnsi"/>
          <w:sz w:val="20"/>
          <w:lang w:eastAsia="en-US"/>
        </w:rPr>
        <w:t xml:space="preserve">hlavního </w:t>
      </w:r>
      <w:r>
        <w:rPr>
          <w:rFonts w:eastAsiaTheme="minorHAnsi"/>
          <w:sz w:val="20"/>
          <w:lang w:eastAsia="en-US"/>
        </w:rPr>
        <w:t>příjemce.</w:t>
      </w:r>
    </w:p>
    <w:p w:rsidR="003F022F" w:rsidRDefault="003C08C9" w:rsidP="003F022F">
      <w:pPr>
        <w:pStyle w:val="Odstavecseseznamem"/>
        <w:numPr>
          <w:ilvl w:val="1"/>
          <w:numId w:val="45"/>
        </w:numPr>
        <w:adjustRightInd w:val="0"/>
        <w:jc w:val="both"/>
        <w:rPr>
          <w:rFonts w:eastAsiaTheme="minorHAnsi"/>
          <w:sz w:val="20"/>
          <w:lang w:eastAsia="en-US"/>
        </w:rPr>
      </w:pPr>
      <w:r>
        <w:rPr>
          <w:rFonts w:eastAsiaTheme="minorHAnsi"/>
          <w:sz w:val="20"/>
          <w:lang w:eastAsia="en-US"/>
        </w:rPr>
        <w:t>Hlavní p</w:t>
      </w:r>
      <w:r w:rsidR="003F022F">
        <w:rPr>
          <w:rFonts w:eastAsiaTheme="minorHAnsi"/>
          <w:sz w:val="20"/>
          <w:lang w:eastAsia="en-US"/>
        </w:rPr>
        <w:t>říjemce má právo, dle licenčních podmínek vydavatele, na bezplatné, nevýlučné a neodvolatelné právo předkládat, rozmnožovat a rozšiřovat vědecké, technické a jiné články z časopisů, konferencí a informace z ostatních dokumentů týkajících se projektu, uveřejněných dalším účastníkem nebo s jeho souhlasem.</w:t>
      </w:r>
    </w:p>
    <w:p w:rsidR="003F022F" w:rsidRDefault="003F022F" w:rsidP="003F022F">
      <w:pPr>
        <w:pStyle w:val="Odstavecseseznamem"/>
        <w:numPr>
          <w:ilvl w:val="1"/>
          <w:numId w:val="45"/>
        </w:numPr>
        <w:adjustRightInd w:val="0"/>
        <w:jc w:val="both"/>
        <w:rPr>
          <w:rFonts w:eastAsiaTheme="minorHAnsi"/>
          <w:sz w:val="20"/>
          <w:lang w:eastAsia="en-US"/>
        </w:rPr>
      </w:pPr>
      <w:r>
        <w:rPr>
          <w:rFonts w:eastAsiaTheme="minorHAnsi"/>
          <w:sz w:val="20"/>
          <w:lang w:eastAsia="en-US"/>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rsidR="000C066A" w:rsidRPr="00444C3D" w:rsidRDefault="000C066A" w:rsidP="00164211">
      <w:pPr>
        <w:adjustRightInd w:val="0"/>
        <w:jc w:val="both"/>
        <w:rPr>
          <w:rFonts w:eastAsiaTheme="minorHAnsi"/>
          <w:lang w:val="cs-CZ" w:eastAsia="en-US"/>
        </w:rPr>
      </w:pPr>
    </w:p>
    <w:p w:rsidR="003F022F" w:rsidRDefault="003F022F" w:rsidP="003F022F">
      <w:pPr>
        <w:adjustRightInd w:val="0"/>
        <w:jc w:val="center"/>
        <w:rPr>
          <w:rFonts w:ascii="Times New Roman" w:hAnsi="Times New Roman" w:cs="Times New Roman"/>
          <w:bCs/>
          <w:color w:val="000000"/>
          <w:lang w:val="cs-CZ"/>
        </w:rPr>
      </w:pPr>
      <w:r>
        <w:rPr>
          <w:rFonts w:ascii="Times New Roman" w:hAnsi="Times New Roman" w:cs="Times New Roman"/>
          <w:bCs/>
          <w:color w:val="000000"/>
          <w:lang w:val="cs-CZ"/>
        </w:rPr>
        <w:t>XI.</w:t>
      </w:r>
    </w:p>
    <w:p w:rsidR="003F022F" w:rsidRDefault="003F022F" w:rsidP="003F022F">
      <w:pPr>
        <w:adjustRightInd w:val="0"/>
        <w:jc w:val="center"/>
        <w:rPr>
          <w:rFonts w:ascii="Times New Roman" w:hAnsi="Times New Roman" w:cs="Times New Roman"/>
          <w:b/>
          <w:bCs/>
          <w:color w:val="000000"/>
          <w:lang w:val="cs-CZ"/>
        </w:rPr>
      </w:pPr>
      <w:r>
        <w:rPr>
          <w:rFonts w:ascii="Times New Roman" w:hAnsi="Times New Roman" w:cs="Times New Roman"/>
          <w:b/>
          <w:bCs/>
          <w:color w:val="000000"/>
          <w:lang w:val="cs-CZ"/>
        </w:rPr>
        <w:t>Kontrola průběhu řešení části projektu</w:t>
      </w:r>
    </w:p>
    <w:p w:rsidR="003F022F" w:rsidRDefault="003F022F" w:rsidP="003F022F">
      <w:pPr>
        <w:adjustRightInd w:val="0"/>
        <w:jc w:val="center"/>
        <w:rPr>
          <w:rFonts w:ascii="Times New Roman" w:hAnsi="Times New Roman" w:cs="Times New Roman"/>
          <w:b/>
          <w:bCs/>
          <w:color w:val="000000"/>
          <w:lang w:val="cs-CZ"/>
        </w:rPr>
      </w:pPr>
    </w:p>
    <w:p w:rsidR="003F022F" w:rsidRDefault="003F022F" w:rsidP="003F022F">
      <w:pPr>
        <w:pStyle w:val="Odstavecseseznamem"/>
        <w:numPr>
          <w:ilvl w:val="1"/>
          <w:numId w:val="46"/>
        </w:numPr>
        <w:adjustRightInd w:val="0"/>
        <w:jc w:val="both"/>
        <w:rPr>
          <w:bCs/>
          <w:color w:val="000000"/>
          <w:sz w:val="20"/>
        </w:rPr>
      </w:pPr>
      <w:r>
        <w:rPr>
          <w:bCs/>
          <w:color w:val="000000"/>
          <w:sz w:val="20"/>
        </w:rPr>
        <w:t>Hlavní příjemce je oprávněn kdykoliv v průběhu řešení části projektu dalším účastníkem projektu nebo i po jeho ukončení provádět kontrolu hospodaření dalšího účastníka projektu s dotací, komplexní kontrolu výsledku Projektu, kontrolu plnění cílů projektu, včetně kontroly účelnosti čerpání a využití prostředků Dotace, uznaných nákladů a finanční kontrolu, přičemž další účastník projektu je povinen provádění kontrol hlavnímu příjemci umožnit.</w:t>
      </w:r>
    </w:p>
    <w:p w:rsidR="003F022F" w:rsidRDefault="003F022F" w:rsidP="003F022F">
      <w:pPr>
        <w:pStyle w:val="Odstavecseseznamem"/>
        <w:numPr>
          <w:ilvl w:val="1"/>
          <w:numId w:val="46"/>
        </w:numPr>
        <w:adjustRightInd w:val="0"/>
        <w:jc w:val="both"/>
        <w:rPr>
          <w:bCs/>
          <w:color w:val="000000"/>
          <w:sz w:val="20"/>
        </w:rPr>
      </w:pPr>
      <w:r>
        <w:rPr>
          <w:bCs/>
          <w:color w:val="000000"/>
          <w:sz w:val="20"/>
        </w:rPr>
        <w:t>Jestliže si to hlavní příjemce vyžádá, je další účastník projektu povinen informovat hlavního příjemce o okolnostech souvisejících s řešením části projektu, zejména pak o každé skutečnosti, která by mohla ovlivnit řešení části projektu, dále je pak povinen předávat hlavnímu příjemci veškerou korespondenci o projektu, informovat hlavního příjemce o uzavřených smlouvách s dodavateli a o obsahu jejich plnění, přičemž další účastník projektu je povinen originály takovýchto smluv uchovávat.</w:t>
      </w:r>
    </w:p>
    <w:p w:rsidR="003F022F" w:rsidRDefault="003F022F" w:rsidP="003F022F">
      <w:pPr>
        <w:pStyle w:val="Odstavecseseznamem"/>
        <w:numPr>
          <w:ilvl w:val="1"/>
          <w:numId w:val="46"/>
        </w:numPr>
        <w:adjustRightInd w:val="0"/>
        <w:jc w:val="both"/>
        <w:rPr>
          <w:bCs/>
          <w:color w:val="000000"/>
          <w:sz w:val="20"/>
        </w:rPr>
      </w:pPr>
      <w:r>
        <w:rPr>
          <w:bCs/>
          <w:color w:val="000000"/>
          <w:sz w:val="20"/>
        </w:rPr>
        <w:lastRenderedPageBreak/>
        <w:t>Další účastník projektu je povinen vést o čerpání a užití veškerých finančních prostředků určených na řešení části projektu samostatnou účetní evidenci tak, aby tyto prostředky a nakládání s nimi bylo odděleno od ostatního majetku dalšího účastníka projektu. Tuto evidenci je další účastník projektu povinen uložit a uchovávat ji po dobu pěti let ode dne ukončení účinnosti této Smlouvy.</w:t>
      </w:r>
    </w:p>
    <w:p w:rsidR="003F022F" w:rsidRDefault="003F022F" w:rsidP="003F022F">
      <w:pPr>
        <w:pStyle w:val="Odstavecseseznamem"/>
        <w:numPr>
          <w:ilvl w:val="1"/>
          <w:numId w:val="46"/>
        </w:numPr>
        <w:adjustRightInd w:val="0"/>
        <w:jc w:val="both"/>
        <w:rPr>
          <w:bCs/>
          <w:color w:val="000000"/>
          <w:sz w:val="20"/>
        </w:rPr>
      </w:pPr>
      <w:r>
        <w:rPr>
          <w:bCs/>
          <w:color w:val="000000"/>
          <w:sz w:val="20"/>
        </w:rPr>
        <w:t>Další účastník projektu je povinen jednotlivé části dotace ve vztahu k hlavnímu příjemci finančně vypořádat a současně vrátit nevyčerpané části dotace v souladu s platnými právními předpisy, které stanoví termíny a zásady finančního vypořádání vztahů se státním rozpočtem, a to předepsaným způsobem, a to do 7 kalendářních dnů poté, co se dozví, že tuto část dotace z jakéhokoliv důvodu nevyužije, nebo poté, co byl poskytovatelem k jejímu vrácení vyzván, přičemž nejpozději do 20. ledna následujícího kalendářního roku musí být takto nevyčerpaná podpora za tento rok připsána na účet příjemce. Další účastník projektu je povinen spolu se zúčtováním dotace předložit hlavnímu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hlavním příjemcem.</w:t>
      </w:r>
    </w:p>
    <w:p w:rsidR="003F022F" w:rsidRDefault="003F022F" w:rsidP="003F022F">
      <w:pPr>
        <w:pStyle w:val="Odstavecseseznamem"/>
        <w:numPr>
          <w:ilvl w:val="1"/>
          <w:numId w:val="46"/>
        </w:numPr>
        <w:adjustRightInd w:val="0"/>
        <w:jc w:val="both"/>
        <w:rPr>
          <w:bCs/>
          <w:color w:val="000000"/>
          <w:sz w:val="20"/>
        </w:rPr>
      </w:pPr>
      <w:r>
        <w:rPr>
          <w:bCs/>
          <w:color w:val="000000"/>
          <w:sz w:val="20"/>
        </w:rPr>
        <w:t xml:space="preserve">Hlavní příjemce prohlašuje, že uvedené kontroly bude provádět pouze v rozsahu stanoveném právními předpisy, zejména pak zákonem č. 320/2001 Sb., o finanční kontrole ve veřejné správě a vyhlášky č. 416/2004 Sb., v platném znění, kterou se citovaný zákon provádí. </w:t>
      </w:r>
    </w:p>
    <w:p w:rsidR="007571F6" w:rsidRPr="001700FA" w:rsidRDefault="007571F6" w:rsidP="00B30BE2">
      <w:pPr>
        <w:adjustRightInd w:val="0"/>
        <w:ind w:left="567" w:hanging="567"/>
        <w:jc w:val="center"/>
        <w:rPr>
          <w:rFonts w:ascii="Times New Roman" w:eastAsiaTheme="minorHAnsi" w:hAnsi="Times New Roman" w:cs="Times New Roman"/>
          <w:lang w:val="cs-CZ" w:eastAsia="en-US"/>
        </w:rPr>
      </w:pPr>
    </w:p>
    <w:p w:rsidR="003F022F" w:rsidRDefault="003F022F" w:rsidP="003F022F">
      <w:pPr>
        <w:adjustRightInd w:val="0"/>
        <w:jc w:val="center"/>
        <w:rPr>
          <w:rFonts w:ascii="Times New Roman" w:hAnsi="Times New Roman" w:cs="Times New Roman"/>
          <w:bCs/>
          <w:color w:val="000000"/>
          <w:lang w:val="cs-CZ"/>
        </w:rPr>
      </w:pPr>
      <w:r>
        <w:rPr>
          <w:rFonts w:ascii="Times New Roman" w:hAnsi="Times New Roman" w:cs="Times New Roman"/>
          <w:bCs/>
          <w:color w:val="000000"/>
          <w:lang w:val="cs-CZ"/>
        </w:rPr>
        <w:t>XII.</w:t>
      </w:r>
    </w:p>
    <w:p w:rsidR="003F022F" w:rsidRDefault="003F022F" w:rsidP="003F022F">
      <w:pPr>
        <w:adjustRightInd w:val="0"/>
        <w:jc w:val="center"/>
        <w:rPr>
          <w:rFonts w:ascii="Times New Roman" w:hAnsi="Times New Roman" w:cs="Times New Roman"/>
          <w:b/>
          <w:bCs/>
          <w:color w:val="000000"/>
          <w:lang w:val="cs-CZ"/>
        </w:rPr>
      </w:pPr>
      <w:r>
        <w:rPr>
          <w:rFonts w:ascii="Times New Roman" w:hAnsi="Times New Roman" w:cs="Times New Roman"/>
          <w:b/>
          <w:bCs/>
          <w:color w:val="000000"/>
          <w:lang w:val="cs-CZ"/>
        </w:rPr>
        <w:t>Další povinnosti dalšího účastníka projektu</w:t>
      </w:r>
    </w:p>
    <w:p w:rsidR="003F022F" w:rsidRDefault="003F022F" w:rsidP="003F022F">
      <w:pPr>
        <w:adjustRightInd w:val="0"/>
        <w:jc w:val="both"/>
        <w:rPr>
          <w:rFonts w:ascii="Times New Roman" w:hAnsi="Times New Roman" w:cs="Times New Roman"/>
          <w:bCs/>
          <w:color w:val="000000"/>
          <w:lang w:val="cs-CZ"/>
        </w:rPr>
      </w:pPr>
    </w:p>
    <w:p w:rsidR="003F022F" w:rsidRDefault="003F022F" w:rsidP="003F022F">
      <w:pPr>
        <w:pStyle w:val="Odstavecseseznamem"/>
        <w:numPr>
          <w:ilvl w:val="1"/>
          <w:numId w:val="47"/>
        </w:numPr>
        <w:adjustRightInd w:val="0"/>
        <w:jc w:val="both"/>
        <w:rPr>
          <w:bCs/>
          <w:color w:val="000000"/>
          <w:sz w:val="20"/>
        </w:rPr>
      </w:pPr>
      <w:r>
        <w:rPr>
          <w:bCs/>
          <w:color w:val="000000"/>
          <w:sz w:val="20"/>
        </w:rPr>
        <w:t>Další účastník projektu je povinen splnit povinnosti osob, kterým byla poskytnuta podpora ze státního rozpočtu, stanovené zejména Zákonem, zákonem č. 218/2000 Sb., o rozpočtových pravidlech, v</w:t>
      </w:r>
      <w:r w:rsidR="001E16C8">
        <w:rPr>
          <w:bCs/>
          <w:color w:val="000000"/>
          <w:sz w:val="20"/>
        </w:rPr>
        <w:t>e</w:t>
      </w:r>
      <w:r>
        <w:rPr>
          <w:bCs/>
          <w:color w:val="000000"/>
          <w:sz w:val="20"/>
        </w:rPr>
        <w:t xml:space="preserve"> znění </w:t>
      </w:r>
      <w:r w:rsidR="001E16C8">
        <w:rPr>
          <w:bCs/>
          <w:color w:val="000000"/>
          <w:sz w:val="20"/>
        </w:rPr>
        <w:t xml:space="preserve">pozdějších předpisů </w:t>
      </w:r>
      <w:r>
        <w:rPr>
          <w:bCs/>
          <w:color w:val="000000"/>
          <w:sz w:val="20"/>
        </w:rPr>
        <w:t>a dalšími právními předpisy a splnit veškeré další podmínky užití dotace dalším účastníkem projektu, stanovené touto Smlouvou.</w:t>
      </w:r>
    </w:p>
    <w:p w:rsidR="003F022F" w:rsidRDefault="003F022F" w:rsidP="003F022F">
      <w:pPr>
        <w:pStyle w:val="Odstavecseseznamem"/>
        <w:numPr>
          <w:ilvl w:val="1"/>
          <w:numId w:val="47"/>
        </w:numPr>
        <w:adjustRightInd w:val="0"/>
        <w:jc w:val="both"/>
        <w:rPr>
          <w:bCs/>
          <w:color w:val="000000"/>
          <w:sz w:val="20"/>
        </w:rPr>
      </w:pPr>
      <w:r>
        <w:rPr>
          <w:bCs/>
          <w:color w:val="000000"/>
          <w:sz w:val="20"/>
        </w:rPr>
        <w:t>Další účastník projektu souhlasí se zveřejněním svých identifikačních údajů, výše poskytnuté dotace, dílčí zprávy a závěrečné zprávy o řešení projektu.</w:t>
      </w:r>
    </w:p>
    <w:p w:rsidR="003F022F" w:rsidRDefault="003F022F" w:rsidP="003F022F">
      <w:pPr>
        <w:pStyle w:val="Odstavecseseznamem"/>
        <w:numPr>
          <w:ilvl w:val="1"/>
          <w:numId w:val="47"/>
        </w:numPr>
        <w:adjustRightInd w:val="0"/>
        <w:jc w:val="both"/>
        <w:rPr>
          <w:bCs/>
          <w:color w:val="000000"/>
          <w:sz w:val="20"/>
        </w:rPr>
      </w:pPr>
      <w:r>
        <w:rPr>
          <w:bCs/>
          <w:color w:val="000000"/>
          <w:sz w:val="20"/>
        </w:rPr>
        <w:t xml:space="preserve">Další účastník projektu je povinen písemně informovat hlavního příjemce o každé změně rozhodné pro poskytování dotace nejpozději do </w:t>
      </w:r>
      <w:r w:rsidR="001E16C8">
        <w:rPr>
          <w:bCs/>
          <w:color w:val="000000"/>
          <w:sz w:val="20"/>
        </w:rPr>
        <w:t>7</w:t>
      </w:r>
      <w:r>
        <w:rPr>
          <w:bCs/>
          <w:color w:val="000000"/>
          <w:sz w:val="20"/>
        </w:rPr>
        <w:t xml:space="preserve"> kalendářních dnů ode dne, kdy se o změně dozvěděl, zejména o změně jeho právní formy, zahájení insolvenčního řízení, likvidaci apod. </w:t>
      </w:r>
    </w:p>
    <w:p w:rsidR="003F022F" w:rsidRDefault="003F022F" w:rsidP="003F022F">
      <w:pPr>
        <w:pStyle w:val="Odstavecseseznamem"/>
        <w:numPr>
          <w:ilvl w:val="1"/>
          <w:numId w:val="47"/>
        </w:numPr>
        <w:adjustRightInd w:val="0"/>
        <w:jc w:val="both"/>
        <w:rPr>
          <w:bCs/>
          <w:color w:val="000000"/>
          <w:sz w:val="20"/>
        </w:rPr>
      </w:pPr>
      <w:r>
        <w:rPr>
          <w:bCs/>
          <w:color w:val="000000"/>
          <w:sz w:val="20"/>
        </w:rPr>
        <w:t>Další účastník projektu je povinen nakládat s prostředky dotace v souladu s právními předpisy správně, hospodárně, efektivně a účelně, přičemž je povinen dodržet maximální přípustný podíl podpory projektu z veřejných prostředků na uznaných nákladech projektu.</w:t>
      </w:r>
    </w:p>
    <w:p w:rsidR="003F022F" w:rsidRDefault="003F022F" w:rsidP="003F022F">
      <w:pPr>
        <w:adjustRightInd w:val="0"/>
        <w:jc w:val="center"/>
        <w:rPr>
          <w:rFonts w:ascii="Times New Roman" w:hAnsi="Times New Roman" w:cs="Times New Roman"/>
          <w:b/>
          <w:bCs/>
          <w:color w:val="000000"/>
          <w:lang w:val="cs-CZ"/>
        </w:rPr>
      </w:pPr>
    </w:p>
    <w:p w:rsidR="003F022F" w:rsidRDefault="003F022F" w:rsidP="003F022F">
      <w:pPr>
        <w:adjustRightInd w:val="0"/>
        <w:jc w:val="center"/>
        <w:rPr>
          <w:rFonts w:ascii="Times New Roman" w:hAnsi="Times New Roman" w:cs="Times New Roman"/>
          <w:bCs/>
          <w:color w:val="000000"/>
          <w:lang w:val="cs-CZ"/>
        </w:rPr>
      </w:pPr>
      <w:r>
        <w:rPr>
          <w:rFonts w:ascii="Times New Roman" w:hAnsi="Times New Roman" w:cs="Times New Roman"/>
          <w:bCs/>
          <w:color w:val="000000"/>
          <w:lang w:val="cs-CZ"/>
        </w:rPr>
        <w:t>XIII.</w:t>
      </w:r>
    </w:p>
    <w:p w:rsidR="003F022F" w:rsidRDefault="003F022F" w:rsidP="003F022F">
      <w:pPr>
        <w:adjustRightInd w:val="0"/>
        <w:jc w:val="center"/>
        <w:rPr>
          <w:rFonts w:ascii="Times New Roman" w:hAnsi="Times New Roman" w:cs="Times New Roman"/>
          <w:b/>
          <w:bCs/>
          <w:color w:val="000000"/>
          <w:lang w:val="cs-CZ"/>
        </w:rPr>
      </w:pPr>
      <w:r>
        <w:rPr>
          <w:rFonts w:ascii="Times New Roman" w:hAnsi="Times New Roman" w:cs="Times New Roman"/>
          <w:b/>
          <w:bCs/>
          <w:color w:val="000000"/>
          <w:lang w:val="cs-CZ"/>
        </w:rPr>
        <w:t>Sankce</w:t>
      </w:r>
    </w:p>
    <w:p w:rsidR="003F022F" w:rsidRDefault="003F022F" w:rsidP="003F022F">
      <w:pPr>
        <w:adjustRightInd w:val="0"/>
        <w:jc w:val="center"/>
        <w:rPr>
          <w:rFonts w:ascii="Times New Roman" w:hAnsi="Times New Roman" w:cs="Times New Roman"/>
          <w:b/>
          <w:bCs/>
          <w:color w:val="000000"/>
          <w:lang w:val="cs-CZ"/>
        </w:rPr>
      </w:pPr>
    </w:p>
    <w:p w:rsidR="003F022F" w:rsidRDefault="003F022F" w:rsidP="003F022F">
      <w:pPr>
        <w:pStyle w:val="Odstavecseseznamem"/>
        <w:numPr>
          <w:ilvl w:val="1"/>
          <w:numId w:val="48"/>
        </w:numPr>
        <w:adjustRightInd w:val="0"/>
        <w:jc w:val="both"/>
        <w:rPr>
          <w:bCs/>
          <w:color w:val="000000"/>
          <w:sz w:val="20"/>
        </w:rPr>
      </w:pPr>
      <w:r>
        <w:rPr>
          <w:bCs/>
          <w:color w:val="000000"/>
          <w:sz w:val="20"/>
        </w:rPr>
        <w:t>Poruší-li další účastník projektu závažným způsobem povinnost stanovenou mu touto Smlouvou, může hlavní příjemce požadovat do doby zjednání nápravy zaplacení smluvní pokuty ve výši 1 promile denně z celkové částky skutečně poskytnutých finančních prostředků dalšímu účastníkovi projektu podle přílohy č. 1, která je nedílnou součástí této Smlouvy.</w:t>
      </w:r>
    </w:p>
    <w:p w:rsidR="003F022F" w:rsidRDefault="003F022F" w:rsidP="003F022F">
      <w:pPr>
        <w:pStyle w:val="Odstavecseseznamem"/>
        <w:numPr>
          <w:ilvl w:val="1"/>
          <w:numId w:val="48"/>
        </w:numPr>
        <w:adjustRightInd w:val="0"/>
        <w:jc w:val="both"/>
        <w:rPr>
          <w:bCs/>
          <w:color w:val="000000"/>
          <w:sz w:val="20"/>
        </w:rPr>
      </w:pPr>
      <w:r>
        <w:rPr>
          <w:bCs/>
          <w:color w:val="000000"/>
          <w:sz w:val="20"/>
        </w:rPr>
        <w:t>V případě porušení povinností dalšího účastníka projektu podle odstavce 1 tohoto článku, je hlavní příjemce současně oprávněn pozastavit poskytování prostředků dotace, a to až do té doby, kdy další účastník projektu zjedná jejich nápravu.</w:t>
      </w:r>
    </w:p>
    <w:p w:rsidR="003F022F" w:rsidRDefault="003F022F" w:rsidP="003F022F">
      <w:pPr>
        <w:pStyle w:val="Odstavecseseznamem"/>
        <w:numPr>
          <w:ilvl w:val="1"/>
          <w:numId w:val="48"/>
        </w:numPr>
        <w:adjustRightInd w:val="0"/>
        <w:jc w:val="both"/>
        <w:rPr>
          <w:bCs/>
          <w:color w:val="000000"/>
          <w:sz w:val="20"/>
        </w:rPr>
      </w:pPr>
      <w:r>
        <w:rPr>
          <w:bCs/>
          <w:color w:val="000000"/>
          <w:sz w:val="20"/>
        </w:rPr>
        <w:t xml:space="preserve">Dojde-li v souvislosti s porušením povinností </w:t>
      </w:r>
      <w:r w:rsidR="001E16C8">
        <w:rPr>
          <w:bCs/>
          <w:color w:val="000000"/>
          <w:sz w:val="20"/>
        </w:rPr>
        <w:t xml:space="preserve">některého </w:t>
      </w:r>
      <w:r>
        <w:rPr>
          <w:bCs/>
          <w:color w:val="000000"/>
          <w:sz w:val="20"/>
        </w:rPr>
        <w:t xml:space="preserve">dalšího účastníka projektu podle odstavce 1. tohoto článku současně i k porušení povinností hlavního příjemce ve vztahu k poskytovateli a poskytovatel uplatní vůči hlavnímu příjemci sankce, je </w:t>
      </w:r>
      <w:r w:rsidR="001E16C8">
        <w:rPr>
          <w:bCs/>
          <w:color w:val="000000"/>
          <w:sz w:val="20"/>
        </w:rPr>
        <w:t xml:space="preserve">tento </w:t>
      </w:r>
      <w:r>
        <w:rPr>
          <w:bCs/>
          <w:color w:val="000000"/>
          <w:sz w:val="20"/>
        </w:rPr>
        <w:t>další účastník projektu povinen uhradit hlavnímu příjemci smluvní pokutu ve výši odpovídající výši finančních prostředků požadovaných poskytovatelem po hlavním příjemci.</w:t>
      </w:r>
    </w:p>
    <w:p w:rsidR="003F022F" w:rsidRDefault="003F022F" w:rsidP="003F022F">
      <w:pPr>
        <w:pStyle w:val="Odstavecseseznamem"/>
        <w:numPr>
          <w:ilvl w:val="1"/>
          <w:numId w:val="48"/>
        </w:numPr>
        <w:adjustRightInd w:val="0"/>
        <w:jc w:val="both"/>
        <w:rPr>
          <w:bCs/>
          <w:color w:val="000000"/>
          <w:sz w:val="20"/>
        </w:rPr>
      </w:pPr>
      <w:r>
        <w:rPr>
          <w:bCs/>
          <w:color w:val="000000"/>
          <w:sz w:val="20"/>
        </w:rPr>
        <w:t>Poruší-li hlavní příjemce povinnost poskytnout dalšímu účastníkovi projektu část dotace pro daný kalendářní rok, nebo poskytne-li část dotace pro daný kalendářní rok opožděně, je hlavní příjemce s výjimkou případu popsaného v článku IV. odstavec 4. této Smlouvy povinen uhradit dalšímu účastníkovi projektu smluvní pokutu ve výši 1 promile za každý den prodlení z částky, která měla být dalšímu účastníkovi projektu poskytnuta.</w:t>
      </w:r>
    </w:p>
    <w:p w:rsidR="003F022F" w:rsidRDefault="003F022F" w:rsidP="003F022F">
      <w:pPr>
        <w:pStyle w:val="Odstavecseseznamem"/>
        <w:numPr>
          <w:ilvl w:val="1"/>
          <w:numId w:val="48"/>
        </w:numPr>
        <w:adjustRightInd w:val="0"/>
        <w:jc w:val="both"/>
        <w:rPr>
          <w:bCs/>
          <w:color w:val="000000"/>
          <w:sz w:val="20"/>
        </w:rPr>
      </w:pPr>
      <w:r>
        <w:rPr>
          <w:bCs/>
          <w:color w:val="000000"/>
          <w:sz w:val="20"/>
        </w:rPr>
        <w:t>Pokud poskytovatel neuzná náklady projektu dalšího účastníka projektu nebo jejich část, je další účastník projektu povinen vrátit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prodlení z nevrácené částky.</w:t>
      </w:r>
    </w:p>
    <w:p w:rsidR="003F022F" w:rsidRDefault="003F022F" w:rsidP="003F022F">
      <w:pPr>
        <w:pStyle w:val="Odstavecseseznamem"/>
        <w:numPr>
          <w:ilvl w:val="1"/>
          <w:numId w:val="48"/>
        </w:numPr>
        <w:adjustRightInd w:val="0"/>
        <w:jc w:val="both"/>
        <w:rPr>
          <w:bCs/>
          <w:color w:val="000000"/>
          <w:sz w:val="20"/>
        </w:rPr>
      </w:pPr>
      <w:r>
        <w:rPr>
          <w:bCs/>
          <w:color w:val="000000"/>
          <w:sz w:val="20"/>
        </w:rPr>
        <w:lastRenderedPageBreak/>
        <w:t xml:space="preserve">Ustanoveními o smluvní pokutě, ať je o nich hovořeno kdekoli v této Smlouvě, není dotčen nárok </w:t>
      </w:r>
      <w:r w:rsidR="00CB0346">
        <w:rPr>
          <w:bCs/>
          <w:color w:val="000000"/>
          <w:sz w:val="20"/>
        </w:rPr>
        <w:t>hlavního p</w:t>
      </w:r>
      <w:r>
        <w:rPr>
          <w:bCs/>
          <w:color w:val="000000"/>
          <w:sz w:val="20"/>
        </w:rPr>
        <w:t xml:space="preserve">říjemce nebo </w:t>
      </w:r>
      <w:r w:rsidR="00CB0346">
        <w:rPr>
          <w:bCs/>
          <w:color w:val="000000"/>
          <w:sz w:val="20"/>
        </w:rPr>
        <w:t>d</w:t>
      </w:r>
      <w:r>
        <w:rPr>
          <w:bCs/>
          <w:color w:val="000000"/>
          <w:sz w:val="20"/>
        </w:rPr>
        <w:t>alšího účastníka projektu na náhradu škody.</w:t>
      </w:r>
    </w:p>
    <w:p w:rsidR="00D22D0D" w:rsidRDefault="00D22D0D" w:rsidP="003F022F">
      <w:pPr>
        <w:pStyle w:val="Odstavecseseznamem"/>
        <w:numPr>
          <w:ilvl w:val="1"/>
          <w:numId w:val="48"/>
        </w:numPr>
        <w:adjustRightInd w:val="0"/>
        <w:jc w:val="both"/>
        <w:rPr>
          <w:bCs/>
          <w:color w:val="000000"/>
          <w:sz w:val="20"/>
        </w:rPr>
      </w:pPr>
    </w:p>
    <w:p w:rsidR="003F022F" w:rsidRDefault="003F022F" w:rsidP="003F022F">
      <w:pPr>
        <w:adjustRightInd w:val="0"/>
        <w:jc w:val="center"/>
        <w:rPr>
          <w:rFonts w:ascii="Times New Roman" w:hAnsi="Times New Roman" w:cs="Times New Roman"/>
          <w:b/>
          <w:bCs/>
          <w:color w:val="000000"/>
          <w:lang w:val="cs-CZ"/>
        </w:rPr>
      </w:pPr>
    </w:p>
    <w:p w:rsidR="003F022F" w:rsidRDefault="003F022F" w:rsidP="003F022F">
      <w:pPr>
        <w:adjustRightInd w:val="0"/>
        <w:jc w:val="center"/>
        <w:rPr>
          <w:rFonts w:ascii="Times New Roman" w:hAnsi="Times New Roman" w:cs="Times New Roman"/>
          <w:bCs/>
          <w:color w:val="000000"/>
          <w:lang w:val="cs-CZ"/>
        </w:rPr>
      </w:pPr>
      <w:r>
        <w:rPr>
          <w:rFonts w:ascii="Times New Roman" w:hAnsi="Times New Roman" w:cs="Times New Roman"/>
          <w:bCs/>
          <w:color w:val="000000"/>
          <w:lang w:val="cs-CZ"/>
        </w:rPr>
        <w:t>XIV.</w:t>
      </w:r>
    </w:p>
    <w:p w:rsidR="003F022F" w:rsidRDefault="003F022F" w:rsidP="003F022F">
      <w:pPr>
        <w:adjustRightInd w:val="0"/>
        <w:jc w:val="center"/>
        <w:rPr>
          <w:rFonts w:ascii="Times New Roman" w:hAnsi="Times New Roman" w:cs="Times New Roman"/>
          <w:b/>
          <w:bCs/>
          <w:color w:val="000000"/>
          <w:lang w:val="cs-CZ"/>
        </w:rPr>
      </w:pPr>
      <w:r>
        <w:rPr>
          <w:rFonts w:ascii="Times New Roman" w:hAnsi="Times New Roman" w:cs="Times New Roman"/>
          <w:b/>
          <w:bCs/>
          <w:color w:val="000000"/>
          <w:lang w:val="cs-CZ"/>
        </w:rPr>
        <w:t xml:space="preserve">Zvláštní ustanovení o pravomoci </w:t>
      </w:r>
      <w:r w:rsidR="00CB0346">
        <w:rPr>
          <w:rFonts w:ascii="Times New Roman" w:hAnsi="Times New Roman" w:cs="Times New Roman"/>
          <w:b/>
          <w:bCs/>
          <w:color w:val="000000"/>
          <w:lang w:val="cs-CZ"/>
        </w:rPr>
        <w:t>p</w:t>
      </w:r>
      <w:r>
        <w:rPr>
          <w:rFonts w:ascii="Times New Roman" w:hAnsi="Times New Roman" w:cs="Times New Roman"/>
          <w:b/>
          <w:bCs/>
          <w:color w:val="000000"/>
          <w:lang w:val="cs-CZ"/>
        </w:rPr>
        <w:t>oskytovatele</w:t>
      </w:r>
    </w:p>
    <w:p w:rsidR="003F022F" w:rsidRDefault="003F022F" w:rsidP="003F022F">
      <w:pPr>
        <w:adjustRightInd w:val="0"/>
        <w:jc w:val="center"/>
        <w:rPr>
          <w:rFonts w:ascii="Times New Roman" w:hAnsi="Times New Roman" w:cs="Times New Roman"/>
          <w:b/>
          <w:bCs/>
          <w:color w:val="000000"/>
          <w:lang w:val="cs-CZ"/>
        </w:rPr>
      </w:pPr>
    </w:p>
    <w:p w:rsidR="003F022F" w:rsidRDefault="003F022F" w:rsidP="003F022F">
      <w:pPr>
        <w:pStyle w:val="Odstavecseseznamem"/>
        <w:numPr>
          <w:ilvl w:val="1"/>
          <w:numId w:val="49"/>
        </w:numPr>
        <w:adjustRightInd w:val="0"/>
        <w:jc w:val="both"/>
        <w:rPr>
          <w:bCs/>
          <w:color w:val="000000"/>
          <w:sz w:val="20"/>
        </w:rPr>
      </w:pPr>
      <w:r>
        <w:rPr>
          <w:bCs/>
          <w:color w:val="000000"/>
          <w:sz w:val="20"/>
        </w:rPr>
        <w:t xml:space="preserve">Další účastník projektu bere na vědomí, že </w:t>
      </w:r>
      <w:r w:rsidR="00CB0346">
        <w:rPr>
          <w:bCs/>
          <w:color w:val="000000"/>
          <w:sz w:val="20"/>
        </w:rPr>
        <w:t>p</w:t>
      </w:r>
      <w:r>
        <w:rPr>
          <w:bCs/>
          <w:color w:val="000000"/>
          <w:sz w:val="20"/>
        </w:rPr>
        <w:t xml:space="preserve">oskytovatel má k </w:t>
      </w:r>
      <w:r w:rsidR="00CB0346">
        <w:rPr>
          <w:bCs/>
          <w:color w:val="000000"/>
          <w:sz w:val="20"/>
        </w:rPr>
        <w:t>d</w:t>
      </w:r>
      <w:r>
        <w:rPr>
          <w:bCs/>
          <w:color w:val="000000"/>
          <w:sz w:val="20"/>
        </w:rPr>
        <w:t xml:space="preserve">alšímu účastníkovi projektu stejná práva týkající se kontroly průběhu </w:t>
      </w:r>
      <w:r w:rsidR="00CB0346">
        <w:rPr>
          <w:bCs/>
          <w:color w:val="000000"/>
          <w:sz w:val="20"/>
        </w:rPr>
        <w:t>ř</w:t>
      </w:r>
      <w:r>
        <w:rPr>
          <w:bCs/>
          <w:color w:val="000000"/>
          <w:sz w:val="20"/>
        </w:rPr>
        <w:t xml:space="preserve">ešení části </w:t>
      </w:r>
      <w:r w:rsidR="00CB0346">
        <w:rPr>
          <w:bCs/>
          <w:color w:val="000000"/>
          <w:sz w:val="20"/>
        </w:rPr>
        <w:t>p</w:t>
      </w:r>
      <w:r>
        <w:rPr>
          <w:bCs/>
          <w:color w:val="000000"/>
          <w:sz w:val="20"/>
        </w:rPr>
        <w:t xml:space="preserve">rojektu, včetně kontroly využití finančních prostředků </w:t>
      </w:r>
      <w:r w:rsidR="00CB0346">
        <w:rPr>
          <w:bCs/>
          <w:color w:val="000000"/>
          <w:sz w:val="20"/>
        </w:rPr>
        <w:t>d</w:t>
      </w:r>
      <w:r>
        <w:rPr>
          <w:bCs/>
          <w:color w:val="000000"/>
          <w:sz w:val="20"/>
        </w:rPr>
        <w:t xml:space="preserve">otace, jako </w:t>
      </w:r>
      <w:r w:rsidR="00CB0346">
        <w:rPr>
          <w:bCs/>
          <w:color w:val="000000"/>
          <w:sz w:val="20"/>
        </w:rPr>
        <w:t xml:space="preserve">hlavní příjemce. </w:t>
      </w:r>
    </w:p>
    <w:p w:rsidR="003F022F" w:rsidRDefault="003F022F" w:rsidP="003F022F">
      <w:pPr>
        <w:pStyle w:val="Odstavecseseznamem"/>
        <w:numPr>
          <w:ilvl w:val="1"/>
          <w:numId w:val="49"/>
        </w:numPr>
        <w:adjustRightInd w:val="0"/>
        <w:jc w:val="both"/>
        <w:rPr>
          <w:bCs/>
          <w:color w:val="000000"/>
          <w:sz w:val="20"/>
        </w:rPr>
      </w:pPr>
      <w:r>
        <w:rPr>
          <w:bCs/>
          <w:color w:val="000000"/>
          <w:sz w:val="20"/>
        </w:rPr>
        <w:t xml:space="preserve">Za účelem naplnění bodu 1. tohoto článku je </w:t>
      </w:r>
      <w:r w:rsidR="00CB0346">
        <w:rPr>
          <w:bCs/>
          <w:color w:val="000000"/>
          <w:sz w:val="20"/>
        </w:rPr>
        <w:t>d</w:t>
      </w:r>
      <w:r>
        <w:rPr>
          <w:bCs/>
          <w:color w:val="000000"/>
          <w:sz w:val="20"/>
        </w:rPr>
        <w:t xml:space="preserve">alší účastník projektu povinen zejména umožnit </w:t>
      </w:r>
      <w:r w:rsidR="00CB0346">
        <w:rPr>
          <w:bCs/>
          <w:color w:val="000000"/>
          <w:sz w:val="20"/>
        </w:rPr>
        <w:t>p</w:t>
      </w:r>
      <w:r>
        <w:rPr>
          <w:bCs/>
          <w:color w:val="000000"/>
          <w:sz w:val="20"/>
        </w:rPr>
        <w:t xml:space="preserve">oskytovateli provedení takové kontroly a za tím účelem mu předávat veškeré dokumenty a informace týkající se </w:t>
      </w:r>
      <w:r w:rsidR="00CB0346">
        <w:rPr>
          <w:bCs/>
          <w:color w:val="000000"/>
          <w:sz w:val="20"/>
        </w:rPr>
        <w:t>ř</w:t>
      </w:r>
      <w:r>
        <w:rPr>
          <w:bCs/>
          <w:color w:val="000000"/>
          <w:sz w:val="20"/>
        </w:rPr>
        <w:t xml:space="preserve">ešení části </w:t>
      </w:r>
      <w:r w:rsidR="00CB0346">
        <w:rPr>
          <w:bCs/>
          <w:color w:val="000000"/>
          <w:sz w:val="20"/>
        </w:rPr>
        <w:t>p</w:t>
      </w:r>
      <w:r>
        <w:rPr>
          <w:bCs/>
          <w:color w:val="000000"/>
          <w:sz w:val="20"/>
        </w:rPr>
        <w:t xml:space="preserve">rojektu nebo další informace a dokumenty, o jejichž předání </w:t>
      </w:r>
      <w:r w:rsidR="00CB0346">
        <w:rPr>
          <w:bCs/>
          <w:color w:val="000000"/>
          <w:sz w:val="20"/>
        </w:rPr>
        <w:t>p</w:t>
      </w:r>
      <w:r>
        <w:rPr>
          <w:bCs/>
          <w:color w:val="000000"/>
          <w:sz w:val="20"/>
        </w:rPr>
        <w:t>oskytovatel požádá.</w:t>
      </w:r>
    </w:p>
    <w:p w:rsidR="003F022F" w:rsidRDefault="003F022F" w:rsidP="003F022F">
      <w:pPr>
        <w:pStyle w:val="Odstavecseseznamem"/>
        <w:numPr>
          <w:ilvl w:val="1"/>
          <w:numId w:val="49"/>
        </w:numPr>
        <w:adjustRightInd w:val="0"/>
        <w:jc w:val="both"/>
        <w:rPr>
          <w:bCs/>
          <w:color w:val="000000"/>
          <w:sz w:val="20"/>
        </w:rPr>
      </w:pPr>
      <w:r>
        <w:rPr>
          <w:bCs/>
          <w:color w:val="000000"/>
          <w:sz w:val="20"/>
        </w:rPr>
        <w:t xml:space="preserve">Další účastník projektu je povinen předávat dokumenty a informace uvedené v bodě 2. tohoto článku </w:t>
      </w:r>
      <w:r w:rsidR="00CB0346">
        <w:rPr>
          <w:bCs/>
          <w:color w:val="000000"/>
          <w:sz w:val="20"/>
        </w:rPr>
        <w:t>p</w:t>
      </w:r>
      <w:r>
        <w:rPr>
          <w:bCs/>
          <w:color w:val="000000"/>
          <w:sz w:val="20"/>
        </w:rPr>
        <w:t xml:space="preserve">oskytovateli ve lhůtě a ve formě stanovené </w:t>
      </w:r>
      <w:r w:rsidR="00CB0346">
        <w:rPr>
          <w:bCs/>
          <w:color w:val="000000"/>
          <w:sz w:val="20"/>
        </w:rPr>
        <w:t>p</w:t>
      </w:r>
      <w:r>
        <w:rPr>
          <w:bCs/>
          <w:color w:val="000000"/>
          <w:sz w:val="20"/>
        </w:rPr>
        <w:t>oskytovatelem.</w:t>
      </w:r>
    </w:p>
    <w:p w:rsidR="003F022F" w:rsidRDefault="003F022F" w:rsidP="003F022F">
      <w:pPr>
        <w:adjustRightInd w:val="0"/>
        <w:jc w:val="center"/>
        <w:rPr>
          <w:rFonts w:ascii="Times New Roman" w:hAnsi="Times New Roman" w:cs="Times New Roman"/>
          <w:b/>
          <w:bCs/>
          <w:color w:val="000000"/>
          <w:lang w:val="cs-CZ"/>
        </w:rPr>
      </w:pPr>
    </w:p>
    <w:p w:rsidR="003F022F" w:rsidRDefault="003F022F" w:rsidP="003F022F">
      <w:pPr>
        <w:adjustRightInd w:val="0"/>
        <w:jc w:val="center"/>
        <w:rPr>
          <w:rFonts w:ascii="Times New Roman" w:hAnsi="Times New Roman" w:cs="Times New Roman"/>
          <w:bCs/>
          <w:color w:val="000000"/>
          <w:lang w:val="cs-CZ"/>
        </w:rPr>
      </w:pPr>
      <w:r>
        <w:rPr>
          <w:rFonts w:ascii="Times New Roman" w:hAnsi="Times New Roman" w:cs="Times New Roman"/>
          <w:bCs/>
          <w:color w:val="000000"/>
          <w:lang w:val="cs-CZ"/>
        </w:rPr>
        <w:t>XV.</w:t>
      </w:r>
    </w:p>
    <w:p w:rsidR="003F022F" w:rsidRDefault="003F022F" w:rsidP="003F022F">
      <w:pPr>
        <w:adjustRightInd w:val="0"/>
        <w:jc w:val="center"/>
        <w:rPr>
          <w:rFonts w:ascii="Times New Roman" w:hAnsi="Times New Roman" w:cs="Times New Roman"/>
          <w:b/>
          <w:bCs/>
          <w:color w:val="000000"/>
          <w:lang w:val="cs-CZ"/>
        </w:rPr>
      </w:pPr>
      <w:r>
        <w:rPr>
          <w:rFonts w:ascii="Times New Roman" w:hAnsi="Times New Roman" w:cs="Times New Roman"/>
          <w:b/>
          <w:bCs/>
          <w:color w:val="000000"/>
          <w:lang w:val="cs-CZ"/>
        </w:rPr>
        <w:t>Doba trvání Smlouvy</w:t>
      </w:r>
    </w:p>
    <w:p w:rsidR="003F022F" w:rsidRDefault="003F022F" w:rsidP="003F022F">
      <w:pPr>
        <w:adjustRightInd w:val="0"/>
        <w:jc w:val="center"/>
        <w:rPr>
          <w:rFonts w:ascii="Times New Roman" w:hAnsi="Times New Roman" w:cs="Times New Roman"/>
          <w:b/>
          <w:bCs/>
          <w:color w:val="000000"/>
          <w:lang w:val="cs-CZ"/>
        </w:rPr>
      </w:pPr>
    </w:p>
    <w:p w:rsidR="003F022F" w:rsidRDefault="003F022F" w:rsidP="003F022F">
      <w:pPr>
        <w:pStyle w:val="Odstavecseseznamem"/>
        <w:numPr>
          <w:ilvl w:val="1"/>
          <w:numId w:val="50"/>
        </w:numPr>
        <w:adjustRightInd w:val="0"/>
        <w:jc w:val="both"/>
        <w:rPr>
          <w:bCs/>
          <w:color w:val="000000"/>
          <w:sz w:val="20"/>
        </w:rPr>
      </w:pPr>
      <w:r>
        <w:rPr>
          <w:bCs/>
          <w:color w:val="000000"/>
          <w:sz w:val="20"/>
        </w:rPr>
        <w:t>Tato Smlouva je uzavírána na dobu určitou</w:t>
      </w:r>
      <w:r w:rsidRPr="00444C3D">
        <w:rPr>
          <w:bCs/>
          <w:sz w:val="20"/>
        </w:rPr>
        <w:t xml:space="preserve">. </w:t>
      </w:r>
      <w:r>
        <w:rPr>
          <w:bCs/>
          <w:color w:val="000000"/>
          <w:sz w:val="20"/>
        </w:rPr>
        <w:t xml:space="preserve">Platnost </w:t>
      </w:r>
      <w:r w:rsidR="00F76940">
        <w:rPr>
          <w:bCs/>
          <w:color w:val="000000"/>
          <w:sz w:val="20"/>
        </w:rPr>
        <w:t>S</w:t>
      </w:r>
      <w:r>
        <w:rPr>
          <w:bCs/>
          <w:color w:val="000000"/>
          <w:sz w:val="20"/>
        </w:rPr>
        <w:t xml:space="preserve">mlouvy je ukončena po třech letech od ukončení projektu, pokud se smluvní strany nedohodnou na jejím prodloužení. </w:t>
      </w:r>
    </w:p>
    <w:p w:rsidR="003F022F" w:rsidRDefault="00CB0346" w:rsidP="003F022F">
      <w:pPr>
        <w:pStyle w:val="Odstavecseseznamem"/>
        <w:numPr>
          <w:ilvl w:val="1"/>
          <w:numId w:val="50"/>
        </w:numPr>
        <w:adjustRightInd w:val="0"/>
        <w:jc w:val="both"/>
        <w:rPr>
          <w:bCs/>
          <w:color w:val="000000"/>
          <w:sz w:val="20"/>
        </w:rPr>
      </w:pPr>
      <w:r>
        <w:rPr>
          <w:bCs/>
          <w:color w:val="000000"/>
          <w:sz w:val="20"/>
        </w:rPr>
        <w:t>Hlavní příjemce nebo d</w:t>
      </w:r>
      <w:r w:rsidR="003F022F">
        <w:rPr>
          <w:bCs/>
          <w:color w:val="000000"/>
          <w:sz w:val="20"/>
        </w:rPr>
        <w:t>alší účastník projektu jsou oprávněni za doby trvání této Smlouvy od Smlouvy odstoupit.</w:t>
      </w:r>
    </w:p>
    <w:p w:rsidR="003F022F" w:rsidRDefault="003F022F" w:rsidP="003F022F">
      <w:pPr>
        <w:pStyle w:val="Odstavecseseznamem"/>
        <w:numPr>
          <w:ilvl w:val="1"/>
          <w:numId w:val="50"/>
        </w:numPr>
        <w:adjustRightInd w:val="0"/>
        <w:jc w:val="both"/>
        <w:rPr>
          <w:bCs/>
          <w:color w:val="000000"/>
          <w:sz w:val="20"/>
        </w:rPr>
      </w:pPr>
      <w:r>
        <w:rPr>
          <w:bCs/>
          <w:color w:val="000000"/>
          <w:sz w:val="20"/>
        </w:rPr>
        <w:t xml:space="preserve">Další účastník projektu je však oprávněn od této Smlouvy odstoupit zejména za předpokladu, že </w:t>
      </w:r>
      <w:r w:rsidR="00CB0346">
        <w:rPr>
          <w:bCs/>
          <w:color w:val="000000"/>
          <w:sz w:val="20"/>
        </w:rPr>
        <w:t>hlavní p</w:t>
      </w:r>
      <w:r>
        <w:rPr>
          <w:bCs/>
          <w:color w:val="000000"/>
          <w:sz w:val="20"/>
        </w:rPr>
        <w:t xml:space="preserve">říjemce hrubým způsobem porušil povinnosti jemu stanovené touto Smlouvou. Za hrubý způsob porušení povinností </w:t>
      </w:r>
      <w:r w:rsidR="00CB0346">
        <w:rPr>
          <w:bCs/>
          <w:color w:val="000000"/>
          <w:sz w:val="20"/>
        </w:rPr>
        <w:t>hlavního příjemce</w:t>
      </w:r>
      <w:r>
        <w:rPr>
          <w:bCs/>
          <w:color w:val="000000"/>
          <w:sz w:val="20"/>
        </w:rPr>
        <w:t xml:space="preserve"> stanovených touto Smlouvou se považuje případ, kdy </w:t>
      </w:r>
      <w:r w:rsidR="00CB0346">
        <w:rPr>
          <w:bCs/>
          <w:color w:val="000000"/>
          <w:sz w:val="20"/>
        </w:rPr>
        <w:t>hlavní příjemce neposkytl d</w:t>
      </w:r>
      <w:r>
        <w:rPr>
          <w:bCs/>
          <w:color w:val="000000"/>
          <w:sz w:val="20"/>
        </w:rPr>
        <w:t>al</w:t>
      </w:r>
      <w:r w:rsidR="00CB0346">
        <w:rPr>
          <w:bCs/>
          <w:color w:val="000000"/>
          <w:sz w:val="20"/>
        </w:rPr>
        <w:t>šímu účastníkovi projektu část d</w:t>
      </w:r>
      <w:r>
        <w:rPr>
          <w:bCs/>
          <w:color w:val="000000"/>
          <w:sz w:val="20"/>
        </w:rPr>
        <w:t>otace pro příslušný kalendářní rok, s výjimkou případu popsaného v článku IV. bod 4. této Smlouvy.</w:t>
      </w:r>
    </w:p>
    <w:p w:rsidR="003F022F" w:rsidRDefault="00CB0346" w:rsidP="003F022F">
      <w:pPr>
        <w:pStyle w:val="Odstavecseseznamem"/>
        <w:numPr>
          <w:ilvl w:val="1"/>
          <w:numId w:val="50"/>
        </w:numPr>
        <w:adjustRightInd w:val="0"/>
        <w:jc w:val="both"/>
        <w:rPr>
          <w:bCs/>
          <w:color w:val="000000"/>
          <w:sz w:val="20"/>
        </w:rPr>
      </w:pPr>
      <w:r>
        <w:rPr>
          <w:bCs/>
          <w:color w:val="000000"/>
          <w:sz w:val="20"/>
        </w:rPr>
        <w:t>Hlavní p</w:t>
      </w:r>
      <w:r w:rsidR="003F022F">
        <w:rPr>
          <w:bCs/>
          <w:color w:val="000000"/>
          <w:sz w:val="20"/>
        </w:rPr>
        <w:t xml:space="preserve">říjemce je oprávněn odstoupit </w:t>
      </w:r>
      <w:r>
        <w:rPr>
          <w:bCs/>
          <w:color w:val="000000"/>
          <w:sz w:val="20"/>
        </w:rPr>
        <w:t xml:space="preserve">od </w:t>
      </w:r>
      <w:r w:rsidR="00F76940">
        <w:rPr>
          <w:bCs/>
          <w:color w:val="000000"/>
          <w:sz w:val="20"/>
        </w:rPr>
        <w:t>S</w:t>
      </w:r>
      <w:r>
        <w:rPr>
          <w:bCs/>
          <w:color w:val="000000"/>
          <w:sz w:val="20"/>
        </w:rPr>
        <w:t>mlouvy zejména, pokud d</w:t>
      </w:r>
      <w:r w:rsidR="003F022F">
        <w:rPr>
          <w:bCs/>
          <w:color w:val="000000"/>
          <w:sz w:val="20"/>
        </w:rPr>
        <w:t xml:space="preserve">alší účastník </w:t>
      </w:r>
    </w:p>
    <w:p w:rsidR="003F022F" w:rsidRDefault="003F022F" w:rsidP="00F76940">
      <w:pPr>
        <w:pStyle w:val="Odstavecseseznamem"/>
        <w:adjustRightInd w:val="0"/>
        <w:ind w:left="1560" w:hanging="142"/>
        <w:jc w:val="both"/>
        <w:rPr>
          <w:bCs/>
          <w:color w:val="000000"/>
          <w:sz w:val="20"/>
        </w:rPr>
      </w:pPr>
      <w:r>
        <w:rPr>
          <w:bCs/>
          <w:color w:val="000000"/>
          <w:sz w:val="20"/>
        </w:rPr>
        <w:t xml:space="preserve">- v rozporu s článkem IV. bod 6. této Smlouvy nevrátí stanovenou část </w:t>
      </w:r>
      <w:r w:rsidR="00CB0346">
        <w:rPr>
          <w:bCs/>
          <w:color w:val="000000"/>
          <w:sz w:val="20"/>
        </w:rPr>
        <w:t>d</w:t>
      </w:r>
      <w:r>
        <w:rPr>
          <w:bCs/>
          <w:color w:val="000000"/>
          <w:sz w:val="20"/>
        </w:rPr>
        <w:t>otace</w:t>
      </w:r>
      <w:r w:rsidR="00F76940">
        <w:rPr>
          <w:bCs/>
          <w:color w:val="000000"/>
          <w:sz w:val="20"/>
        </w:rPr>
        <w:t xml:space="preserve"> </w:t>
      </w:r>
      <w:r w:rsidR="009F7213">
        <w:rPr>
          <w:bCs/>
          <w:color w:val="000000"/>
          <w:sz w:val="20"/>
        </w:rPr>
        <w:t xml:space="preserve">ani </w:t>
      </w:r>
      <w:r w:rsidR="004D1FCA">
        <w:rPr>
          <w:bCs/>
          <w:color w:val="000000"/>
          <w:sz w:val="20"/>
        </w:rPr>
        <w:t>po předchozí písemné výzvě</w:t>
      </w:r>
      <w:r w:rsidR="009F7213">
        <w:rPr>
          <w:bCs/>
          <w:color w:val="000000"/>
          <w:sz w:val="20"/>
        </w:rPr>
        <w:t xml:space="preserve"> učiněné hlavním příjemcem,</w:t>
      </w:r>
    </w:p>
    <w:p w:rsidR="003F022F" w:rsidRDefault="003F022F" w:rsidP="00F76940">
      <w:pPr>
        <w:pStyle w:val="Odstavecseseznamem"/>
        <w:adjustRightInd w:val="0"/>
        <w:ind w:left="1560" w:hanging="142"/>
        <w:jc w:val="both"/>
        <w:rPr>
          <w:bCs/>
          <w:color w:val="000000"/>
          <w:sz w:val="20"/>
        </w:rPr>
      </w:pPr>
      <w:r>
        <w:rPr>
          <w:bCs/>
          <w:color w:val="000000"/>
          <w:sz w:val="20"/>
        </w:rPr>
        <w:t>- v rozporu s článkem V</w:t>
      </w:r>
      <w:r w:rsidR="00CB0346">
        <w:rPr>
          <w:bCs/>
          <w:color w:val="000000"/>
          <w:sz w:val="20"/>
        </w:rPr>
        <w:t>.</w:t>
      </w:r>
      <w:r>
        <w:rPr>
          <w:bCs/>
          <w:color w:val="000000"/>
          <w:sz w:val="20"/>
        </w:rPr>
        <w:t xml:space="preserve"> této Smlouvy nepředloží některou ze zpráv či výkaz uznaných nákladů </w:t>
      </w:r>
      <w:r w:rsidR="00CB0346">
        <w:rPr>
          <w:bCs/>
          <w:color w:val="000000"/>
          <w:sz w:val="20"/>
        </w:rPr>
        <w:t>p</w:t>
      </w:r>
      <w:r>
        <w:rPr>
          <w:bCs/>
          <w:color w:val="000000"/>
          <w:sz w:val="20"/>
        </w:rPr>
        <w:t>rojektu</w:t>
      </w:r>
      <w:r w:rsidR="00F76940">
        <w:rPr>
          <w:bCs/>
          <w:color w:val="000000"/>
          <w:sz w:val="20"/>
        </w:rPr>
        <w:t xml:space="preserve"> </w:t>
      </w:r>
      <w:r w:rsidR="009F7213">
        <w:rPr>
          <w:bCs/>
          <w:color w:val="000000"/>
          <w:sz w:val="20"/>
        </w:rPr>
        <w:t xml:space="preserve">ani </w:t>
      </w:r>
      <w:r w:rsidR="004D1FCA">
        <w:rPr>
          <w:bCs/>
          <w:color w:val="000000"/>
          <w:sz w:val="20"/>
        </w:rPr>
        <w:t>po předchozí písemné výzvě</w:t>
      </w:r>
      <w:r w:rsidR="009F7213">
        <w:rPr>
          <w:bCs/>
          <w:color w:val="000000"/>
          <w:sz w:val="20"/>
        </w:rPr>
        <w:t xml:space="preserve"> učiněné hlavním příjemcem</w:t>
      </w:r>
      <w:r w:rsidR="00F76940">
        <w:rPr>
          <w:bCs/>
          <w:color w:val="000000"/>
          <w:sz w:val="20"/>
        </w:rPr>
        <w:t>,</w:t>
      </w:r>
    </w:p>
    <w:p w:rsidR="003F022F" w:rsidRDefault="003F022F" w:rsidP="00F76940">
      <w:pPr>
        <w:pStyle w:val="Odstavecseseznamem"/>
        <w:adjustRightInd w:val="0"/>
        <w:ind w:left="1560" w:hanging="142"/>
        <w:jc w:val="both"/>
        <w:rPr>
          <w:bCs/>
          <w:color w:val="000000"/>
          <w:sz w:val="20"/>
        </w:rPr>
      </w:pPr>
      <w:r>
        <w:rPr>
          <w:bCs/>
          <w:color w:val="000000"/>
          <w:sz w:val="20"/>
        </w:rPr>
        <w:t xml:space="preserve">- v rozporu s článkem XI. bod 4. této Smlouvy nevrátí nevyčerpanou část </w:t>
      </w:r>
      <w:r w:rsidR="00CB0346">
        <w:rPr>
          <w:bCs/>
          <w:color w:val="000000"/>
          <w:sz w:val="20"/>
        </w:rPr>
        <w:t>d</w:t>
      </w:r>
      <w:r>
        <w:rPr>
          <w:bCs/>
          <w:color w:val="000000"/>
          <w:sz w:val="20"/>
        </w:rPr>
        <w:t>otace</w:t>
      </w:r>
      <w:r w:rsidR="009F7213">
        <w:rPr>
          <w:bCs/>
          <w:color w:val="000000"/>
          <w:sz w:val="20"/>
        </w:rPr>
        <w:t xml:space="preserve"> ani</w:t>
      </w:r>
      <w:r w:rsidR="00F76940">
        <w:rPr>
          <w:bCs/>
          <w:color w:val="000000"/>
          <w:sz w:val="20"/>
        </w:rPr>
        <w:t xml:space="preserve"> </w:t>
      </w:r>
      <w:r w:rsidR="004D1FCA">
        <w:rPr>
          <w:bCs/>
          <w:color w:val="000000"/>
          <w:sz w:val="20"/>
        </w:rPr>
        <w:t>po předchozí písemné výzvě</w:t>
      </w:r>
      <w:r w:rsidR="009F7213">
        <w:rPr>
          <w:bCs/>
          <w:color w:val="000000"/>
          <w:sz w:val="20"/>
        </w:rPr>
        <w:t xml:space="preserve"> učiněné hlavním příjemcem</w:t>
      </w:r>
      <w:r w:rsidR="00F76940">
        <w:rPr>
          <w:bCs/>
          <w:color w:val="000000"/>
          <w:sz w:val="20"/>
        </w:rPr>
        <w:t>,</w:t>
      </w:r>
    </w:p>
    <w:p w:rsidR="003F022F" w:rsidRDefault="003F022F" w:rsidP="00F76940">
      <w:pPr>
        <w:pStyle w:val="Odstavecseseznamem"/>
        <w:adjustRightInd w:val="0"/>
        <w:ind w:left="1560" w:hanging="144"/>
        <w:jc w:val="both"/>
        <w:rPr>
          <w:bCs/>
          <w:color w:val="000000"/>
          <w:sz w:val="20"/>
        </w:rPr>
      </w:pPr>
      <w:r>
        <w:rPr>
          <w:bCs/>
          <w:color w:val="000000"/>
          <w:sz w:val="20"/>
        </w:rPr>
        <w:t xml:space="preserve">- v rozporu s článkem XII. bod 3. této Smlouvy neinformuje </w:t>
      </w:r>
      <w:r w:rsidR="00CB0346">
        <w:rPr>
          <w:bCs/>
          <w:color w:val="000000"/>
          <w:sz w:val="20"/>
        </w:rPr>
        <w:t>hlavního p</w:t>
      </w:r>
      <w:r>
        <w:rPr>
          <w:bCs/>
          <w:color w:val="000000"/>
          <w:sz w:val="20"/>
        </w:rPr>
        <w:t>říjemce o stanovených skutečnostech,</w:t>
      </w:r>
      <w:r w:rsidR="00F76940">
        <w:rPr>
          <w:bCs/>
          <w:color w:val="000000"/>
          <w:sz w:val="20"/>
        </w:rPr>
        <w:t xml:space="preserve"> </w:t>
      </w:r>
      <w:r w:rsidR="004D1FCA">
        <w:rPr>
          <w:bCs/>
          <w:color w:val="000000"/>
          <w:sz w:val="20"/>
        </w:rPr>
        <w:t>po předchozí písemné výzvě,</w:t>
      </w:r>
    </w:p>
    <w:p w:rsidR="003F022F" w:rsidRPr="00444C3D" w:rsidRDefault="003F022F" w:rsidP="00F76940">
      <w:pPr>
        <w:adjustRightInd w:val="0"/>
        <w:ind w:left="1560" w:hanging="144"/>
        <w:jc w:val="both"/>
        <w:rPr>
          <w:bCs/>
          <w:color w:val="000000"/>
          <w:lang w:val="cs-CZ"/>
        </w:rPr>
      </w:pPr>
      <w:r w:rsidRPr="00444C3D">
        <w:rPr>
          <w:bCs/>
          <w:color w:val="000000"/>
          <w:lang w:val="cs-CZ"/>
        </w:rPr>
        <w:t xml:space="preserve">- </w:t>
      </w:r>
      <w:r w:rsidRPr="00444C3D">
        <w:rPr>
          <w:rFonts w:ascii="Times New Roman" w:hAnsi="Times New Roman" w:cs="Times New Roman"/>
          <w:bCs/>
          <w:color w:val="000000"/>
          <w:lang w:val="cs-CZ"/>
        </w:rPr>
        <w:t xml:space="preserve">přes výzvu </w:t>
      </w:r>
      <w:r w:rsidR="00CB0346" w:rsidRPr="00444C3D">
        <w:rPr>
          <w:rFonts w:ascii="Times New Roman" w:hAnsi="Times New Roman" w:cs="Times New Roman"/>
          <w:bCs/>
          <w:color w:val="000000"/>
          <w:lang w:val="cs-CZ"/>
        </w:rPr>
        <w:t>hlavního p</w:t>
      </w:r>
      <w:r w:rsidRPr="00444C3D">
        <w:rPr>
          <w:rFonts w:ascii="Times New Roman" w:hAnsi="Times New Roman" w:cs="Times New Roman"/>
          <w:bCs/>
          <w:color w:val="000000"/>
          <w:lang w:val="cs-CZ"/>
        </w:rPr>
        <w:t>říjemce nesplní některou svou povinnost z této Smlouvy</w:t>
      </w:r>
      <w:r w:rsidR="009F7213">
        <w:rPr>
          <w:bCs/>
          <w:color w:val="000000"/>
          <w:lang w:val="cs-CZ"/>
        </w:rPr>
        <w:t>.</w:t>
      </w:r>
    </w:p>
    <w:p w:rsidR="003F022F" w:rsidRDefault="003F022F" w:rsidP="003F022F">
      <w:pPr>
        <w:pStyle w:val="Odstavecseseznamem"/>
        <w:numPr>
          <w:ilvl w:val="1"/>
          <w:numId w:val="50"/>
        </w:numPr>
        <w:adjustRightInd w:val="0"/>
        <w:jc w:val="both"/>
        <w:rPr>
          <w:bCs/>
          <w:color w:val="000000"/>
          <w:sz w:val="20"/>
        </w:rPr>
      </w:pPr>
      <w:r>
        <w:rPr>
          <w:bCs/>
          <w:color w:val="000000"/>
          <w:sz w:val="20"/>
        </w:rPr>
        <w:t>Odstoupení od Smlouvy nabývá účinnosti, jakmile bylo doručeno druhé smluvní straně.</w:t>
      </w:r>
    </w:p>
    <w:p w:rsidR="003F022F" w:rsidRDefault="003F022F" w:rsidP="003F022F">
      <w:pPr>
        <w:pStyle w:val="Odstavecseseznamem"/>
        <w:numPr>
          <w:ilvl w:val="1"/>
          <w:numId w:val="50"/>
        </w:numPr>
        <w:adjustRightInd w:val="0"/>
        <w:jc w:val="both"/>
        <w:rPr>
          <w:bCs/>
          <w:color w:val="000000"/>
          <w:sz w:val="20"/>
        </w:rPr>
      </w:pPr>
      <w:r>
        <w:rPr>
          <w:bCs/>
          <w:color w:val="000000"/>
          <w:sz w:val="20"/>
        </w:rPr>
        <w:t xml:space="preserve">Při odstoupení od Smlouvy </w:t>
      </w:r>
      <w:r w:rsidR="00CB0346">
        <w:rPr>
          <w:bCs/>
          <w:color w:val="000000"/>
          <w:sz w:val="20"/>
        </w:rPr>
        <w:t>d</w:t>
      </w:r>
      <w:r>
        <w:rPr>
          <w:bCs/>
          <w:color w:val="000000"/>
          <w:sz w:val="20"/>
        </w:rPr>
        <w:t xml:space="preserve">alším účastníkem projektu je </w:t>
      </w:r>
      <w:r w:rsidR="00CB0346">
        <w:rPr>
          <w:bCs/>
          <w:color w:val="000000"/>
          <w:sz w:val="20"/>
        </w:rPr>
        <w:t>d</w:t>
      </w:r>
      <w:r>
        <w:rPr>
          <w:bCs/>
          <w:color w:val="000000"/>
          <w:sz w:val="20"/>
        </w:rPr>
        <w:t xml:space="preserve">alší účastník projektu povinen vrátit </w:t>
      </w:r>
      <w:r w:rsidR="00CB0346">
        <w:rPr>
          <w:bCs/>
          <w:color w:val="000000"/>
          <w:sz w:val="20"/>
        </w:rPr>
        <w:t>hlavnímu p</w:t>
      </w:r>
      <w:r>
        <w:rPr>
          <w:bCs/>
          <w:color w:val="000000"/>
          <w:sz w:val="20"/>
        </w:rPr>
        <w:t>říjemci dosud nevyčerpané finanční prostředky nebo finanční prostředky vyčerpané v rozporu s touto Smlouvou.</w:t>
      </w:r>
    </w:p>
    <w:p w:rsidR="009F7213" w:rsidRDefault="009F7213" w:rsidP="0097126D">
      <w:pPr>
        <w:adjustRightInd w:val="0"/>
        <w:jc w:val="both"/>
        <w:rPr>
          <w:bCs/>
          <w:color w:val="000000"/>
        </w:rPr>
      </w:pPr>
    </w:p>
    <w:p w:rsidR="009F7213" w:rsidRDefault="009F7213" w:rsidP="0097126D">
      <w:pPr>
        <w:adjustRightInd w:val="0"/>
        <w:jc w:val="both"/>
        <w:rPr>
          <w:bCs/>
          <w:color w:val="000000"/>
        </w:rPr>
      </w:pPr>
    </w:p>
    <w:p w:rsidR="003F022F" w:rsidRDefault="003F022F" w:rsidP="003F022F">
      <w:pPr>
        <w:adjustRightInd w:val="0"/>
        <w:jc w:val="center"/>
        <w:rPr>
          <w:rFonts w:ascii="Times New Roman" w:hAnsi="Times New Roman" w:cs="Times New Roman"/>
          <w:bCs/>
          <w:color w:val="000000"/>
          <w:lang w:val="cs-CZ"/>
        </w:rPr>
      </w:pPr>
      <w:r>
        <w:rPr>
          <w:rFonts w:ascii="Times New Roman" w:hAnsi="Times New Roman" w:cs="Times New Roman"/>
          <w:bCs/>
          <w:color w:val="000000"/>
          <w:lang w:val="cs-CZ"/>
        </w:rPr>
        <w:t>XVI.</w:t>
      </w:r>
    </w:p>
    <w:p w:rsidR="003F022F" w:rsidRDefault="003F022F" w:rsidP="003F022F">
      <w:pPr>
        <w:adjustRightInd w:val="0"/>
        <w:jc w:val="center"/>
        <w:rPr>
          <w:rFonts w:ascii="Times New Roman" w:hAnsi="Times New Roman" w:cs="Times New Roman"/>
          <w:b/>
          <w:bCs/>
          <w:color w:val="000000"/>
          <w:lang w:val="cs-CZ"/>
        </w:rPr>
      </w:pPr>
      <w:r>
        <w:rPr>
          <w:rFonts w:ascii="Times New Roman" w:hAnsi="Times New Roman" w:cs="Times New Roman"/>
          <w:b/>
          <w:bCs/>
          <w:color w:val="000000"/>
          <w:lang w:val="cs-CZ"/>
        </w:rPr>
        <w:t>Řešení sporů</w:t>
      </w:r>
    </w:p>
    <w:p w:rsidR="003F022F" w:rsidRDefault="003F022F" w:rsidP="003F022F">
      <w:pPr>
        <w:adjustRightInd w:val="0"/>
        <w:rPr>
          <w:rFonts w:ascii="Times New Roman" w:hAnsi="Times New Roman" w:cs="Times New Roman"/>
          <w:b/>
          <w:bCs/>
          <w:color w:val="000000"/>
          <w:lang w:val="cs-CZ"/>
        </w:rPr>
      </w:pPr>
    </w:p>
    <w:p w:rsidR="003F022F" w:rsidRDefault="003F022F" w:rsidP="003F022F">
      <w:pPr>
        <w:pStyle w:val="Odstavecseseznamem"/>
        <w:numPr>
          <w:ilvl w:val="1"/>
          <w:numId w:val="51"/>
        </w:numPr>
        <w:adjustRightInd w:val="0"/>
        <w:jc w:val="both"/>
        <w:rPr>
          <w:bCs/>
          <w:color w:val="000000"/>
          <w:sz w:val="20"/>
        </w:rPr>
      </w:pPr>
      <w:r>
        <w:rPr>
          <w:bCs/>
          <w:color w:val="000000"/>
          <w:sz w:val="20"/>
        </w:rPr>
        <w:t xml:space="preserve">Veškeré spory mezi smluvními stranami vyplývající nebo související s ustanoveními této </w:t>
      </w:r>
      <w:r w:rsidR="00F76940">
        <w:rPr>
          <w:bCs/>
          <w:color w:val="000000"/>
          <w:sz w:val="20"/>
        </w:rPr>
        <w:t>S</w:t>
      </w:r>
      <w:r>
        <w:rPr>
          <w:bCs/>
          <w:color w:val="000000"/>
          <w:sz w:val="20"/>
        </w:rPr>
        <w:t xml:space="preserve">mlouvy budou řešeny vždy nejprve smírně vzájemnou dohodou. Nebude-li smírného řešení dosaženo v přiměřené době, bude mít kterákoliv ze smluvních stran právo předložit spornou záležitost k rozhodnutí místně příslušnému soudu. </w:t>
      </w:r>
    </w:p>
    <w:p w:rsidR="00E601D2" w:rsidRPr="001700FA" w:rsidRDefault="00E601D2" w:rsidP="00F76940">
      <w:pPr>
        <w:adjustRightInd w:val="0"/>
        <w:rPr>
          <w:rFonts w:ascii="Times New Roman" w:hAnsi="Times New Roman" w:cs="Times New Roman"/>
          <w:b/>
          <w:bCs/>
          <w:color w:val="000000"/>
          <w:lang w:val="cs-CZ"/>
        </w:rPr>
      </w:pPr>
    </w:p>
    <w:p w:rsidR="00E05079" w:rsidRPr="001700FA" w:rsidRDefault="007D0BD6">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X</w:t>
      </w:r>
      <w:r w:rsidR="00CB0346">
        <w:rPr>
          <w:rFonts w:ascii="Times New Roman" w:hAnsi="Times New Roman" w:cs="Times New Roman"/>
          <w:bCs/>
          <w:color w:val="000000"/>
          <w:lang w:val="cs-CZ"/>
        </w:rPr>
        <w:t>V</w:t>
      </w:r>
      <w:r w:rsidRPr="001700FA">
        <w:rPr>
          <w:rFonts w:ascii="Times New Roman" w:hAnsi="Times New Roman" w:cs="Times New Roman"/>
          <w:bCs/>
          <w:color w:val="000000"/>
          <w:lang w:val="cs-CZ"/>
        </w:rPr>
        <w:t>II</w:t>
      </w:r>
      <w:r w:rsidR="00541488" w:rsidRPr="001700FA">
        <w:rPr>
          <w:rFonts w:ascii="Times New Roman" w:hAnsi="Times New Roman" w:cs="Times New Roman"/>
          <w:bCs/>
          <w:color w:val="000000"/>
          <w:lang w:val="cs-CZ"/>
        </w:rPr>
        <w:t>.</w:t>
      </w:r>
    </w:p>
    <w:p w:rsidR="00541488" w:rsidRPr="001700FA" w:rsidRDefault="00541488">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Závěrečná ustanovení</w:t>
      </w:r>
    </w:p>
    <w:p w:rsidR="00541488" w:rsidRPr="001700FA" w:rsidRDefault="00541488" w:rsidP="00B30BE2">
      <w:pPr>
        <w:adjustRightInd w:val="0"/>
        <w:rPr>
          <w:rFonts w:ascii="Times New Roman" w:hAnsi="Times New Roman" w:cs="Times New Roman"/>
          <w:b/>
          <w:bCs/>
          <w:color w:val="000000"/>
          <w:lang w:val="cs-CZ"/>
        </w:rPr>
      </w:pPr>
    </w:p>
    <w:p w:rsidR="00CB0346" w:rsidRPr="00D06D81" w:rsidRDefault="00CB0346" w:rsidP="00CB0346">
      <w:pPr>
        <w:pStyle w:val="Odstavecseseznamem"/>
        <w:numPr>
          <w:ilvl w:val="1"/>
          <w:numId w:val="52"/>
        </w:numPr>
        <w:adjustRightInd w:val="0"/>
        <w:jc w:val="both"/>
        <w:rPr>
          <w:bCs/>
          <w:color w:val="000000"/>
          <w:sz w:val="20"/>
        </w:rPr>
      </w:pPr>
      <w:r>
        <w:rPr>
          <w:bCs/>
          <w:color w:val="000000"/>
          <w:sz w:val="20"/>
        </w:rPr>
        <w:t xml:space="preserve">Další účastník prohlašuje, že se s žádostí o projekt, schváleným návrhem projektu, podmínkami projektu, </w:t>
      </w:r>
      <w:r w:rsidR="00F76940">
        <w:rPr>
          <w:bCs/>
          <w:color w:val="000000"/>
          <w:sz w:val="20"/>
        </w:rPr>
        <w:t>S</w:t>
      </w:r>
      <w:r>
        <w:rPr>
          <w:bCs/>
          <w:color w:val="000000"/>
          <w:sz w:val="20"/>
        </w:rPr>
        <w:t xml:space="preserve">mlouvou o poskytnutí podpory na řešení a jejími přílohami, které jsou nedílnou součástí </w:t>
      </w:r>
      <w:r>
        <w:rPr>
          <w:sz w:val="20"/>
        </w:rPr>
        <w:t>Smlouvy o poskytnutí podpory</w:t>
      </w:r>
      <w:r>
        <w:rPr>
          <w:bCs/>
          <w:color w:val="000000"/>
          <w:sz w:val="20"/>
        </w:rPr>
        <w:t>, seznámil.</w:t>
      </w:r>
      <w:r w:rsidR="003C08C9">
        <w:rPr>
          <w:bCs/>
          <w:color w:val="000000"/>
          <w:sz w:val="20"/>
        </w:rPr>
        <w:t xml:space="preserve"> Další účastník prohlašuje, že se rovněž seznámil s </w:t>
      </w:r>
      <w:r w:rsidR="003C08C9" w:rsidRPr="00164211">
        <w:rPr>
          <w:sz w:val="20"/>
        </w:rPr>
        <w:t>Rozdělením odpovědnosti za jednotlivé výsledky</w:t>
      </w:r>
      <w:r w:rsidR="003C08C9">
        <w:rPr>
          <w:sz w:val="20"/>
        </w:rPr>
        <w:t>.</w:t>
      </w:r>
    </w:p>
    <w:p w:rsidR="00CB0346" w:rsidRDefault="00CB0346" w:rsidP="00CB0346">
      <w:pPr>
        <w:pStyle w:val="Odstavecseseznamem"/>
        <w:numPr>
          <w:ilvl w:val="1"/>
          <w:numId w:val="52"/>
        </w:numPr>
        <w:adjustRightInd w:val="0"/>
        <w:jc w:val="both"/>
        <w:rPr>
          <w:bCs/>
          <w:color w:val="000000"/>
          <w:sz w:val="20"/>
        </w:rPr>
      </w:pPr>
      <w:r>
        <w:rPr>
          <w:bCs/>
          <w:color w:val="000000"/>
          <w:sz w:val="20"/>
        </w:rPr>
        <w:lastRenderedPageBreak/>
        <w:t xml:space="preserve">Smluvní strany prohlašují, že veškerá práva a povinnosti daná touto </w:t>
      </w:r>
      <w:r w:rsidR="00F76940">
        <w:rPr>
          <w:bCs/>
          <w:color w:val="000000"/>
          <w:sz w:val="20"/>
        </w:rPr>
        <w:t>S</w:t>
      </w:r>
      <w:r>
        <w:rPr>
          <w:bCs/>
          <w:color w:val="000000"/>
          <w:sz w:val="20"/>
        </w:rPr>
        <w:t xml:space="preserve">mlouvou o účasti na řešení projektu, jakož i práva a povinnosti z této </w:t>
      </w:r>
      <w:r w:rsidR="00F76940">
        <w:rPr>
          <w:bCs/>
          <w:color w:val="000000"/>
          <w:sz w:val="20"/>
        </w:rPr>
        <w:t>S</w:t>
      </w:r>
      <w:r>
        <w:rPr>
          <w:bCs/>
          <w:color w:val="000000"/>
          <w:sz w:val="20"/>
        </w:rPr>
        <w:t xml:space="preserve">mlouvy vyplývající budou řešit podle </w:t>
      </w:r>
      <w:r w:rsidR="00F76940">
        <w:rPr>
          <w:bCs/>
          <w:color w:val="000000"/>
          <w:sz w:val="20"/>
        </w:rPr>
        <w:t xml:space="preserve">příslušných </w:t>
      </w:r>
      <w:r>
        <w:rPr>
          <w:bCs/>
          <w:color w:val="000000"/>
          <w:sz w:val="20"/>
        </w:rPr>
        <w:t xml:space="preserve">ustanovení </w:t>
      </w:r>
      <w:r w:rsidR="00F76940">
        <w:rPr>
          <w:bCs/>
          <w:color w:val="000000"/>
          <w:sz w:val="20"/>
        </w:rPr>
        <w:t>OZ</w:t>
      </w:r>
      <w:r>
        <w:rPr>
          <w:bCs/>
          <w:color w:val="000000"/>
          <w:sz w:val="20"/>
        </w:rPr>
        <w:t xml:space="preserve"> a ustanovení ZPVV.</w:t>
      </w:r>
    </w:p>
    <w:p w:rsidR="00CB0346" w:rsidRDefault="00CB0346" w:rsidP="00CB0346">
      <w:pPr>
        <w:pStyle w:val="Odstavecseseznamem"/>
        <w:numPr>
          <w:ilvl w:val="1"/>
          <w:numId w:val="52"/>
        </w:numPr>
        <w:adjustRightInd w:val="0"/>
        <w:jc w:val="both"/>
        <w:rPr>
          <w:bCs/>
          <w:color w:val="000000"/>
          <w:sz w:val="20"/>
        </w:rPr>
      </w:pPr>
      <w:r>
        <w:rPr>
          <w:bCs/>
          <w:color w:val="000000"/>
          <w:sz w:val="20"/>
        </w:rPr>
        <w:t xml:space="preserve">Tato </w:t>
      </w:r>
      <w:r w:rsidR="00F76940">
        <w:rPr>
          <w:bCs/>
          <w:color w:val="000000"/>
          <w:sz w:val="20"/>
        </w:rPr>
        <w:t>S</w:t>
      </w:r>
      <w:r>
        <w:rPr>
          <w:bCs/>
          <w:color w:val="000000"/>
          <w:sz w:val="20"/>
        </w:rPr>
        <w:t xml:space="preserve">mlouva nabývá platnosti a účinnosti dnem </w:t>
      </w:r>
      <w:r w:rsidR="00F76940">
        <w:rPr>
          <w:bCs/>
          <w:color w:val="000000"/>
          <w:sz w:val="20"/>
        </w:rPr>
        <w:t xml:space="preserve">jejího </w:t>
      </w:r>
      <w:r>
        <w:rPr>
          <w:bCs/>
          <w:color w:val="000000"/>
          <w:sz w:val="20"/>
        </w:rPr>
        <w:t>podpisu oprávněný</w:t>
      </w:r>
      <w:r w:rsidR="00F76940">
        <w:rPr>
          <w:bCs/>
          <w:color w:val="000000"/>
          <w:sz w:val="20"/>
        </w:rPr>
        <w:t>mi</w:t>
      </w:r>
      <w:r>
        <w:rPr>
          <w:bCs/>
          <w:color w:val="000000"/>
          <w:sz w:val="20"/>
        </w:rPr>
        <w:t xml:space="preserve"> zástupc</w:t>
      </w:r>
      <w:r w:rsidR="00F76940">
        <w:rPr>
          <w:bCs/>
          <w:color w:val="000000"/>
          <w:sz w:val="20"/>
        </w:rPr>
        <w:t>i</w:t>
      </w:r>
      <w:r>
        <w:rPr>
          <w:bCs/>
          <w:color w:val="000000"/>
          <w:sz w:val="20"/>
        </w:rPr>
        <w:t xml:space="preserve"> </w:t>
      </w:r>
      <w:r w:rsidR="00F76940">
        <w:rPr>
          <w:bCs/>
          <w:color w:val="000000"/>
          <w:sz w:val="20"/>
        </w:rPr>
        <w:t xml:space="preserve">všech </w:t>
      </w:r>
      <w:r>
        <w:rPr>
          <w:bCs/>
          <w:color w:val="000000"/>
          <w:sz w:val="20"/>
        </w:rPr>
        <w:t xml:space="preserve">smluvních stran. Omezení doby účinnosti se netýká ustanovení upravujících kontrolu a řešení sporů, vrácení podpory, sankcí, poskytování informací, dodržování mlčenlivosti a ochrany duševního vlastnictví. Tato </w:t>
      </w:r>
      <w:r w:rsidR="00F76940">
        <w:rPr>
          <w:bCs/>
          <w:color w:val="000000"/>
          <w:sz w:val="20"/>
        </w:rPr>
        <w:t>S</w:t>
      </w:r>
      <w:r>
        <w:rPr>
          <w:bCs/>
          <w:color w:val="000000"/>
          <w:sz w:val="20"/>
        </w:rPr>
        <w:t xml:space="preserve">mlouva může dále zaniknout odstoupením od </w:t>
      </w:r>
      <w:r w:rsidR="00F76940">
        <w:rPr>
          <w:bCs/>
          <w:color w:val="000000"/>
          <w:sz w:val="20"/>
        </w:rPr>
        <w:t>S</w:t>
      </w:r>
      <w:r>
        <w:rPr>
          <w:bCs/>
          <w:color w:val="000000"/>
          <w:sz w:val="20"/>
        </w:rPr>
        <w:t xml:space="preserve">mlouvy nebo výpovědí dle ustanovení této </w:t>
      </w:r>
      <w:r w:rsidR="00F76940">
        <w:rPr>
          <w:bCs/>
          <w:color w:val="000000"/>
          <w:sz w:val="20"/>
        </w:rPr>
        <w:t>S</w:t>
      </w:r>
      <w:r>
        <w:rPr>
          <w:bCs/>
          <w:color w:val="000000"/>
          <w:sz w:val="20"/>
        </w:rPr>
        <w:t>mlouvy.</w:t>
      </w:r>
    </w:p>
    <w:p w:rsidR="00CB0346" w:rsidRDefault="00CB0346" w:rsidP="00CB0346">
      <w:pPr>
        <w:pStyle w:val="Odstavecseseznamem"/>
        <w:numPr>
          <w:ilvl w:val="1"/>
          <w:numId w:val="52"/>
        </w:numPr>
        <w:adjustRightInd w:val="0"/>
        <w:jc w:val="both"/>
        <w:rPr>
          <w:bCs/>
          <w:color w:val="000000"/>
          <w:sz w:val="20"/>
        </w:rPr>
      </w:pPr>
      <w:r>
        <w:rPr>
          <w:bCs/>
          <w:color w:val="000000"/>
          <w:sz w:val="20"/>
        </w:rPr>
        <w:t xml:space="preserve">Pokud </w:t>
      </w:r>
      <w:r w:rsidR="00F76940">
        <w:rPr>
          <w:bCs/>
          <w:color w:val="000000"/>
          <w:sz w:val="20"/>
        </w:rPr>
        <w:t>S</w:t>
      </w:r>
      <w:r>
        <w:rPr>
          <w:bCs/>
          <w:color w:val="000000"/>
          <w:sz w:val="20"/>
        </w:rPr>
        <w:t xml:space="preserve">mlouva naplní podmínky pro uveřejnění v Registru smluv, </w:t>
      </w:r>
      <w:r w:rsidR="001B453F">
        <w:rPr>
          <w:bCs/>
          <w:color w:val="000000"/>
          <w:sz w:val="20"/>
        </w:rPr>
        <w:t xml:space="preserve">uveřejní ji hlavní příjemce </w:t>
      </w:r>
      <w:r>
        <w:rPr>
          <w:bCs/>
          <w:color w:val="000000"/>
          <w:sz w:val="20"/>
        </w:rPr>
        <w:t xml:space="preserve">dle zákona </w:t>
      </w:r>
      <w:r w:rsidR="00F76940">
        <w:rPr>
          <w:bCs/>
          <w:color w:val="000000"/>
          <w:sz w:val="20"/>
        </w:rPr>
        <w:br/>
      </w:r>
      <w:r>
        <w:rPr>
          <w:bCs/>
          <w:color w:val="000000"/>
          <w:sz w:val="20"/>
        </w:rPr>
        <w:t>č. 340/2015 Sb.</w:t>
      </w:r>
      <w:r w:rsidR="00F76940">
        <w:rPr>
          <w:bCs/>
          <w:color w:val="000000"/>
          <w:sz w:val="20"/>
        </w:rPr>
        <w:t>,</w:t>
      </w:r>
      <w:r>
        <w:rPr>
          <w:bCs/>
          <w:color w:val="000000"/>
          <w:sz w:val="20"/>
        </w:rPr>
        <w:t xml:space="preserve"> o registru smluv</w:t>
      </w:r>
      <w:r w:rsidR="00F76940">
        <w:rPr>
          <w:bCs/>
          <w:color w:val="000000"/>
          <w:sz w:val="20"/>
        </w:rPr>
        <w:t>, ve znění pozdějších předpisů,</w:t>
      </w:r>
      <w:r>
        <w:rPr>
          <w:bCs/>
          <w:color w:val="000000"/>
          <w:sz w:val="20"/>
        </w:rPr>
        <w:t xml:space="preserve"> v Registru smluv vedeném Ministerstvem vnitra ČR</w:t>
      </w:r>
      <w:r w:rsidR="00F76940">
        <w:rPr>
          <w:bCs/>
          <w:color w:val="000000"/>
          <w:sz w:val="20"/>
        </w:rPr>
        <w:t xml:space="preserve"> a smluvní strany tímto souhlasí s uveřejněním jejího celého obsahu</w:t>
      </w:r>
      <w:r>
        <w:rPr>
          <w:bCs/>
          <w:color w:val="000000"/>
          <w:sz w:val="20"/>
        </w:rPr>
        <w:t>.</w:t>
      </w:r>
    </w:p>
    <w:p w:rsidR="00CB0346" w:rsidRDefault="00CB0346" w:rsidP="00CB0346">
      <w:pPr>
        <w:pStyle w:val="Odstavecseseznamem"/>
        <w:numPr>
          <w:ilvl w:val="1"/>
          <w:numId w:val="52"/>
        </w:numPr>
        <w:adjustRightInd w:val="0"/>
        <w:jc w:val="both"/>
        <w:rPr>
          <w:bCs/>
          <w:color w:val="000000"/>
          <w:sz w:val="20"/>
        </w:rPr>
      </w:pPr>
      <w:r>
        <w:rPr>
          <w:bCs/>
          <w:color w:val="000000"/>
          <w:sz w:val="20"/>
        </w:rPr>
        <w:t xml:space="preserve">Další účastník souhlasí s tím, že údaje o projektu, </w:t>
      </w:r>
      <w:r w:rsidR="003C08C9">
        <w:rPr>
          <w:bCs/>
          <w:color w:val="000000"/>
          <w:sz w:val="20"/>
        </w:rPr>
        <w:t xml:space="preserve">hlavním </w:t>
      </w:r>
      <w:r>
        <w:rPr>
          <w:bCs/>
          <w:color w:val="000000"/>
          <w:sz w:val="20"/>
        </w:rPr>
        <w:t xml:space="preserve">příjemci, dalším účastníku a řešitelích budou uloženy v Informačním systému výzkumu a vývoje. </w:t>
      </w:r>
    </w:p>
    <w:p w:rsidR="00CB0346" w:rsidRDefault="00CB0346" w:rsidP="00CB0346">
      <w:pPr>
        <w:pStyle w:val="Odstavecseseznamem"/>
        <w:numPr>
          <w:ilvl w:val="1"/>
          <w:numId w:val="52"/>
        </w:numPr>
        <w:adjustRightInd w:val="0"/>
        <w:jc w:val="both"/>
        <w:rPr>
          <w:bCs/>
          <w:color w:val="000000"/>
          <w:sz w:val="20"/>
        </w:rPr>
      </w:pPr>
      <w:r>
        <w:rPr>
          <w:bCs/>
          <w:color w:val="000000"/>
          <w:sz w:val="20"/>
        </w:rPr>
        <w:t xml:space="preserve">Další účastník nese v plném rozsahu odpovědnost za porušení závazků dle této </w:t>
      </w:r>
      <w:r w:rsidR="00F76940">
        <w:rPr>
          <w:bCs/>
          <w:color w:val="000000"/>
          <w:sz w:val="20"/>
        </w:rPr>
        <w:t>S</w:t>
      </w:r>
      <w:r>
        <w:rPr>
          <w:bCs/>
          <w:color w:val="000000"/>
          <w:sz w:val="20"/>
        </w:rPr>
        <w:t xml:space="preserve">mlouvy, ustanovení upravující smluvní pokutu nebo vlastní plnění ze smluvní pokuty nemá vliv na náhradu škody. </w:t>
      </w:r>
    </w:p>
    <w:p w:rsidR="00CB0346" w:rsidRDefault="00CB0346" w:rsidP="00CB0346">
      <w:pPr>
        <w:pStyle w:val="Odstavecseseznamem"/>
        <w:numPr>
          <w:ilvl w:val="1"/>
          <w:numId w:val="52"/>
        </w:numPr>
        <w:adjustRightInd w:val="0"/>
        <w:jc w:val="both"/>
        <w:rPr>
          <w:bCs/>
          <w:color w:val="000000"/>
          <w:sz w:val="20"/>
        </w:rPr>
      </w:pPr>
      <w:r>
        <w:rPr>
          <w:bCs/>
          <w:color w:val="000000"/>
          <w:sz w:val="20"/>
        </w:rPr>
        <w:t xml:space="preserve">Veškeré změny nebo doplňky této </w:t>
      </w:r>
      <w:r w:rsidR="00F76940">
        <w:rPr>
          <w:bCs/>
          <w:color w:val="000000"/>
          <w:sz w:val="20"/>
        </w:rPr>
        <w:t>S</w:t>
      </w:r>
      <w:r>
        <w:rPr>
          <w:bCs/>
          <w:color w:val="000000"/>
          <w:sz w:val="20"/>
        </w:rPr>
        <w:t xml:space="preserve">mlouvy mohou být uzavřeny pouze formou písemného dodatku k této smlouvě podepsaného </w:t>
      </w:r>
      <w:r w:rsidR="00F76940">
        <w:rPr>
          <w:bCs/>
          <w:color w:val="000000"/>
          <w:sz w:val="20"/>
        </w:rPr>
        <w:t xml:space="preserve">oprávněnými </w:t>
      </w:r>
      <w:r>
        <w:rPr>
          <w:bCs/>
          <w:color w:val="000000"/>
          <w:sz w:val="20"/>
        </w:rPr>
        <w:t>zástupci</w:t>
      </w:r>
      <w:r w:rsidR="00F76940">
        <w:rPr>
          <w:bCs/>
          <w:color w:val="000000"/>
          <w:sz w:val="20"/>
        </w:rPr>
        <w:t xml:space="preserve"> všech</w:t>
      </w:r>
      <w:r>
        <w:rPr>
          <w:bCs/>
          <w:color w:val="000000"/>
          <w:sz w:val="20"/>
        </w:rPr>
        <w:t xml:space="preserve"> smluvních stran. </w:t>
      </w:r>
    </w:p>
    <w:p w:rsidR="00CB0346" w:rsidRDefault="00CB0346" w:rsidP="00CB0346">
      <w:pPr>
        <w:pStyle w:val="Odstavecseseznamem"/>
        <w:numPr>
          <w:ilvl w:val="1"/>
          <w:numId w:val="52"/>
        </w:numPr>
        <w:adjustRightInd w:val="0"/>
        <w:jc w:val="both"/>
        <w:rPr>
          <w:bCs/>
          <w:color w:val="000000"/>
          <w:sz w:val="20"/>
        </w:rPr>
      </w:pPr>
      <w:r>
        <w:rPr>
          <w:bCs/>
          <w:color w:val="000000"/>
          <w:sz w:val="20"/>
        </w:rPr>
        <w:t xml:space="preserve">Součástí této </w:t>
      </w:r>
      <w:r w:rsidR="00F76940">
        <w:rPr>
          <w:bCs/>
          <w:color w:val="000000"/>
          <w:sz w:val="20"/>
        </w:rPr>
        <w:t>S</w:t>
      </w:r>
      <w:r>
        <w:rPr>
          <w:bCs/>
          <w:color w:val="000000"/>
          <w:sz w:val="20"/>
        </w:rPr>
        <w:t>mlouvy se stávají:</w:t>
      </w:r>
    </w:p>
    <w:p w:rsidR="00CB0346" w:rsidRDefault="00CB0346" w:rsidP="00CB0346">
      <w:pPr>
        <w:pStyle w:val="Odstavecseseznamem"/>
        <w:adjustRightInd w:val="0"/>
        <w:ind w:left="737"/>
        <w:jc w:val="both"/>
        <w:rPr>
          <w:bCs/>
          <w:color w:val="000000"/>
          <w:sz w:val="20"/>
        </w:rPr>
      </w:pPr>
      <w:r>
        <w:rPr>
          <w:bCs/>
          <w:color w:val="000000"/>
          <w:sz w:val="20"/>
        </w:rPr>
        <w:t>Příloha č. 1 – Smlouva o poskytnutí podpory na řešení</w:t>
      </w:r>
      <w:r w:rsidR="00B00042">
        <w:rPr>
          <w:bCs/>
          <w:color w:val="000000"/>
          <w:sz w:val="20"/>
        </w:rPr>
        <w:t xml:space="preserve"> projektu</w:t>
      </w:r>
      <w:r w:rsidR="003C08C9">
        <w:rPr>
          <w:bCs/>
          <w:color w:val="000000"/>
          <w:sz w:val="20"/>
        </w:rPr>
        <w:t xml:space="preserve"> včetně příloh</w:t>
      </w:r>
      <w:r w:rsidR="00F76940">
        <w:rPr>
          <w:bCs/>
          <w:color w:val="000000"/>
          <w:sz w:val="20"/>
        </w:rPr>
        <w:t>.</w:t>
      </w:r>
    </w:p>
    <w:p w:rsidR="003C08C9" w:rsidRPr="00444C3D" w:rsidRDefault="00F76940" w:rsidP="00164211">
      <w:pPr>
        <w:spacing w:after="60"/>
        <w:ind w:left="708"/>
        <w:rPr>
          <w:b/>
          <w:lang w:val="cs-CZ"/>
        </w:rPr>
      </w:pPr>
      <w:r>
        <w:rPr>
          <w:bCs/>
          <w:color w:val="000000"/>
          <w:lang w:val="cs-CZ"/>
        </w:rPr>
        <w:t>Příloha č. 2</w:t>
      </w:r>
      <w:r w:rsidR="003C08C9" w:rsidRPr="00444C3D">
        <w:rPr>
          <w:bCs/>
          <w:color w:val="000000"/>
          <w:lang w:val="cs-CZ"/>
        </w:rPr>
        <w:t xml:space="preserve"> </w:t>
      </w:r>
      <w:r>
        <w:rPr>
          <w:bCs/>
          <w:color w:val="000000"/>
          <w:lang w:val="cs-CZ"/>
        </w:rPr>
        <w:t xml:space="preserve">– </w:t>
      </w:r>
      <w:r w:rsidR="003C08C9" w:rsidRPr="00164211">
        <w:rPr>
          <w:rFonts w:ascii="Times New Roman" w:hAnsi="Times New Roman" w:cs="Times New Roman"/>
          <w:bCs/>
          <w:color w:val="000000"/>
          <w:lang w:val="cs-CZ"/>
        </w:rPr>
        <w:t>Rozdělení odpovědnosti za jednotlivé výsledky</w:t>
      </w:r>
      <w:r w:rsidR="00E853C9">
        <w:rPr>
          <w:rFonts w:ascii="Times New Roman" w:hAnsi="Times New Roman" w:cs="Times New Roman"/>
          <w:bCs/>
          <w:color w:val="000000"/>
          <w:lang w:val="cs-CZ"/>
        </w:rPr>
        <w:t xml:space="preserve"> projektu.</w:t>
      </w:r>
    </w:p>
    <w:p w:rsidR="00CB0346" w:rsidRDefault="00CB0346" w:rsidP="00CB0346">
      <w:pPr>
        <w:pStyle w:val="Odstavecseseznamem"/>
        <w:numPr>
          <w:ilvl w:val="1"/>
          <w:numId w:val="52"/>
        </w:numPr>
        <w:adjustRightInd w:val="0"/>
        <w:jc w:val="both"/>
        <w:rPr>
          <w:bCs/>
          <w:color w:val="000000"/>
          <w:sz w:val="20"/>
        </w:rPr>
      </w:pPr>
      <w:r>
        <w:rPr>
          <w:bCs/>
          <w:color w:val="000000"/>
          <w:sz w:val="20"/>
        </w:rPr>
        <w:t xml:space="preserve">Tato smlouva je vyhotovena v </w:t>
      </w:r>
      <w:r w:rsidR="003C08C9">
        <w:rPr>
          <w:bCs/>
          <w:color w:val="000000"/>
          <w:sz w:val="20"/>
        </w:rPr>
        <w:t>šesti</w:t>
      </w:r>
      <w:r>
        <w:rPr>
          <w:bCs/>
          <w:color w:val="000000"/>
          <w:sz w:val="20"/>
        </w:rPr>
        <w:t xml:space="preserve"> stejnopisech, z nichž každý má platnost originálu. Jedno vyhotovení je určeno pro poskytovatele a každá smluvní strana obdrží po jednom vyhotovení.</w:t>
      </w:r>
    </w:p>
    <w:p w:rsidR="00CB0346" w:rsidRDefault="00CB0346" w:rsidP="00CB0346">
      <w:pPr>
        <w:pStyle w:val="Odstavecseseznamem"/>
        <w:numPr>
          <w:ilvl w:val="1"/>
          <w:numId w:val="52"/>
        </w:numPr>
        <w:adjustRightInd w:val="0"/>
        <w:jc w:val="both"/>
        <w:rPr>
          <w:bCs/>
          <w:color w:val="000000"/>
          <w:sz w:val="20"/>
        </w:rPr>
      </w:pPr>
      <w:r>
        <w:rPr>
          <w:bCs/>
          <w:color w:val="000000"/>
          <w:sz w:val="20"/>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294DBB" w:rsidRDefault="00294DBB" w:rsidP="00164211">
      <w:pPr>
        <w:pStyle w:val="Odstavecseseznamem"/>
        <w:adjustRightInd w:val="0"/>
        <w:ind w:left="737"/>
        <w:jc w:val="both"/>
        <w:rPr>
          <w:bCs/>
          <w:color w:val="000000"/>
          <w:sz w:val="20"/>
        </w:rPr>
      </w:pPr>
    </w:p>
    <w:p w:rsidR="00294DBB" w:rsidRDefault="00294DBB" w:rsidP="00164211">
      <w:pPr>
        <w:pStyle w:val="Odstavecseseznamem"/>
        <w:adjustRightInd w:val="0"/>
        <w:ind w:left="737"/>
        <w:jc w:val="both"/>
        <w:rPr>
          <w:bCs/>
          <w:color w:val="000000"/>
          <w:sz w:val="20"/>
        </w:rPr>
      </w:pPr>
    </w:p>
    <w:p w:rsidR="00294DBB" w:rsidRDefault="00294DBB" w:rsidP="00164211">
      <w:pPr>
        <w:pStyle w:val="Odstavecseseznamem"/>
        <w:adjustRightInd w:val="0"/>
        <w:ind w:left="737"/>
        <w:jc w:val="both"/>
        <w:rPr>
          <w:bCs/>
          <w:color w:val="000000"/>
          <w:sz w:val="20"/>
        </w:rPr>
      </w:pPr>
    </w:p>
    <w:p w:rsidR="00294DBB" w:rsidRDefault="00294DBB" w:rsidP="00164211">
      <w:pPr>
        <w:pStyle w:val="Odstavecseseznamem"/>
        <w:adjustRightInd w:val="0"/>
        <w:ind w:left="737"/>
        <w:jc w:val="both"/>
        <w:rPr>
          <w:bCs/>
          <w:color w:val="000000"/>
          <w:sz w:val="20"/>
        </w:rPr>
      </w:pPr>
    </w:p>
    <w:p w:rsidR="00D22D0D" w:rsidRDefault="00D22D0D" w:rsidP="00164211">
      <w:pPr>
        <w:pStyle w:val="Odstavecseseznamem"/>
        <w:adjustRightInd w:val="0"/>
        <w:ind w:left="737"/>
        <w:jc w:val="both"/>
        <w:rPr>
          <w:bCs/>
          <w:color w:val="000000"/>
          <w:sz w:val="20"/>
        </w:rPr>
      </w:pPr>
    </w:p>
    <w:p w:rsidR="00D22D0D" w:rsidRDefault="00D22D0D" w:rsidP="00164211">
      <w:pPr>
        <w:pStyle w:val="Odstavecseseznamem"/>
        <w:adjustRightInd w:val="0"/>
        <w:ind w:left="737"/>
        <w:jc w:val="both"/>
        <w:rPr>
          <w:bCs/>
          <w:color w:val="000000"/>
          <w:sz w:val="20"/>
        </w:rPr>
      </w:pPr>
    </w:p>
    <w:p w:rsidR="00D22D0D" w:rsidRDefault="00D22D0D" w:rsidP="00164211">
      <w:pPr>
        <w:pStyle w:val="Odstavecseseznamem"/>
        <w:adjustRightInd w:val="0"/>
        <w:ind w:left="737"/>
        <w:jc w:val="both"/>
        <w:rPr>
          <w:bCs/>
          <w:color w:val="000000"/>
          <w:sz w:val="20"/>
        </w:rPr>
      </w:pPr>
    </w:p>
    <w:p w:rsidR="00D22D0D" w:rsidRDefault="00D22D0D" w:rsidP="00164211">
      <w:pPr>
        <w:pStyle w:val="Odstavecseseznamem"/>
        <w:adjustRightInd w:val="0"/>
        <w:ind w:left="737"/>
        <w:jc w:val="both"/>
        <w:rPr>
          <w:bCs/>
          <w:color w:val="000000"/>
          <w:sz w:val="20"/>
        </w:rPr>
      </w:pPr>
    </w:p>
    <w:p w:rsidR="00D22D0D" w:rsidRDefault="00D22D0D" w:rsidP="00164211">
      <w:pPr>
        <w:pStyle w:val="Odstavecseseznamem"/>
        <w:adjustRightInd w:val="0"/>
        <w:ind w:left="737"/>
        <w:jc w:val="both"/>
        <w:rPr>
          <w:bCs/>
          <w:color w:val="000000"/>
          <w:sz w:val="20"/>
        </w:rPr>
      </w:pPr>
    </w:p>
    <w:p w:rsidR="00D22D0D" w:rsidRDefault="00D22D0D" w:rsidP="00164211">
      <w:pPr>
        <w:pStyle w:val="Odstavecseseznamem"/>
        <w:adjustRightInd w:val="0"/>
        <w:ind w:left="737"/>
        <w:jc w:val="both"/>
        <w:rPr>
          <w:bCs/>
          <w:color w:val="000000"/>
          <w:sz w:val="20"/>
        </w:rPr>
      </w:pPr>
    </w:p>
    <w:p w:rsidR="00D22D0D" w:rsidRDefault="00D22D0D" w:rsidP="00164211">
      <w:pPr>
        <w:pStyle w:val="Odstavecseseznamem"/>
        <w:adjustRightInd w:val="0"/>
        <w:ind w:left="737"/>
        <w:jc w:val="both"/>
        <w:rPr>
          <w:bCs/>
          <w:color w:val="000000"/>
          <w:sz w:val="20"/>
        </w:rPr>
      </w:pPr>
    </w:p>
    <w:p w:rsidR="00294DBB" w:rsidRDefault="00294DBB" w:rsidP="00164211">
      <w:pPr>
        <w:pStyle w:val="Odstavecseseznamem"/>
        <w:adjustRightInd w:val="0"/>
        <w:ind w:left="737"/>
        <w:jc w:val="both"/>
        <w:rPr>
          <w:bCs/>
          <w:color w:val="000000"/>
          <w:sz w:val="20"/>
        </w:rPr>
      </w:pPr>
    </w:p>
    <w:p w:rsidR="00294DBB" w:rsidRDefault="00294DBB" w:rsidP="00164211">
      <w:pPr>
        <w:pStyle w:val="Odstavecseseznamem"/>
        <w:adjustRightInd w:val="0"/>
        <w:ind w:left="737"/>
        <w:jc w:val="both"/>
        <w:rPr>
          <w:bCs/>
          <w:color w:val="000000"/>
          <w:sz w:val="20"/>
        </w:rPr>
      </w:pPr>
    </w:p>
    <w:p w:rsidR="009F7213" w:rsidRDefault="009F7213" w:rsidP="00164211">
      <w:pPr>
        <w:pStyle w:val="Odstavecseseznamem"/>
        <w:adjustRightInd w:val="0"/>
        <w:ind w:left="737"/>
        <w:jc w:val="both"/>
        <w:rPr>
          <w:bCs/>
          <w:color w:val="000000"/>
          <w:sz w:val="20"/>
        </w:rPr>
      </w:pPr>
    </w:p>
    <w:p w:rsidR="00294DBB" w:rsidRPr="0097126D" w:rsidRDefault="00294DBB" w:rsidP="00164211">
      <w:pPr>
        <w:rPr>
          <w:rFonts w:ascii="Times New Roman" w:hAnsi="Times New Roman" w:cs="Times New Roman"/>
          <w:lang w:val="cs-CZ"/>
        </w:rPr>
      </w:pPr>
      <w:r w:rsidRPr="0097126D">
        <w:rPr>
          <w:rFonts w:ascii="Times New Roman" w:hAnsi="Times New Roman" w:cs="Times New Roman"/>
          <w:lang w:val="cs-CZ"/>
        </w:rPr>
        <w:t>V Praze dne</w:t>
      </w:r>
    </w:p>
    <w:p w:rsidR="00294DBB" w:rsidRPr="0097126D" w:rsidRDefault="00294DBB" w:rsidP="00294DBB">
      <w:pPr>
        <w:spacing w:after="60"/>
        <w:jc w:val="right"/>
        <w:rPr>
          <w:rFonts w:ascii="Times New Roman" w:hAnsi="Times New Roman" w:cs="Times New Roman"/>
          <w:lang w:val="cs-CZ"/>
        </w:rPr>
      </w:pPr>
      <w:r w:rsidRPr="0097126D">
        <w:rPr>
          <w:rFonts w:ascii="Times New Roman" w:hAnsi="Times New Roman" w:cs="Times New Roman"/>
          <w:lang w:val="cs-CZ"/>
        </w:rPr>
        <w:t>………………………………………….</w:t>
      </w:r>
    </w:p>
    <w:p w:rsidR="00294DBB" w:rsidRPr="0097126D" w:rsidRDefault="00294DBB" w:rsidP="00294DBB">
      <w:pPr>
        <w:spacing w:after="60"/>
        <w:jc w:val="right"/>
        <w:rPr>
          <w:rFonts w:ascii="Times New Roman" w:hAnsi="Times New Roman" w:cs="Times New Roman"/>
          <w:lang w:val="cs-CZ"/>
        </w:rPr>
      </w:pPr>
      <w:r w:rsidRPr="0097126D">
        <w:rPr>
          <w:rFonts w:ascii="Times New Roman" w:hAnsi="Times New Roman" w:cs="Times New Roman"/>
          <w:lang w:val="cs-CZ"/>
        </w:rPr>
        <w:t>Ing. Jiří Hladík, Ph.D.</w:t>
      </w:r>
    </w:p>
    <w:p w:rsidR="00294DBB" w:rsidRPr="00D06D81" w:rsidRDefault="00294DBB" w:rsidP="00294DBB">
      <w:pPr>
        <w:spacing w:after="60"/>
        <w:jc w:val="right"/>
        <w:rPr>
          <w:rFonts w:ascii="Times New Roman" w:hAnsi="Times New Roman" w:cs="Times New Roman"/>
        </w:rPr>
      </w:pPr>
      <w:r w:rsidRPr="00164211">
        <w:rPr>
          <w:rFonts w:ascii="Times New Roman" w:hAnsi="Times New Roman"/>
          <w:bCs/>
          <w:lang w:val="cs-CZ"/>
        </w:rPr>
        <w:t xml:space="preserve">Výzkumný ústav meliorací a ochrany půdy, </w:t>
      </w:r>
      <w:proofErr w:type="spellStart"/>
      <w:proofErr w:type="gramStart"/>
      <w:r w:rsidRPr="00164211">
        <w:rPr>
          <w:rFonts w:ascii="Times New Roman" w:hAnsi="Times New Roman"/>
          <w:bCs/>
          <w:lang w:val="cs-CZ"/>
        </w:rPr>
        <w:t>v.v.</w:t>
      </w:r>
      <w:proofErr w:type="gramEnd"/>
      <w:r w:rsidRPr="00164211">
        <w:rPr>
          <w:rFonts w:ascii="Times New Roman" w:hAnsi="Times New Roman"/>
          <w:bCs/>
          <w:lang w:val="cs-CZ"/>
        </w:rPr>
        <w:t>i</w:t>
      </w:r>
      <w:proofErr w:type="spellEnd"/>
      <w:r w:rsidRPr="00164211">
        <w:rPr>
          <w:rFonts w:ascii="Times New Roman" w:hAnsi="Times New Roman"/>
          <w:bCs/>
          <w:lang w:val="cs-CZ"/>
        </w:rPr>
        <w:t>.</w:t>
      </w:r>
    </w:p>
    <w:p w:rsidR="00294DBB" w:rsidRDefault="00294DBB" w:rsidP="009F7213">
      <w:pPr>
        <w:spacing w:after="60"/>
        <w:jc w:val="right"/>
        <w:rPr>
          <w:rFonts w:ascii="Times New Roman" w:hAnsi="Times New Roman" w:cs="Times New Roman"/>
        </w:rPr>
      </w:pPr>
      <w:proofErr w:type="spellStart"/>
      <w:r>
        <w:rPr>
          <w:rFonts w:ascii="Times New Roman" w:hAnsi="Times New Roman" w:cs="Times New Roman"/>
        </w:rPr>
        <w:t>Razítko</w:t>
      </w:r>
      <w:proofErr w:type="spellEnd"/>
      <w:r>
        <w:rPr>
          <w:rFonts w:ascii="Times New Roman" w:hAnsi="Times New Roman" w:cs="Times New Roman"/>
        </w:rPr>
        <w:t xml:space="preserve"> a </w:t>
      </w:r>
      <w:proofErr w:type="spellStart"/>
      <w:r>
        <w:rPr>
          <w:rFonts w:ascii="Times New Roman" w:hAnsi="Times New Roman" w:cs="Times New Roman"/>
        </w:rPr>
        <w:t>podpis</w:t>
      </w:r>
      <w:proofErr w:type="spellEnd"/>
      <w:r>
        <w:rPr>
          <w:rFonts w:ascii="Times New Roman" w:hAnsi="Times New Roman" w:cs="Times New Roman"/>
        </w:rPr>
        <w:t xml:space="preserve"> </w:t>
      </w:r>
      <w:proofErr w:type="spellStart"/>
      <w:r w:rsidR="00AB0772">
        <w:rPr>
          <w:rFonts w:ascii="Times New Roman" w:hAnsi="Times New Roman" w:cs="Times New Roman"/>
        </w:rPr>
        <w:t>H</w:t>
      </w:r>
      <w:r>
        <w:rPr>
          <w:rFonts w:ascii="Times New Roman" w:hAnsi="Times New Roman" w:cs="Times New Roman"/>
        </w:rPr>
        <w:t>lavního</w:t>
      </w:r>
      <w:proofErr w:type="spellEnd"/>
      <w:r>
        <w:rPr>
          <w:rFonts w:ascii="Times New Roman" w:hAnsi="Times New Roman" w:cs="Times New Roman"/>
        </w:rPr>
        <w:t xml:space="preserve"> </w:t>
      </w:r>
      <w:proofErr w:type="spellStart"/>
      <w:r>
        <w:rPr>
          <w:rFonts w:ascii="Times New Roman" w:hAnsi="Times New Roman" w:cs="Times New Roman"/>
        </w:rPr>
        <w:t>příjemce</w:t>
      </w:r>
      <w:proofErr w:type="spellEnd"/>
    </w:p>
    <w:p w:rsidR="00233707" w:rsidRDefault="00233707" w:rsidP="00294DBB">
      <w:pPr>
        <w:rPr>
          <w:rFonts w:ascii="Times New Roman" w:hAnsi="Times New Roman" w:cs="Times New Roman"/>
        </w:rPr>
      </w:pPr>
    </w:p>
    <w:p w:rsidR="009F7213" w:rsidRDefault="009F7213" w:rsidP="00294DBB">
      <w:pPr>
        <w:rPr>
          <w:rFonts w:ascii="Times New Roman" w:hAnsi="Times New Roman" w:cs="Times New Roman"/>
        </w:rPr>
      </w:pPr>
    </w:p>
    <w:p w:rsidR="009F7213" w:rsidRDefault="009F7213" w:rsidP="00294DBB">
      <w:pPr>
        <w:rPr>
          <w:rFonts w:ascii="Times New Roman" w:hAnsi="Times New Roman" w:cs="Times New Roman"/>
        </w:rPr>
      </w:pPr>
    </w:p>
    <w:p w:rsidR="00233707" w:rsidRDefault="00233707" w:rsidP="00294DBB">
      <w:pPr>
        <w:rPr>
          <w:rFonts w:ascii="Times New Roman" w:hAnsi="Times New Roman" w:cs="Times New Roman"/>
        </w:rPr>
      </w:pPr>
    </w:p>
    <w:p w:rsidR="009F7213" w:rsidRDefault="009F7213" w:rsidP="00294DBB">
      <w:pPr>
        <w:rPr>
          <w:rFonts w:ascii="Times New Roman" w:hAnsi="Times New Roman" w:cs="Times New Roman"/>
        </w:rPr>
      </w:pPr>
    </w:p>
    <w:p w:rsidR="00233707" w:rsidRDefault="00233707" w:rsidP="00294DBB">
      <w:pPr>
        <w:rPr>
          <w:rFonts w:ascii="Times New Roman" w:hAnsi="Times New Roman" w:cs="Times New Roman"/>
        </w:rPr>
      </w:pPr>
    </w:p>
    <w:p w:rsidR="009F7213" w:rsidRDefault="009F7213" w:rsidP="00294DBB">
      <w:pPr>
        <w:rPr>
          <w:rFonts w:ascii="Times New Roman" w:hAnsi="Times New Roman" w:cs="Times New Roman"/>
        </w:rPr>
      </w:pPr>
    </w:p>
    <w:p w:rsidR="009F7213" w:rsidRDefault="009F7213" w:rsidP="00294DBB">
      <w:pPr>
        <w:rPr>
          <w:rFonts w:ascii="Times New Roman" w:hAnsi="Times New Roman" w:cs="Times New Roman"/>
        </w:rPr>
      </w:pPr>
    </w:p>
    <w:p w:rsidR="00D22D0D" w:rsidRDefault="00D22D0D" w:rsidP="00294DBB">
      <w:pPr>
        <w:rPr>
          <w:rFonts w:ascii="Times New Roman" w:hAnsi="Times New Roman" w:cs="Times New Roman"/>
        </w:rPr>
      </w:pPr>
    </w:p>
    <w:p w:rsidR="00D22D0D" w:rsidRDefault="00D22D0D" w:rsidP="00294DBB">
      <w:pPr>
        <w:rPr>
          <w:rFonts w:ascii="Times New Roman" w:hAnsi="Times New Roman" w:cs="Times New Roman"/>
        </w:rPr>
      </w:pPr>
    </w:p>
    <w:p w:rsidR="00D22D0D" w:rsidRDefault="00D22D0D" w:rsidP="00294DBB">
      <w:pPr>
        <w:rPr>
          <w:rFonts w:ascii="Times New Roman" w:hAnsi="Times New Roman" w:cs="Times New Roman"/>
        </w:rPr>
      </w:pPr>
    </w:p>
    <w:p w:rsidR="00294DBB" w:rsidRDefault="00294DBB" w:rsidP="00294DBB">
      <w:pPr>
        <w:rPr>
          <w:rFonts w:ascii="Times New Roman" w:hAnsi="Times New Roman" w:cs="Times New Roman"/>
        </w:rPr>
      </w:pPr>
      <w:r>
        <w:rPr>
          <w:rFonts w:ascii="Times New Roman" w:hAnsi="Times New Roman" w:cs="Times New Roman"/>
        </w:rPr>
        <w:t xml:space="preserve">V </w:t>
      </w:r>
      <w:proofErr w:type="spellStart"/>
      <w:r>
        <w:rPr>
          <w:rFonts w:ascii="Times New Roman" w:hAnsi="Times New Roman" w:cs="Times New Roman"/>
        </w:rPr>
        <w:t>Praze</w:t>
      </w:r>
      <w:proofErr w:type="spellEnd"/>
      <w:r>
        <w:rPr>
          <w:rFonts w:ascii="Times New Roman" w:hAnsi="Times New Roman" w:cs="Times New Roman"/>
        </w:rPr>
        <w:t xml:space="preserve"> </w:t>
      </w:r>
      <w:proofErr w:type="spellStart"/>
      <w:r>
        <w:rPr>
          <w:rFonts w:ascii="Times New Roman" w:hAnsi="Times New Roman" w:cs="Times New Roman"/>
        </w:rPr>
        <w:t>dne</w:t>
      </w:r>
      <w:proofErr w:type="spellEnd"/>
    </w:p>
    <w:p w:rsidR="00294DBB" w:rsidRDefault="00294DBB" w:rsidP="00294DBB">
      <w:pPr>
        <w:spacing w:after="60"/>
        <w:jc w:val="right"/>
        <w:rPr>
          <w:rFonts w:ascii="Times New Roman" w:hAnsi="Times New Roman" w:cs="Times New Roman"/>
        </w:rPr>
      </w:pPr>
      <w:r>
        <w:rPr>
          <w:rFonts w:ascii="Times New Roman" w:hAnsi="Times New Roman" w:cs="Times New Roman"/>
        </w:rPr>
        <w:t>………………………………………….</w:t>
      </w:r>
    </w:p>
    <w:p w:rsidR="00294DBB" w:rsidRDefault="00294DBB" w:rsidP="00294DBB">
      <w:pPr>
        <w:spacing w:after="60"/>
        <w:jc w:val="right"/>
        <w:rPr>
          <w:rFonts w:ascii="Times New Roman" w:hAnsi="Times New Roman" w:cs="Times New Roman"/>
        </w:rPr>
      </w:pPr>
      <w:r>
        <w:rPr>
          <w:rFonts w:ascii="Times New Roman" w:hAnsi="Times New Roman" w:cs="Times New Roman"/>
        </w:rPr>
        <w:t xml:space="preserve">Prof. Ing. Jiří </w:t>
      </w:r>
      <w:proofErr w:type="spellStart"/>
      <w:r>
        <w:rPr>
          <w:rFonts w:ascii="Times New Roman" w:hAnsi="Times New Roman" w:cs="Times New Roman"/>
        </w:rPr>
        <w:t>Balík</w:t>
      </w:r>
      <w:proofErr w:type="spellEnd"/>
      <w:r>
        <w:rPr>
          <w:rFonts w:ascii="Times New Roman" w:hAnsi="Times New Roman" w:cs="Times New Roman"/>
        </w:rPr>
        <w:t xml:space="preserve">, </w:t>
      </w:r>
      <w:proofErr w:type="spellStart"/>
      <w:proofErr w:type="gramStart"/>
      <w:r>
        <w:rPr>
          <w:rFonts w:ascii="Times New Roman" w:hAnsi="Times New Roman" w:cs="Times New Roman"/>
        </w:rPr>
        <w:t>CS</w:t>
      </w:r>
      <w:r w:rsidR="00AB0772">
        <w:rPr>
          <w:rFonts w:ascii="Times New Roman" w:hAnsi="Times New Roman" w:cs="Times New Roman"/>
        </w:rPr>
        <w:t>c</w:t>
      </w:r>
      <w:proofErr w:type="spellEnd"/>
      <w:r w:rsidR="00AB0772">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dr.</w:t>
      </w:r>
      <w:r w:rsidR="00AB0772">
        <w:rPr>
          <w:rFonts w:ascii="Times New Roman" w:hAnsi="Times New Roman" w:cs="Times New Roman"/>
        </w:rPr>
        <w:t xml:space="preserve"> </w:t>
      </w:r>
      <w:r>
        <w:rPr>
          <w:rFonts w:ascii="Times New Roman" w:hAnsi="Times New Roman" w:cs="Times New Roman"/>
        </w:rPr>
        <w:t>h.</w:t>
      </w:r>
      <w:r w:rsidR="00AB0772">
        <w:rPr>
          <w:rFonts w:ascii="Times New Roman" w:hAnsi="Times New Roman" w:cs="Times New Roman"/>
        </w:rPr>
        <w:t xml:space="preserve"> </w:t>
      </w:r>
      <w:r>
        <w:rPr>
          <w:rFonts w:ascii="Times New Roman" w:hAnsi="Times New Roman" w:cs="Times New Roman"/>
        </w:rPr>
        <w:t>c.</w:t>
      </w:r>
    </w:p>
    <w:p w:rsidR="00294DBB" w:rsidRPr="00D06D81" w:rsidRDefault="00294DBB" w:rsidP="00294DBB">
      <w:pPr>
        <w:spacing w:after="60"/>
        <w:jc w:val="right"/>
        <w:rPr>
          <w:rFonts w:ascii="Times New Roman" w:hAnsi="Times New Roman" w:cs="Times New Roman"/>
        </w:rPr>
      </w:pPr>
      <w:r w:rsidRPr="00164211">
        <w:rPr>
          <w:rFonts w:ascii="Times New Roman" w:hAnsi="Times New Roman"/>
          <w:bCs/>
          <w:lang w:val="cs-CZ"/>
        </w:rPr>
        <w:t>Česká zemědělská univerzita v Praze</w:t>
      </w:r>
    </w:p>
    <w:p w:rsidR="00294DBB" w:rsidRDefault="00294DBB" w:rsidP="00294DBB">
      <w:pPr>
        <w:spacing w:after="60"/>
        <w:jc w:val="right"/>
        <w:rPr>
          <w:rFonts w:ascii="Times New Roman" w:hAnsi="Times New Roman" w:cs="Times New Roman"/>
        </w:rPr>
      </w:pPr>
      <w:proofErr w:type="spellStart"/>
      <w:r>
        <w:rPr>
          <w:rFonts w:ascii="Times New Roman" w:hAnsi="Times New Roman" w:cs="Times New Roman"/>
        </w:rPr>
        <w:lastRenderedPageBreak/>
        <w:t>Razítko</w:t>
      </w:r>
      <w:proofErr w:type="spellEnd"/>
      <w:r>
        <w:rPr>
          <w:rFonts w:ascii="Times New Roman" w:hAnsi="Times New Roman" w:cs="Times New Roman"/>
        </w:rPr>
        <w:t xml:space="preserve"> a </w:t>
      </w:r>
      <w:proofErr w:type="spellStart"/>
      <w:r>
        <w:rPr>
          <w:rFonts w:ascii="Times New Roman" w:hAnsi="Times New Roman" w:cs="Times New Roman"/>
        </w:rPr>
        <w:t>podpis</w:t>
      </w:r>
      <w:proofErr w:type="spellEnd"/>
      <w:r>
        <w:rPr>
          <w:rFonts w:ascii="Times New Roman" w:hAnsi="Times New Roman" w:cs="Times New Roman"/>
        </w:rPr>
        <w:t xml:space="preserve"> </w:t>
      </w:r>
      <w:proofErr w:type="spellStart"/>
      <w:r w:rsidR="00AB0772">
        <w:rPr>
          <w:rFonts w:ascii="Times New Roman" w:hAnsi="Times New Roman" w:cs="Times New Roman"/>
        </w:rPr>
        <w:t>D</w:t>
      </w:r>
      <w:r>
        <w:rPr>
          <w:rFonts w:ascii="Times New Roman" w:hAnsi="Times New Roman" w:cs="Times New Roman"/>
        </w:rPr>
        <w:t>alšího</w:t>
      </w:r>
      <w:proofErr w:type="spellEnd"/>
      <w:r>
        <w:rPr>
          <w:rFonts w:ascii="Times New Roman" w:hAnsi="Times New Roman" w:cs="Times New Roman"/>
        </w:rPr>
        <w:t xml:space="preserve"> </w:t>
      </w:r>
      <w:proofErr w:type="spellStart"/>
      <w:r>
        <w:rPr>
          <w:rFonts w:ascii="Times New Roman" w:hAnsi="Times New Roman" w:cs="Times New Roman"/>
        </w:rPr>
        <w:t>účastníka</w:t>
      </w:r>
      <w:proofErr w:type="spellEnd"/>
      <w:r>
        <w:rPr>
          <w:rFonts w:ascii="Times New Roman" w:hAnsi="Times New Roman" w:cs="Times New Roman"/>
        </w:rPr>
        <w:t xml:space="preserve"> 1</w:t>
      </w:r>
    </w:p>
    <w:p w:rsidR="00294DBB" w:rsidRDefault="00294DBB" w:rsidP="00294DBB">
      <w:pPr>
        <w:spacing w:after="60"/>
        <w:jc w:val="right"/>
        <w:rPr>
          <w:rFonts w:ascii="Times New Roman" w:hAnsi="Times New Roman" w:cs="Times New Roman"/>
        </w:rPr>
      </w:pPr>
    </w:p>
    <w:p w:rsidR="00294DBB" w:rsidRDefault="00294DBB" w:rsidP="00294DBB">
      <w:pPr>
        <w:spacing w:after="60"/>
        <w:jc w:val="right"/>
        <w:rPr>
          <w:rFonts w:ascii="Times New Roman" w:hAnsi="Times New Roman" w:cs="Times New Roman"/>
        </w:rPr>
      </w:pPr>
    </w:p>
    <w:p w:rsidR="009F7213" w:rsidRDefault="009F7213" w:rsidP="00294DBB">
      <w:pPr>
        <w:spacing w:after="60"/>
        <w:jc w:val="right"/>
        <w:rPr>
          <w:rFonts w:ascii="Times New Roman" w:hAnsi="Times New Roman" w:cs="Times New Roman"/>
        </w:rPr>
      </w:pPr>
    </w:p>
    <w:p w:rsidR="009F7213" w:rsidRDefault="009F7213" w:rsidP="00294DBB">
      <w:pPr>
        <w:spacing w:after="60"/>
        <w:jc w:val="right"/>
        <w:rPr>
          <w:rFonts w:ascii="Times New Roman" w:hAnsi="Times New Roman" w:cs="Times New Roman"/>
        </w:rPr>
      </w:pPr>
    </w:p>
    <w:p w:rsidR="00D22D0D" w:rsidRDefault="00D22D0D" w:rsidP="00294DBB">
      <w:pPr>
        <w:spacing w:after="60"/>
        <w:jc w:val="right"/>
        <w:rPr>
          <w:rFonts w:ascii="Times New Roman" w:hAnsi="Times New Roman" w:cs="Times New Roman"/>
        </w:rPr>
      </w:pPr>
    </w:p>
    <w:p w:rsidR="00D22D0D" w:rsidRDefault="00D22D0D" w:rsidP="00294DBB">
      <w:pPr>
        <w:spacing w:after="60"/>
        <w:jc w:val="right"/>
        <w:rPr>
          <w:rFonts w:ascii="Times New Roman" w:hAnsi="Times New Roman" w:cs="Times New Roman"/>
        </w:rPr>
      </w:pPr>
    </w:p>
    <w:p w:rsidR="00D22D0D" w:rsidRDefault="00D22D0D" w:rsidP="00294DBB">
      <w:pPr>
        <w:spacing w:after="60"/>
        <w:jc w:val="right"/>
        <w:rPr>
          <w:rFonts w:ascii="Times New Roman" w:hAnsi="Times New Roman" w:cs="Times New Roman"/>
        </w:rPr>
      </w:pPr>
    </w:p>
    <w:p w:rsidR="00D22D0D" w:rsidRDefault="00D22D0D" w:rsidP="00294DBB">
      <w:pPr>
        <w:spacing w:after="60"/>
        <w:jc w:val="right"/>
        <w:rPr>
          <w:rFonts w:ascii="Times New Roman" w:hAnsi="Times New Roman" w:cs="Times New Roman"/>
        </w:rPr>
      </w:pPr>
    </w:p>
    <w:p w:rsidR="009F7213" w:rsidRDefault="009F7213" w:rsidP="0097126D">
      <w:pPr>
        <w:spacing w:after="60"/>
        <w:jc w:val="center"/>
        <w:rPr>
          <w:rFonts w:ascii="Times New Roman" w:hAnsi="Times New Roman" w:cs="Times New Roman"/>
        </w:rPr>
      </w:pPr>
    </w:p>
    <w:p w:rsidR="00D22D0D" w:rsidRDefault="00D22D0D" w:rsidP="00294DBB">
      <w:pPr>
        <w:rPr>
          <w:rFonts w:ascii="Times New Roman" w:hAnsi="Times New Roman" w:cs="Times New Roman"/>
        </w:rPr>
      </w:pPr>
    </w:p>
    <w:p w:rsidR="00294DBB" w:rsidRDefault="00294DBB" w:rsidP="00294DBB">
      <w:pPr>
        <w:rPr>
          <w:rFonts w:ascii="Times New Roman" w:hAnsi="Times New Roman" w:cs="Times New Roman"/>
        </w:rPr>
      </w:pPr>
      <w:r>
        <w:rPr>
          <w:rFonts w:ascii="Times New Roman" w:hAnsi="Times New Roman" w:cs="Times New Roman"/>
        </w:rPr>
        <w:t xml:space="preserve">V </w:t>
      </w:r>
      <w:proofErr w:type="spellStart"/>
      <w:r>
        <w:rPr>
          <w:rFonts w:ascii="Times New Roman" w:hAnsi="Times New Roman" w:cs="Times New Roman"/>
        </w:rPr>
        <w:t>Praze</w:t>
      </w:r>
      <w:proofErr w:type="spellEnd"/>
      <w:r>
        <w:rPr>
          <w:rFonts w:ascii="Times New Roman" w:hAnsi="Times New Roman" w:cs="Times New Roman"/>
        </w:rPr>
        <w:t xml:space="preserve"> </w:t>
      </w:r>
      <w:proofErr w:type="spellStart"/>
      <w:r>
        <w:rPr>
          <w:rFonts w:ascii="Times New Roman" w:hAnsi="Times New Roman" w:cs="Times New Roman"/>
        </w:rPr>
        <w:t>dne</w:t>
      </w:r>
      <w:proofErr w:type="spellEnd"/>
    </w:p>
    <w:p w:rsidR="00294DBB" w:rsidRDefault="00294DBB" w:rsidP="00294DBB">
      <w:pPr>
        <w:spacing w:after="60"/>
        <w:jc w:val="right"/>
        <w:rPr>
          <w:rFonts w:ascii="Times New Roman" w:hAnsi="Times New Roman" w:cs="Times New Roman"/>
        </w:rPr>
      </w:pPr>
      <w:r>
        <w:rPr>
          <w:rFonts w:ascii="Times New Roman" w:hAnsi="Times New Roman" w:cs="Times New Roman"/>
        </w:rPr>
        <w:t>………………………………………….</w:t>
      </w:r>
    </w:p>
    <w:p w:rsidR="00294DBB" w:rsidRDefault="00294DBB" w:rsidP="00294DBB">
      <w:pPr>
        <w:spacing w:after="60"/>
        <w:jc w:val="right"/>
        <w:rPr>
          <w:rFonts w:ascii="Times New Roman" w:hAnsi="Times New Roman" w:cs="Times New Roman"/>
        </w:rPr>
      </w:pPr>
      <w:r>
        <w:rPr>
          <w:rFonts w:ascii="Times New Roman" w:hAnsi="Times New Roman" w:cs="Times New Roman"/>
        </w:rPr>
        <w:t>Ing. Jiří Dvořák, Ph.D</w:t>
      </w:r>
      <w:proofErr w:type="gramStart"/>
      <w:r>
        <w:rPr>
          <w:rFonts w:ascii="Times New Roman" w:hAnsi="Times New Roman" w:cs="Times New Roman"/>
        </w:rPr>
        <w:t>.</w:t>
      </w:r>
      <w:proofErr w:type="gramEnd"/>
      <w:r>
        <w:rPr>
          <w:rFonts w:ascii="Times New Roman" w:hAnsi="Times New Roman" w:cs="Times New Roman"/>
        </w:rPr>
        <w:br/>
      </w:r>
      <w:proofErr w:type="spellStart"/>
      <w:r>
        <w:rPr>
          <w:rFonts w:ascii="Times New Roman" w:hAnsi="Times New Roman" w:cs="Times New Roman"/>
        </w:rPr>
        <w:t>Český</w:t>
      </w:r>
      <w:proofErr w:type="spellEnd"/>
      <w:r>
        <w:rPr>
          <w:rFonts w:ascii="Times New Roman" w:hAnsi="Times New Roman" w:cs="Times New Roman"/>
        </w:rPr>
        <w:t xml:space="preserve"> </w:t>
      </w:r>
      <w:proofErr w:type="spellStart"/>
      <w:r>
        <w:rPr>
          <w:rFonts w:ascii="Times New Roman" w:hAnsi="Times New Roman" w:cs="Times New Roman"/>
        </w:rPr>
        <w:t>hydrometeorologický</w:t>
      </w:r>
      <w:proofErr w:type="spellEnd"/>
      <w:r>
        <w:rPr>
          <w:rFonts w:ascii="Times New Roman" w:hAnsi="Times New Roman" w:cs="Times New Roman"/>
        </w:rPr>
        <w:t xml:space="preserve"> </w:t>
      </w:r>
      <w:proofErr w:type="spellStart"/>
      <w:r>
        <w:rPr>
          <w:rFonts w:ascii="Times New Roman" w:hAnsi="Times New Roman" w:cs="Times New Roman"/>
        </w:rPr>
        <w:t>ústav</w:t>
      </w:r>
      <w:proofErr w:type="spellEnd"/>
      <w:r>
        <w:rPr>
          <w:rFonts w:ascii="Times New Roman" w:hAnsi="Times New Roman" w:cs="Times New Roman"/>
        </w:rPr>
        <w:t xml:space="preserve"> </w:t>
      </w:r>
    </w:p>
    <w:p w:rsidR="00294DBB" w:rsidRDefault="00294DBB" w:rsidP="00294DBB">
      <w:pPr>
        <w:spacing w:after="60"/>
        <w:jc w:val="right"/>
        <w:rPr>
          <w:rFonts w:ascii="Times New Roman" w:hAnsi="Times New Roman" w:cs="Times New Roman"/>
        </w:rPr>
      </w:pPr>
      <w:proofErr w:type="spellStart"/>
      <w:r>
        <w:rPr>
          <w:rFonts w:ascii="Times New Roman" w:hAnsi="Times New Roman" w:cs="Times New Roman"/>
        </w:rPr>
        <w:t>Razítko</w:t>
      </w:r>
      <w:proofErr w:type="spellEnd"/>
      <w:r>
        <w:rPr>
          <w:rFonts w:ascii="Times New Roman" w:hAnsi="Times New Roman" w:cs="Times New Roman"/>
        </w:rPr>
        <w:t xml:space="preserve"> a </w:t>
      </w:r>
      <w:proofErr w:type="spellStart"/>
      <w:r>
        <w:rPr>
          <w:rFonts w:ascii="Times New Roman" w:hAnsi="Times New Roman" w:cs="Times New Roman"/>
        </w:rPr>
        <w:t>podpis</w:t>
      </w:r>
      <w:proofErr w:type="spellEnd"/>
      <w:r>
        <w:rPr>
          <w:rFonts w:ascii="Times New Roman" w:hAnsi="Times New Roman" w:cs="Times New Roman"/>
        </w:rPr>
        <w:t xml:space="preserve"> </w:t>
      </w:r>
      <w:proofErr w:type="spellStart"/>
      <w:r w:rsidR="00AB0772">
        <w:rPr>
          <w:rFonts w:ascii="Times New Roman" w:hAnsi="Times New Roman" w:cs="Times New Roman"/>
        </w:rPr>
        <w:t>D</w:t>
      </w:r>
      <w:r>
        <w:rPr>
          <w:rFonts w:ascii="Times New Roman" w:hAnsi="Times New Roman" w:cs="Times New Roman"/>
        </w:rPr>
        <w:t>alšího</w:t>
      </w:r>
      <w:proofErr w:type="spellEnd"/>
      <w:r>
        <w:rPr>
          <w:rFonts w:ascii="Times New Roman" w:hAnsi="Times New Roman" w:cs="Times New Roman"/>
        </w:rPr>
        <w:t xml:space="preserve"> </w:t>
      </w:r>
      <w:proofErr w:type="spellStart"/>
      <w:r>
        <w:rPr>
          <w:rFonts w:ascii="Times New Roman" w:hAnsi="Times New Roman" w:cs="Times New Roman"/>
        </w:rPr>
        <w:t>účastníka</w:t>
      </w:r>
      <w:proofErr w:type="spellEnd"/>
      <w:r>
        <w:rPr>
          <w:rFonts w:ascii="Times New Roman" w:hAnsi="Times New Roman" w:cs="Times New Roman"/>
        </w:rPr>
        <w:t xml:space="preserve"> 2</w:t>
      </w:r>
    </w:p>
    <w:p w:rsidR="003C08C9" w:rsidRDefault="003C08C9" w:rsidP="007D0BD6">
      <w:pPr>
        <w:spacing w:after="60"/>
        <w:jc w:val="center"/>
        <w:rPr>
          <w:rFonts w:ascii="Times New Roman" w:eastAsia="Calibri" w:hAnsi="Times New Roman" w:cs="Times New Roman"/>
          <w:lang w:val="cs-CZ"/>
        </w:rPr>
      </w:pPr>
    </w:p>
    <w:p w:rsidR="002F521F" w:rsidRDefault="002F521F" w:rsidP="00FC23D7">
      <w:pPr>
        <w:spacing w:after="60"/>
        <w:rPr>
          <w:rFonts w:ascii="Times New Roman" w:hAnsi="Times New Roman" w:cs="Times New Roman"/>
        </w:rPr>
      </w:pPr>
    </w:p>
    <w:p w:rsidR="002F521F" w:rsidRDefault="002F521F" w:rsidP="00FC23D7">
      <w:pPr>
        <w:spacing w:after="60"/>
        <w:rPr>
          <w:rFonts w:ascii="Times New Roman" w:hAnsi="Times New Roman" w:cs="Times New Roman"/>
        </w:rPr>
      </w:pPr>
    </w:p>
    <w:p w:rsidR="002F521F" w:rsidRDefault="002F521F" w:rsidP="00FC23D7">
      <w:pPr>
        <w:spacing w:after="60"/>
        <w:rPr>
          <w:rFonts w:ascii="Times New Roman" w:hAnsi="Times New Roman" w:cs="Times New Roman"/>
        </w:rPr>
      </w:pPr>
    </w:p>
    <w:p w:rsidR="0027790A" w:rsidRDefault="0027790A" w:rsidP="00164211">
      <w:pPr>
        <w:spacing w:after="60"/>
        <w:jc w:val="center"/>
        <w:rPr>
          <w:rFonts w:ascii="Times New Roman" w:hAnsi="Times New Roman" w:cs="Times New Roman"/>
        </w:rPr>
      </w:pPr>
    </w:p>
    <w:p w:rsidR="00505F3E" w:rsidRDefault="00505F3E" w:rsidP="0097126D">
      <w:pPr>
        <w:spacing w:after="60"/>
        <w:rPr>
          <w:rFonts w:ascii="Times New Roman" w:hAnsi="Times New Roman" w:cs="Times New Roman"/>
        </w:rPr>
      </w:pPr>
    </w:p>
    <w:p w:rsidR="00505F3E" w:rsidRDefault="00505F3E" w:rsidP="00164211">
      <w:pPr>
        <w:spacing w:after="60"/>
        <w:jc w:val="center"/>
        <w:rPr>
          <w:rFonts w:ascii="Times New Roman" w:hAnsi="Times New Roman" w:cs="Times New Roman"/>
        </w:rPr>
      </w:pPr>
    </w:p>
    <w:p w:rsidR="00D22D0D" w:rsidRDefault="00D22D0D" w:rsidP="00164211">
      <w:pPr>
        <w:spacing w:after="60"/>
        <w:jc w:val="center"/>
        <w:rPr>
          <w:rFonts w:ascii="Times New Roman" w:hAnsi="Times New Roman" w:cs="Times New Roman"/>
        </w:rPr>
      </w:pPr>
    </w:p>
    <w:p w:rsidR="00D22D0D" w:rsidRDefault="00D22D0D" w:rsidP="00164211">
      <w:pPr>
        <w:spacing w:after="60"/>
        <w:jc w:val="center"/>
        <w:rPr>
          <w:rFonts w:ascii="Times New Roman" w:hAnsi="Times New Roman" w:cs="Times New Roman"/>
        </w:rPr>
      </w:pPr>
    </w:p>
    <w:p w:rsidR="00D22D0D" w:rsidRDefault="00D22D0D" w:rsidP="00164211">
      <w:pPr>
        <w:spacing w:after="60"/>
        <w:jc w:val="center"/>
        <w:rPr>
          <w:rFonts w:ascii="Times New Roman" w:hAnsi="Times New Roman" w:cs="Times New Roman"/>
        </w:rPr>
      </w:pPr>
    </w:p>
    <w:p w:rsidR="00D22D0D" w:rsidRDefault="00D22D0D" w:rsidP="00164211">
      <w:pPr>
        <w:spacing w:after="60"/>
        <w:jc w:val="center"/>
        <w:rPr>
          <w:rFonts w:ascii="Times New Roman" w:hAnsi="Times New Roman" w:cs="Times New Roman"/>
        </w:rPr>
      </w:pPr>
    </w:p>
    <w:p w:rsidR="00D22D0D" w:rsidRDefault="00D22D0D" w:rsidP="00164211">
      <w:pPr>
        <w:spacing w:after="60"/>
        <w:jc w:val="center"/>
        <w:rPr>
          <w:rFonts w:ascii="Times New Roman" w:hAnsi="Times New Roman" w:cs="Times New Roman"/>
        </w:rPr>
      </w:pPr>
    </w:p>
    <w:p w:rsidR="00D22D0D" w:rsidRDefault="00D22D0D" w:rsidP="00164211">
      <w:pPr>
        <w:spacing w:after="60"/>
        <w:jc w:val="center"/>
        <w:rPr>
          <w:rFonts w:ascii="Times New Roman" w:hAnsi="Times New Roman" w:cs="Times New Roman"/>
        </w:rPr>
      </w:pPr>
    </w:p>
    <w:p w:rsidR="00294DBB" w:rsidRDefault="00335A2B" w:rsidP="00294DBB">
      <w:pPr>
        <w:rPr>
          <w:rFonts w:ascii="Times New Roman" w:hAnsi="Times New Roman" w:cs="Times New Roman"/>
        </w:rPr>
      </w:pPr>
      <w:r>
        <w:rPr>
          <w:rFonts w:ascii="Times New Roman" w:hAnsi="Times New Roman" w:cs="Times New Roman"/>
        </w:rPr>
        <w:t xml:space="preserve">V </w:t>
      </w:r>
      <w:proofErr w:type="spellStart"/>
      <w:r>
        <w:rPr>
          <w:rFonts w:ascii="Times New Roman" w:hAnsi="Times New Roman" w:cs="Times New Roman"/>
        </w:rPr>
        <w:t>B</w:t>
      </w:r>
      <w:r w:rsidR="00294DBB">
        <w:rPr>
          <w:rFonts w:ascii="Times New Roman" w:hAnsi="Times New Roman" w:cs="Times New Roman"/>
        </w:rPr>
        <w:t>rně</w:t>
      </w:r>
      <w:proofErr w:type="spellEnd"/>
      <w:r w:rsidR="00294DBB">
        <w:rPr>
          <w:rFonts w:ascii="Times New Roman" w:hAnsi="Times New Roman" w:cs="Times New Roman"/>
        </w:rPr>
        <w:t xml:space="preserve"> </w:t>
      </w:r>
      <w:proofErr w:type="spellStart"/>
      <w:r w:rsidR="00294DBB">
        <w:rPr>
          <w:rFonts w:ascii="Times New Roman" w:hAnsi="Times New Roman" w:cs="Times New Roman"/>
        </w:rPr>
        <w:t>dne</w:t>
      </w:r>
      <w:proofErr w:type="spellEnd"/>
    </w:p>
    <w:p w:rsidR="00294DBB" w:rsidRDefault="00294DBB" w:rsidP="00294DBB">
      <w:pPr>
        <w:spacing w:after="60"/>
        <w:jc w:val="right"/>
        <w:rPr>
          <w:rFonts w:ascii="Times New Roman" w:hAnsi="Times New Roman" w:cs="Times New Roman"/>
        </w:rPr>
      </w:pPr>
      <w:r>
        <w:rPr>
          <w:rFonts w:ascii="Times New Roman" w:hAnsi="Times New Roman" w:cs="Times New Roman"/>
        </w:rPr>
        <w:t>………………………………………….</w:t>
      </w:r>
    </w:p>
    <w:p w:rsidR="00294DBB" w:rsidRDefault="00294DBB" w:rsidP="00294DBB">
      <w:pPr>
        <w:spacing w:after="60"/>
        <w:jc w:val="right"/>
        <w:rPr>
          <w:rFonts w:ascii="Times New Roman" w:hAnsi="Times New Roman" w:cs="Times New Roman"/>
        </w:rPr>
      </w:pPr>
      <w:r>
        <w:rPr>
          <w:rFonts w:ascii="Times New Roman" w:hAnsi="Times New Roman" w:cs="Times New Roman"/>
        </w:rPr>
        <w:t xml:space="preserve">prof. </w:t>
      </w:r>
      <w:proofErr w:type="spellStart"/>
      <w:r>
        <w:rPr>
          <w:rFonts w:ascii="Times New Roman" w:hAnsi="Times New Roman" w:cs="Times New Roman"/>
        </w:rPr>
        <w:t>RNDr</w:t>
      </w:r>
      <w:proofErr w:type="spellEnd"/>
      <w:r>
        <w:rPr>
          <w:rFonts w:ascii="Times New Roman" w:hAnsi="Times New Roman" w:cs="Times New Roman"/>
        </w:rPr>
        <w:t>.</w:t>
      </w:r>
      <w:r w:rsidR="00AB0772">
        <w:rPr>
          <w:rFonts w:ascii="Times New Roman" w:hAnsi="Times New Roman" w:cs="Times New Roman"/>
        </w:rPr>
        <w:t xml:space="preserve"> </w:t>
      </w:r>
      <w:proofErr w:type="spellStart"/>
      <w:r>
        <w:rPr>
          <w:rFonts w:ascii="Times New Roman" w:hAnsi="Times New Roman" w:cs="Times New Roman"/>
        </w:rPr>
        <w:t>Ladislav</w:t>
      </w:r>
      <w:proofErr w:type="spellEnd"/>
      <w:r>
        <w:rPr>
          <w:rFonts w:ascii="Times New Roman" w:hAnsi="Times New Roman" w:cs="Times New Roman"/>
        </w:rPr>
        <w:t xml:space="preserve"> Havel, </w:t>
      </w:r>
      <w:proofErr w:type="spellStart"/>
      <w:r>
        <w:rPr>
          <w:rFonts w:ascii="Times New Roman" w:hAnsi="Times New Roman" w:cs="Times New Roman"/>
        </w:rPr>
        <w:t>CSc</w:t>
      </w:r>
      <w:proofErr w:type="spellEnd"/>
      <w:r>
        <w:rPr>
          <w:rFonts w:ascii="Times New Roman" w:hAnsi="Times New Roman" w:cs="Times New Roman"/>
        </w:rPr>
        <w:t>.</w:t>
      </w:r>
    </w:p>
    <w:p w:rsidR="00294DBB" w:rsidRDefault="00294DBB" w:rsidP="00294DBB">
      <w:pPr>
        <w:spacing w:after="60"/>
        <w:jc w:val="right"/>
        <w:rPr>
          <w:rFonts w:ascii="Times New Roman" w:hAnsi="Times New Roman" w:cs="Times New Roman"/>
        </w:rPr>
      </w:pPr>
      <w:proofErr w:type="spellStart"/>
      <w:r>
        <w:rPr>
          <w:rFonts w:ascii="Times New Roman" w:hAnsi="Times New Roman" w:cs="Times New Roman"/>
        </w:rPr>
        <w:t>Mendelova</w:t>
      </w:r>
      <w:proofErr w:type="spellEnd"/>
      <w:r>
        <w:rPr>
          <w:rFonts w:ascii="Times New Roman" w:hAnsi="Times New Roman" w:cs="Times New Roman"/>
        </w:rPr>
        <w:t xml:space="preserve"> </w:t>
      </w:r>
      <w:proofErr w:type="spellStart"/>
      <w:r>
        <w:rPr>
          <w:rFonts w:ascii="Times New Roman" w:hAnsi="Times New Roman" w:cs="Times New Roman"/>
        </w:rPr>
        <w:t>univerzita</w:t>
      </w:r>
      <w:proofErr w:type="spellEnd"/>
      <w:r>
        <w:rPr>
          <w:rFonts w:ascii="Times New Roman" w:hAnsi="Times New Roman" w:cs="Times New Roman"/>
        </w:rPr>
        <w:t xml:space="preserve"> v </w:t>
      </w:r>
      <w:proofErr w:type="spellStart"/>
      <w:r>
        <w:rPr>
          <w:rFonts w:ascii="Times New Roman" w:hAnsi="Times New Roman" w:cs="Times New Roman"/>
        </w:rPr>
        <w:t>Brně</w:t>
      </w:r>
      <w:proofErr w:type="spellEnd"/>
    </w:p>
    <w:p w:rsidR="00294DBB" w:rsidRDefault="00294DBB" w:rsidP="00294DBB">
      <w:pPr>
        <w:spacing w:after="60"/>
        <w:jc w:val="right"/>
        <w:rPr>
          <w:rFonts w:ascii="Times New Roman" w:hAnsi="Times New Roman" w:cs="Times New Roman"/>
        </w:rPr>
      </w:pPr>
      <w:proofErr w:type="spellStart"/>
      <w:r>
        <w:rPr>
          <w:rFonts w:ascii="Times New Roman" w:hAnsi="Times New Roman" w:cs="Times New Roman"/>
        </w:rPr>
        <w:t>Razítko</w:t>
      </w:r>
      <w:proofErr w:type="spellEnd"/>
      <w:r>
        <w:rPr>
          <w:rFonts w:ascii="Times New Roman" w:hAnsi="Times New Roman" w:cs="Times New Roman"/>
        </w:rPr>
        <w:t xml:space="preserve"> a </w:t>
      </w:r>
      <w:proofErr w:type="spellStart"/>
      <w:r>
        <w:rPr>
          <w:rFonts w:ascii="Times New Roman" w:hAnsi="Times New Roman" w:cs="Times New Roman"/>
        </w:rPr>
        <w:t>podpis</w:t>
      </w:r>
      <w:proofErr w:type="spellEnd"/>
      <w:r>
        <w:rPr>
          <w:rFonts w:ascii="Times New Roman" w:hAnsi="Times New Roman" w:cs="Times New Roman"/>
        </w:rPr>
        <w:t xml:space="preserve"> </w:t>
      </w:r>
      <w:proofErr w:type="spellStart"/>
      <w:r w:rsidR="00AB0772">
        <w:rPr>
          <w:rFonts w:ascii="Times New Roman" w:hAnsi="Times New Roman" w:cs="Times New Roman"/>
        </w:rPr>
        <w:t>D</w:t>
      </w:r>
      <w:r>
        <w:rPr>
          <w:rFonts w:ascii="Times New Roman" w:hAnsi="Times New Roman" w:cs="Times New Roman"/>
        </w:rPr>
        <w:t>alšího</w:t>
      </w:r>
      <w:proofErr w:type="spellEnd"/>
      <w:r>
        <w:rPr>
          <w:rFonts w:ascii="Times New Roman" w:hAnsi="Times New Roman" w:cs="Times New Roman"/>
        </w:rPr>
        <w:t xml:space="preserve"> </w:t>
      </w:r>
      <w:proofErr w:type="spellStart"/>
      <w:r>
        <w:rPr>
          <w:rFonts w:ascii="Times New Roman" w:hAnsi="Times New Roman" w:cs="Times New Roman"/>
        </w:rPr>
        <w:t>účastníka</w:t>
      </w:r>
      <w:proofErr w:type="spellEnd"/>
      <w:r>
        <w:rPr>
          <w:rFonts w:ascii="Times New Roman" w:hAnsi="Times New Roman" w:cs="Times New Roman"/>
        </w:rPr>
        <w:t xml:space="preserve"> 3</w:t>
      </w:r>
    </w:p>
    <w:p w:rsidR="00294DBB" w:rsidRDefault="00294DBB" w:rsidP="00294DBB">
      <w:pPr>
        <w:spacing w:after="60"/>
        <w:jc w:val="center"/>
        <w:rPr>
          <w:rFonts w:ascii="Times New Roman" w:eastAsia="Calibri" w:hAnsi="Times New Roman" w:cs="Times New Roman"/>
          <w:lang w:val="cs-CZ"/>
        </w:rPr>
      </w:pPr>
    </w:p>
    <w:p w:rsidR="009F7213" w:rsidRDefault="009F7213" w:rsidP="009F7213">
      <w:pPr>
        <w:spacing w:after="60"/>
        <w:jc w:val="right"/>
        <w:rPr>
          <w:rFonts w:ascii="Times New Roman" w:hAnsi="Times New Roman" w:cs="Times New Roman"/>
        </w:rPr>
      </w:pPr>
    </w:p>
    <w:p w:rsidR="009F7213" w:rsidRDefault="009F7213" w:rsidP="009F7213">
      <w:pPr>
        <w:spacing w:after="60"/>
        <w:jc w:val="right"/>
        <w:rPr>
          <w:rFonts w:ascii="Times New Roman" w:hAnsi="Times New Roman" w:cs="Times New Roman"/>
        </w:rPr>
      </w:pPr>
    </w:p>
    <w:p w:rsidR="009F7213" w:rsidRDefault="009F7213" w:rsidP="009F7213">
      <w:pPr>
        <w:spacing w:after="60"/>
        <w:jc w:val="right"/>
        <w:rPr>
          <w:rFonts w:ascii="Times New Roman" w:hAnsi="Times New Roman" w:cs="Times New Roman"/>
        </w:rPr>
      </w:pPr>
    </w:p>
    <w:p w:rsidR="009F7213" w:rsidRDefault="009F7213" w:rsidP="00294DBB">
      <w:pPr>
        <w:spacing w:after="60"/>
        <w:rPr>
          <w:rFonts w:ascii="Times New Roman" w:hAnsi="Times New Roman" w:cs="Times New Roman"/>
        </w:rPr>
      </w:pPr>
    </w:p>
    <w:p w:rsidR="00D22D0D" w:rsidRDefault="00D22D0D" w:rsidP="00294DBB">
      <w:pPr>
        <w:spacing w:after="60"/>
        <w:rPr>
          <w:rFonts w:ascii="Times New Roman" w:hAnsi="Times New Roman" w:cs="Times New Roman"/>
        </w:rPr>
      </w:pPr>
    </w:p>
    <w:p w:rsidR="00D22D0D" w:rsidRDefault="00D22D0D" w:rsidP="00294DBB">
      <w:pPr>
        <w:spacing w:after="60"/>
        <w:rPr>
          <w:rFonts w:ascii="Times New Roman" w:hAnsi="Times New Roman" w:cs="Times New Roman"/>
        </w:rPr>
      </w:pPr>
    </w:p>
    <w:p w:rsidR="00D22D0D" w:rsidRDefault="00D22D0D" w:rsidP="00294DBB">
      <w:pPr>
        <w:spacing w:after="60"/>
        <w:rPr>
          <w:rFonts w:ascii="Times New Roman" w:hAnsi="Times New Roman" w:cs="Times New Roman"/>
        </w:rPr>
      </w:pPr>
    </w:p>
    <w:p w:rsidR="00D22D0D" w:rsidRDefault="00D22D0D" w:rsidP="00294DBB">
      <w:pPr>
        <w:spacing w:after="60"/>
        <w:rPr>
          <w:rFonts w:ascii="Times New Roman" w:hAnsi="Times New Roman" w:cs="Times New Roman"/>
        </w:rPr>
      </w:pPr>
    </w:p>
    <w:p w:rsidR="00D22D0D" w:rsidRDefault="00D22D0D" w:rsidP="00294DBB">
      <w:pPr>
        <w:spacing w:after="60"/>
        <w:rPr>
          <w:rFonts w:ascii="Times New Roman" w:hAnsi="Times New Roman" w:cs="Times New Roman"/>
        </w:rPr>
      </w:pPr>
    </w:p>
    <w:p w:rsidR="00D22D0D" w:rsidRDefault="00D22D0D" w:rsidP="00294DBB">
      <w:pPr>
        <w:spacing w:after="60"/>
        <w:rPr>
          <w:rFonts w:ascii="Times New Roman" w:hAnsi="Times New Roman" w:cs="Times New Roman"/>
        </w:rPr>
      </w:pPr>
    </w:p>
    <w:p w:rsidR="00D22D0D" w:rsidRDefault="00D22D0D" w:rsidP="00294DBB">
      <w:pPr>
        <w:spacing w:after="60"/>
        <w:rPr>
          <w:rFonts w:ascii="Times New Roman" w:hAnsi="Times New Roman" w:cs="Times New Roman"/>
        </w:rPr>
      </w:pPr>
    </w:p>
    <w:p w:rsidR="009F7213" w:rsidRDefault="009F7213" w:rsidP="00294DBB">
      <w:pPr>
        <w:spacing w:after="60"/>
        <w:rPr>
          <w:rFonts w:ascii="Times New Roman" w:hAnsi="Times New Roman" w:cs="Times New Roman"/>
        </w:rPr>
      </w:pPr>
    </w:p>
    <w:p w:rsidR="009F7213" w:rsidRPr="00444C3D" w:rsidRDefault="009F7213" w:rsidP="009F7213">
      <w:pPr>
        <w:rPr>
          <w:rFonts w:ascii="Times New Roman" w:hAnsi="Times New Roman" w:cs="Times New Roman"/>
          <w:lang w:val="de-DE"/>
        </w:rPr>
      </w:pPr>
      <w:r w:rsidRPr="00444C3D">
        <w:rPr>
          <w:rFonts w:ascii="Times New Roman" w:hAnsi="Times New Roman" w:cs="Times New Roman"/>
          <w:lang w:val="de-DE"/>
        </w:rPr>
        <w:t xml:space="preserve">V </w:t>
      </w:r>
      <w:proofErr w:type="spellStart"/>
      <w:r w:rsidRPr="00444C3D">
        <w:rPr>
          <w:rFonts w:ascii="Times New Roman" w:hAnsi="Times New Roman" w:cs="Times New Roman"/>
          <w:lang w:val="de-DE"/>
        </w:rPr>
        <w:t>Praze</w:t>
      </w:r>
      <w:proofErr w:type="spellEnd"/>
      <w:r w:rsidRPr="00444C3D">
        <w:rPr>
          <w:rFonts w:ascii="Times New Roman" w:hAnsi="Times New Roman" w:cs="Times New Roman"/>
          <w:lang w:val="de-DE"/>
        </w:rPr>
        <w:t xml:space="preserve"> </w:t>
      </w:r>
      <w:proofErr w:type="spellStart"/>
      <w:r w:rsidRPr="00444C3D">
        <w:rPr>
          <w:rFonts w:ascii="Times New Roman" w:hAnsi="Times New Roman" w:cs="Times New Roman"/>
          <w:lang w:val="de-DE"/>
        </w:rPr>
        <w:t>dne</w:t>
      </w:r>
      <w:proofErr w:type="spellEnd"/>
    </w:p>
    <w:p w:rsidR="009F7213" w:rsidRPr="00444C3D" w:rsidRDefault="009F7213" w:rsidP="009F7213">
      <w:pPr>
        <w:spacing w:after="60"/>
        <w:jc w:val="right"/>
        <w:rPr>
          <w:rFonts w:ascii="Times New Roman" w:hAnsi="Times New Roman" w:cs="Times New Roman"/>
          <w:lang w:val="de-DE"/>
        </w:rPr>
      </w:pPr>
      <w:r w:rsidRPr="00444C3D">
        <w:rPr>
          <w:rFonts w:ascii="Times New Roman" w:hAnsi="Times New Roman" w:cs="Times New Roman"/>
          <w:lang w:val="de-DE"/>
        </w:rPr>
        <w:t>………………………………………….</w:t>
      </w:r>
    </w:p>
    <w:p w:rsidR="009F7213" w:rsidRPr="00AF2E88" w:rsidRDefault="009F7213" w:rsidP="009F7213">
      <w:pPr>
        <w:spacing w:after="60"/>
        <w:jc w:val="right"/>
        <w:rPr>
          <w:rFonts w:ascii="Times New Roman" w:hAnsi="Times New Roman" w:cs="Times New Roman"/>
          <w:lang w:val="de-DE"/>
        </w:rPr>
      </w:pPr>
      <w:r w:rsidRPr="00444C3D">
        <w:rPr>
          <w:rFonts w:ascii="Times New Roman" w:hAnsi="Times New Roman" w:cs="Times New Roman"/>
          <w:lang w:val="de-DE"/>
        </w:rPr>
        <w:lastRenderedPageBreak/>
        <w:t xml:space="preserve">Dr. Ing. </w:t>
      </w:r>
      <w:r w:rsidRPr="00AF2E88">
        <w:rPr>
          <w:rFonts w:ascii="Times New Roman" w:hAnsi="Times New Roman" w:cs="Times New Roman"/>
          <w:lang w:val="de-DE"/>
        </w:rPr>
        <w:t xml:space="preserve">Pavel </w:t>
      </w:r>
      <w:proofErr w:type="spellStart"/>
      <w:r w:rsidRPr="00AF2E88">
        <w:rPr>
          <w:rFonts w:ascii="Times New Roman" w:hAnsi="Times New Roman" w:cs="Times New Roman"/>
          <w:lang w:val="de-DE"/>
        </w:rPr>
        <w:t>Čermák</w:t>
      </w:r>
      <w:proofErr w:type="spellEnd"/>
    </w:p>
    <w:p w:rsidR="009F7213" w:rsidRPr="00AF2E88" w:rsidRDefault="009F7213" w:rsidP="009F7213">
      <w:pPr>
        <w:spacing w:after="60"/>
        <w:jc w:val="right"/>
        <w:rPr>
          <w:rFonts w:ascii="Times New Roman" w:hAnsi="Times New Roman" w:cs="Times New Roman"/>
          <w:lang w:val="de-DE"/>
        </w:rPr>
      </w:pPr>
      <w:proofErr w:type="spellStart"/>
      <w:r w:rsidRPr="00AF2E88">
        <w:rPr>
          <w:rFonts w:ascii="Times New Roman" w:hAnsi="Times New Roman" w:cs="Times New Roman"/>
          <w:lang w:val="de-DE"/>
        </w:rPr>
        <w:t>Výzkumný</w:t>
      </w:r>
      <w:proofErr w:type="spellEnd"/>
      <w:r w:rsidRPr="00AF2E88">
        <w:rPr>
          <w:rFonts w:ascii="Times New Roman" w:hAnsi="Times New Roman" w:cs="Times New Roman"/>
          <w:lang w:val="de-DE"/>
        </w:rPr>
        <w:t xml:space="preserve"> </w:t>
      </w:r>
      <w:proofErr w:type="spellStart"/>
      <w:r w:rsidRPr="00AF2E88">
        <w:rPr>
          <w:rFonts w:ascii="Times New Roman" w:hAnsi="Times New Roman" w:cs="Times New Roman"/>
          <w:lang w:val="de-DE"/>
        </w:rPr>
        <w:t>ústav</w:t>
      </w:r>
      <w:proofErr w:type="spellEnd"/>
      <w:r w:rsidRPr="00AF2E88">
        <w:rPr>
          <w:rFonts w:ascii="Times New Roman" w:hAnsi="Times New Roman" w:cs="Times New Roman"/>
          <w:lang w:val="de-DE"/>
        </w:rPr>
        <w:t xml:space="preserve"> </w:t>
      </w:r>
      <w:proofErr w:type="spellStart"/>
      <w:r w:rsidRPr="00AF2E88">
        <w:rPr>
          <w:rFonts w:ascii="Times New Roman" w:hAnsi="Times New Roman" w:cs="Times New Roman"/>
          <w:lang w:val="de-DE"/>
        </w:rPr>
        <w:t>rostlinné</w:t>
      </w:r>
      <w:proofErr w:type="spellEnd"/>
      <w:r w:rsidRPr="00AF2E88">
        <w:rPr>
          <w:rFonts w:ascii="Times New Roman" w:hAnsi="Times New Roman" w:cs="Times New Roman"/>
          <w:lang w:val="de-DE"/>
        </w:rPr>
        <w:t xml:space="preserve"> </w:t>
      </w:r>
      <w:proofErr w:type="spellStart"/>
      <w:r w:rsidRPr="00AF2E88">
        <w:rPr>
          <w:rFonts w:ascii="Times New Roman" w:hAnsi="Times New Roman" w:cs="Times New Roman"/>
          <w:lang w:val="de-DE"/>
        </w:rPr>
        <w:t>výroby</w:t>
      </w:r>
      <w:proofErr w:type="spellEnd"/>
      <w:r w:rsidRPr="00AF2E88">
        <w:rPr>
          <w:rFonts w:ascii="Times New Roman" w:hAnsi="Times New Roman" w:cs="Times New Roman"/>
          <w:lang w:val="de-DE"/>
        </w:rPr>
        <w:t xml:space="preserve">, </w:t>
      </w:r>
      <w:proofErr w:type="spellStart"/>
      <w:r w:rsidRPr="00AF2E88">
        <w:rPr>
          <w:rFonts w:ascii="Times New Roman" w:hAnsi="Times New Roman" w:cs="Times New Roman"/>
          <w:lang w:val="de-DE"/>
        </w:rPr>
        <w:t>v.v.i</w:t>
      </w:r>
      <w:proofErr w:type="spellEnd"/>
      <w:r w:rsidRPr="00AF2E88">
        <w:rPr>
          <w:rFonts w:ascii="Times New Roman" w:hAnsi="Times New Roman" w:cs="Times New Roman"/>
          <w:lang w:val="de-DE"/>
        </w:rPr>
        <w:t xml:space="preserve">. </w:t>
      </w:r>
    </w:p>
    <w:p w:rsidR="009F7213" w:rsidRPr="00AF2E88" w:rsidRDefault="009F7213" w:rsidP="009F7213">
      <w:pPr>
        <w:spacing w:after="60"/>
        <w:jc w:val="right"/>
        <w:rPr>
          <w:rFonts w:ascii="Times New Roman" w:hAnsi="Times New Roman" w:cs="Times New Roman"/>
          <w:lang w:val="de-DE"/>
        </w:rPr>
      </w:pPr>
      <w:proofErr w:type="spellStart"/>
      <w:r w:rsidRPr="00AF2E88">
        <w:rPr>
          <w:rFonts w:ascii="Times New Roman" w:hAnsi="Times New Roman" w:cs="Times New Roman"/>
          <w:lang w:val="de-DE"/>
        </w:rPr>
        <w:t>Razítko</w:t>
      </w:r>
      <w:proofErr w:type="spellEnd"/>
      <w:r w:rsidRPr="00AF2E88">
        <w:rPr>
          <w:rFonts w:ascii="Times New Roman" w:hAnsi="Times New Roman" w:cs="Times New Roman"/>
          <w:lang w:val="de-DE"/>
        </w:rPr>
        <w:t xml:space="preserve"> a </w:t>
      </w:r>
      <w:proofErr w:type="spellStart"/>
      <w:r w:rsidRPr="00AF2E88">
        <w:rPr>
          <w:rFonts w:ascii="Times New Roman" w:hAnsi="Times New Roman" w:cs="Times New Roman"/>
          <w:lang w:val="de-DE"/>
        </w:rPr>
        <w:t>podpis</w:t>
      </w:r>
      <w:proofErr w:type="spellEnd"/>
      <w:r w:rsidRPr="00AF2E88">
        <w:rPr>
          <w:rFonts w:ascii="Times New Roman" w:hAnsi="Times New Roman" w:cs="Times New Roman"/>
          <w:lang w:val="de-DE"/>
        </w:rPr>
        <w:t xml:space="preserve"> </w:t>
      </w:r>
      <w:proofErr w:type="spellStart"/>
      <w:r w:rsidRPr="00AF2E88">
        <w:rPr>
          <w:rFonts w:ascii="Times New Roman" w:hAnsi="Times New Roman" w:cs="Times New Roman"/>
          <w:lang w:val="de-DE"/>
        </w:rPr>
        <w:t>Dalšího</w:t>
      </w:r>
      <w:proofErr w:type="spellEnd"/>
      <w:r w:rsidRPr="00AF2E88">
        <w:rPr>
          <w:rFonts w:ascii="Times New Roman" w:hAnsi="Times New Roman" w:cs="Times New Roman"/>
          <w:lang w:val="de-DE"/>
        </w:rPr>
        <w:t xml:space="preserve"> </w:t>
      </w:r>
      <w:proofErr w:type="spellStart"/>
      <w:r w:rsidRPr="00AF2E88">
        <w:rPr>
          <w:rFonts w:ascii="Times New Roman" w:hAnsi="Times New Roman" w:cs="Times New Roman"/>
          <w:lang w:val="de-DE"/>
        </w:rPr>
        <w:t>účastníka</w:t>
      </w:r>
      <w:proofErr w:type="spellEnd"/>
      <w:r w:rsidRPr="00AF2E88">
        <w:rPr>
          <w:rFonts w:ascii="Times New Roman" w:hAnsi="Times New Roman" w:cs="Times New Roman"/>
          <w:lang w:val="de-DE"/>
        </w:rPr>
        <w:t xml:space="preserve"> 4</w:t>
      </w:r>
    </w:p>
    <w:p w:rsidR="00335A2B" w:rsidRPr="0097126D" w:rsidRDefault="00335A2B" w:rsidP="00294DBB">
      <w:pPr>
        <w:spacing w:after="60"/>
        <w:rPr>
          <w:rFonts w:ascii="Times New Roman" w:hAnsi="Times New Roman" w:cs="Times New Roman"/>
          <w:lang w:val="de-DE"/>
        </w:rPr>
        <w:sectPr w:rsidR="00335A2B" w:rsidRPr="0097126D" w:rsidSect="00BD1E70">
          <w:footerReference w:type="default" r:id="rId9"/>
          <w:pgSz w:w="11906" w:h="16838"/>
          <w:pgMar w:top="1417" w:right="1417" w:bottom="1417" w:left="1417" w:header="708" w:footer="708" w:gutter="0"/>
          <w:cols w:space="708"/>
          <w:docGrid w:linePitch="360"/>
        </w:sectPr>
      </w:pPr>
    </w:p>
    <w:p w:rsidR="006873AE" w:rsidRPr="0097126D" w:rsidRDefault="00505F3E">
      <w:pPr>
        <w:spacing w:after="60"/>
        <w:rPr>
          <w:rFonts w:ascii="Times New Roman" w:hAnsi="Times New Roman" w:cs="Times New Roman"/>
          <w:b/>
          <w:lang w:val="de-DE"/>
        </w:rPr>
      </w:pPr>
      <w:proofErr w:type="spellStart"/>
      <w:r w:rsidRPr="0097126D">
        <w:rPr>
          <w:rFonts w:ascii="Times New Roman" w:hAnsi="Times New Roman" w:cs="Times New Roman"/>
          <w:b/>
          <w:lang w:val="de-DE"/>
        </w:rPr>
        <w:lastRenderedPageBreak/>
        <w:t>Příloha</w:t>
      </w:r>
      <w:proofErr w:type="spellEnd"/>
      <w:r w:rsidRPr="0097126D">
        <w:rPr>
          <w:rFonts w:ascii="Times New Roman" w:hAnsi="Times New Roman" w:cs="Times New Roman"/>
          <w:b/>
          <w:lang w:val="de-DE"/>
        </w:rPr>
        <w:t xml:space="preserve"> č.</w:t>
      </w:r>
      <w:r w:rsidR="00A66658" w:rsidRPr="0097126D">
        <w:rPr>
          <w:rFonts w:ascii="Times New Roman" w:hAnsi="Times New Roman" w:cs="Times New Roman"/>
          <w:b/>
          <w:lang w:val="de-DE"/>
        </w:rPr>
        <w:t xml:space="preserve"> </w:t>
      </w:r>
      <w:r w:rsidR="00294DBB" w:rsidRPr="0097126D">
        <w:rPr>
          <w:rFonts w:ascii="Times New Roman" w:hAnsi="Times New Roman" w:cs="Times New Roman"/>
          <w:b/>
          <w:lang w:val="de-DE"/>
        </w:rPr>
        <w:t>2</w:t>
      </w:r>
      <w:r w:rsidRPr="0097126D">
        <w:rPr>
          <w:rFonts w:ascii="Times New Roman" w:hAnsi="Times New Roman" w:cs="Times New Roman"/>
          <w:b/>
          <w:lang w:val="de-DE"/>
        </w:rPr>
        <w:t xml:space="preserve">: </w:t>
      </w:r>
      <w:proofErr w:type="spellStart"/>
      <w:r w:rsidRPr="0097126D">
        <w:rPr>
          <w:rFonts w:ascii="Times New Roman" w:hAnsi="Times New Roman" w:cs="Times New Roman"/>
          <w:b/>
          <w:lang w:val="de-DE"/>
        </w:rPr>
        <w:t>Rozdělení</w:t>
      </w:r>
      <w:proofErr w:type="spellEnd"/>
      <w:r w:rsidRPr="0097126D">
        <w:rPr>
          <w:rFonts w:ascii="Times New Roman" w:hAnsi="Times New Roman" w:cs="Times New Roman"/>
          <w:b/>
          <w:lang w:val="de-DE"/>
        </w:rPr>
        <w:t xml:space="preserve"> </w:t>
      </w:r>
      <w:proofErr w:type="spellStart"/>
      <w:r w:rsidRPr="0097126D">
        <w:rPr>
          <w:rFonts w:ascii="Times New Roman" w:hAnsi="Times New Roman" w:cs="Times New Roman"/>
          <w:b/>
          <w:lang w:val="de-DE"/>
        </w:rPr>
        <w:t>odpovědnosti</w:t>
      </w:r>
      <w:proofErr w:type="spellEnd"/>
      <w:r w:rsidRPr="0097126D">
        <w:rPr>
          <w:rFonts w:ascii="Times New Roman" w:hAnsi="Times New Roman" w:cs="Times New Roman"/>
          <w:b/>
          <w:lang w:val="de-DE"/>
        </w:rPr>
        <w:t xml:space="preserve"> </w:t>
      </w:r>
      <w:proofErr w:type="spellStart"/>
      <w:r w:rsidRPr="0097126D">
        <w:rPr>
          <w:rFonts w:ascii="Times New Roman" w:hAnsi="Times New Roman" w:cs="Times New Roman"/>
          <w:b/>
          <w:lang w:val="de-DE"/>
        </w:rPr>
        <w:t>za</w:t>
      </w:r>
      <w:proofErr w:type="spellEnd"/>
      <w:r w:rsidRPr="0097126D">
        <w:rPr>
          <w:rFonts w:ascii="Times New Roman" w:hAnsi="Times New Roman" w:cs="Times New Roman"/>
          <w:b/>
          <w:lang w:val="de-DE"/>
        </w:rPr>
        <w:t xml:space="preserve"> </w:t>
      </w:r>
      <w:proofErr w:type="spellStart"/>
      <w:r w:rsidRPr="0097126D">
        <w:rPr>
          <w:rFonts w:ascii="Times New Roman" w:hAnsi="Times New Roman" w:cs="Times New Roman"/>
          <w:b/>
          <w:lang w:val="de-DE"/>
        </w:rPr>
        <w:t>jednotlivé</w:t>
      </w:r>
      <w:proofErr w:type="spellEnd"/>
      <w:r w:rsidRPr="0097126D">
        <w:rPr>
          <w:rFonts w:ascii="Times New Roman" w:hAnsi="Times New Roman" w:cs="Times New Roman"/>
          <w:b/>
          <w:lang w:val="de-DE"/>
        </w:rPr>
        <w:t xml:space="preserve"> </w:t>
      </w:r>
      <w:proofErr w:type="spellStart"/>
      <w:r w:rsidRPr="0097126D">
        <w:rPr>
          <w:rFonts w:ascii="Times New Roman" w:hAnsi="Times New Roman" w:cs="Times New Roman"/>
          <w:b/>
          <w:lang w:val="de-DE"/>
        </w:rPr>
        <w:t>výsledky</w:t>
      </w:r>
      <w:proofErr w:type="spellEnd"/>
      <w:r w:rsidR="00823210" w:rsidRPr="0097126D">
        <w:rPr>
          <w:rFonts w:ascii="Times New Roman" w:hAnsi="Times New Roman" w:cs="Times New Roman"/>
          <w:b/>
          <w:lang w:val="de-DE"/>
        </w:rPr>
        <w:t xml:space="preserve"> </w:t>
      </w:r>
      <w:proofErr w:type="spellStart"/>
      <w:r w:rsidR="00823210" w:rsidRPr="0097126D">
        <w:rPr>
          <w:rFonts w:ascii="Times New Roman" w:hAnsi="Times New Roman" w:cs="Times New Roman"/>
          <w:b/>
          <w:lang w:val="de-DE"/>
        </w:rPr>
        <w:t>projektu</w:t>
      </w:r>
      <w:proofErr w:type="spellEnd"/>
    </w:p>
    <w:p w:rsidR="006873AE" w:rsidRPr="0097126D" w:rsidRDefault="006873AE">
      <w:pPr>
        <w:spacing w:after="60"/>
        <w:rPr>
          <w:rFonts w:ascii="Times New Roman" w:hAnsi="Times New Roman" w:cs="Times New Roman"/>
          <w:b/>
          <w:lang w:val="de-DE"/>
        </w:rPr>
      </w:pPr>
    </w:p>
    <w:p w:rsidR="00233707" w:rsidRPr="0097126D" w:rsidRDefault="00233707">
      <w:pPr>
        <w:spacing w:after="60"/>
        <w:rPr>
          <w:rFonts w:ascii="Times New Roman" w:hAnsi="Times New Roman" w:cs="Times New Roman"/>
          <w:b/>
          <w:lang w:val="de-DE"/>
        </w:rPr>
      </w:pPr>
    </w:p>
    <w:tbl>
      <w:tblPr>
        <w:tblStyle w:val="Mkatabulky"/>
        <w:tblW w:w="9532" w:type="dxa"/>
        <w:tblLayout w:type="fixed"/>
        <w:tblLook w:val="04A0" w:firstRow="1" w:lastRow="0" w:firstColumn="1" w:lastColumn="0" w:noHBand="0" w:noVBand="1"/>
      </w:tblPr>
      <w:tblGrid>
        <w:gridCol w:w="562"/>
        <w:gridCol w:w="3402"/>
        <w:gridCol w:w="1701"/>
        <w:gridCol w:w="916"/>
        <w:gridCol w:w="835"/>
        <w:gridCol w:w="2116"/>
      </w:tblGrid>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w:t>
            </w:r>
          </w:p>
        </w:tc>
        <w:tc>
          <w:tcPr>
            <w:tcW w:w="340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Název výsledku</w:t>
            </w:r>
          </w:p>
        </w:tc>
        <w:tc>
          <w:tcPr>
            <w:tcW w:w="1701"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Druh výsledku</w:t>
            </w:r>
          </w:p>
        </w:tc>
        <w:tc>
          <w:tcPr>
            <w:tcW w:w="916"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Termín dosažení</w:t>
            </w:r>
          </w:p>
        </w:tc>
        <w:tc>
          <w:tcPr>
            <w:tcW w:w="835"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Termín </w:t>
            </w:r>
            <w:proofErr w:type="spellStart"/>
            <w:r w:rsidRPr="004708C7">
              <w:rPr>
                <w:rFonts w:ascii="Times New Roman" w:eastAsiaTheme="minorHAnsi" w:hAnsi="Times New Roman" w:cs="Times New Roman"/>
                <w:sz w:val="18"/>
                <w:szCs w:val="18"/>
                <w:lang w:val="cs-CZ" w:eastAsia="en-US"/>
              </w:rPr>
              <w:t>imple</w:t>
            </w:r>
            <w:proofErr w:type="spellEnd"/>
            <w:r w:rsidRPr="004708C7">
              <w:rPr>
                <w:rFonts w:ascii="Times New Roman" w:eastAsiaTheme="minorHAnsi" w:hAnsi="Times New Roman" w:cs="Times New Roman"/>
                <w:sz w:val="18"/>
                <w:szCs w:val="18"/>
                <w:lang w:val="cs-CZ" w:eastAsia="en-US"/>
              </w:rPr>
              <w:t>-</w:t>
            </w:r>
            <w:r w:rsidRPr="004708C7">
              <w:rPr>
                <w:rFonts w:ascii="Times New Roman" w:eastAsiaTheme="minorHAnsi" w:hAnsi="Times New Roman" w:cs="Times New Roman"/>
                <w:sz w:val="18"/>
                <w:szCs w:val="18"/>
                <w:lang w:val="cs-CZ" w:eastAsia="en-US"/>
              </w:rPr>
              <w:br/>
            </w:r>
            <w:proofErr w:type="spellStart"/>
            <w:r w:rsidRPr="004708C7">
              <w:rPr>
                <w:rFonts w:ascii="Times New Roman" w:eastAsiaTheme="minorHAnsi" w:hAnsi="Times New Roman" w:cs="Times New Roman"/>
                <w:sz w:val="18"/>
                <w:szCs w:val="18"/>
                <w:lang w:val="cs-CZ" w:eastAsia="en-US"/>
              </w:rPr>
              <w:t>mentace</w:t>
            </w:r>
            <w:proofErr w:type="spellEnd"/>
          </w:p>
        </w:tc>
        <w:tc>
          <w:tcPr>
            <w:tcW w:w="2116"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Zodpovědná organizace</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p>
        </w:tc>
        <w:tc>
          <w:tcPr>
            <w:tcW w:w="3402"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Analýza aktuální evapotranspirace nezavlažovaného travního</w:t>
            </w:r>
            <w:r w:rsidR="00C30923"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 xml:space="preserve">porostu měřená pomocí malého inteligentního </w:t>
            </w:r>
            <w:proofErr w:type="spellStart"/>
            <w:r w:rsidRPr="004708C7">
              <w:rPr>
                <w:rFonts w:ascii="Times New Roman" w:eastAsiaTheme="minorHAnsi" w:hAnsi="Times New Roman" w:cs="Times New Roman"/>
                <w:sz w:val="18"/>
                <w:szCs w:val="18"/>
                <w:lang w:val="cs-CZ" w:eastAsia="en-US"/>
              </w:rPr>
              <w:t>lyzimetru</w:t>
            </w:r>
            <w:proofErr w:type="spellEnd"/>
            <w:r w:rsidR="004708C7">
              <w:rPr>
                <w:rFonts w:ascii="Times New Roman" w:eastAsiaTheme="minorHAnsi" w:hAnsi="Times New Roman" w:cs="Times New Roman"/>
                <w:sz w:val="18"/>
                <w:szCs w:val="18"/>
                <w:lang w:val="cs-CZ" w:eastAsia="en-US"/>
              </w:rPr>
              <w:t>.</w:t>
            </w:r>
          </w:p>
        </w:tc>
        <w:tc>
          <w:tcPr>
            <w:tcW w:w="1701"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O - ostatní výsledky</w:t>
            </w:r>
          </w:p>
        </w:tc>
        <w:tc>
          <w:tcPr>
            <w:tcW w:w="916"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r w:rsidR="004D1FCA">
              <w:rPr>
                <w:rFonts w:ascii="Times New Roman" w:eastAsiaTheme="minorHAnsi" w:hAnsi="Times New Roman" w:cs="Times New Roman"/>
                <w:sz w:val="18"/>
                <w:szCs w:val="18"/>
                <w:lang w:val="cs-CZ" w:eastAsia="en-US"/>
              </w:rPr>
              <w:t>1</w:t>
            </w:r>
            <w:r w:rsidRPr="004708C7">
              <w:rPr>
                <w:rFonts w:ascii="Times New Roman" w:eastAsiaTheme="minorHAnsi" w:hAnsi="Times New Roman" w:cs="Times New Roman"/>
                <w:sz w:val="18"/>
                <w:szCs w:val="18"/>
                <w:lang w:val="cs-CZ" w:eastAsia="en-US"/>
              </w:rPr>
              <w:t>/2017</w:t>
            </w:r>
          </w:p>
        </w:tc>
        <w:tc>
          <w:tcPr>
            <w:tcW w:w="835"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r w:rsidR="004D1FCA">
              <w:rPr>
                <w:rFonts w:ascii="Times New Roman" w:eastAsiaTheme="minorHAnsi" w:hAnsi="Times New Roman" w:cs="Times New Roman"/>
                <w:sz w:val="18"/>
                <w:szCs w:val="18"/>
                <w:lang w:val="cs-CZ" w:eastAsia="en-US"/>
              </w:rPr>
              <w:t>1</w:t>
            </w:r>
            <w:r w:rsidRPr="004708C7">
              <w:rPr>
                <w:rFonts w:ascii="Times New Roman" w:eastAsiaTheme="minorHAnsi" w:hAnsi="Times New Roman" w:cs="Times New Roman"/>
                <w:sz w:val="18"/>
                <w:szCs w:val="18"/>
                <w:lang w:val="cs-CZ" w:eastAsia="en-US"/>
              </w:rPr>
              <w:t>/2017</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2.</w:t>
            </w:r>
          </w:p>
        </w:tc>
        <w:tc>
          <w:tcPr>
            <w:tcW w:w="3402"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Aktuální evapotranspirace nezavlažovaného travního porostu</w:t>
            </w:r>
            <w:r w:rsidR="00C30923"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 xml:space="preserve">měřená pomocí malého inteligentního </w:t>
            </w:r>
            <w:proofErr w:type="spellStart"/>
            <w:r w:rsidRPr="004708C7">
              <w:rPr>
                <w:rFonts w:ascii="Times New Roman" w:eastAsiaTheme="minorHAnsi" w:hAnsi="Times New Roman" w:cs="Times New Roman"/>
                <w:sz w:val="18"/>
                <w:szCs w:val="18"/>
                <w:lang w:val="cs-CZ" w:eastAsia="en-US"/>
              </w:rPr>
              <w:t>lyzimetru</w:t>
            </w:r>
            <w:proofErr w:type="spellEnd"/>
            <w:r w:rsidRPr="004708C7">
              <w:rPr>
                <w:rFonts w:ascii="Times New Roman" w:eastAsiaTheme="minorHAnsi" w:hAnsi="Times New Roman" w:cs="Times New Roman"/>
                <w:sz w:val="18"/>
                <w:szCs w:val="18"/>
                <w:lang w:val="cs-CZ" w:eastAsia="en-US"/>
              </w:rPr>
              <w:t>.</w:t>
            </w:r>
          </w:p>
        </w:tc>
        <w:tc>
          <w:tcPr>
            <w:tcW w:w="1701"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Jimp</w:t>
            </w:r>
            <w:proofErr w:type="spellEnd"/>
            <w:r w:rsidRPr="004708C7">
              <w:rPr>
                <w:rFonts w:ascii="Times New Roman" w:eastAsiaTheme="minorHAnsi" w:hAnsi="Times New Roman" w:cs="Times New Roman"/>
                <w:sz w:val="18"/>
                <w:szCs w:val="18"/>
                <w:lang w:val="cs-CZ" w:eastAsia="en-US"/>
              </w:rPr>
              <w:t xml:space="preserve"> - článek v impaktovaném časopise</w:t>
            </w:r>
          </w:p>
        </w:tc>
        <w:tc>
          <w:tcPr>
            <w:tcW w:w="916"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12/2017</w:t>
            </w:r>
          </w:p>
        </w:tc>
        <w:tc>
          <w:tcPr>
            <w:tcW w:w="835"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12/2017</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3.</w:t>
            </w:r>
          </w:p>
        </w:tc>
        <w:tc>
          <w:tcPr>
            <w:tcW w:w="3402"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Vztah dosavadní teorie a praxe závlah zemědělských plodin v</w:t>
            </w:r>
            <w:r w:rsidR="00C30923"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České republice k metodice FAO 56</w:t>
            </w:r>
            <w:r w:rsidR="004708C7">
              <w:rPr>
                <w:rFonts w:ascii="Times New Roman" w:eastAsiaTheme="minorHAnsi" w:hAnsi="Times New Roman" w:cs="Times New Roman"/>
                <w:sz w:val="18"/>
                <w:szCs w:val="18"/>
                <w:lang w:val="cs-CZ" w:eastAsia="en-US"/>
              </w:rPr>
              <w:t>.</w:t>
            </w:r>
          </w:p>
        </w:tc>
        <w:tc>
          <w:tcPr>
            <w:tcW w:w="1701"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O - ostatní výsledky</w:t>
            </w:r>
          </w:p>
        </w:tc>
        <w:tc>
          <w:tcPr>
            <w:tcW w:w="916"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10/2018</w:t>
            </w:r>
          </w:p>
        </w:tc>
        <w:tc>
          <w:tcPr>
            <w:tcW w:w="835"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10/2018</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4.</w:t>
            </w:r>
          </w:p>
        </w:tc>
        <w:tc>
          <w:tcPr>
            <w:tcW w:w="3402"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Diskriminace 13C u plodin s odlišnou intenzitou doplňkové závlahy</w:t>
            </w:r>
            <w:r w:rsidR="004708C7">
              <w:rPr>
                <w:rFonts w:ascii="Times New Roman" w:eastAsiaTheme="minorHAnsi" w:hAnsi="Times New Roman" w:cs="Times New Roman"/>
                <w:sz w:val="18"/>
                <w:szCs w:val="18"/>
                <w:lang w:val="cs-CZ" w:eastAsia="en-US"/>
              </w:rPr>
              <w:t>.</w:t>
            </w:r>
          </w:p>
        </w:tc>
        <w:tc>
          <w:tcPr>
            <w:tcW w:w="1701"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Jrec</w:t>
            </w:r>
            <w:proofErr w:type="spellEnd"/>
            <w:r w:rsidRPr="004708C7">
              <w:rPr>
                <w:rFonts w:ascii="Times New Roman" w:eastAsiaTheme="minorHAnsi" w:hAnsi="Times New Roman" w:cs="Times New Roman"/>
                <w:sz w:val="18"/>
                <w:szCs w:val="18"/>
                <w:lang w:val="cs-CZ" w:eastAsia="en-US"/>
              </w:rPr>
              <w:t xml:space="preserve"> - článek v odborném </w:t>
            </w:r>
            <w:r w:rsidR="002B7F3A">
              <w:rPr>
                <w:rFonts w:ascii="Times New Roman" w:eastAsiaTheme="minorHAnsi" w:hAnsi="Times New Roman" w:cs="Times New Roman"/>
                <w:sz w:val="18"/>
                <w:szCs w:val="18"/>
                <w:lang w:val="cs-CZ" w:eastAsia="en-US"/>
              </w:rPr>
              <w:t>p</w:t>
            </w:r>
            <w:r w:rsidRPr="004708C7">
              <w:rPr>
                <w:rFonts w:ascii="Times New Roman" w:eastAsiaTheme="minorHAnsi" w:hAnsi="Times New Roman" w:cs="Times New Roman"/>
                <w:sz w:val="18"/>
                <w:szCs w:val="18"/>
                <w:lang w:val="cs-CZ" w:eastAsia="en-US"/>
              </w:rPr>
              <w:t>eriodiku,</w:t>
            </w:r>
          </w:p>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které je zařazeno v aktuálním Seznamu</w:t>
            </w:r>
          </w:p>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neimpaktovaných recenzovaných periodik</w:t>
            </w:r>
          </w:p>
        </w:tc>
        <w:tc>
          <w:tcPr>
            <w:tcW w:w="916"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835"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VURV,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5.</w:t>
            </w:r>
          </w:p>
        </w:tc>
        <w:tc>
          <w:tcPr>
            <w:tcW w:w="3402"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Interpretace dosavadní teorie a praxe závlah zemědělských plodin</w:t>
            </w:r>
            <w:r w:rsidR="00C30923"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v České republice v termínech FAO 56</w:t>
            </w:r>
            <w:r w:rsidR="004708C7">
              <w:rPr>
                <w:rFonts w:ascii="Times New Roman" w:eastAsiaTheme="minorHAnsi" w:hAnsi="Times New Roman" w:cs="Times New Roman"/>
                <w:sz w:val="18"/>
                <w:szCs w:val="18"/>
                <w:lang w:val="cs-CZ" w:eastAsia="en-US"/>
              </w:rPr>
              <w:t>.</w:t>
            </w:r>
          </w:p>
        </w:tc>
        <w:tc>
          <w:tcPr>
            <w:tcW w:w="1701"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Jrec</w:t>
            </w:r>
            <w:proofErr w:type="spellEnd"/>
            <w:r w:rsidRPr="004708C7">
              <w:rPr>
                <w:rFonts w:ascii="Times New Roman" w:eastAsiaTheme="minorHAnsi" w:hAnsi="Times New Roman" w:cs="Times New Roman"/>
                <w:sz w:val="18"/>
                <w:szCs w:val="18"/>
                <w:lang w:val="cs-CZ" w:eastAsia="en-US"/>
              </w:rPr>
              <w:t xml:space="preserve"> - článek v odborném periodiku,</w:t>
            </w:r>
          </w:p>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které je zařazeno v aktuálním Seznamu</w:t>
            </w:r>
          </w:p>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neimpaktovaných recenzovaných periodik</w:t>
            </w:r>
          </w:p>
        </w:tc>
        <w:tc>
          <w:tcPr>
            <w:tcW w:w="916"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835"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6.</w:t>
            </w:r>
          </w:p>
        </w:tc>
        <w:tc>
          <w:tcPr>
            <w:tcW w:w="3402"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Mezoklimatologická</w:t>
            </w:r>
            <w:proofErr w:type="spellEnd"/>
            <w:r w:rsidRPr="004708C7">
              <w:rPr>
                <w:rFonts w:ascii="Times New Roman" w:eastAsiaTheme="minorHAnsi" w:hAnsi="Times New Roman" w:cs="Times New Roman"/>
                <w:sz w:val="18"/>
                <w:szCs w:val="18"/>
                <w:lang w:val="cs-CZ" w:eastAsia="en-US"/>
              </w:rPr>
              <w:t xml:space="preserve"> analýza vláhové bilance za období 1961 až</w:t>
            </w:r>
            <w:r w:rsidR="00C30923"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2015</w:t>
            </w:r>
            <w:r w:rsidR="004708C7">
              <w:rPr>
                <w:rFonts w:ascii="Times New Roman" w:eastAsiaTheme="minorHAnsi" w:hAnsi="Times New Roman" w:cs="Times New Roman"/>
                <w:sz w:val="18"/>
                <w:szCs w:val="18"/>
                <w:lang w:val="cs-CZ" w:eastAsia="en-US"/>
              </w:rPr>
              <w:t>.</w:t>
            </w:r>
          </w:p>
        </w:tc>
        <w:tc>
          <w:tcPr>
            <w:tcW w:w="1701"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Jrec</w:t>
            </w:r>
            <w:proofErr w:type="spellEnd"/>
            <w:r w:rsidRPr="004708C7">
              <w:rPr>
                <w:rFonts w:ascii="Times New Roman" w:eastAsiaTheme="minorHAnsi" w:hAnsi="Times New Roman" w:cs="Times New Roman"/>
                <w:sz w:val="18"/>
                <w:szCs w:val="18"/>
                <w:lang w:val="cs-CZ" w:eastAsia="en-US"/>
              </w:rPr>
              <w:t xml:space="preserve"> - článek v odborném periodiku,</w:t>
            </w:r>
          </w:p>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které je zařazeno v aktuálním Seznamu</w:t>
            </w:r>
          </w:p>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neimpaktovaných recenzovaných periodik</w:t>
            </w:r>
          </w:p>
        </w:tc>
        <w:tc>
          <w:tcPr>
            <w:tcW w:w="916"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835"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ČHMÚ</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7.</w:t>
            </w:r>
          </w:p>
        </w:tc>
        <w:tc>
          <w:tcPr>
            <w:tcW w:w="3402" w:type="dxa"/>
            <w:vAlign w:val="center"/>
          </w:tcPr>
          <w:p w:rsidR="006873AE" w:rsidRPr="004708C7" w:rsidRDefault="006873AE" w:rsidP="00AB208B">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Možnost zobecnění a </w:t>
            </w:r>
            <w:proofErr w:type="spellStart"/>
            <w:r w:rsidRPr="004708C7">
              <w:rPr>
                <w:rFonts w:ascii="Times New Roman" w:eastAsiaTheme="minorHAnsi" w:hAnsi="Times New Roman" w:cs="Times New Roman"/>
                <w:sz w:val="18"/>
                <w:szCs w:val="18"/>
                <w:lang w:val="cs-CZ" w:eastAsia="en-US"/>
              </w:rPr>
              <w:t>upcsalingu</w:t>
            </w:r>
            <w:proofErr w:type="spellEnd"/>
            <w:r w:rsidRPr="004708C7">
              <w:rPr>
                <w:rFonts w:ascii="Times New Roman" w:eastAsiaTheme="minorHAnsi" w:hAnsi="Times New Roman" w:cs="Times New Roman"/>
                <w:sz w:val="18"/>
                <w:szCs w:val="18"/>
                <w:lang w:val="cs-CZ" w:eastAsia="en-US"/>
              </w:rPr>
              <w:t xml:space="preserve"> vláhové bilance plodin od polních</w:t>
            </w:r>
            <w:r w:rsidR="00AB208B"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pokusů po regionální měřítko</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Jrec</w:t>
            </w:r>
            <w:proofErr w:type="spellEnd"/>
            <w:r w:rsidRPr="004708C7">
              <w:rPr>
                <w:rFonts w:ascii="Times New Roman" w:eastAsiaTheme="minorHAnsi" w:hAnsi="Times New Roman" w:cs="Times New Roman"/>
                <w:sz w:val="18"/>
                <w:szCs w:val="18"/>
                <w:lang w:val="cs-CZ" w:eastAsia="en-US"/>
              </w:rPr>
              <w:t xml:space="preserve"> - článek v odborném periodiku,</w:t>
            </w:r>
          </w:p>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které je zařazeno v aktuálním Seznamu</w:t>
            </w:r>
          </w:p>
          <w:p w:rsidR="006873AE"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neimpaktovaných recenzovaných periodik</w:t>
            </w:r>
          </w:p>
        </w:tc>
        <w:tc>
          <w:tcPr>
            <w:tcW w:w="916"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835"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VÚMOP,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r w:rsidR="006873AE" w:rsidRPr="004708C7" w:rsidTr="00823210">
        <w:tc>
          <w:tcPr>
            <w:tcW w:w="562" w:type="dxa"/>
            <w:vAlign w:val="center"/>
          </w:tcPr>
          <w:p w:rsidR="006873AE" w:rsidRPr="004708C7" w:rsidRDefault="006873AE"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8.</w:t>
            </w:r>
          </w:p>
        </w:tc>
        <w:tc>
          <w:tcPr>
            <w:tcW w:w="3402" w:type="dxa"/>
            <w:vAlign w:val="center"/>
          </w:tcPr>
          <w:p w:rsidR="006873AE" w:rsidRPr="004708C7" w:rsidRDefault="006873AE"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Upřesnění hodnot plodinových a odrůdových koeficientů polních</w:t>
            </w:r>
            <w:r w:rsidR="00C30923"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plodin.</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Jsc</w:t>
            </w:r>
            <w:proofErr w:type="spellEnd"/>
            <w:r w:rsidRPr="004708C7">
              <w:rPr>
                <w:rFonts w:ascii="Times New Roman" w:eastAsiaTheme="minorHAnsi" w:hAnsi="Times New Roman" w:cs="Times New Roman"/>
                <w:sz w:val="18"/>
                <w:szCs w:val="18"/>
                <w:lang w:val="cs-CZ" w:eastAsia="en-US"/>
              </w:rPr>
              <w:t xml:space="preserve"> - článek v odborném periodiku, který je</w:t>
            </w:r>
          </w:p>
          <w:p w:rsidR="006873AE"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v databázi SCOPUS</w:t>
            </w:r>
          </w:p>
        </w:tc>
        <w:tc>
          <w:tcPr>
            <w:tcW w:w="916"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835"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12/2018</w:t>
            </w:r>
          </w:p>
        </w:tc>
        <w:tc>
          <w:tcPr>
            <w:tcW w:w="2116" w:type="dxa"/>
            <w:vAlign w:val="center"/>
          </w:tcPr>
          <w:p w:rsidR="006873AE" w:rsidRPr="004708C7" w:rsidRDefault="00C3092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MENDELU</w:t>
            </w:r>
          </w:p>
        </w:tc>
      </w:tr>
      <w:tr w:rsidR="006873AE" w:rsidRPr="004708C7" w:rsidTr="00823210">
        <w:tc>
          <w:tcPr>
            <w:tcW w:w="562"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9.</w:t>
            </w:r>
          </w:p>
        </w:tc>
        <w:tc>
          <w:tcPr>
            <w:tcW w:w="3402" w:type="dxa"/>
            <w:vAlign w:val="center"/>
          </w:tcPr>
          <w:p w:rsidR="006873AE"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Dynamika hydrofyzikálních vlastností zavlažovaných a</w:t>
            </w:r>
            <w:r w:rsidR="00C30923" w:rsidRPr="004708C7">
              <w:rPr>
                <w:rFonts w:ascii="Times New Roman" w:eastAsiaTheme="minorHAnsi" w:hAnsi="Times New Roman" w:cs="Times New Roman"/>
                <w:sz w:val="18"/>
                <w:szCs w:val="18"/>
                <w:lang w:val="cs-CZ" w:eastAsia="en-US"/>
              </w:rPr>
              <w:t xml:space="preserve"> </w:t>
            </w:r>
            <w:proofErr w:type="spellStart"/>
            <w:r w:rsidRPr="004708C7">
              <w:rPr>
                <w:rFonts w:ascii="Times New Roman" w:eastAsiaTheme="minorHAnsi" w:hAnsi="Times New Roman" w:cs="Times New Roman"/>
                <w:sz w:val="18"/>
                <w:szCs w:val="18"/>
                <w:lang w:val="cs-CZ" w:eastAsia="en-US"/>
              </w:rPr>
              <w:t>zavlažovatelných</w:t>
            </w:r>
            <w:proofErr w:type="spellEnd"/>
            <w:r w:rsidRPr="004708C7">
              <w:rPr>
                <w:rFonts w:ascii="Times New Roman" w:eastAsiaTheme="minorHAnsi" w:hAnsi="Times New Roman" w:cs="Times New Roman"/>
                <w:sz w:val="18"/>
                <w:szCs w:val="18"/>
                <w:lang w:val="cs-CZ" w:eastAsia="en-US"/>
              </w:rPr>
              <w:t xml:space="preserve"> půd s ohledem na jejich probíhající degradaci</w:t>
            </w:r>
            <w:r w:rsidR="004708C7">
              <w:rPr>
                <w:rFonts w:ascii="Times New Roman" w:eastAsiaTheme="minorHAnsi" w:hAnsi="Times New Roman" w:cs="Times New Roman"/>
                <w:sz w:val="18"/>
                <w:szCs w:val="18"/>
                <w:lang w:val="cs-CZ" w:eastAsia="en-US"/>
              </w:rPr>
              <w:t>.</w:t>
            </w:r>
          </w:p>
        </w:tc>
        <w:tc>
          <w:tcPr>
            <w:tcW w:w="1701" w:type="dxa"/>
            <w:vAlign w:val="center"/>
          </w:tcPr>
          <w:p w:rsidR="006873AE"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O - ostatní výsledky</w:t>
            </w:r>
          </w:p>
        </w:tc>
        <w:tc>
          <w:tcPr>
            <w:tcW w:w="916"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10/2019</w:t>
            </w:r>
          </w:p>
        </w:tc>
        <w:tc>
          <w:tcPr>
            <w:tcW w:w="835" w:type="dxa"/>
            <w:vAlign w:val="center"/>
          </w:tcPr>
          <w:p w:rsidR="006873AE"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10/2019</w:t>
            </w:r>
          </w:p>
        </w:tc>
        <w:tc>
          <w:tcPr>
            <w:tcW w:w="2116" w:type="dxa"/>
            <w:vAlign w:val="center"/>
          </w:tcPr>
          <w:p w:rsidR="006873AE"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10.</w:t>
            </w:r>
          </w:p>
        </w:tc>
        <w:tc>
          <w:tcPr>
            <w:tcW w:w="3402" w:type="dxa"/>
            <w:vAlign w:val="center"/>
          </w:tcPr>
          <w:p w:rsidR="00071A27" w:rsidRPr="004708C7" w:rsidRDefault="00071A27" w:rsidP="00AB208B">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Vliv </w:t>
            </w:r>
            <w:proofErr w:type="spellStart"/>
            <w:r w:rsidRPr="004708C7">
              <w:rPr>
                <w:rFonts w:ascii="Times New Roman" w:eastAsiaTheme="minorHAnsi" w:hAnsi="Times New Roman" w:cs="Times New Roman"/>
                <w:sz w:val="18"/>
                <w:szCs w:val="18"/>
                <w:lang w:val="cs-CZ" w:eastAsia="en-US"/>
              </w:rPr>
              <w:t>aridity</w:t>
            </w:r>
            <w:proofErr w:type="spellEnd"/>
            <w:r w:rsidRPr="004708C7">
              <w:rPr>
                <w:rFonts w:ascii="Times New Roman" w:eastAsiaTheme="minorHAnsi" w:hAnsi="Times New Roman" w:cs="Times New Roman"/>
                <w:sz w:val="18"/>
                <w:szCs w:val="18"/>
                <w:lang w:val="cs-CZ" w:eastAsia="en-US"/>
              </w:rPr>
              <w:t xml:space="preserve"> na výpočet a měření evapotranspirace referenční</w:t>
            </w:r>
            <w:r w:rsidR="00AB208B"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plodiny</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O - ostatní výsledky</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10/2019</w:t>
            </w:r>
          </w:p>
        </w:tc>
        <w:tc>
          <w:tcPr>
            <w:tcW w:w="835"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10/2019</w:t>
            </w:r>
          </w:p>
        </w:tc>
        <w:tc>
          <w:tcPr>
            <w:tcW w:w="2116" w:type="dxa"/>
            <w:vAlign w:val="center"/>
          </w:tcPr>
          <w:p w:rsidR="00071A27" w:rsidRPr="004708C7" w:rsidRDefault="00AB208B"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11.</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Dynamika hydrofyzikálních vlastností zavlažovaných a</w:t>
            </w:r>
            <w:r w:rsidR="00AB208B" w:rsidRPr="004708C7">
              <w:rPr>
                <w:rFonts w:ascii="Times New Roman" w:eastAsiaTheme="minorHAnsi" w:hAnsi="Times New Roman" w:cs="Times New Roman"/>
                <w:sz w:val="18"/>
                <w:szCs w:val="18"/>
                <w:lang w:val="cs-CZ" w:eastAsia="en-US"/>
              </w:rPr>
              <w:t xml:space="preserve"> </w:t>
            </w:r>
            <w:proofErr w:type="spellStart"/>
            <w:r w:rsidRPr="004708C7">
              <w:rPr>
                <w:rFonts w:ascii="Times New Roman" w:eastAsiaTheme="minorHAnsi" w:hAnsi="Times New Roman" w:cs="Times New Roman"/>
                <w:sz w:val="18"/>
                <w:szCs w:val="18"/>
                <w:lang w:val="cs-CZ" w:eastAsia="en-US"/>
              </w:rPr>
              <w:t>zavlažovatelných</w:t>
            </w:r>
            <w:proofErr w:type="spellEnd"/>
            <w:r w:rsidRPr="004708C7">
              <w:rPr>
                <w:rFonts w:ascii="Times New Roman" w:eastAsiaTheme="minorHAnsi" w:hAnsi="Times New Roman" w:cs="Times New Roman"/>
                <w:sz w:val="18"/>
                <w:szCs w:val="18"/>
                <w:lang w:val="cs-CZ" w:eastAsia="en-US"/>
              </w:rPr>
              <w:t xml:space="preserve"> půd s ohledem na jejich probíhající degradaci a</w:t>
            </w:r>
          </w:p>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její význam pro závlahy</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Jimp</w:t>
            </w:r>
            <w:proofErr w:type="spellEnd"/>
            <w:r w:rsidRPr="004708C7">
              <w:rPr>
                <w:rFonts w:ascii="Times New Roman" w:eastAsiaTheme="minorHAnsi" w:hAnsi="Times New Roman" w:cs="Times New Roman"/>
                <w:sz w:val="18"/>
                <w:szCs w:val="18"/>
                <w:lang w:val="cs-CZ" w:eastAsia="en-US"/>
              </w:rPr>
              <w:t xml:space="preserve"> - článek v impaktovaném časopise</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r w:rsidR="00022493" w:rsidRPr="004708C7">
              <w:rPr>
                <w:rFonts w:ascii="Times New Roman" w:eastAsiaTheme="minorHAnsi" w:hAnsi="Times New Roman" w:cs="Times New Roman"/>
                <w:sz w:val="18"/>
                <w:szCs w:val="18"/>
                <w:lang w:val="cs-CZ" w:eastAsia="en-US"/>
              </w:rPr>
              <w:t>2</w:t>
            </w:r>
            <w:r w:rsidRPr="004708C7">
              <w:rPr>
                <w:rFonts w:ascii="Times New Roman" w:eastAsiaTheme="minorHAnsi" w:hAnsi="Times New Roman" w:cs="Times New Roman"/>
                <w:sz w:val="18"/>
                <w:szCs w:val="18"/>
                <w:lang w:val="cs-CZ" w:eastAsia="en-US"/>
              </w:rPr>
              <w:t>/2019</w:t>
            </w:r>
          </w:p>
        </w:tc>
        <w:tc>
          <w:tcPr>
            <w:tcW w:w="2116" w:type="dxa"/>
            <w:vAlign w:val="center"/>
          </w:tcPr>
          <w:p w:rsidR="00071A27" w:rsidRPr="004708C7" w:rsidRDefault="00AB208B"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w:t>
            </w:r>
          </w:p>
        </w:tc>
        <w:tc>
          <w:tcPr>
            <w:tcW w:w="3402" w:type="dxa"/>
            <w:vAlign w:val="center"/>
          </w:tcPr>
          <w:p w:rsidR="00071A27" w:rsidRPr="004708C7" w:rsidRDefault="00071A27" w:rsidP="00AB208B">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Efektivní hloubka kořenů plodin jako indikátor pro hloubku</w:t>
            </w:r>
            <w:r w:rsidR="00AB208B"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zavlažení</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Jsc</w:t>
            </w:r>
            <w:proofErr w:type="spellEnd"/>
            <w:r w:rsidRPr="004708C7">
              <w:rPr>
                <w:rFonts w:ascii="Times New Roman" w:eastAsiaTheme="minorHAnsi" w:hAnsi="Times New Roman" w:cs="Times New Roman"/>
                <w:sz w:val="18"/>
                <w:szCs w:val="18"/>
                <w:lang w:val="cs-CZ" w:eastAsia="en-US"/>
              </w:rPr>
              <w:t xml:space="preserve"> - článek v odborném periodiku, který je</w:t>
            </w:r>
          </w:p>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v databázi SCOPUS</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r w:rsidR="00022493" w:rsidRPr="004708C7">
              <w:rPr>
                <w:rFonts w:ascii="Times New Roman" w:eastAsiaTheme="minorHAnsi" w:hAnsi="Times New Roman" w:cs="Times New Roman"/>
                <w:sz w:val="18"/>
                <w:szCs w:val="18"/>
                <w:lang w:val="cs-CZ" w:eastAsia="en-US"/>
              </w:rPr>
              <w:t>2</w:t>
            </w:r>
            <w:r w:rsidRPr="004708C7">
              <w:rPr>
                <w:rFonts w:ascii="Times New Roman" w:eastAsiaTheme="minorHAnsi" w:hAnsi="Times New Roman" w:cs="Times New Roman"/>
                <w:sz w:val="18"/>
                <w:szCs w:val="18"/>
                <w:lang w:val="cs-CZ" w:eastAsia="en-US"/>
              </w:rPr>
              <w:t>/2019</w:t>
            </w:r>
          </w:p>
        </w:tc>
        <w:tc>
          <w:tcPr>
            <w:tcW w:w="2116" w:type="dxa"/>
            <w:vAlign w:val="center"/>
          </w:tcPr>
          <w:p w:rsidR="00071A27"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VURV,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13.</w:t>
            </w:r>
          </w:p>
        </w:tc>
        <w:tc>
          <w:tcPr>
            <w:tcW w:w="3402" w:type="dxa"/>
            <w:vAlign w:val="center"/>
          </w:tcPr>
          <w:p w:rsidR="00071A27" w:rsidRPr="004708C7" w:rsidRDefault="00071A27" w:rsidP="00AB208B">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Hodnocení vlivu </w:t>
            </w:r>
            <w:proofErr w:type="spellStart"/>
            <w:r w:rsidRPr="004708C7">
              <w:rPr>
                <w:rFonts w:ascii="Times New Roman" w:eastAsiaTheme="minorHAnsi" w:hAnsi="Times New Roman" w:cs="Times New Roman"/>
                <w:sz w:val="18"/>
                <w:szCs w:val="18"/>
                <w:lang w:val="cs-CZ" w:eastAsia="en-US"/>
              </w:rPr>
              <w:t>aridity</w:t>
            </w:r>
            <w:proofErr w:type="spellEnd"/>
            <w:r w:rsidRPr="004708C7">
              <w:rPr>
                <w:rFonts w:ascii="Times New Roman" w:eastAsiaTheme="minorHAnsi" w:hAnsi="Times New Roman" w:cs="Times New Roman"/>
                <w:sz w:val="18"/>
                <w:szCs w:val="18"/>
                <w:lang w:val="cs-CZ" w:eastAsia="en-US"/>
              </w:rPr>
              <w:t xml:space="preserve"> na výpočet a </w:t>
            </w:r>
            <w:r w:rsidRPr="004708C7">
              <w:rPr>
                <w:rFonts w:ascii="Times New Roman" w:eastAsiaTheme="minorHAnsi" w:hAnsi="Times New Roman" w:cs="Times New Roman"/>
                <w:sz w:val="18"/>
                <w:szCs w:val="18"/>
                <w:lang w:val="cs-CZ" w:eastAsia="en-US"/>
              </w:rPr>
              <w:lastRenderedPageBreak/>
              <w:t>měření evapotranspirace</w:t>
            </w:r>
            <w:r w:rsidR="00AB208B"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referenční plodiny</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lastRenderedPageBreak/>
              <w:t>Jimp</w:t>
            </w:r>
            <w:proofErr w:type="spellEnd"/>
            <w:r w:rsidRPr="004708C7">
              <w:rPr>
                <w:rFonts w:ascii="Times New Roman" w:eastAsiaTheme="minorHAnsi" w:hAnsi="Times New Roman" w:cs="Times New Roman"/>
                <w:sz w:val="18"/>
                <w:szCs w:val="18"/>
                <w:lang w:val="cs-CZ" w:eastAsia="en-US"/>
              </w:rPr>
              <w:t xml:space="preserve"> - článek v </w:t>
            </w:r>
            <w:r w:rsidRPr="004708C7">
              <w:rPr>
                <w:rFonts w:ascii="Times New Roman" w:eastAsiaTheme="minorHAnsi" w:hAnsi="Times New Roman" w:cs="Times New Roman"/>
                <w:sz w:val="18"/>
                <w:szCs w:val="18"/>
                <w:lang w:val="cs-CZ" w:eastAsia="en-US"/>
              </w:rPr>
              <w:lastRenderedPageBreak/>
              <w:t>impaktovaném časopise</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lastRenderedPageBreak/>
              <w:t>12/2019</w:t>
            </w:r>
          </w:p>
        </w:tc>
        <w:tc>
          <w:tcPr>
            <w:tcW w:w="835"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r w:rsidR="00022493" w:rsidRPr="004708C7">
              <w:rPr>
                <w:rFonts w:ascii="Times New Roman" w:eastAsiaTheme="minorHAnsi" w:hAnsi="Times New Roman" w:cs="Times New Roman"/>
                <w:sz w:val="18"/>
                <w:szCs w:val="18"/>
                <w:lang w:val="cs-CZ" w:eastAsia="en-US"/>
              </w:rPr>
              <w:t>2</w:t>
            </w:r>
            <w:r w:rsidRPr="004708C7">
              <w:rPr>
                <w:rFonts w:ascii="Times New Roman" w:eastAsiaTheme="minorHAnsi" w:hAnsi="Times New Roman" w:cs="Times New Roman"/>
                <w:sz w:val="18"/>
                <w:szCs w:val="18"/>
                <w:lang w:val="cs-CZ" w:eastAsia="en-US"/>
              </w:rPr>
              <w:t>/2019</w:t>
            </w:r>
          </w:p>
        </w:tc>
        <w:tc>
          <w:tcPr>
            <w:tcW w:w="2116" w:type="dxa"/>
            <w:vAlign w:val="center"/>
          </w:tcPr>
          <w:p w:rsidR="00071A27" w:rsidRPr="004708C7" w:rsidRDefault="00AB208B"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ČZU v Praze</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lastRenderedPageBreak/>
              <w:t>14.</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Odhad vývoje vláhové bilance travního porostu na území ČR</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Jrec</w:t>
            </w:r>
            <w:proofErr w:type="spellEnd"/>
            <w:r w:rsidRPr="004708C7">
              <w:rPr>
                <w:rFonts w:ascii="Times New Roman" w:eastAsiaTheme="minorHAnsi" w:hAnsi="Times New Roman" w:cs="Times New Roman"/>
                <w:sz w:val="18"/>
                <w:szCs w:val="18"/>
                <w:lang w:val="cs-CZ" w:eastAsia="en-US"/>
              </w:rPr>
              <w:t xml:space="preserve"> - článek v odborném periodiku,</w:t>
            </w:r>
          </w:p>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které je zařazeno v aktuálním Seznamu</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r w:rsidR="00022493" w:rsidRPr="004708C7">
              <w:rPr>
                <w:rFonts w:ascii="Times New Roman" w:eastAsiaTheme="minorHAnsi" w:hAnsi="Times New Roman" w:cs="Times New Roman"/>
                <w:sz w:val="18"/>
                <w:szCs w:val="18"/>
                <w:lang w:val="cs-CZ" w:eastAsia="en-US"/>
              </w:rPr>
              <w:t>2</w:t>
            </w:r>
            <w:r w:rsidRPr="004708C7">
              <w:rPr>
                <w:rFonts w:ascii="Times New Roman" w:eastAsiaTheme="minorHAnsi" w:hAnsi="Times New Roman" w:cs="Times New Roman"/>
                <w:sz w:val="18"/>
                <w:szCs w:val="18"/>
                <w:lang w:val="cs-CZ" w:eastAsia="en-US"/>
              </w:rPr>
              <w:t>/2019</w:t>
            </w:r>
          </w:p>
        </w:tc>
        <w:tc>
          <w:tcPr>
            <w:tcW w:w="2116" w:type="dxa"/>
            <w:vAlign w:val="center"/>
          </w:tcPr>
          <w:p w:rsidR="00071A27" w:rsidRPr="004708C7" w:rsidRDefault="00AB208B"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ČHMÚ</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15.</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Použití metod SAP FLOW pro kvantifikaci rozdílů ve spotřebě vody</w:t>
            </w:r>
            <w:r w:rsidR="00DE4355"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rostlin pěstovaných v různých závlahových režimech i v polních</w:t>
            </w:r>
          </w:p>
          <w:p w:rsidR="00071A27" w:rsidRPr="004708C7" w:rsidRDefault="00071A27" w:rsidP="00823210">
            <w:pPr>
              <w:adjustRightInd w:val="0"/>
              <w:ind w:firstLine="708"/>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podmínkách.</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Jsc</w:t>
            </w:r>
            <w:proofErr w:type="spellEnd"/>
            <w:r w:rsidRPr="004708C7">
              <w:rPr>
                <w:rFonts w:ascii="Times New Roman" w:eastAsiaTheme="minorHAnsi" w:hAnsi="Times New Roman" w:cs="Times New Roman"/>
                <w:sz w:val="18"/>
                <w:szCs w:val="18"/>
                <w:lang w:val="cs-CZ" w:eastAsia="en-US"/>
              </w:rPr>
              <w:t xml:space="preserve"> - článek v odborném periodiku, který je</w:t>
            </w:r>
          </w:p>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v databázi SCOPUS</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w:t>
            </w:r>
            <w:r w:rsidR="00022493" w:rsidRPr="004708C7">
              <w:rPr>
                <w:rFonts w:ascii="Times New Roman" w:eastAsiaTheme="minorHAnsi" w:hAnsi="Times New Roman" w:cs="Times New Roman"/>
                <w:sz w:val="18"/>
                <w:szCs w:val="18"/>
                <w:lang w:val="cs-CZ" w:eastAsia="en-US"/>
              </w:rPr>
              <w:t>2</w:t>
            </w:r>
            <w:r w:rsidRPr="004708C7">
              <w:rPr>
                <w:rFonts w:ascii="Times New Roman" w:eastAsiaTheme="minorHAnsi" w:hAnsi="Times New Roman" w:cs="Times New Roman"/>
                <w:sz w:val="18"/>
                <w:szCs w:val="18"/>
                <w:lang w:val="cs-CZ" w:eastAsia="en-US"/>
              </w:rPr>
              <w:t>/2019</w:t>
            </w:r>
          </w:p>
        </w:tc>
        <w:tc>
          <w:tcPr>
            <w:tcW w:w="2116" w:type="dxa"/>
            <w:vAlign w:val="center"/>
          </w:tcPr>
          <w:p w:rsidR="00071A27"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MENDELU</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16.</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Vliv závlahy na kořenový systém zavlažovaných plodin</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22493"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O - ostatní výsledky</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2249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2116" w:type="dxa"/>
            <w:vAlign w:val="center"/>
          </w:tcPr>
          <w:p w:rsidR="00071A27"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VURV,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17.</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Zobecnění a </w:t>
            </w:r>
            <w:proofErr w:type="spellStart"/>
            <w:r w:rsidRPr="004708C7">
              <w:rPr>
                <w:rFonts w:ascii="Times New Roman" w:eastAsiaTheme="minorHAnsi" w:hAnsi="Times New Roman" w:cs="Times New Roman"/>
                <w:sz w:val="18"/>
                <w:szCs w:val="18"/>
                <w:lang w:val="cs-CZ" w:eastAsia="en-US"/>
              </w:rPr>
              <w:t>upcsaling</w:t>
            </w:r>
            <w:proofErr w:type="spellEnd"/>
            <w:r w:rsidRPr="004708C7">
              <w:rPr>
                <w:rFonts w:ascii="Times New Roman" w:eastAsiaTheme="minorHAnsi" w:hAnsi="Times New Roman" w:cs="Times New Roman"/>
                <w:sz w:val="18"/>
                <w:szCs w:val="18"/>
                <w:lang w:val="cs-CZ" w:eastAsia="en-US"/>
              </w:rPr>
              <w:t xml:space="preserve"> vláhové bilance plodin od lokálních hodnot</w:t>
            </w:r>
            <w:r w:rsidR="00DE4355"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 xml:space="preserve">polního pokusu po </w:t>
            </w:r>
            <w:proofErr w:type="spellStart"/>
            <w:r w:rsidRPr="004708C7">
              <w:rPr>
                <w:rFonts w:ascii="Times New Roman" w:eastAsiaTheme="minorHAnsi" w:hAnsi="Times New Roman" w:cs="Times New Roman"/>
                <w:sz w:val="18"/>
                <w:szCs w:val="18"/>
                <w:lang w:val="cs-CZ" w:eastAsia="en-US"/>
              </w:rPr>
              <w:t>reginální</w:t>
            </w:r>
            <w:proofErr w:type="spellEnd"/>
            <w:r w:rsidRPr="004708C7">
              <w:rPr>
                <w:rFonts w:ascii="Times New Roman" w:eastAsiaTheme="minorHAnsi" w:hAnsi="Times New Roman" w:cs="Times New Roman"/>
                <w:sz w:val="18"/>
                <w:szCs w:val="18"/>
                <w:lang w:val="cs-CZ" w:eastAsia="en-US"/>
              </w:rPr>
              <w:t xml:space="preserve"> měřítko.</w:t>
            </w:r>
          </w:p>
        </w:tc>
        <w:tc>
          <w:tcPr>
            <w:tcW w:w="1701" w:type="dxa"/>
            <w:vAlign w:val="center"/>
          </w:tcPr>
          <w:p w:rsidR="00022493" w:rsidRPr="004708C7" w:rsidRDefault="00022493"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Jsc</w:t>
            </w:r>
            <w:proofErr w:type="spellEnd"/>
            <w:r w:rsidRPr="004708C7">
              <w:rPr>
                <w:rFonts w:ascii="Times New Roman" w:eastAsiaTheme="minorHAnsi" w:hAnsi="Times New Roman" w:cs="Times New Roman"/>
                <w:sz w:val="18"/>
                <w:szCs w:val="18"/>
                <w:lang w:val="cs-CZ" w:eastAsia="en-US"/>
              </w:rPr>
              <w:t xml:space="preserve"> - článek v odborném periodiku, který je</w:t>
            </w:r>
          </w:p>
          <w:p w:rsidR="00071A27" w:rsidRPr="004708C7" w:rsidRDefault="00022493"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v databázi SCOPUS</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2249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2116" w:type="dxa"/>
            <w:vAlign w:val="center"/>
          </w:tcPr>
          <w:p w:rsidR="00071A27"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VÚMOP,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18.</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Hodnocení přírodních a zemědělských podmínek oblastí ČR z</w:t>
            </w:r>
            <w:r w:rsidR="00DE4355"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hlediska vláhových potřeb pěstovaných plodin a disponibilních</w:t>
            </w:r>
          </w:p>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zdrojů vody</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22493" w:rsidP="00823210">
            <w:pPr>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Nmet</w:t>
            </w:r>
            <w:proofErr w:type="spellEnd"/>
            <w:r w:rsidRPr="004708C7">
              <w:rPr>
                <w:rFonts w:ascii="Times New Roman" w:eastAsiaTheme="minorHAnsi" w:hAnsi="Times New Roman" w:cs="Times New Roman"/>
                <w:sz w:val="18"/>
                <w:szCs w:val="18"/>
                <w:lang w:val="cs-CZ" w:eastAsia="en-US"/>
              </w:rPr>
              <w:t xml:space="preserve"> - certifikovaná metodika</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2249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12/2020</w:t>
            </w:r>
          </w:p>
        </w:tc>
        <w:tc>
          <w:tcPr>
            <w:tcW w:w="2116" w:type="dxa"/>
            <w:vAlign w:val="center"/>
          </w:tcPr>
          <w:p w:rsidR="00071A27"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VÚMOP,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19.</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Podklady pro efektivní využívání závlah v různých oblastech ČR</w:t>
            </w:r>
            <w:r w:rsidR="00DE4355" w:rsidRPr="004708C7">
              <w:rPr>
                <w:rFonts w:ascii="Times New Roman" w:eastAsiaTheme="minorHAnsi" w:hAnsi="Times New Roman" w:cs="Times New Roman"/>
                <w:sz w:val="18"/>
                <w:szCs w:val="18"/>
                <w:lang w:val="cs-CZ" w:eastAsia="en-US"/>
              </w:rPr>
              <w:t xml:space="preserve"> </w:t>
            </w:r>
            <w:r w:rsidRPr="004708C7">
              <w:rPr>
                <w:rFonts w:ascii="Times New Roman" w:eastAsiaTheme="minorHAnsi" w:hAnsi="Times New Roman" w:cs="Times New Roman"/>
                <w:sz w:val="18"/>
                <w:szCs w:val="18"/>
                <w:lang w:val="cs-CZ" w:eastAsia="en-US"/>
              </w:rPr>
              <w:t>včetně hodnocení ekonomických aspektů.</w:t>
            </w:r>
          </w:p>
        </w:tc>
        <w:tc>
          <w:tcPr>
            <w:tcW w:w="1701" w:type="dxa"/>
            <w:vAlign w:val="center"/>
          </w:tcPr>
          <w:p w:rsidR="00022493" w:rsidRPr="004708C7" w:rsidRDefault="00022493"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Hkonc</w:t>
            </w:r>
            <w:proofErr w:type="spellEnd"/>
            <w:r w:rsidRPr="004708C7">
              <w:rPr>
                <w:rFonts w:ascii="Times New Roman" w:eastAsiaTheme="minorHAnsi" w:hAnsi="Times New Roman" w:cs="Times New Roman"/>
                <w:sz w:val="18"/>
                <w:szCs w:val="18"/>
                <w:lang w:val="cs-CZ" w:eastAsia="en-US"/>
              </w:rPr>
              <w:t xml:space="preserve"> - výsledky promítnuté do schválených</w:t>
            </w:r>
          </w:p>
          <w:p w:rsidR="00071A27" w:rsidRPr="004708C7" w:rsidRDefault="00022493"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strate</w:t>
            </w:r>
            <w:r w:rsidR="00AB208B" w:rsidRPr="004708C7">
              <w:rPr>
                <w:rFonts w:ascii="Times New Roman" w:eastAsiaTheme="minorHAnsi" w:hAnsi="Times New Roman" w:cs="Times New Roman"/>
                <w:sz w:val="18"/>
                <w:szCs w:val="18"/>
                <w:lang w:val="cs-CZ" w:eastAsia="en-US"/>
              </w:rPr>
              <w:t>gických a koncepčních dokumentů</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2249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12/2020</w:t>
            </w:r>
          </w:p>
        </w:tc>
        <w:tc>
          <w:tcPr>
            <w:tcW w:w="2116" w:type="dxa"/>
            <w:vAlign w:val="center"/>
          </w:tcPr>
          <w:p w:rsidR="00071A27"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VÚMOP,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r w:rsidR="00071A27" w:rsidRPr="004708C7" w:rsidTr="00823210">
        <w:tc>
          <w:tcPr>
            <w:tcW w:w="562"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20.</w:t>
            </w:r>
          </w:p>
        </w:tc>
        <w:tc>
          <w:tcPr>
            <w:tcW w:w="3402"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Soubor map rizikových oblastí vláhové bilance půd</w:t>
            </w:r>
            <w:r w:rsidR="004708C7">
              <w:rPr>
                <w:rFonts w:ascii="Times New Roman" w:eastAsiaTheme="minorHAnsi" w:hAnsi="Times New Roman" w:cs="Times New Roman"/>
                <w:sz w:val="18"/>
                <w:szCs w:val="18"/>
                <w:lang w:val="cs-CZ" w:eastAsia="en-US"/>
              </w:rPr>
              <w:t>.</w:t>
            </w:r>
          </w:p>
        </w:tc>
        <w:tc>
          <w:tcPr>
            <w:tcW w:w="1701" w:type="dxa"/>
            <w:vAlign w:val="center"/>
          </w:tcPr>
          <w:p w:rsidR="00071A27" w:rsidRPr="004708C7" w:rsidRDefault="00071A27" w:rsidP="00823210">
            <w:pPr>
              <w:adjustRightInd w:val="0"/>
              <w:jc w:val="both"/>
              <w:rPr>
                <w:rFonts w:ascii="Times New Roman" w:eastAsiaTheme="minorHAnsi" w:hAnsi="Times New Roman" w:cs="Times New Roman"/>
                <w:sz w:val="18"/>
                <w:szCs w:val="18"/>
                <w:lang w:val="cs-CZ" w:eastAsia="en-US"/>
              </w:rPr>
            </w:pPr>
            <w:proofErr w:type="spellStart"/>
            <w:r w:rsidRPr="004708C7">
              <w:rPr>
                <w:rFonts w:ascii="Times New Roman" w:eastAsiaTheme="minorHAnsi" w:hAnsi="Times New Roman" w:cs="Times New Roman"/>
                <w:sz w:val="18"/>
                <w:szCs w:val="18"/>
                <w:lang w:val="cs-CZ" w:eastAsia="en-US"/>
              </w:rPr>
              <w:t>Nmap</w:t>
            </w:r>
            <w:proofErr w:type="spellEnd"/>
            <w:r w:rsidRPr="004708C7">
              <w:rPr>
                <w:rFonts w:ascii="Times New Roman" w:eastAsiaTheme="minorHAnsi" w:hAnsi="Times New Roman" w:cs="Times New Roman"/>
                <w:sz w:val="18"/>
                <w:szCs w:val="18"/>
                <w:lang w:val="cs-CZ" w:eastAsia="en-US"/>
              </w:rPr>
              <w:t xml:space="preserve"> - specializovaná mapa</w:t>
            </w:r>
          </w:p>
        </w:tc>
        <w:tc>
          <w:tcPr>
            <w:tcW w:w="916" w:type="dxa"/>
            <w:vAlign w:val="center"/>
          </w:tcPr>
          <w:p w:rsidR="00071A27" w:rsidRPr="004708C7" w:rsidRDefault="00071A27"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12/2019</w:t>
            </w:r>
          </w:p>
        </w:tc>
        <w:tc>
          <w:tcPr>
            <w:tcW w:w="835" w:type="dxa"/>
            <w:vAlign w:val="center"/>
          </w:tcPr>
          <w:p w:rsidR="00071A27" w:rsidRPr="004708C7" w:rsidRDefault="00022493"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12/2020</w:t>
            </w:r>
          </w:p>
        </w:tc>
        <w:tc>
          <w:tcPr>
            <w:tcW w:w="2116" w:type="dxa"/>
            <w:vAlign w:val="center"/>
          </w:tcPr>
          <w:p w:rsidR="00071A27" w:rsidRPr="004708C7" w:rsidRDefault="00DE4355" w:rsidP="00823210">
            <w:pPr>
              <w:adjustRightInd w:val="0"/>
              <w:jc w:val="center"/>
              <w:rPr>
                <w:rFonts w:ascii="Times New Roman" w:eastAsiaTheme="minorHAnsi" w:hAnsi="Times New Roman" w:cs="Times New Roman"/>
                <w:sz w:val="18"/>
                <w:szCs w:val="18"/>
                <w:lang w:val="cs-CZ" w:eastAsia="en-US"/>
              </w:rPr>
            </w:pPr>
            <w:r w:rsidRPr="004708C7">
              <w:rPr>
                <w:rFonts w:ascii="Times New Roman" w:eastAsiaTheme="minorHAnsi" w:hAnsi="Times New Roman" w:cs="Times New Roman"/>
                <w:sz w:val="18"/>
                <w:szCs w:val="18"/>
                <w:lang w:val="cs-CZ" w:eastAsia="en-US"/>
              </w:rPr>
              <w:t xml:space="preserve">VÚMOP, </w:t>
            </w:r>
            <w:proofErr w:type="spellStart"/>
            <w:proofErr w:type="gramStart"/>
            <w:r w:rsidRPr="004708C7">
              <w:rPr>
                <w:rFonts w:ascii="Times New Roman" w:eastAsiaTheme="minorHAnsi" w:hAnsi="Times New Roman" w:cs="Times New Roman"/>
                <w:sz w:val="18"/>
                <w:szCs w:val="18"/>
                <w:lang w:val="cs-CZ" w:eastAsia="en-US"/>
              </w:rPr>
              <w:t>v.v.</w:t>
            </w:r>
            <w:proofErr w:type="gramEnd"/>
            <w:r w:rsidRPr="004708C7">
              <w:rPr>
                <w:rFonts w:ascii="Times New Roman" w:eastAsiaTheme="minorHAnsi" w:hAnsi="Times New Roman" w:cs="Times New Roman"/>
                <w:sz w:val="18"/>
                <w:szCs w:val="18"/>
                <w:lang w:val="cs-CZ" w:eastAsia="en-US"/>
              </w:rPr>
              <w:t>i</w:t>
            </w:r>
            <w:proofErr w:type="spellEnd"/>
            <w:r w:rsidRPr="004708C7">
              <w:rPr>
                <w:rFonts w:ascii="Times New Roman" w:eastAsiaTheme="minorHAnsi" w:hAnsi="Times New Roman" w:cs="Times New Roman"/>
                <w:sz w:val="18"/>
                <w:szCs w:val="18"/>
                <w:lang w:val="cs-CZ" w:eastAsia="en-US"/>
              </w:rPr>
              <w:t>.</w:t>
            </w:r>
          </w:p>
        </w:tc>
      </w:tr>
    </w:tbl>
    <w:p w:rsidR="00B5050A" w:rsidRPr="00164211" w:rsidRDefault="00B5050A" w:rsidP="00164211">
      <w:pPr>
        <w:adjustRightInd w:val="0"/>
        <w:rPr>
          <w:rFonts w:ascii="ArialMT" w:eastAsiaTheme="minorHAnsi" w:hAnsi="ArialMT" w:cs="ArialMT"/>
          <w:sz w:val="16"/>
          <w:szCs w:val="16"/>
          <w:lang w:val="cs-CZ" w:eastAsia="en-US"/>
        </w:rPr>
      </w:pPr>
    </w:p>
    <w:sectPr w:rsidR="00B5050A" w:rsidRPr="00164211" w:rsidSect="00BD1E7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C6" w:rsidRDefault="00F52FC6" w:rsidP="003C7493">
      <w:r>
        <w:separator/>
      </w:r>
    </w:p>
  </w:endnote>
  <w:endnote w:type="continuationSeparator" w:id="0">
    <w:p w:rsidR="00F52FC6" w:rsidRDefault="00F52FC6"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56210"/>
      <w:docPartObj>
        <w:docPartGallery w:val="Page Numbers (Bottom of Page)"/>
        <w:docPartUnique/>
      </w:docPartObj>
    </w:sdtPr>
    <w:sdtEndPr/>
    <w:sdtContent>
      <w:p w:rsidR="009F7213" w:rsidRDefault="009F7213">
        <w:pPr>
          <w:pStyle w:val="Zpat"/>
          <w:jc w:val="center"/>
        </w:pPr>
        <w:r>
          <w:fldChar w:fldCharType="begin"/>
        </w:r>
        <w:r>
          <w:instrText>PAGE   \* MERGEFORMAT</w:instrText>
        </w:r>
        <w:r>
          <w:fldChar w:fldCharType="separate"/>
        </w:r>
        <w:r w:rsidR="00D03EAC" w:rsidRPr="00D03EAC">
          <w:rPr>
            <w:noProof/>
            <w:lang w:val="cs-CZ"/>
          </w:rPr>
          <w:t>1</w:t>
        </w:r>
        <w:r>
          <w:fldChar w:fldCharType="end"/>
        </w:r>
      </w:p>
    </w:sdtContent>
  </w:sdt>
  <w:p w:rsidR="009F7213" w:rsidRDefault="009F72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3" w:rsidRDefault="009F7213">
    <w:pPr>
      <w:pStyle w:val="Zpat"/>
      <w:jc w:val="center"/>
    </w:pPr>
  </w:p>
  <w:p w:rsidR="009F7213" w:rsidRDefault="009F72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C6" w:rsidRDefault="00F52FC6" w:rsidP="003C7493">
      <w:r>
        <w:separator/>
      </w:r>
    </w:p>
  </w:footnote>
  <w:footnote w:type="continuationSeparator" w:id="0">
    <w:p w:rsidR="00F52FC6" w:rsidRDefault="00F52FC6" w:rsidP="003C7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BF0"/>
    <w:multiLevelType w:val="hybridMultilevel"/>
    <w:tmpl w:val="483C88A6"/>
    <w:lvl w:ilvl="0" w:tplc="7DA45D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C10864"/>
    <w:multiLevelType w:val="multilevel"/>
    <w:tmpl w:val="74823614"/>
    <w:lvl w:ilvl="0">
      <w:start w:val="11"/>
      <w:numFmt w:val="decimal"/>
      <w:lvlText w:val="%1"/>
      <w:lvlJc w:val="left"/>
      <w:pPr>
        <w:ind w:left="360" w:hanging="360"/>
      </w:pPr>
    </w:lvl>
    <w:lvl w:ilvl="1">
      <w:start w:val="1"/>
      <w:numFmt w:val="decimal"/>
      <w:lvlText w:val="15.%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23E32D5"/>
    <w:multiLevelType w:val="multilevel"/>
    <w:tmpl w:val="5C721744"/>
    <w:lvl w:ilvl="0">
      <w:start w:val="11"/>
      <w:numFmt w:val="decimal"/>
      <w:lvlText w:val="%1"/>
      <w:lvlJc w:val="left"/>
      <w:pPr>
        <w:ind w:left="360" w:hanging="360"/>
      </w:pPr>
    </w:lvl>
    <w:lvl w:ilvl="1">
      <w:start w:val="1"/>
      <w:numFmt w:val="decimal"/>
      <w:lvlText w:val="17.%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48A5810"/>
    <w:multiLevelType w:val="hybridMultilevel"/>
    <w:tmpl w:val="A740D228"/>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48C2CE3"/>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122865"/>
    <w:multiLevelType w:val="hybridMultilevel"/>
    <w:tmpl w:val="D4B24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0AC97A7C"/>
    <w:multiLevelType w:val="hybridMultilevel"/>
    <w:tmpl w:val="52366512"/>
    <w:lvl w:ilvl="0" w:tplc="C3A076E0">
      <w:start w:val="1"/>
      <w:numFmt w:val="decimal"/>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nsid w:val="102639E3"/>
    <w:multiLevelType w:val="multilevel"/>
    <w:tmpl w:val="00A8AE5A"/>
    <w:lvl w:ilvl="0">
      <w:start w:val="11"/>
      <w:numFmt w:val="decimal"/>
      <w:lvlText w:val="%1"/>
      <w:lvlJc w:val="left"/>
      <w:pPr>
        <w:ind w:left="360" w:hanging="360"/>
      </w:pPr>
    </w:lvl>
    <w:lvl w:ilvl="1">
      <w:start w:val="1"/>
      <w:numFmt w:val="decimal"/>
      <w:lvlText w:val="12.%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166960FA"/>
    <w:multiLevelType w:val="hybridMultilevel"/>
    <w:tmpl w:val="4BBCDE80"/>
    <w:lvl w:ilvl="0" w:tplc="70D4E18C">
      <w:start w:val="1"/>
      <w:numFmt w:val="decimal"/>
      <w:lvlText w:val="9.%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68056D1"/>
    <w:multiLevelType w:val="multilevel"/>
    <w:tmpl w:val="A2AE83B2"/>
    <w:lvl w:ilvl="0">
      <w:start w:val="11"/>
      <w:numFmt w:val="decimal"/>
      <w:lvlText w:val="%1"/>
      <w:lvlJc w:val="left"/>
      <w:pPr>
        <w:ind w:left="360" w:hanging="360"/>
      </w:pPr>
    </w:lvl>
    <w:lvl w:ilvl="1">
      <w:start w:val="1"/>
      <w:numFmt w:val="decimal"/>
      <w:lvlText w:val="13.%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25074109"/>
    <w:multiLevelType w:val="hybridMultilevel"/>
    <w:tmpl w:val="72D6DE4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8238A6"/>
    <w:multiLevelType w:val="hybridMultilevel"/>
    <w:tmpl w:val="54E2F94C"/>
    <w:lvl w:ilvl="0" w:tplc="767CE22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6BB1449"/>
    <w:multiLevelType w:val="hybridMultilevel"/>
    <w:tmpl w:val="C3F05B0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37C07857"/>
    <w:multiLevelType w:val="hybridMultilevel"/>
    <w:tmpl w:val="E2AA413C"/>
    <w:lvl w:ilvl="0" w:tplc="BBBA69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D691857"/>
    <w:multiLevelType w:val="multilevel"/>
    <w:tmpl w:val="E8A6AE14"/>
    <w:lvl w:ilvl="0">
      <w:start w:val="7"/>
      <w:numFmt w:val="decimal"/>
      <w:lvlText w:val="%1."/>
      <w:lvlJc w:val="left"/>
      <w:pPr>
        <w:ind w:left="360" w:hanging="360"/>
      </w:pPr>
    </w:lvl>
    <w:lvl w:ilvl="1">
      <w:start w:val="1"/>
      <w:numFmt w:val="decimal"/>
      <w:lvlText w:val="8.%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3FFA0E93"/>
    <w:multiLevelType w:val="hybridMultilevel"/>
    <w:tmpl w:val="B7829D82"/>
    <w:lvl w:ilvl="0" w:tplc="70D4E18C">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2C951F5"/>
    <w:multiLevelType w:val="multilevel"/>
    <w:tmpl w:val="530694AC"/>
    <w:lvl w:ilvl="0">
      <w:start w:val="11"/>
      <w:numFmt w:val="decimal"/>
      <w:lvlText w:val="%1"/>
      <w:lvlJc w:val="left"/>
      <w:pPr>
        <w:ind w:left="360" w:hanging="360"/>
      </w:pPr>
    </w:lvl>
    <w:lvl w:ilvl="1">
      <w:start w:val="1"/>
      <w:numFmt w:val="decimal"/>
      <w:lvlText w:val="1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43096C2E"/>
    <w:multiLevelType w:val="hybridMultilevel"/>
    <w:tmpl w:val="D640E448"/>
    <w:lvl w:ilvl="0" w:tplc="10F2907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DA28B0"/>
    <w:multiLevelType w:val="hybridMultilevel"/>
    <w:tmpl w:val="61D6DF66"/>
    <w:lvl w:ilvl="0" w:tplc="86B07908">
      <w:start w:val="1"/>
      <w:numFmt w:val="decimal"/>
      <w:lvlText w:val="4.%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CDE17A4"/>
    <w:multiLevelType w:val="multilevel"/>
    <w:tmpl w:val="DC4E53E4"/>
    <w:lvl w:ilvl="0">
      <w:start w:val="11"/>
      <w:numFmt w:val="decimal"/>
      <w:lvlText w:val="%1"/>
      <w:lvlJc w:val="left"/>
      <w:pPr>
        <w:ind w:left="360" w:hanging="360"/>
      </w:pPr>
    </w:lvl>
    <w:lvl w:ilvl="1">
      <w:start w:val="1"/>
      <w:numFmt w:val="decimal"/>
      <w:lvlText w:val="14.%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51821FE7"/>
    <w:multiLevelType w:val="hybridMultilevel"/>
    <w:tmpl w:val="9CEED3FA"/>
    <w:lvl w:ilvl="0" w:tplc="86B0790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5A303E9"/>
    <w:multiLevelType w:val="hybridMultilevel"/>
    <w:tmpl w:val="F7B44A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357E32"/>
    <w:multiLevelType w:val="multilevel"/>
    <w:tmpl w:val="EFBA74D2"/>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ascii="Tms Rmn" w:hAnsi="Tms Rmn" w:hint="default"/>
        <w:dstrike w:val="0"/>
      </w:rPr>
    </w:lvl>
    <w:lvl w:ilvl="2">
      <w:start w:val="1"/>
      <w:numFmt w:val="decimal"/>
      <w:isLgl/>
      <w:lvlText w:val="%1.%2.%3."/>
      <w:lvlJc w:val="left"/>
      <w:pPr>
        <w:ind w:left="1080" w:hanging="720"/>
      </w:pPr>
      <w:rPr>
        <w:rFonts w:ascii="Tms Rmn" w:hAnsi="Tms Rmn" w:hint="default"/>
      </w:rPr>
    </w:lvl>
    <w:lvl w:ilvl="3">
      <w:start w:val="1"/>
      <w:numFmt w:val="decimal"/>
      <w:isLgl/>
      <w:lvlText w:val="%1.%2.%3.%4."/>
      <w:lvlJc w:val="left"/>
      <w:pPr>
        <w:ind w:left="1080" w:hanging="720"/>
      </w:pPr>
      <w:rPr>
        <w:rFonts w:ascii="Tms Rmn" w:hAnsi="Tms Rmn" w:hint="default"/>
      </w:rPr>
    </w:lvl>
    <w:lvl w:ilvl="4">
      <w:start w:val="1"/>
      <w:numFmt w:val="decimal"/>
      <w:isLgl/>
      <w:lvlText w:val="%1.%2.%3.%4.%5."/>
      <w:lvlJc w:val="left"/>
      <w:pPr>
        <w:ind w:left="1440" w:hanging="1080"/>
      </w:pPr>
      <w:rPr>
        <w:rFonts w:ascii="Tms Rmn" w:hAnsi="Tms Rmn" w:hint="default"/>
      </w:rPr>
    </w:lvl>
    <w:lvl w:ilvl="5">
      <w:start w:val="1"/>
      <w:numFmt w:val="decimal"/>
      <w:isLgl/>
      <w:lvlText w:val="%1.%2.%3.%4.%5.%6."/>
      <w:lvlJc w:val="left"/>
      <w:pPr>
        <w:ind w:left="1440" w:hanging="1080"/>
      </w:pPr>
      <w:rPr>
        <w:rFonts w:ascii="Tms Rmn" w:hAnsi="Tms Rmn" w:hint="default"/>
      </w:rPr>
    </w:lvl>
    <w:lvl w:ilvl="6">
      <w:start w:val="1"/>
      <w:numFmt w:val="decimal"/>
      <w:isLgl/>
      <w:lvlText w:val="%1.%2.%3.%4.%5.%6.%7."/>
      <w:lvlJc w:val="left"/>
      <w:pPr>
        <w:ind w:left="1440" w:hanging="1080"/>
      </w:pPr>
      <w:rPr>
        <w:rFonts w:ascii="Tms Rmn" w:hAnsi="Tms Rmn" w:hint="default"/>
      </w:rPr>
    </w:lvl>
    <w:lvl w:ilvl="7">
      <w:start w:val="1"/>
      <w:numFmt w:val="decimal"/>
      <w:isLgl/>
      <w:lvlText w:val="%1.%2.%3.%4.%5.%6.%7.%8."/>
      <w:lvlJc w:val="left"/>
      <w:pPr>
        <w:ind w:left="1800" w:hanging="1440"/>
      </w:pPr>
      <w:rPr>
        <w:rFonts w:ascii="Tms Rmn" w:hAnsi="Tms Rmn" w:hint="default"/>
      </w:rPr>
    </w:lvl>
    <w:lvl w:ilvl="8">
      <w:start w:val="1"/>
      <w:numFmt w:val="decimal"/>
      <w:isLgl/>
      <w:lvlText w:val="%1.%2.%3.%4.%5.%6.%7.%8.%9."/>
      <w:lvlJc w:val="left"/>
      <w:pPr>
        <w:ind w:left="1800" w:hanging="1440"/>
      </w:pPr>
      <w:rPr>
        <w:rFonts w:ascii="Tms Rmn" w:hAnsi="Tms Rmn" w:hint="default"/>
      </w:rPr>
    </w:lvl>
  </w:abstractNum>
  <w:abstractNum w:abstractNumId="29">
    <w:nsid w:val="5F8A7C83"/>
    <w:multiLevelType w:val="hybridMultilevel"/>
    <w:tmpl w:val="E07A69D4"/>
    <w:lvl w:ilvl="0" w:tplc="C3A076E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D95FC6"/>
    <w:multiLevelType w:val="hybridMultilevel"/>
    <w:tmpl w:val="E416C8CE"/>
    <w:lvl w:ilvl="0" w:tplc="35D2431A">
      <w:start w:val="1"/>
      <w:numFmt w:val="decimal"/>
      <w:lvlText w:val="10.%1"/>
      <w:lvlJc w:val="left"/>
      <w:pPr>
        <w:ind w:left="578" w:hanging="360"/>
      </w:pPr>
      <w:rPr>
        <w:rFonts w:hint="default"/>
      </w:r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1">
    <w:nsid w:val="600B5411"/>
    <w:multiLevelType w:val="multilevel"/>
    <w:tmpl w:val="D7A6AB0C"/>
    <w:lvl w:ilvl="0">
      <w:start w:val="7"/>
      <w:numFmt w:val="decimal"/>
      <w:lvlText w:val="%1."/>
      <w:lvlJc w:val="left"/>
      <w:pPr>
        <w:ind w:left="360" w:hanging="360"/>
      </w:pPr>
    </w:lvl>
    <w:lvl w:ilvl="1">
      <w:start w:val="1"/>
      <w:numFmt w:val="decimal"/>
      <w:lvlText w:val="%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627E4D8C"/>
    <w:multiLevelType w:val="hybridMultilevel"/>
    <w:tmpl w:val="7396B80A"/>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680055"/>
    <w:multiLevelType w:val="hybridMultilevel"/>
    <w:tmpl w:val="9A9610EC"/>
    <w:lvl w:ilvl="0" w:tplc="27A0B36E">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7296BE6"/>
    <w:multiLevelType w:val="hybridMultilevel"/>
    <w:tmpl w:val="3D7C2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0CD30FB"/>
    <w:multiLevelType w:val="multilevel"/>
    <w:tmpl w:val="5718A518"/>
    <w:lvl w:ilvl="0">
      <w:start w:val="11"/>
      <w:numFmt w:val="decimal"/>
      <w:lvlText w:val="%1"/>
      <w:lvlJc w:val="left"/>
      <w:pPr>
        <w:ind w:left="360" w:hanging="360"/>
      </w:pPr>
    </w:lvl>
    <w:lvl w:ilvl="1">
      <w:start w:val="1"/>
      <w:numFmt w:val="decimal"/>
      <w:lvlText w:val="16.%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nsid w:val="73781F15"/>
    <w:multiLevelType w:val="hybridMultilevel"/>
    <w:tmpl w:val="2F683266"/>
    <w:lvl w:ilvl="0" w:tplc="2BE415DC">
      <w:start w:val="1"/>
      <w:numFmt w:val="lowerLetter"/>
      <w:lvlText w:val="%1."/>
      <w:lvlJc w:val="left"/>
      <w:pPr>
        <w:ind w:left="178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FA5E6A"/>
    <w:multiLevelType w:val="hybridMultilevel"/>
    <w:tmpl w:val="89EEDEE0"/>
    <w:lvl w:ilvl="0" w:tplc="C3A076E0">
      <w:start w:val="1"/>
      <w:numFmt w:val="decimal"/>
      <w:lvlText w:val="3.%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7B703B6E"/>
    <w:multiLevelType w:val="multilevel"/>
    <w:tmpl w:val="EAB83700"/>
    <w:lvl w:ilvl="0">
      <w:start w:val="11"/>
      <w:numFmt w:val="decimal"/>
      <w:lvlText w:val="%1."/>
      <w:lvlJc w:val="left"/>
      <w:pPr>
        <w:ind w:left="405" w:hanging="405"/>
      </w:pPr>
    </w:lvl>
    <w:lvl w:ilvl="1">
      <w:start w:val="1"/>
      <w:numFmt w:val="decimal"/>
      <w:lvlText w:val="10.%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D70120F"/>
    <w:multiLevelType w:val="hybridMultilevel"/>
    <w:tmpl w:val="D70699D6"/>
    <w:lvl w:ilvl="0" w:tplc="2BE415DC">
      <w:start w:val="1"/>
      <w:numFmt w:val="lowerLetter"/>
      <w:lvlText w:val="%1."/>
      <w:lvlJc w:val="left"/>
      <w:pPr>
        <w:ind w:left="2073"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3B5851"/>
    <w:multiLevelType w:val="hybridMultilevel"/>
    <w:tmpl w:val="C2C0BC44"/>
    <w:lvl w:ilvl="0" w:tplc="04050019">
      <w:start w:val="1"/>
      <w:numFmt w:val="lowerLetter"/>
      <w:lvlText w:val="%1."/>
      <w:lvlJc w:val="left"/>
      <w:pPr>
        <w:ind w:left="1440" w:hanging="360"/>
      </w:pPr>
    </w:lvl>
    <w:lvl w:ilvl="1" w:tplc="029C5DF4">
      <w:numFmt w:val="bullet"/>
      <w:lvlText w:val=""/>
      <w:lvlJc w:val="left"/>
      <w:pPr>
        <w:ind w:left="2160" w:hanging="360"/>
      </w:pPr>
      <w:rPr>
        <w:rFonts w:ascii="Symbol" w:eastAsia="Times New Roman" w:hAnsi="Symbol"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8"/>
  </w:num>
  <w:num w:numId="2">
    <w:abstractNumId w:val="26"/>
  </w:num>
  <w:num w:numId="3">
    <w:abstractNumId w:val="41"/>
  </w:num>
  <w:num w:numId="4">
    <w:abstractNumId w:val="12"/>
  </w:num>
  <w:num w:numId="5">
    <w:abstractNumId w:val="18"/>
  </w:num>
  <w:num w:numId="6">
    <w:abstractNumId w:val="6"/>
  </w:num>
  <w:num w:numId="7">
    <w:abstractNumId w:val="29"/>
  </w:num>
  <w:num w:numId="8">
    <w:abstractNumId w:val="44"/>
  </w:num>
  <w:num w:numId="9">
    <w:abstractNumId w:val="39"/>
  </w:num>
  <w:num w:numId="10">
    <w:abstractNumId w:val="23"/>
  </w:num>
  <w:num w:numId="11">
    <w:abstractNumId w:val="27"/>
  </w:num>
  <w:num w:numId="12">
    <w:abstractNumId w:val="25"/>
  </w:num>
  <w:num w:numId="13">
    <w:abstractNumId w:val="38"/>
  </w:num>
  <w:num w:numId="14">
    <w:abstractNumId w:val="5"/>
  </w:num>
  <w:num w:numId="15">
    <w:abstractNumId w:val="15"/>
  </w:num>
  <w:num w:numId="16">
    <w:abstractNumId w:val="11"/>
  </w:num>
  <w:num w:numId="17">
    <w:abstractNumId w:val="0"/>
  </w:num>
  <w:num w:numId="18">
    <w:abstractNumId w:val="3"/>
  </w:num>
  <w:num w:numId="19">
    <w:abstractNumId w:val="8"/>
  </w:num>
  <w:num w:numId="20">
    <w:abstractNumId w:val="34"/>
  </w:num>
  <w:num w:numId="21">
    <w:abstractNumId w:val="35"/>
  </w:num>
  <w:num w:numId="22">
    <w:abstractNumId w:val="43"/>
  </w:num>
  <w:num w:numId="23">
    <w:abstractNumId w:val="13"/>
  </w:num>
  <w:num w:numId="24">
    <w:abstractNumId w:val="37"/>
  </w:num>
  <w:num w:numId="25">
    <w:abstractNumId w:val="42"/>
  </w:num>
  <w:num w:numId="26">
    <w:abstractNumId w:val="32"/>
  </w:num>
  <w:num w:numId="27">
    <w:abstractNumId w:val="16"/>
  </w:num>
  <w:num w:numId="28">
    <w:abstractNumId w:val="22"/>
  </w:num>
  <w:num w:numId="29">
    <w:abstractNumId w:val="17"/>
  </w:num>
  <w:num w:numId="30">
    <w:abstractNumId w:val="20"/>
  </w:num>
  <w:num w:numId="31">
    <w:abstractNumId w:val="33"/>
  </w:num>
  <w:num w:numId="32">
    <w:abstractNumId w:val="9"/>
  </w:num>
  <w:num w:numId="33">
    <w:abstractNumId w:val="30"/>
  </w:num>
  <w:num w:numId="34">
    <w:abstractNumId w:val="14"/>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93"/>
    <w:rsid w:val="00000918"/>
    <w:rsid w:val="00000D9C"/>
    <w:rsid w:val="00014A5B"/>
    <w:rsid w:val="000150D6"/>
    <w:rsid w:val="00017CA8"/>
    <w:rsid w:val="00022493"/>
    <w:rsid w:val="00022FC8"/>
    <w:rsid w:val="000243A6"/>
    <w:rsid w:val="00026ADE"/>
    <w:rsid w:val="0002785A"/>
    <w:rsid w:val="00031EAE"/>
    <w:rsid w:val="00032AB6"/>
    <w:rsid w:val="0004574E"/>
    <w:rsid w:val="00051274"/>
    <w:rsid w:val="000557EF"/>
    <w:rsid w:val="00055EF0"/>
    <w:rsid w:val="00062CDC"/>
    <w:rsid w:val="00065A61"/>
    <w:rsid w:val="00070486"/>
    <w:rsid w:val="00071A27"/>
    <w:rsid w:val="00074F1A"/>
    <w:rsid w:val="00081637"/>
    <w:rsid w:val="00084632"/>
    <w:rsid w:val="00085B0A"/>
    <w:rsid w:val="0008614D"/>
    <w:rsid w:val="000864C6"/>
    <w:rsid w:val="00092F88"/>
    <w:rsid w:val="000974A8"/>
    <w:rsid w:val="000A2D4F"/>
    <w:rsid w:val="000A49AD"/>
    <w:rsid w:val="000A7E5B"/>
    <w:rsid w:val="000B0834"/>
    <w:rsid w:val="000B542B"/>
    <w:rsid w:val="000B77EE"/>
    <w:rsid w:val="000C009D"/>
    <w:rsid w:val="000C066A"/>
    <w:rsid w:val="000C27D6"/>
    <w:rsid w:val="000C6570"/>
    <w:rsid w:val="000C6F69"/>
    <w:rsid w:val="000D0A64"/>
    <w:rsid w:val="000D1F08"/>
    <w:rsid w:val="000D30F9"/>
    <w:rsid w:val="000D7763"/>
    <w:rsid w:val="000E1343"/>
    <w:rsid w:val="000E222C"/>
    <w:rsid w:val="000F3E5F"/>
    <w:rsid w:val="000F69FB"/>
    <w:rsid w:val="000F7181"/>
    <w:rsid w:val="00100597"/>
    <w:rsid w:val="0010301B"/>
    <w:rsid w:val="001132CA"/>
    <w:rsid w:val="001154B6"/>
    <w:rsid w:val="00116CCE"/>
    <w:rsid w:val="001178B0"/>
    <w:rsid w:val="00121928"/>
    <w:rsid w:val="00130DBD"/>
    <w:rsid w:val="00133026"/>
    <w:rsid w:val="0015429E"/>
    <w:rsid w:val="00156FB5"/>
    <w:rsid w:val="00164211"/>
    <w:rsid w:val="00165B50"/>
    <w:rsid w:val="001700FA"/>
    <w:rsid w:val="00173677"/>
    <w:rsid w:val="001854A7"/>
    <w:rsid w:val="0018559E"/>
    <w:rsid w:val="001954D3"/>
    <w:rsid w:val="001A402D"/>
    <w:rsid w:val="001B453F"/>
    <w:rsid w:val="001B5FD1"/>
    <w:rsid w:val="001C0C5F"/>
    <w:rsid w:val="001C10C0"/>
    <w:rsid w:val="001C172F"/>
    <w:rsid w:val="001C3FE6"/>
    <w:rsid w:val="001C4C07"/>
    <w:rsid w:val="001C5C83"/>
    <w:rsid w:val="001D5AFC"/>
    <w:rsid w:val="001D660B"/>
    <w:rsid w:val="001D6AB8"/>
    <w:rsid w:val="001E16C8"/>
    <w:rsid w:val="001F339E"/>
    <w:rsid w:val="002010A3"/>
    <w:rsid w:val="00203D3E"/>
    <w:rsid w:val="002051B7"/>
    <w:rsid w:val="0022573F"/>
    <w:rsid w:val="00233707"/>
    <w:rsid w:val="00242054"/>
    <w:rsid w:val="00246E3D"/>
    <w:rsid w:val="00251633"/>
    <w:rsid w:val="00255E44"/>
    <w:rsid w:val="00257BA7"/>
    <w:rsid w:val="002619DD"/>
    <w:rsid w:val="002665FF"/>
    <w:rsid w:val="00266C5C"/>
    <w:rsid w:val="0027790A"/>
    <w:rsid w:val="002823BA"/>
    <w:rsid w:val="00282D8B"/>
    <w:rsid w:val="00283758"/>
    <w:rsid w:val="00294DBB"/>
    <w:rsid w:val="002A0BB5"/>
    <w:rsid w:val="002A24D2"/>
    <w:rsid w:val="002A6207"/>
    <w:rsid w:val="002B04CF"/>
    <w:rsid w:val="002B748D"/>
    <w:rsid w:val="002B7F3A"/>
    <w:rsid w:val="002C39CA"/>
    <w:rsid w:val="002D198A"/>
    <w:rsid w:val="002D6906"/>
    <w:rsid w:val="002D7539"/>
    <w:rsid w:val="002E25A7"/>
    <w:rsid w:val="002E45D4"/>
    <w:rsid w:val="002F521F"/>
    <w:rsid w:val="002F7390"/>
    <w:rsid w:val="00302AC2"/>
    <w:rsid w:val="003031AB"/>
    <w:rsid w:val="00306643"/>
    <w:rsid w:val="00311363"/>
    <w:rsid w:val="00314EE5"/>
    <w:rsid w:val="003150AB"/>
    <w:rsid w:val="00315677"/>
    <w:rsid w:val="00317D1A"/>
    <w:rsid w:val="00320A1A"/>
    <w:rsid w:val="00327EE6"/>
    <w:rsid w:val="003322D5"/>
    <w:rsid w:val="00333ADB"/>
    <w:rsid w:val="00335A2B"/>
    <w:rsid w:val="00335A87"/>
    <w:rsid w:val="00335CF1"/>
    <w:rsid w:val="0033776F"/>
    <w:rsid w:val="003402FE"/>
    <w:rsid w:val="003426E5"/>
    <w:rsid w:val="003528EB"/>
    <w:rsid w:val="00376110"/>
    <w:rsid w:val="00381003"/>
    <w:rsid w:val="00381332"/>
    <w:rsid w:val="00386C42"/>
    <w:rsid w:val="003932B7"/>
    <w:rsid w:val="003936DC"/>
    <w:rsid w:val="003956DB"/>
    <w:rsid w:val="0039693E"/>
    <w:rsid w:val="003A742B"/>
    <w:rsid w:val="003B2EB1"/>
    <w:rsid w:val="003B484D"/>
    <w:rsid w:val="003B4992"/>
    <w:rsid w:val="003B6E25"/>
    <w:rsid w:val="003C08C9"/>
    <w:rsid w:val="003C4E80"/>
    <w:rsid w:val="003C6DB1"/>
    <w:rsid w:val="003C7493"/>
    <w:rsid w:val="003D2274"/>
    <w:rsid w:val="003E0D84"/>
    <w:rsid w:val="003E41CA"/>
    <w:rsid w:val="003E5E97"/>
    <w:rsid w:val="003E7E5B"/>
    <w:rsid w:val="003F022F"/>
    <w:rsid w:val="003F6C6D"/>
    <w:rsid w:val="00400601"/>
    <w:rsid w:val="00405B47"/>
    <w:rsid w:val="00405BD0"/>
    <w:rsid w:val="00407220"/>
    <w:rsid w:val="004161A0"/>
    <w:rsid w:val="00420559"/>
    <w:rsid w:val="00422576"/>
    <w:rsid w:val="00422DBD"/>
    <w:rsid w:val="004405F4"/>
    <w:rsid w:val="004407DA"/>
    <w:rsid w:val="0044086C"/>
    <w:rsid w:val="00440DD0"/>
    <w:rsid w:val="00441BDE"/>
    <w:rsid w:val="00444C3D"/>
    <w:rsid w:val="00445288"/>
    <w:rsid w:val="00445A46"/>
    <w:rsid w:val="00446C24"/>
    <w:rsid w:val="00447877"/>
    <w:rsid w:val="004516BD"/>
    <w:rsid w:val="0045358D"/>
    <w:rsid w:val="00463C7A"/>
    <w:rsid w:val="004644E3"/>
    <w:rsid w:val="004708C7"/>
    <w:rsid w:val="0047481D"/>
    <w:rsid w:val="00476E4B"/>
    <w:rsid w:val="00477F4F"/>
    <w:rsid w:val="004800AD"/>
    <w:rsid w:val="00482BFB"/>
    <w:rsid w:val="00495907"/>
    <w:rsid w:val="00496932"/>
    <w:rsid w:val="004A4699"/>
    <w:rsid w:val="004A5104"/>
    <w:rsid w:val="004A639B"/>
    <w:rsid w:val="004B19C2"/>
    <w:rsid w:val="004B2BF7"/>
    <w:rsid w:val="004C1769"/>
    <w:rsid w:val="004D1FCA"/>
    <w:rsid w:val="004D238F"/>
    <w:rsid w:val="004D29B8"/>
    <w:rsid w:val="004D4701"/>
    <w:rsid w:val="004D4A22"/>
    <w:rsid w:val="004D76D2"/>
    <w:rsid w:val="004E090F"/>
    <w:rsid w:val="004E6CB8"/>
    <w:rsid w:val="004F02DE"/>
    <w:rsid w:val="004F4495"/>
    <w:rsid w:val="0050032D"/>
    <w:rsid w:val="00505A93"/>
    <w:rsid w:val="00505DF5"/>
    <w:rsid w:val="00505F3E"/>
    <w:rsid w:val="00510A71"/>
    <w:rsid w:val="00516C42"/>
    <w:rsid w:val="005261C2"/>
    <w:rsid w:val="00541488"/>
    <w:rsid w:val="00542698"/>
    <w:rsid w:val="005435A3"/>
    <w:rsid w:val="00547444"/>
    <w:rsid w:val="00555089"/>
    <w:rsid w:val="005569B4"/>
    <w:rsid w:val="00561939"/>
    <w:rsid w:val="0056588E"/>
    <w:rsid w:val="005772A2"/>
    <w:rsid w:val="005820B3"/>
    <w:rsid w:val="005A2848"/>
    <w:rsid w:val="005A6080"/>
    <w:rsid w:val="005A642C"/>
    <w:rsid w:val="005A7808"/>
    <w:rsid w:val="005B1CE1"/>
    <w:rsid w:val="005B1DB6"/>
    <w:rsid w:val="005B253F"/>
    <w:rsid w:val="005C691D"/>
    <w:rsid w:val="005D216D"/>
    <w:rsid w:val="005D2DD7"/>
    <w:rsid w:val="005D37A4"/>
    <w:rsid w:val="005D4598"/>
    <w:rsid w:val="005E1070"/>
    <w:rsid w:val="005E118E"/>
    <w:rsid w:val="005E54D7"/>
    <w:rsid w:val="005F5FE4"/>
    <w:rsid w:val="00605C8C"/>
    <w:rsid w:val="006064D4"/>
    <w:rsid w:val="00610849"/>
    <w:rsid w:val="006123F3"/>
    <w:rsid w:val="00613BC3"/>
    <w:rsid w:val="006226D9"/>
    <w:rsid w:val="006238B6"/>
    <w:rsid w:val="00627512"/>
    <w:rsid w:val="00633D21"/>
    <w:rsid w:val="00634235"/>
    <w:rsid w:val="0064399B"/>
    <w:rsid w:val="00643C5A"/>
    <w:rsid w:val="00644BBB"/>
    <w:rsid w:val="00647AD4"/>
    <w:rsid w:val="0065348B"/>
    <w:rsid w:val="00655163"/>
    <w:rsid w:val="00655B29"/>
    <w:rsid w:val="00656C07"/>
    <w:rsid w:val="00664A8E"/>
    <w:rsid w:val="00664C64"/>
    <w:rsid w:val="0066508B"/>
    <w:rsid w:val="00665A27"/>
    <w:rsid w:val="00665CA5"/>
    <w:rsid w:val="00667280"/>
    <w:rsid w:val="00671B3D"/>
    <w:rsid w:val="00672EBB"/>
    <w:rsid w:val="00684097"/>
    <w:rsid w:val="0068600F"/>
    <w:rsid w:val="006873AE"/>
    <w:rsid w:val="0069095F"/>
    <w:rsid w:val="006A4030"/>
    <w:rsid w:val="006A4EB6"/>
    <w:rsid w:val="006A5DE2"/>
    <w:rsid w:val="006B392E"/>
    <w:rsid w:val="006B43E1"/>
    <w:rsid w:val="006B5B86"/>
    <w:rsid w:val="006B5DD3"/>
    <w:rsid w:val="006B6D60"/>
    <w:rsid w:val="006D170E"/>
    <w:rsid w:val="006D23AD"/>
    <w:rsid w:val="006D4717"/>
    <w:rsid w:val="006D4A4D"/>
    <w:rsid w:val="006D65CE"/>
    <w:rsid w:val="006E160D"/>
    <w:rsid w:val="006E2C99"/>
    <w:rsid w:val="006E38C2"/>
    <w:rsid w:val="006E7835"/>
    <w:rsid w:val="006F1BEF"/>
    <w:rsid w:val="0070282F"/>
    <w:rsid w:val="00702DE3"/>
    <w:rsid w:val="00714BC9"/>
    <w:rsid w:val="00717201"/>
    <w:rsid w:val="00730B24"/>
    <w:rsid w:val="0073113D"/>
    <w:rsid w:val="00731466"/>
    <w:rsid w:val="00732014"/>
    <w:rsid w:val="007331A4"/>
    <w:rsid w:val="0073395E"/>
    <w:rsid w:val="00733C72"/>
    <w:rsid w:val="00736D30"/>
    <w:rsid w:val="00743105"/>
    <w:rsid w:val="00745002"/>
    <w:rsid w:val="00746DBF"/>
    <w:rsid w:val="00747C61"/>
    <w:rsid w:val="00750B87"/>
    <w:rsid w:val="007571F6"/>
    <w:rsid w:val="00757591"/>
    <w:rsid w:val="00761809"/>
    <w:rsid w:val="00763C8A"/>
    <w:rsid w:val="007777D5"/>
    <w:rsid w:val="00777B6E"/>
    <w:rsid w:val="007831ED"/>
    <w:rsid w:val="00793260"/>
    <w:rsid w:val="00796848"/>
    <w:rsid w:val="007A1C85"/>
    <w:rsid w:val="007B35EC"/>
    <w:rsid w:val="007B7293"/>
    <w:rsid w:val="007B779D"/>
    <w:rsid w:val="007C0165"/>
    <w:rsid w:val="007D0BD6"/>
    <w:rsid w:val="007D1233"/>
    <w:rsid w:val="007E0627"/>
    <w:rsid w:val="007E17D7"/>
    <w:rsid w:val="007E4959"/>
    <w:rsid w:val="007E7C0C"/>
    <w:rsid w:val="007F2E7A"/>
    <w:rsid w:val="00805940"/>
    <w:rsid w:val="00807549"/>
    <w:rsid w:val="00814A7E"/>
    <w:rsid w:val="00816B70"/>
    <w:rsid w:val="00816DC9"/>
    <w:rsid w:val="00823210"/>
    <w:rsid w:val="00825A57"/>
    <w:rsid w:val="008311E2"/>
    <w:rsid w:val="0083543E"/>
    <w:rsid w:val="00844090"/>
    <w:rsid w:val="00844F37"/>
    <w:rsid w:val="008546AE"/>
    <w:rsid w:val="00854C63"/>
    <w:rsid w:val="008633AB"/>
    <w:rsid w:val="00863CED"/>
    <w:rsid w:val="00864FE5"/>
    <w:rsid w:val="00865197"/>
    <w:rsid w:val="00875E8E"/>
    <w:rsid w:val="00876A5B"/>
    <w:rsid w:val="0089202F"/>
    <w:rsid w:val="008961D3"/>
    <w:rsid w:val="00896BB5"/>
    <w:rsid w:val="00897EDD"/>
    <w:rsid w:val="008B1E94"/>
    <w:rsid w:val="008B5617"/>
    <w:rsid w:val="008B567D"/>
    <w:rsid w:val="008C18E6"/>
    <w:rsid w:val="008C1B81"/>
    <w:rsid w:val="008C1C18"/>
    <w:rsid w:val="008D1458"/>
    <w:rsid w:val="008D551A"/>
    <w:rsid w:val="008D6D39"/>
    <w:rsid w:val="008D6F1B"/>
    <w:rsid w:val="008D7A71"/>
    <w:rsid w:val="008E2680"/>
    <w:rsid w:val="008E61E6"/>
    <w:rsid w:val="008E6727"/>
    <w:rsid w:val="008F22E3"/>
    <w:rsid w:val="008F234C"/>
    <w:rsid w:val="008F313B"/>
    <w:rsid w:val="008F46A9"/>
    <w:rsid w:val="00902F14"/>
    <w:rsid w:val="0090744F"/>
    <w:rsid w:val="00911FAA"/>
    <w:rsid w:val="00917678"/>
    <w:rsid w:val="0092157A"/>
    <w:rsid w:val="009220E2"/>
    <w:rsid w:val="009226EA"/>
    <w:rsid w:val="0093267A"/>
    <w:rsid w:val="00936267"/>
    <w:rsid w:val="00936DEC"/>
    <w:rsid w:val="00937821"/>
    <w:rsid w:val="00945178"/>
    <w:rsid w:val="009600C7"/>
    <w:rsid w:val="00960F71"/>
    <w:rsid w:val="0096412B"/>
    <w:rsid w:val="00964D84"/>
    <w:rsid w:val="009664D5"/>
    <w:rsid w:val="00966A52"/>
    <w:rsid w:val="0097126D"/>
    <w:rsid w:val="0097177E"/>
    <w:rsid w:val="00983797"/>
    <w:rsid w:val="00986E76"/>
    <w:rsid w:val="0099084D"/>
    <w:rsid w:val="00996DCE"/>
    <w:rsid w:val="009A2847"/>
    <w:rsid w:val="009A5594"/>
    <w:rsid w:val="009B3BEC"/>
    <w:rsid w:val="009B71AB"/>
    <w:rsid w:val="009C35B9"/>
    <w:rsid w:val="009C4017"/>
    <w:rsid w:val="009C6AE2"/>
    <w:rsid w:val="009E3CFE"/>
    <w:rsid w:val="009E64A1"/>
    <w:rsid w:val="009E7AE4"/>
    <w:rsid w:val="009F5B5A"/>
    <w:rsid w:val="009F7213"/>
    <w:rsid w:val="009F7B91"/>
    <w:rsid w:val="00A004A7"/>
    <w:rsid w:val="00A02825"/>
    <w:rsid w:val="00A02A58"/>
    <w:rsid w:val="00A03114"/>
    <w:rsid w:val="00A1143D"/>
    <w:rsid w:val="00A13F40"/>
    <w:rsid w:val="00A210D7"/>
    <w:rsid w:val="00A32303"/>
    <w:rsid w:val="00A327BE"/>
    <w:rsid w:val="00A427AB"/>
    <w:rsid w:val="00A43E1C"/>
    <w:rsid w:val="00A54236"/>
    <w:rsid w:val="00A663E3"/>
    <w:rsid w:val="00A66658"/>
    <w:rsid w:val="00A6667C"/>
    <w:rsid w:val="00A66F55"/>
    <w:rsid w:val="00A70622"/>
    <w:rsid w:val="00A75CF2"/>
    <w:rsid w:val="00A7697E"/>
    <w:rsid w:val="00A76CBD"/>
    <w:rsid w:val="00A81018"/>
    <w:rsid w:val="00A87D9B"/>
    <w:rsid w:val="00A903CD"/>
    <w:rsid w:val="00AA0C72"/>
    <w:rsid w:val="00AA1416"/>
    <w:rsid w:val="00AB0772"/>
    <w:rsid w:val="00AB208B"/>
    <w:rsid w:val="00AB4D16"/>
    <w:rsid w:val="00AC24F2"/>
    <w:rsid w:val="00AC2CA5"/>
    <w:rsid w:val="00AC63A1"/>
    <w:rsid w:val="00AE3DBE"/>
    <w:rsid w:val="00AF60ED"/>
    <w:rsid w:val="00AF645A"/>
    <w:rsid w:val="00B00042"/>
    <w:rsid w:val="00B0528D"/>
    <w:rsid w:val="00B12EA4"/>
    <w:rsid w:val="00B30BE2"/>
    <w:rsid w:val="00B5050A"/>
    <w:rsid w:val="00B51972"/>
    <w:rsid w:val="00B5569B"/>
    <w:rsid w:val="00B62A02"/>
    <w:rsid w:val="00B6799A"/>
    <w:rsid w:val="00B71CB1"/>
    <w:rsid w:val="00B74CC6"/>
    <w:rsid w:val="00B822C6"/>
    <w:rsid w:val="00B82C22"/>
    <w:rsid w:val="00B83B2E"/>
    <w:rsid w:val="00B8508E"/>
    <w:rsid w:val="00B865B6"/>
    <w:rsid w:val="00B92B70"/>
    <w:rsid w:val="00B979C3"/>
    <w:rsid w:val="00BA05B8"/>
    <w:rsid w:val="00BC1664"/>
    <w:rsid w:val="00BC391F"/>
    <w:rsid w:val="00BC411E"/>
    <w:rsid w:val="00BC437B"/>
    <w:rsid w:val="00BC57C0"/>
    <w:rsid w:val="00BD1E70"/>
    <w:rsid w:val="00BD1EB0"/>
    <w:rsid w:val="00BE1146"/>
    <w:rsid w:val="00BE3CBF"/>
    <w:rsid w:val="00BE569F"/>
    <w:rsid w:val="00BE795D"/>
    <w:rsid w:val="00BF03D0"/>
    <w:rsid w:val="00BF249A"/>
    <w:rsid w:val="00BF37A6"/>
    <w:rsid w:val="00BF4FBE"/>
    <w:rsid w:val="00C02AAE"/>
    <w:rsid w:val="00C04C31"/>
    <w:rsid w:val="00C13A6C"/>
    <w:rsid w:val="00C1487D"/>
    <w:rsid w:val="00C2045B"/>
    <w:rsid w:val="00C22ACC"/>
    <w:rsid w:val="00C26EDB"/>
    <w:rsid w:val="00C30923"/>
    <w:rsid w:val="00C33E25"/>
    <w:rsid w:val="00C4076E"/>
    <w:rsid w:val="00C41420"/>
    <w:rsid w:val="00C641B0"/>
    <w:rsid w:val="00C72297"/>
    <w:rsid w:val="00C732D1"/>
    <w:rsid w:val="00C84AF8"/>
    <w:rsid w:val="00C84C20"/>
    <w:rsid w:val="00C96649"/>
    <w:rsid w:val="00CA0760"/>
    <w:rsid w:val="00CA2528"/>
    <w:rsid w:val="00CA2D7A"/>
    <w:rsid w:val="00CA6A10"/>
    <w:rsid w:val="00CB0346"/>
    <w:rsid w:val="00CB172F"/>
    <w:rsid w:val="00CB3A22"/>
    <w:rsid w:val="00CD2284"/>
    <w:rsid w:val="00CD492D"/>
    <w:rsid w:val="00CD5090"/>
    <w:rsid w:val="00CD768D"/>
    <w:rsid w:val="00CE30FB"/>
    <w:rsid w:val="00CE40AF"/>
    <w:rsid w:val="00CE6B27"/>
    <w:rsid w:val="00CF2106"/>
    <w:rsid w:val="00D03BCA"/>
    <w:rsid w:val="00D03EAC"/>
    <w:rsid w:val="00D05C7B"/>
    <w:rsid w:val="00D0666B"/>
    <w:rsid w:val="00D06D81"/>
    <w:rsid w:val="00D10B17"/>
    <w:rsid w:val="00D12C9A"/>
    <w:rsid w:val="00D1416F"/>
    <w:rsid w:val="00D16E3B"/>
    <w:rsid w:val="00D1729C"/>
    <w:rsid w:val="00D22D0D"/>
    <w:rsid w:val="00D233B3"/>
    <w:rsid w:val="00D23B4E"/>
    <w:rsid w:val="00D2745F"/>
    <w:rsid w:val="00D300FF"/>
    <w:rsid w:val="00D3069C"/>
    <w:rsid w:val="00D34744"/>
    <w:rsid w:val="00D3560E"/>
    <w:rsid w:val="00D359E5"/>
    <w:rsid w:val="00D4212D"/>
    <w:rsid w:val="00D47864"/>
    <w:rsid w:val="00D61343"/>
    <w:rsid w:val="00D6632F"/>
    <w:rsid w:val="00D700D9"/>
    <w:rsid w:val="00D71837"/>
    <w:rsid w:val="00D73D23"/>
    <w:rsid w:val="00D916B2"/>
    <w:rsid w:val="00D92147"/>
    <w:rsid w:val="00D953AA"/>
    <w:rsid w:val="00D96878"/>
    <w:rsid w:val="00D97DEF"/>
    <w:rsid w:val="00DA6C5F"/>
    <w:rsid w:val="00DB75B1"/>
    <w:rsid w:val="00DB7D64"/>
    <w:rsid w:val="00DC10B1"/>
    <w:rsid w:val="00DC27A7"/>
    <w:rsid w:val="00DC3826"/>
    <w:rsid w:val="00DC3904"/>
    <w:rsid w:val="00DC3CEE"/>
    <w:rsid w:val="00DD3E4B"/>
    <w:rsid w:val="00DE1396"/>
    <w:rsid w:val="00DE3704"/>
    <w:rsid w:val="00DE4355"/>
    <w:rsid w:val="00DF00D5"/>
    <w:rsid w:val="00DF48B4"/>
    <w:rsid w:val="00DF7A92"/>
    <w:rsid w:val="00E020B4"/>
    <w:rsid w:val="00E033F5"/>
    <w:rsid w:val="00E05079"/>
    <w:rsid w:val="00E068E1"/>
    <w:rsid w:val="00E20860"/>
    <w:rsid w:val="00E21788"/>
    <w:rsid w:val="00E218BC"/>
    <w:rsid w:val="00E3201D"/>
    <w:rsid w:val="00E36001"/>
    <w:rsid w:val="00E4011B"/>
    <w:rsid w:val="00E43E1D"/>
    <w:rsid w:val="00E45171"/>
    <w:rsid w:val="00E530A6"/>
    <w:rsid w:val="00E601D2"/>
    <w:rsid w:val="00E62A5B"/>
    <w:rsid w:val="00E6692E"/>
    <w:rsid w:val="00E66F3D"/>
    <w:rsid w:val="00E70A76"/>
    <w:rsid w:val="00E71789"/>
    <w:rsid w:val="00E73E44"/>
    <w:rsid w:val="00E73E75"/>
    <w:rsid w:val="00E74453"/>
    <w:rsid w:val="00E83D54"/>
    <w:rsid w:val="00E853C9"/>
    <w:rsid w:val="00E90611"/>
    <w:rsid w:val="00EA1439"/>
    <w:rsid w:val="00EA18C7"/>
    <w:rsid w:val="00EC14E0"/>
    <w:rsid w:val="00EC5668"/>
    <w:rsid w:val="00EC6D36"/>
    <w:rsid w:val="00ED2987"/>
    <w:rsid w:val="00EE7B6F"/>
    <w:rsid w:val="00EF283E"/>
    <w:rsid w:val="00EF4332"/>
    <w:rsid w:val="00EF5332"/>
    <w:rsid w:val="00F10DC8"/>
    <w:rsid w:val="00F14CBE"/>
    <w:rsid w:val="00F167CE"/>
    <w:rsid w:val="00F17800"/>
    <w:rsid w:val="00F219FD"/>
    <w:rsid w:val="00F247D1"/>
    <w:rsid w:val="00F24894"/>
    <w:rsid w:val="00F24E2A"/>
    <w:rsid w:val="00F32D51"/>
    <w:rsid w:val="00F46C24"/>
    <w:rsid w:val="00F47CFF"/>
    <w:rsid w:val="00F52FC6"/>
    <w:rsid w:val="00F53B2F"/>
    <w:rsid w:val="00F575C8"/>
    <w:rsid w:val="00F600E6"/>
    <w:rsid w:val="00F6703B"/>
    <w:rsid w:val="00F70525"/>
    <w:rsid w:val="00F70FC3"/>
    <w:rsid w:val="00F76940"/>
    <w:rsid w:val="00F93886"/>
    <w:rsid w:val="00F945A1"/>
    <w:rsid w:val="00F9493F"/>
    <w:rsid w:val="00F95227"/>
    <w:rsid w:val="00FA31F6"/>
    <w:rsid w:val="00FA410A"/>
    <w:rsid w:val="00FA550B"/>
    <w:rsid w:val="00FB11B7"/>
    <w:rsid w:val="00FB2938"/>
    <w:rsid w:val="00FB6C83"/>
    <w:rsid w:val="00FC23D7"/>
    <w:rsid w:val="00FC28EC"/>
    <w:rsid w:val="00FC3D93"/>
    <w:rsid w:val="00FD4D47"/>
    <w:rsid w:val="00FD6436"/>
    <w:rsid w:val="00FE02FB"/>
    <w:rsid w:val="00FE0382"/>
    <w:rsid w:val="00FF3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178"/>
    <w:pPr>
      <w:autoSpaceDE w:val="0"/>
      <w:autoSpaceDN w:val="0"/>
      <w:spacing w:after="0" w:line="240" w:lineRule="auto"/>
    </w:pPr>
    <w:rPr>
      <w:rFonts w:ascii="Tms Rmn" w:eastAsia="Times New Roman" w:hAnsi="Tms Rmn"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iPriority w:val="99"/>
    <w:unhideWhenUsed/>
    <w:rsid w:val="003C7493"/>
    <w:pPr>
      <w:tabs>
        <w:tab w:val="center" w:pos="4536"/>
        <w:tab w:val="right" w:pos="9072"/>
      </w:tabs>
    </w:pPr>
  </w:style>
  <w:style w:type="character" w:customStyle="1" w:styleId="ZpatChar">
    <w:name w:val="Zápatí Char"/>
    <w:basedOn w:val="Standardnpsmoodstavce"/>
    <w:link w:val="Zpat"/>
    <w:uiPriority w:val="99"/>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 w:type="table" w:styleId="Mkatabulky">
    <w:name w:val="Table Grid"/>
    <w:basedOn w:val="Normlntabulka"/>
    <w:uiPriority w:val="59"/>
    <w:rsid w:val="006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178"/>
    <w:pPr>
      <w:autoSpaceDE w:val="0"/>
      <w:autoSpaceDN w:val="0"/>
      <w:spacing w:after="0" w:line="240" w:lineRule="auto"/>
    </w:pPr>
    <w:rPr>
      <w:rFonts w:ascii="Tms Rmn" w:eastAsia="Times New Roman" w:hAnsi="Tms Rmn"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iPriority w:val="99"/>
    <w:unhideWhenUsed/>
    <w:rsid w:val="003C7493"/>
    <w:pPr>
      <w:tabs>
        <w:tab w:val="center" w:pos="4536"/>
        <w:tab w:val="right" w:pos="9072"/>
      </w:tabs>
    </w:pPr>
  </w:style>
  <w:style w:type="character" w:customStyle="1" w:styleId="ZpatChar">
    <w:name w:val="Zápatí Char"/>
    <w:basedOn w:val="Standardnpsmoodstavce"/>
    <w:link w:val="Zpat"/>
    <w:uiPriority w:val="99"/>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 w:type="table" w:styleId="Mkatabulky">
    <w:name w:val="Table Grid"/>
    <w:basedOn w:val="Normlntabulka"/>
    <w:uiPriority w:val="59"/>
    <w:rsid w:val="006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506">
      <w:bodyDiv w:val="1"/>
      <w:marLeft w:val="0"/>
      <w:marRight w:val="0"/>
      <w:marTop w:val="0"/>
      <w:marBottom w:val="0"/>
      <w:divBdr>
        <w:top w:val="none" w:sz="0" w:space="0" w:color="auto"/>
        <w:left w:val="none" w:sz="0" w:space="0" w:color="auto"/>
        <w:bottom w:val="none" w:sz="0" w:space="0" w:color="auto"/>
        <w:right w:val="none" w:sz="0" w:space="0" w:color="auto"/>
      </w:divBdr>
    </w:div>
    <w:div w:id="84156852">
      <w:bodyDiv w:val="1"/>
      <w:marLeft w:val="0"/>
      <w:marRight w:val="0"/>
      <w:marTop w:val="0"/>
      <w:marBottom w:val="0"/>
      <w:divBdr>
        <w:top w:val="none" w:sz="0" w:space="0" w:color="auto"/>
        <w:left w:val="none" w:sz="0" w:space="0" w:color="auto"/>
        <w:bottom w:val="none" w:sz="0" w:space="0" w:color="auto"/>
        <w:right w:val="none" w:sz="0" w:space="0" w:color="auto"/>
      </w:divBdr>
    </w:div>
    <w:div w:id="215548832">
      <w:bodyDiv w:val="1"/>
      <w:marLeft w:val="0"/>
      <w:marRight w:val="0"/>
      <w:marTop w:val="0"/>
      <w:marBottom w:val="0"/>
      <w:divBdr>
        <w:top w:val="none" w:sz="0" w:space="0" w:color="auto"/>
        <w:left w:val="none" w:sz="0" w:space="0" w:color="auto"/>
        <w:bottom w:val="none" w:sz="0" w:space="0" w:color="auto"/>
        <w:right w:val="none" w:sz="0" w:space="0" w:color="auto"/>
      </w:divBdr>
    </w:div>
    <w:div w:id="266891067">
      <w:bodyDiv w:val="1"/>
      <w:marLeft w:val="0"/>
      <w:marRight w:val="0"/>
      <w:marTop w:val="0"/>
      <w:marBottom w:val="0"/>
      <w:divBdr>
        <w:top w:val="none" w:sz="0" w:space="0" w:color="auto"/>
        <w:left w:val="none" w:sz="0" w:space="0" w:color="auto"/>
        <w:bottom w:val="none" w:sz="0" w:space="0" w:color="auto"/>
        <w:right w:val="none" w:sz="0" w:space="0" w:color="auto"/>
      </w:divBdr>
    </w:div>
    <w:div w:id="294991943">
      <w:bodyDiv w:val="1"/>
      <w:marLeft w:val="0"/>
      <w:marRight w:val="0"/>
      <w:marTop w:val="0"/>
      <w:marBottom w:val="0"/>
      <w:divBdr>
        <w:top w:val="none" w:sz="0" w:space="0" w:color="auto"/>
        <w:left w:val="none" w:sz="0" w:space="0" w:color="auto"/>
        <w:bottom w:val="none" w:sz="0" w:space="0" w:color="auto"/>
        <w:right w:val="none" w:sz="0" w:space="0" w:color="auto"/>
      </w:divBdr>
    </w:div>
    <w:div w:id="325016110">
      <w:bodyDiv w:val="1"/>
      <w:marLeft w:val="0"/>
      <w:marRight w:val="0"/>
      <w:marTop w:val="0"/>
      <w:marBottom w:val="0"/>
      <w:divBdr>
        <w:top w:val="none" w:sz="0" w:space="0" w:color="auto"/>
        <w:left w:val="none" w:sz="0" w:space="0" w:color="auto"/>
        <w:bottom w:val="none" w:sz="0" w:space="0" w:color="auto"/>
        <w:right w:val="none" w:sz="0" w:space="0" w:color="auto"/>
      </w:divBdr>
    </w:div>
    <w:div w:id="410784975">
      <w:bodyDiv w:val="1"/>
      <w:marLeft w:val="0"/>
      <w:marRight w:val="0"/>
      <w:marTop w:val="0"/>
      <w:marBottom w:val="0"/>
      <w:divBdr>
        <w:top w:val="none" w:sz="0" w:space="0" w:color="auto"/>
        <w:left w:val="none" w:sz="0" w:space="0" w:color="auto"/>
        <w:bottom w:val="none" w:sz="0" w:space="0" w:color="auto"/>
        <w:right w:val="none" w:sz="0" w:space="0" w:color="auto"/>
      </w:divBdr>
    </w:div>
    <w:div w:id="443813757">
      <w:bodyDiv w:val="1"/>
      <w:marLeft w:val="0"/>
      <w:marRight w:val="0"/>
      <w:marTop w:val="0"/>
      <w:marBottom w:val="0"/>
      <w:divBdr>
        <w:top w:val="none" w:sz="0" w:space="0" w:color="auto"/>
        <w:left w:val="none" w:sz="0" w:space="0" w:color="auto"/>
        <w:bottom w:val="none" w:sz="0" w:space="0" w:color="auto"/>
        <w:right w:val="none" w:sz="0" w:space="0" w:color="auto"/>
      </w:divBdr>
    </w:div>
    <w:div w:id="525172008">
      <w:bodyDiv w:val="1"/>
      <w:marLeft w:val="0"/>
      <w:marRight w:val="0"/>
      <w:marTop w:val="0"/>
      <w:marBottom w:val="0"/>
      <w:divBdr>
        <w:top w:val="none" w:sz="0" w:space="0" w:color="auto"/>
        <w:left w:val="none" w:sz="0" w:space="0" w:color="auto"/>
        <w:bottom w:val="none" w:sz="0" w:space="0" w:color="auto"/>
        <w:right w:val="none" w:sz="0" w:space="0" w:color="auto"/>
      </w:divBdr>
    </w:div>
    <w:div w:id="549342683">
      <w:bodyDiv w:val="1"/>
      <w:marLeft w:val="0"/>
      <w:marRight w:val="0"/>
      <w:marTop w:val="0"/>
      <w:marBottom w:val="0"/>
      <w:divBdr>
        <w:top w:val="none" w:sz="0" w:space="0" w:color="auto"/>
        <w:left w:val="none" w:sz="0" w:space="0" w:color="auto"/>
        <w:bottom w:val="none" w:sz="0" w:space="0" w:color="auto"/>
        <w:right w:val="none" w:sz="0" w:space="0" w:color="auto"/>
      </w:divBdr>
    </w:div>
    <w:div w:id="590240081">
      <w:bodyDiv w:val="1"/>
      <w:marLeft w:val="0"/>
      <w:marRight w:val="0"/>
      <w:marTop w:val="0"/>
      <w:marBottom w:val="0"/>
      <w:divBdr>
        <w:top w:val="none" w:sz="0" w:space="0" w:color="auto"/>
        <w:left w:val="none" w:sz="0" w:space="0" w:color="auto"/>
        <w:bottom w:val="none" w:sz="0" w:space="0" w:color="auto"/>
        <w:right w:val="none" w:sz="0" w:space="0" w:color="auto"/>
      </w:divBdr>
    </w:div>
    <w:div w:id="741292448">
      <w:bodyDiv w:val="1"/>
      <w:marLeft w:val="0"/>
      <w:marRight w:val="0"/>
      <w:marTop w:val="0"/>
      <w:marBottom w:val="0"/>
      <w:divBdr>
        <w:top w:val="none" w:sz="0" w:space="0" w:color="auto"/>
        <w:left w:val="none" w:sz="0" w:space="0" w:color="auto"/>
        <w:bottom w:val="none" w:sz="0" w:space="0" w:color="auto"/>
        <w:right w:val="none" w:sz="0" w:space="0" w:color="auto"/>
      </w:divBdr>
    </w:div>
    <w:div w:id="828905796">
      <w:bodyDiv w:val="1"/>
      <w:marLeft w:val="0"/>
      <w:marRight w:val="0"/>
      <w:marTop w:val="0"/>
      <w:marBottom w:val="0"/>
      <w:divBdr>
        <w:top w:val="none" w:sz="0" w:space="0" w:color="auto"/>
        <w:left w:val="none" w:sz="0" w:space="0" w:color="auto"/>
        <w:bottom w:val="none" w:sz="0" w:space="0" w:color="auto"/>
        <w:right w:val="none" w:sz="0" w:space="0" w:color="auto"/>
      </w:divBdr>
    </w:div>
    <w:div w:id="939072355">
      <w:bodyDiv w:val="1"/>
      <w:marLeft w:val="0"/>
      <w:marRight w:val="0"/>
      <w:marTop w:val="0"/>
      <w:marBottom w:val="0"/>
      <w:divBdr>
        <w:top w:val="none" w:sz="0" w:space="0" w:color="auto"/>
        <w:left w:val="none" w:sz="0" w:space="0" w:color="auto"/>
        <w:bottom w:val="none" w:sz="0" w:space="0" w:color="auto"/>
        <w:right w:val="none" w:sz="0" w:space="0" w:color="auto"/>
      </w:divBdr>
    </w:div>
    <w:div w:id="1011294091">
      <w:bodyDiv w:val="1"/>
      <w:marLeft w:val="0"/>
      <w:marRight w:val="0"/>
      <w:marTop w:val="0"/>
      <w:marBottom w:val="0"/>
      <w:divBdr>
        <w:top w:val="none" w:sz="0" w:space="0" w:color="auto"/>
        <w:left w:val="none" w:sz="0" w:space="0" w:color="auto"/>
        <w:bottom w:val="none" w:sz="0" w:space="0" w:color="auto"/>
        <w:right w:val="none" w:sz="0" w:space="0" w:color="auto"/>
      </w:divBdr>
    </w:div>
    <w:div w:id="1024089320">
      <w:bodyDiv w:val="1"/>
      <w:marLeft w:val="0"/>
      <w:marRight w:val="0"/>
      <w:marTop w:val="0"/>
      <w:marBottom w:val="0"/>
      <w:divBdr>
        <w:top w:val="none" w:sz="0" w:space="0" w:color="auto"/>
        <w:left w:val="none" w:sz="0" w:space="0" w:color="auto"/>
        <w:bottom w:val="none" w:sz="0" w:space="0" w:color="auto"/>
        <w:right w:val="none" w:sz="0" w:space="0" w:color="auto"/>
      </w:divBdr>
    </w:div>
    <w:div w:id="1070424957">
      <w:bodyDiv w:val="1"/>
      <w:marLeft w:val="0"/>
      <w:marRight w:val="0"/>
      <w:marTop w:val="0"/>
      <w:marBottom w:val="0"/>
      <w:divBdr>
        <w:top w:val="none" w:sz="0" w:space="0" w:color="auto"/>
        <w:left w:val="none" w:sz="0" w:space="0" w:color="auto"/>
        <w:bottom w:val="none" w:sz="0" w:space="0" w:color="auto"/>
        <w:right w:val="none" w:sz="0" w:space="0" w:color="auto"/>
      </w:divBdr>
    </w:div>
    <w:div w:id="1084455226">
      <w:bodyDiv w:val="1"/>
      <w:marLeft w:val="0"/>
      <w:marRight w:val="0"/>
      <w:marTop w:val="0"/>
      <w:marBottom w:val="0"/>
      <w:divBdr>
        <w:top w:val="none" w:sz="0" w:space="0" w:color="auto"/>
        <w:left w:val="none" w:sz="0" w:space="0" w:color="auto"/>
        <w:bottom w:val="none" w:sz="0" w:space="0" w:color="auto"/>
        <w:right w:val="none" w:sz="0" w:space="0" w:color="auto"/>
      </w:divBdr>
    </w:div>
    <w:div w:id="1155880135">
      <w:bodyDiv w:val="1"/>
      <w:marLeft w:val="0"/>
      <w:marRight w:val="0"/>
      <w:marTop w:val="0"/>
      <w:marBottom w:val="0"/>
      <w:divBdr>
        <w:top w:val="none" w:sz="0" w:space="0" w:color="auto"/>
        <w:left w:val="none" w:sz="0" w:space="0" w:color="auto"/>
        <w:bottom w:val="none" w:sz="0" w:space="0" w:color="auto"/>
        <w:right w:val="none" w:sz="0" w:space="0" w:color="auto"/>
      </w:divBdr>
    </w:div>
    <w:div w:id="1156072634">
      <w:bodyDiv w:val="1"/>
      <w:marLeft w:val="0"/>
      <w:marRight w:val="0"/>
      <w:marTop w:val="0"/>
      <w:marBottom w:val="0"/>
      <w:divBdr>
        <w:top w:val="none" w:sz="0" w:space="0" w:color="auto"/>
        <w:left w:val="none" w:sz="0" w:space="0" w:color="auto"/>
        <w:bottom w:val="none" w:sz="0" w:space="0" w:color="auto"/>
        <w:right w:val="none" w:sz="0" w:space="0" w:color="auto"/>
      </w:divBdr>
    </w:div>
    <w:div w:id="1200170424">
      <w:bodyDiv w:val="1"/>
      <w:marLeft w:val="0"/>
      <w:marRight w:val="0"/>
      <w:marTop w:val="0"/>
      <w:marBottom w:val="0"/>
      <w:divBdr>
        <w:top w:val="none" w:sz="0" w:space="0" w:color="auto"/>
        <w:left w:val="none" w:sz="0" w:space="0" w:color="auto"/>
        <w:bottom w:val="none" w:sz="0" w:space="0" w:color="auto"/>
        <w:right w:val="none" w:sz="0" w:space="0" w:color="auto"/>
      </w:divBdr>
    </w:div>
    <w:div w:id="1218396937">
      <w:bodyDiv w:val="1"/>
      <w:marLeft w:val="0"/>
      <w:marRight w:val="0"/>
      <w:marTop w:val="0"/>
      <w:marBottom w:val="0"/>
      <w:divBdr>
        <w:top w:val="none" w:sz="0" w:space="0" w:color="auto"/>
        <w:left w:val="none" w:sz="0" w:space="0" w:color="auto"/>
        <w:bottom w:val="none" w:sz="0" w:space="0" w:color="auto"/>
        <w:right w:val="none" w:sz="0" w:space="0" w:color="auto"/>
      </w:divBdr>
    </w:div>
    <w:div w:id="1242133081">
      <w:bodyDiv w:val="1"/>
      <w:marLeft w:val="0"/>
      <w:marRight w:val="0"/>
      <w:marTop w:val="0"/>
      <w:marBottom w:val="0"/>
      <w:divBdr>
        <w:top w:val="none" w:sz="0" w:space="0" w:color="auto"/>
        <w:left w:val="none" w:sz="0" w:space="0" w:color="auto"/>
        <w:bottom w:val="none" w:sz="0" w:space="0" w:color="auto"/>
        <w:right w:val="none" w:sz="0" w:space="0" w:color="auto"/>
      </w:divBdr>
    </w:div>
    <w:div w:id="1297878212">
      <w:bodyDiv w:val="1"/>
      <w:marLeft w:val="0"/>
      <w:marRight w:val="0"/>
      <w:marTop w:val="0"/>
      <w:marBottom w:val="0"/>
      <w:divBdr>
        <w:top w:val="none" w:sz="0" w:space="0" w:color="auto"/>
        <w:left w:val="none" w:sz="0" w:space="0" w:color="auto"/>
        <w:bottom w:val="none" w:sz="0" w:space="0" w:color="auto"/>
        <w:right w:val="none" w:sz="0" w:space="0" w:color="auto"/>
      </w:divBdr>
    </w:div>
    <w:div w:id="1311716752">
      <w:bodyDiv w:val="1"/>
      <w:marLeft w:val="0"/>
      <w:marRight w:val="0"/>
      <w:marTop w:val="0"/>
      <w:marBottom w:val="0"/>
      <w:divBdr>
        <w:top w:val="none" w:sz="0" w:space="0" w:color="auto"/>
        <w:left w:val="none" w:sz="0" w:space="0" w:color="auto"/>
        <w:bottom w:val="none" w:sz="0" w:space="0" w:color="auto"/>
        <w:right w:val="none" w:sz="0" w:space="0" w:color="auto"/>
      </w:divBdr>
    </w:div>
    <w:div w:id="1362246322">
      <w:bodyDiv w:val="1"/>
      <w:marLeft w:val="0"/>
      <w:marRight w:val="0"/>
      <w:marTop w:val="0"/>
      <w:marBottom w:val="0"/>
      <w:divBdr>
        <w:top w:val="none" w:sz="0" w:space="0" w:color="auto"/>
        <w:left w:val="none" w:sz="0" w:space="0" w:color="auto"/>
        <w:bottom w:val="none" w:sz="0" w:space="0" w:color="auto"/>
        <w:right w:val="none" w:sz="0" w:space="0" w:color="auto"/>
      </w:divBdr>
    </w:div>
    <w:div w:id="1376470485">
      <w:bodyDiv w:val="1"/>
      <w:marLeft w:val="0"/>
      <w:marRight w:val="0"/>
      <w:marTop w:val="0"/>
      <w:marBottom w:val="0"/>
      <w:divBdr>
        <w:top w:val="none" w:sz="0" w:space="0" w:color="auto"/>
        <w:left w:val="none" w:sz="0" w:space="0" w:color="auto"/>
        <w:bottom w:val="none" w:sz="0" w:space="0" w:color="auto"/>
        <w:right w:val="none" w:sz="0" w:space="0" w:color="auto"/>
      </w:divBdr>
    </w:div>
    <w:div w:id="1432971100">
      <w:bodyDiv w:val="1"/>
      <w:marLeft w:val="0"/>
      <w:marRight w:val="0"/>
      <w:marTop w:val="0"/>
      <w:marBottom w:val="0"/>
      <w:divBdr>
        <w:top w:val="none" w:sz="0" w:space="0" w:color="auto"/>
        <w:left w:val="none" w:sz="0" w:space="0" w:color="auto"/>
        <w:bottom w:val="none" w:sz="0" w:space="0" w:color="auto"/>
        <w:right w:val="none" w:sz="0" w:space="0" w:color="auto"/>
      </w:divBdr>
    </w:div>
    <w:div w:id="1480926285">
      <w:bodyDiv w:val="1"/>
      <w:marLeft w:val="0"/>
      <w:marRight w:val="0"/>
      <w:marTop w:val="0"/>
      <w:marBottom w:val="0"/>
      <w:divBdr>
        <w:top w:val="none" w:sz="0" w:space="0" w:color="auto"/>
        <w:left w:val="none" w:sz="0" w:space="0" w:color="auto"/>
        <w:bottom w:val="none" w:sz="0" w:space="0" w:color="auto"/>
        <w:right w:val="none" w:sz="0" w:space="0" w:color="auto"/>
      </w:divBdr>
    </w:div>
    <w:div w:id="1488742340">
      <w:bodyDiv w:val="1"/>
      <w:marLeft w:val="0"/>
      <w:marRight w:val="0"/>
      <w:marTop w:val="0"/>
      <w:marBottom w:val="0"/>
      <w:divBdr>
        <w:top w:val="none" w:sz="0" w:space="0" w:color="auto"/>
        <w:left w:val="none" w:sz="0" w:space="0" w:color="auto"/>
        <w:bottom w:val="none" w:sz="0" w:space="0" w:color="auto"/>
        <w:right w:val="none" w:sz="0" w:space="0" w:color="auto"/>
      </w:divBdr>
    </w:div>
    <w:div w:id="1536506828">
      <w:bodyDiv w:val="1"/>
      <w:marLeft w:val="0"/>
      <w:marRight w:val="0"/>
      <w:marTop w:val="0"/>
      <w:marBottom w:val="0"/>
      <w:divBdr>
        <w:top w:val="none" w:sz="0" w:space="0" w:color="auto"/>
        <w:left w:val="none" w:sz="0" w:space="0" w:color="auto"/>
        <w:bottom w:val="none" w:sz="0" w:space="0" w:color="auto"/>
        <w:right w:val="none" w:sz="0" w:space="0" w:color="auto"/>
      </w:divBdr>
    </w:div>
    <w:div w:id="1649020070">
      <w:bodyDiv w:val="1"/>
      <w:marLeft w:val="0"/>
      <w:marRight w:val="0"/>
      <w:marTop w:val="0"/>
      <w:marBottom w:val="0"/>
      <w:divBdr>
        <w:top w:val="none" w:sz="0" w:space="0" w:color="auto"/>
        <w:left w:val="none" w:sz="0" w:space="0" w:color="auto"/>
        <w:bottom w:val="none" w:sz="0" w:space="0" w:color="auto"/>
        <w:right w:val="none" w:sz="0" w:space="0" w:color="auto"/>
      </w:divBdr>
    </w:div>
    <w:div w:id="1650014757">
      <w:bodyDiv w:val="1"/>
      <w:marLeft w:val="0"/>
      <w:marRight w:val="0"/>
      <w:marTop w:val="0"/>
      <w:marBottom w:val="0"/>
      <w:divBdr>
        <w:top w:val="none" w:sz="0" w:space="0" w:color="auto"/>
        <w:left w:val="none" w:sz="0" w:space="0" w:color="auto"/>
        <w:bottom w:val="none" w:sz="0" w:space="0" w:color="auto"/>
        <w:right w:val="none" w:sz="0" w:space="0" w:color="auto"/>
      </w:divBdr>
    </w:div>
    <w:div w:id="1711303316">
      <w:bodyDiv w:val="1"/>
      <w:marLeft w:val="0"/>
      <w:marRight w:val="0"/>
      <w:marTop w:val="0"/>
      <w:marBottom w:val="0"/>
      <w:divBdr>
        <w:top w:val="none" w:sz="0" w:space="0" w:color="auto"/>
        <w:left w:val="none" w:sz="0" w:space="0" w:color="auto"/>
        <w:bottom w:val="none" w:sz="0" w:space="0" w:color="auto"/>
        <w:right w:val="none" w:sz="0" w:space="0" w:color="auto"/>
      </w:divBdr>
    </w:div>
    <w:div w:id="1858032263">
      <w:bodyDiv w:val="1"/>
      <w:marLeft w:val="0"/>
      <w:marRight w:val="0"/>
      <w:marTop w:val="0"/>
      <w:marBottom w:val="0"/>
      <w:divBdr>
        <w:top w:val="none" w:sz="0" w:space="0" w:color="auto"/>
        <w:left w:val="none" w:sz="0" w:space="0" w:color="auto"/>
        <w:bottom w:val="none" w:sz="0" w:space="0" w:color="auto"/>
        <w:right w:val="none" w:sz="0" w:space="0" w:color="auto"/>
      </w:divBdr>
    </w:div>
    <w:div w:id="1883590883">
      <w:bodyDiv w:val="1"/>
      <w:marLeft w:val="0"/>
      <w:marRight w:val="0"/>
      <w:marTop w:val="0"/>
      <w:marBottom w:val="0"/>
      <w:divBdr>
        <w:top w:val="none" w:sz="0" w:space="0" w:color="auto"/>
        <w:left w:val="none" w:sz="0" w:space="0" w:color="auto"/>
        <w:bottom w:val="none" w:sz="0" w:space="0" w:color="auto"/>
        <w:right w:val="none" w:sz="0" w:space="0" w:color="auto"/>
      </w:divBdr>
    </w:div>
    <w:div w:id="1958632425">
      <w:bodyDiv w:val="1"/>
      <w:marLeft w:val="0"/>
      <w:marRight w:val="0"/>
      <w:marTop w:val="0"/>
      <w:marBottom w:val="0"/>
      <w:divBdr>
        <w:top w:val="none" w:sz="0" w:space="0" w:color="auto"/>
        <w:left w:val="none" w:sz="0" w:space="0" w:color="auto"/>
        <w:bottom w:val="none" w:sz="0" w:space="0" w:color="auto"/>
        <w:right w:val="none" w:sz="0" w:space="0" w:color="auto"/>
      </w:divBdr>
    </w:div>
    <w:div w:id="1975597955">
      <w:bodyDiv w:val="1"/>
      <w:marLeft w:val="0"/>
      <w:marRight w:val="0"/>
      <w:marTop w:val="0"/>
      <w:marBottom w:val="0"/>
      <w:divBdr>
        <w:top w:val="none" w:sz="0" w:space="0" w:color="auto"/>
        <w:left w:val="none" w:sz="0" w:space="0" w:color="auto"/>
        <w:bottom w:val="none" w:sz="0" w:space="0" w:color="auto"/>
        <w:right w:val="none" w:sz="0" w:space="0" w:color="auto"/>
      </w:divBdr>
    </w:div>
    <w:div w:id="2001155775">
      <w:bodyDiv w:val="1"/>
      <w:marLeft w:val="0"/>
      <w:marRight w:val="0"/>
      <w:marTop w:val="0"/>
      <w:marBottom w:val="0"/>
      <w:divBdr>
        <w:top w:val="none" w:sz="0" w:space="0" w:color="auto"/>
        <w:left w:val="none" w:sz="0" w:space="0" w:color="auto"/>
        <w:bottom w:val="none" w:sz="0" w:space="0" w:color="auto"/>
        <w:right w:val="none" w:sz="0" w:space="0" w:color="auto"/>
      </w:divBdr>
    </w:div>
    <w:div w:id="2041589058">
      <w:bodyDiv w:val="1"/>
      <w:marLeft w:val="0"/>
      <w:marRight w:val="0"/>
      <w:marTop w:val="0"/>
      <w:marBottom w:val="0"/>
      <w:divBdr>
        <w:top w:val="none" w:sz="0" w:space="0" w:color="auto"/>
        <w:left w:val="none" w:sz="0" w:space="0" w:color="auto"/>
        <w:bottom w:val="none" w:sz="0" w:space="0" w:color="auto"/>
        <w:right w:val="none" w:sz="0" w:space="0" w:color="auto"/>
      </w:divBdr>
    </w:div>
    <w:div w:id="2109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68CCE-0457-4B5E-9D18-50CBA58D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6185</Words>
  <Characters>36495</Characters>
  <Application>Microsoft Office Word</Application>
  <DocSecurity>4</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Lánská</dc:creator>
  <cp:lastModifiedBy>Zámečníková Hana</cp:lastModifiedBy>
  <cp:revision>2</cp:revision>
  <cp:lastPrinted>2017-02-14T11:52:00Z</cp:lastPrinted>
  <dcterms:created xsi:type="dcterms:W3CDTF">2017-03-01T12:09:00Z</dcterms:created>
  <dcterms:modified xsi:type="dcterms:W3CDTF">2017-03-01T12:09:00Z</dcterms:modified>
</cp:coreProperties>
</file>