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FD7" w:rsidRDefault="00BF10C1">
      <w:pPr>
        <w:pStyle w:val="Style2"/>
        <w:widowControl/>
        <w:spacing w:before="178"/>
        <w:jc w:val="center"/>
      </w:pPr>
      <w:r>
        <w:rPr>
          <w:rStyle w:val="FontStyle13"/>
          <w:rFonts w:ascii="Calibri" w:eastAsia="Calibri" w:hAnsi="Calibri" w:cs="Calibri"/>
          <w:sz w:val="22"/>
          <w:szCs w:val="22"/>
        </w:rPr>
        <w:t xml:space="preserve"> </w:t>
      </w:r>
      <w:r>
        <w:rPr>
          <w:rStyle w:val="FontStyle13"/>
          <w:rFonts w:ascii="Calibri" w:hAnsi="Calibri" w:cs="Calibri"/>
          <w:sz w:val="36"/>
          <w:szCs w:val="36"/>
        </w:rPr>
        <w:t>Rámcová dohoda</w:t>
      </w:r>
    </w:p>
    <w:tbl>
      <w:tblPr>
        <w:tblW w:w="9780" w:type="dxa"/>
        <w:tblLook w:val="0000" w:firstRow="0" w:lastRow="0" w:firstColumn="0" w:lastColumn="0" w:noHBand="0" w:noVBand="0"/>
      </w:tblPr>
      <w:tblGrid>
        <w:gridCol w:w="3509"/>
        <w:gridCol w:w="6271"/>
      </w:tblGrid>
      <w:tr w:rsidR="00200FD7">
        <w:tc>
          <w:tcPr>
            <w:tcW w:w="9779" w:type="dxa"/>
            <w:gridSpan w:val="2"/>
          </w:tcPr>
          <w:p w:rsidR="00200FD7" w:rsidRDefault="00BF10C1">
            <w:pPr>
              <w:rPr>
                <w:rFonts w:ascii="Calibri" w:hAnsi="Calibri" w:cs="Calibri"/>
                <w:b/>
                <w:sz w:val="22"/>
                <w:szCs w:val="22"/>
              </w:rPr>
            </w:pPr>
            <w:r>
              <w:rPr>
                <w:rFonts w:ascii="Calibri" w:hAnsi="Calibri" w:cs="Calibri"/>
                <w:b/>
                <w:sz w:val="22"/>
                <w:szCs w:val="22"/>
              </w:rPr>
              <w:t>Psychiatrická nemocnice Bohnice</w:t>
            </w:r>
          </w:p>
        </w:tc>
      </w:tr>
      <w:tr w:rsidR="00200FD7">
        <w:trPr>
          <w:trHeight w:val="247"/>
        </w:trPr>
        <w:tc>
          <w:tcPr>
            <w:tcW w:w="3509" w:type="dxa"/>
          </w:tcPr>
          <w:p w:rsidR="00200FD7" w:rsidRDefault="00BF10C1">
            <w:pPr>
              <w:rPr>
                <w:rFonts w:ascii="Calibri" w:hAnsi="Calibri" w:cs="Calibri"/>
                <w:sz w:val="22"/>
                <w:szCs w:val="22"/>
              </w:rPr>
            </w:pPr>
            <w:r>
              <w:rPr>
                <w:rFonts w:ascii="Calibri" w:hAnsi="Calibri" w:cs="Calibri"/>
                <w:sz w:val="22"/>
                <w:szCs w:val="22"/>
              </w:rPr>
              <w:t>se sídlem:</w:t>
            </w:r>
          </w:p>
        </w:tc>
        <w:tc>
          <w:tcPr>
            <w:tcW w:w="6270" w:type="dxa"/>
          </w:tcPr>
          <w:p w:rsidR="00200FD7" w:rsidRDefault="00BF10C1">
            <w:pPr>
              <w:rPr>
                <w:rFonts w:ascii="Calibri" w:hAnsi="Calibri" w:cs="Calibri"/>
                <w:sz w:val="22"/>
                <w:szCs w:val="22"/>
              </w:rPr>
            </w:pPr>
            <w:r>
              <w:rPr>
                <w:rFonts w:ascii="Calibri" w:hAnsi="Calibri" w:cs="Calibri"/>
                <w:sz w:val="22"/>
                <w:szCs w:val="22"/>
              </w:rPr>
              <w:t>Ústavní 91/7, 181 02 Praha 8 - Bohnice</w:t>
            </w:r>
          </w:p>
        </w:tc>
      </w:tr>
      <w:tr w:rsidR="00200FD7">
        <w:trPr>
          <w:trHeight w:val="233"/>
        </w:trPr>
        <w:tc>
          <w:tcPr>
            <w:tcW w:w="3509" w:type="dxa"/>
          </w:tcPr>
          <w:p w:rsidR="00200FD7" w:rsidRDefault="00BF10C1">
            <w:pPr>
              <w:rPr>
                <w:rFonts w:ascii="Calibri" w:hAnsi="Calibri" w:cs="Calibri"/>
                <w:sz w:val="22"/>
                <w:szCs w:val="22"/>
              </w:rPr>
            </w:pPr>
            <w:r>
              <w:rPr>
                <w:rFonts w:ascii="Calibri" w:hAnsi="Calibri" w:cs="Calibri"/>
                <w:sz w:val="22"/>
                <w:szCs w:val="22"/>
              </w:rPr>
              <w:t>zastoupená:</w:t>
            </w:r>
          </w:p>
        </w:tc>
        <w:tc>
          <w:tcPr>
            <w:tcW w:w="6270" w:type="dxa"/>
          </w:tcPr>
          <w:p w:rsidR="00200FD7" w:rsidRDefault="00BF10C1">
            <w:pPr>
              <w:rPr>
                <w:rFonts w:ascii="Calibri" w:hAnsi="Calibri" w:cs="Calibri"/>
                <w:sz w:val="22"/>
                <w:szCs w:val="22"/>
              </w:rPr>
            </w:pPr>
            <w:r>
              <w:rPr>
                <w:rFonts w:ascii="Calibri" w:hAnsi="Calibri" w:cs="Calibri"/>
                <w:sz w:val="22"/>
                <w:szCs w:val="22"/>
              </w:rPr>
              <w:t xml:space="preserve">MUDr. Martin </w:t>
            </w:r>
            <w:proofErr w:type="spellStart"/>
            <w:r>
              <w:rPr>
                <w:rFonts w:ascii="Calibri" w:hAnsi="Calibri" w:cs="Calibri"/>
                <w:sz w:val="22"/>
                <w:szCs w:val="22"/>
              </w:rPr>
              <w:t>Hollý</w:t>
            </w:r>
            <w:proofErr w:type="spellEnd"/>
            <w:r>
              <w:rPr>
                <w:rFonts w:ascii="Calibri" w:hAnsi="Calibri" w:cs="Calibri"/>
                <w:sz w:val="22"/>
                <w:szCs w:val="22"/>
              </w:rPr>
              <w:t>, MBA, ředitel</w:t>
            </w:r>
          </w:p>
        </w:tc>
      </w:tr>
      <w:tr w:rsidR="00200FD7">
        <w:trPr>
          <w:trHeight w:val="247"/>
        </w:trPr>
        <w:tc>
          <w:tcPr>
            <w:tcW w:w="3509" w:type="dxa"/>
          </w:tcPr>
          <w:p w:rsidR="00200FD7" w:rsidRDefault="00BF10C1">
            <w:pPr>
              <w:rPr>
                <w:rFonts w:ascii="Calibri" w:hAnsi="Calibri" w:cs="Calibri"/>
                <w:sz w:val="22"/>
                <w:szCs w:val="22"/>
              </w:rPr>
            </w:pPr>
            <w:r>
              <w:rPr>
                <w:rFonts w:ascii="Calibri" w:hAnsi="Calibri" w:cs="Calibri"/>
                <w:sz w:val="22"/>
                <w:szCs w:val="22"/>
              </w:rPr>
              <w:t>IČO:</w:t>
            </w:r>
          </w:p>
        </w:tc>
        <w:tc>
          <w:tcPr>
            <w:tcW w:w="6270" w:type="dxa"/>
          </w:tcPr>
          <w:p w:rsidR="00200FD7" w:rsidRDefault="00BF10C1">
            <w:pPr>
              <w:rPr>
                <w:rFonts w:ascii="Calibri" w:hAnsi="Calibri" w:cs="Calibri"/>
                <w:sz w:val="22"/>
                <w:szCs w:val="22"/>
              </w:rPr>
            </w:pPr>
            <w:r>
              <w:rPr>
                <w:rFonts w:ascii="Calibri" w:hAnsi="Calibri" w:cs="Calibri"/>
                <w:sz w:val="22"/>
                <w:szCs w:val="22"/>
              </w:rPr>
              <w:t>000 64 220</w:t>
            </w:r>
          </w:p>
        </w:tc>
      </w:tr>
      <w:tr w:rsidR="00200FD7">
        <w:trPr>
          <w:trHeight w:val="247"/>
        </w:trPr>
        <w:tc>
          <w:tcPr>
            <w:tcW w:w="3509" w:type="dxa"/>
          </w:tcPr>
          <w:p w:rsidR="00200FD7" w:rsidRDefault="00BF10C1">
            <w:r>
              <w:rPr>
                <w:rFonts w:ascii="Calibri" w:hAnsi="Calibri" w:cs="Calibri"/>
                <w:sz w:val="22"/>
                <w:szCs w:val="22"/>
              </w:rPr>
              <w:t>D</w:t>
            </w:r>
            <w:r>
              <w:rPr>
                <w:rFonts w:ascii="Calibri" w:hAnsi="Calibri" w:cs="Calibri"/>
              </w:rPr>
              <w:t>IČ:</w:t>
            </w:r>
          </w:p>
          <w:p w:rsidR="00200FD7" w:rsidRDefault="00BF10C1">
            <w:pPr>
              <w:rPr>
                <w:rFonts w:ascii="Calibri" w:hAnsi="Calibri" w:cs="Calibri"/>
                <w:sz w:val="22"/>
                <w:szCs w:val="22"/>
              </w:rPr>
            </w:pPr>
            <w:r>
              <w:rPr>
                <w:rFonts w:ascii="Calibri" w:hAnsi="Calibri" w:cs="Calibri"/>
                <w:sz w:val="22"/>
                <w:szCs w:val="22"/>
              </w:rPr>
              <w:t>bankovní spojení:</w:t>
            </w:r>
          </w:p>
        </w:tc>
        <w:tc>
          <w:tcPr>
            <w:tcW w:w="6270" w:type="dxa"/>
          </w:tcPr>
          <w:p w:rsidR="00200FD7" w:rsidRDefault="00BF10C1">
            <w:r>
              <w:rPr>
                <w:rFonts w:ascii="Calibri" w:hAnsi="Calibri" w:cs="Calibri"/>
              </w:rPr>
              <w:t>CZ</w:t>
            </w:r>
            <w:r>
              <w:rPr>
                <w:rFonts w:ascii="Calibri" w:hAnsi="Calibri" w:cs="Calibri"/>
                <w:sz w:val="22"/>
                <w:szCs w:val="22"/>
              </w:rPr>
              <w:t>00064220</w:t>
            </w:r>
          </w:p>
          <w:p w:rsidR="00200FD7" w:rsidRDefault="00BF10C1">
            <w:pPr>
              <w:rPr>
                <w:rFonts w:ascii="Calibri" w:hAnsi="Calibri" w:cs="Calibri"/>
                <w:sz w:val="22"/>
                <w:szCs w:val="22"/>
              </w:rPr>
            </w:pPr>
            <w:r>
              <w:rPr>
                <w:rFonts w:ascii="Calibri" w:hAnsi="Calibri" w:cs="Calibri"/>
                <w:sz w:val="22"/>
                <w:szCs w:val="22"/>
              </w:rPr>
              <w:t xml:space="preserve">ČNB, </w:t>
            </w:r>
            <w:proofErr w:type="spellStart"/>
            <w:proofErr w:type="gramStart"/>
            <w:r>
              <w:rPr>
                <w:rFonts w:ascii="Calibri" w:hAnsi="Calibri" w:cs="Calibri"/>
                <w:sz w:val="22"/>
                <w:szCs w:val="22"/>
              </w:rPr>
              <w:t>č.ú</w:t>
            </w:r>
            <w:proofErr w:type="spellEnd"/>
            <w:r>
              <w:rPr>
                <w:rFonts w:ascii="Calibri" w:hAnsi="Calibri" w:cs="Calibri"/>
                <w:sz w:val="22"/>
                <w:szCs w:val="22"/>
              </w:rPr>
              <w:t>.: 16434081/0710</w:t>
            </w:r>
            <w:proofErr w:type="gramEnd"/>
          </w:p>
        </w:tc>
      </w:tr>
      <w:tr w:rsidR="00200FD7">
        <w:tc>
          <w:tcPr>
            <w:tcW w:w="3509" w:type="dxa"/>
          </w:tcPr>
          <w:p w:rsidR="00200FD7" w:rsidRDefault="00BF10C1">
            <w:pPr>
              <w:rPr>
                <w:rFonts w:ascii="Calibri" w:hAnsi="Calibri" w:cs="Calibri"/>
                <w:sz w:val="22"/>
                <w:szCs w:val="22"/>
              </w:rPr>
            </w:pPr>
            <w:r>
              <w:rPr>
                <w:rFonts w:ascii="Calibri" w:hAnsi="Calibri" w:cs="Calibri"/>
                <w:sz w:val="22"/>
                <w:szCs w:val="22"/>
              </w:rPr>
              <w:t>ID datové schránky:</w:t>
            </w:r>
          </w:p>
        </w:tc>
        <w:tc>
          <w:tcPr>
            <w:tcW w:w="6270" w:type="dxa"/>
          </w:tcPr>
          <w:p w:rsidR="00200FD7" w:rsidRDefault="00BF10C1">
            <w:pPr>
              <w:snapToGrid w:val="0"/>
              <w:rPr>
                <w:rFonts w:ascii="Calibri" w:hAnsi="Calibri"/>
                <w:sz w:val="22"/>
                <w:szCs w:val="22"/>
              </w:rPr>
            </w:pPr>
            <w:r>
              <w:rPr>
                <w:rFonts w:ascii="Calibri" w:hAnsi="Calibri"/>
                <w:sz w:val="22"/>
                <w:szCs w:val="22"/>
              </w:rPr>
              <w:t>vkthpk3</w:t>
            </w:r>
          </w:p>
        </w:tc>
      </w:tr>
    </w:tbl>
    <w:p w:rsidR="00200FD7" w:rsidRDefault="00200FD7">
      <w:pPr>
        <w:rPr>
          <w:rFonts w:ascii="Calibri" w:hAnsi="Calibri" w:cs="Calibri"/>
          <w:sz w:val="22"/>
          <w:szCs w:val="22"/>
        </w:rPr>
      </w:pPr>
    </w:p>
    <w:p w:rsidR="00200FD7" w:rsidRDefault="00BF10C1">
      <w:pPr>
        <w:pStyle w:val="Style9"/>
        <w:widowControl/>
        <w:spacing w:line="240" w:lineRule="exact"/>
        <w:jc w:val="left"/>
      </w:pPr>
      <w:r>
        <w:rPr>
          <w:rFonts w:ascii="Calibri" w:hAnsi="Calibri" w:cs="Calibri"/>
          <w:sz w:val="22"/>
          <w:szCs w:val="22"/>
        </w:rPr>
        <w:t>(dále jen</w:t>
      </w:r>
      <w:r>
        <w:rPr>
          <w:rFonts w:ascii="Calibri" w:hAnsi="Calibri" w:cs="Calibri"/>
          <w:b/>
          <w:sz w:val="22"/>
          <w:szCs w:val="22"/>
        </w:rPr>
        <w:t xml:space="preserve"> </w:t>
      </w:r>
      <w:r>
        <w:rPr>
          <w:rFonts w:ascii="Calibri" w:hAnsi="Calibri" w:cs="Calibri"/>
          <w:sz w:val="22"/>
          <w:szCs w:val="22"/>
        </w:rPr>
        <w:t>„</w:t>
      </w:r>
      <w:r>
        <w:rPr>
          <w:rFonts w:ascii="Calibri" w:hAnsi="Calibri" w:cs="Calibri"/>
          <w:b/>
          <w:sz w:val="22"/>
          <w:szCs w:val="22"/>
        </w:rPr>
        <w:t>Kupující</w:t>
      </w:r>
      <w:r>
        <w:rPr>
          <w:rFonts w:ascii="Calibri" w:hAnsi="Calibri" w:cs="Calibri"/>
          <w:sz w:val="22"/>
          <w:szCs w:val="22"/>
        </w:rPr>
        <w:t>“)</w:t>
      </w:r>
      <w:r>
        <w:rPr>
          <w:rFonts w:ascii="Calibri" w:eastAsia="Calibri" w:hAnsi="Calibri" w:cs="Calibri"/>
          <w:sz w:val="22"/>
          <w:szCs w:val="22"/>
        </w:rPr>
        <w:t xml:space="preserve"> </w:t>
      </w:r>
    </w:p>
    <w:p w:rsidR="00200FD7" w:rsidRDefault="00BF10C1">
      <w:pPr>
        <w:pStyle w:val="Style9"/>
        <w:widowControl/>
        <w:spacing w:before="96" w:line="240" w:lineRule="auto"/>
        <w:jc w:val="center"/>
      </w:pPr>
      <w:r>
        <w:rPr>
          <w:rStyle w:val="FontStyle17"/>
          <w:rFonts w:ascii="Calibri" w:hAnsi="Calibri" w:cs="Calibri"/>
          <w:sz w:val="22"/>
          <w:szCs w:val="22"/>
        </w:rPr>
        <w:t>a</w:t>
      </w:r>
    </w:p>
    <w:tbl>
      <w:tblPr>
        <w:tblW w:w="9775" w:type="dxa"/>
        <w:tblLook w:val="0000" w:firstRow="0" w:lastRow="0" w:firstColumn="0" w:lastColumn="0" w:noHBand="0" w:noVBand="0"/>
      </w:tblPr>
      <w:tblGrid>
        <w:gridCol w:w="3510"/>
        <w:gridCol w:w="6265"/>
      </w:tblGrid>
      <w:tr w:rsidR="00200FD7">
        <w:tc>
          <w:tcPr>
            <w:tcW w:w="9774" w:type="dxa"/>
            <w:gridSpan w:val="2"/>
          </w:tcPr>
          <w:p w:rsidR="00200FD7" w:rsidRDefault="00BF10C1">
            <w:pPr>
              <w:pStyle w:val="Style5"/>
              <w:widowControl/>
              <w:spacing w:before="10" w:line="278" w:lineRule="exact"/>
            </w:pPr>
            <w:r>
              <w:rPr>
                <w:rStyle w:val="FontStyle12"/>
                <w:rFonts w:ascii="Calibri" w:hAnsi="Calibri" w:cs="Calibri"/>
                <w:b/>
                <w:sz w:val="22"/>
                <w:szCs w:val="22"/>
              </w:rPr>
              <w:t>MATEP s.r.o.</w:t>
            </w:r>
          </w:p>
        </w:tc>
      </w:tr>
      <w:tr w:rsidR="00200FD7">
        <w:tc>
          <w:tcPr>
            <w:tcW w:w="9774" w:type="dxa"/>
            <w:gridSpan w:val="2"/>
          </w:tcPr>
          <w:p w:rsidR="00200FD7" w:rsidRDefault="00BF10C1">
            <w:pPr>
              <w:pStyle w:val="Style5"/>
              <w:widowControl/>
              <w:spacing w:before="10" w:line="278" w:lineRule="exact"/>
            </w:pPr>
            <w:r>
              <w:rPr>
                <w:rStyle w:val="FontStyle17"/>
                <w:rFonts w:ascii="Calibri" w:hAnsi="Calibri" w:cs="Calibri"/>
                <w:sz w:val="22"/>
                <w:szCs w:val="22"/>
              </w:rPr>
              <w:t>zapsaná v obchodním rejstříku vedeném Krajským soudem v Hradci Králové, oddíl C, vložka 22694</w:t>
            </w:r>
          </w:p>
        </w:tc>
      </w:tr>
      <w:tr w:rsidR="00200FD7">
        <w:tc>
          <w:tcPr>
            <w:tcW w:w="3510" w:type="dxa"/>
          </w:tcPr>
          <w:p w:rsidR="00200FD7" w:rsidRDefault="00BF10C1">
            <w:pPr>
              <w:pStyle w:val="Style5"/>
              <w:widowControl/>
              <w:spacing w:before="10" w:line="278" w:lineRule="exact"/>
            </w:pPr>
            <w:r>
              <w:rPr>
                <w:rStyle w:val="FontStyle17"/>
                <w:rFonts w:ascii="Calibri" w:hAnsi="Calibri" w:cs="Calibri"/>
                <w:sz w:val="22"/>
                <w:szCs w:val="22"/>
              </w:rPr>
              <w:t>se sídlem:</w:t>
            </w:r>
          </w:p>
        </w:tc>
        <w:tc>
          <w:tcPr>
            <w:tcW w:w="6264" w:type="dxa"/>
          </w:tcPr>
          <w:p w:rsidR="00200FD7" w:rsidRDefault="00BF10C1">
            <w:pPr>
              <w:pStyle w:val="Style5"/>
              <w:widowControl/>
              <w:spacing w:before="10" w:line="278" w:lineRule="exact"/>
            </w:pPr>
            <w:r>
              <w:rPr>
                <w:rStyle w:val="FontStyle12"/>
                <w:rFonts w:ascii="Calibri" w:hAnsi="Calibri" w:cs="Calibri"/>
                <w:sz w:val="22"/>
                <w:szCs w:val="22"/>
              </w:rPr>
              <w:t>Pražská třída 184/65, 500 04 Hradec Králové</w:t>
            </w:r>
          </w:p>
        </w:tc>
      </w:tr>
      <w:tr w:rsidR="00200FD7">
        <w:tc>
          <w:tcPr>
            <w:tcW w:w="3510" w:type="dxa"/>
          </w:tcPr>
          <w:p w:rsidR="00200FD7" w:rsidRDefault="00BF10C1">
            <w:pPr>
              <w:pStyle w:val="Style5"/>
              <w:widowControl/>
              <w:spacing w:before="10" w:line="278" w:lineRule="exact"/>
            </w:pPr>
            <w:r>
              <w:rPr>
                <w:rStyle w:val="FontStyle17"/>
                <w:rFonts w:ascii="Calibri" w:hAnsi="Calibri" w:cs="Calibri"/>
                <w:sz w:val="22"/>
                <w:szCs w:val="22"/>
              </w:rPr>
              <w:t>zastoupená:</w:t>
            </w:r>
          </w:p>
        </w:tc>
        <w:tc>
          <w:tcPr>
            <w:tcW w:w="6264" w:type="dxa"/>
          </w:tcPr>
          <w:p w:rsidR="00200FD7" w:rsidRDefault="00BF10C1">
            <w:pPr>
              <w:pStyle w:val="Style5"/>
              <w:widowControl/>
              <w:spacing w:before="10" w:line="278" w:lineRule="exact"/>
            </w:pPr>
            <w:r>
              <w:rPr>
                <w:rStyle w:val="FontStyle12"/>
                <w:rFonts w:ascii="Calibri" w:hAnsi="Calibri" w:cs="Calibri"/>
                <w:sz w:val="22"/>
                <w:szCs w:val="22"/>
              </w:rPr>
              <w:t xml:space="preserve">Martin Kubík, jednatel </w:t>
            </w:r>
          </w:p>
        </w:tc>
      </w:tr>
      <w:tr w:rsidR="00200FD7">
        <w:tc>
          <w:tcPr>
            <w:tcW w:w="3510" w:type="dxa"/>
          </w:tcPr>
          <w:p w:rsidR="00200FD7" w:rsidRDefault="00BF10C1">
            <w:pPr>
              <w:pStyle w:val="Style5"/>
              <w:widowControl/>
              <w:spacing w:before="10" w:line="278" w:lineRule="exact"/>
            </w:pPr>
            <w:r>
              <w:rPr>
                <w:rStyle w:val="FontStyle17"/>
                <w:rFonts w:ascii="Calibri" w:hAnsi="Calibri" w:cs="Calibri"/>
                <w:sz w:val="22"/>
                <w:szCs w:val="22"/>
              </w:rPr>
              <w:t>IČO:</w:t>
            </w:r>
          </w:p>
        </w:tc>
        <w:tc>
          <w:tcPr>
            <w:tcW w:w="6264" w:type="dxa"/>
          </w:tcPr>
          <w:p w:rsidR="00200FD7" w:rsidRDefault="00BF10C1">
            <w:pPr>
              <w:pStyle w:val="Style5"/>
              <w:widowControl/>
              <w:spacing w:before="10" w:line="278" w:lineRule="exact"/>
            </w:pPr>
            <w:r>
              <w:rPr>
                <w:rStyle w:val="FontStyle12"/>
                <w:rFonts w:ascii="Calibri" w:hAnsi="Calibri" w:cs="Calibri"/>
                <w:sz w:val="22"/>
                <w:szCs w:val="22"/>
              </w:rPr>
              <w:t>27500217</w:t>
            </w:r>
          </w:p>
        </w:tc>
      </w:tr>
      <w:tr w:rsidR="00200FD7">
        <w:tc>
          <w:tcPr>
            <w:tcW w:w="3510" w:type="dxa"/>
          </w:tcPr>
          <w:p w:rsidR="00200FD7" w:rsidRDefault="00BF10C1">
            <w:pPr>
              <w:pStyle w:val="Style5"/>
              <w:widowControl/>
              <w:spacing w:before="10" w:line="278" w:lineRule="exact"/>
            </w:pPr>
            <w:r>
              <w:rPr>
                <w:rStyle w:val="FontStyle17"/>
                <w:rFonts w:ascii="Calibri" w:hAnsi="Calibri" w:cs="Calibri"/>
                <w:sz w:val="22"/>
                <w:szCs w:val="22"/>
              </w:rPr>
              <w:t>DIČ:</w:t>
            </w:r>
          </w:p>
        </w:tc>
        <w:tc>
          <w:tcPr>
            <w:tcW w:w="6264" w:type="dxa"/>
          </w:tcPr>
          <w:p w:rsidR="00200FD7" w:rsidRDefault="00BF10C1">
            <w:pPr>
              <w:pStyle w:val="Style5"/>
              <w:widowControl/>
              <w:spacing w:before="10" w:line="278" w:lineRule="exact"/>
            </w:pPr>
            <w:r>
              <w:rPr>
                <w:rStyle w:val="FontStyle12"/>
                <w:rFonts w:ascii="Calibri" w:hAnsi="Calibri" w:cs="Calibri"/>
                <w:sz w:val="22"/>
                <w:szCs w:val="22"/>
              </w:rPr>
              <w:t>CZ27500217</w:t>
            </w:r>
          </w:p>
        </w:tc>
      </w:tr>
      <w:tr w:rsidR="00200FD7">
        <w:tc>
          <w:tcPr>
            <w:tcW w:w="3510" w:type="dxa"/>
          </w:tcPr>
          <w:p w:rsidR="00200FD7" w:rsidRDefault="00BF10C1">
            <w:pPr>
              <w:pStyle w:val="Style5"/>
              <w:widowControl/>
              <w:spacing w:before="10" w:line="278" w:lineRule="exact"/>
              <w:rPr>
                <w:rFonts w:ascii="Calibri" w:hAnsi="Calibri"/>
                <w:sz w:val="22"/>
                <w:szCs w:val="22"/>
              </w:rPr>
            </w:pPr>
            <w:r>
              <w:rPr>
                <w:rFonts w:ascii="Calibri" w:hAnsi="Calibri"/>
                <w:sz w:val="22"/>
                <w:szCs w:val="22"/>
              </w:rPr>
              <w:t>kontaktní osoba:</w:t>
            </w:r>
          </w:p>
        </w:tc>
        <w:tc>
          <w:tcPr>
            <w:tcW w:w="6264" w:type="dxa"/>
          </w:tcPr>
          <w:p w:rsidR="00200FD7" w:rsidRPr="00540233" w:rsidRDefault="00BF10C1">
            <w:pPr>
              <w:pStyle w:val="Style5"/>
              <w:widowControl/>
              <w:spacing w:before="10" w:line="278" w:lineRule="exact"/>
              <w:rPr>
                <w:rFonts w:ascii="Calibri" w:hAnsi="Calibri"/>
                <w:sz w:val="22"/>
                <w:szCs w:val="22"/>
                <w:highlight w:val="black"/>
              </w:rPr>
            </w:pPr>
            <w:r w:rsidRPr="00540233">
              <w:rPr>
                <w:rFonts w:ascii="Calibri" w:hAnsi="Calibri"/>
                <w:sz w:val="22"/>
                <w:szCs w:val="22"/>
                <w:highlight w:val="black"/>
              </w:rPr>
              <w:t xml:space="preserve">Martin Kubík, tel: + 420 602 583 217, + 420 495 535 525, e-mail: </w:t>
            </w:r>
            <w:hyperlink r:id="rId7">
              <w:r w:rsidRPr="00540233">
                <w:rPr>
                  <w:rStyle w:val="Internetovodkaz"/>
                  <w:rFonts w:ascii="Calibri" w:hAnsi="Calibri"/>
                  <w:color w:val="auto"/>
                  <w:sz w:val="22"/>
                  <w:szCs w:val="22"/>
                  <w:highlight w:val="black"/>
                </w:rPr>
                <w:t>info@matep.cz</w:t>
              </w:r>
            </w:hyperlink>
            <w:r w:rsidRPr="00540233">
              <w:rPr>
                <w:rFonts w:ascii="Calibri" w:hAnsi="Calibri"/>
                <w:sz w:val="22"/>
                <w:szCs w:val="22"/>
                <w:highlight w:val="black"/>
              </w:rPr>
              <w:t>, fax: 495 535 483</w:t>
            </w:r>
          </w:p>
        </w:tc>
      </w:tr>
      <w:tr w:rsidR="00200FD7">
        <w:tc>
          <w:tcPr>
            <w:tcW w:w="3510" w:type="dxa"/>
          </w:tcPr>
          <w:p w:rsidR="00200FD7" w:rsidRDefault="00BF10C1">
            <w:pPr>
              <w:pStyle w:val="Style5"/>
              <w:widowControl/>
              <w:spacing w:before="10" w:line="278" w:lineRule="exact"/>
            </w:pPr>
            <w:r>
              <w:rPr>
                <w:rStyle w:val="FontStyle17"/>
                <w:rFonts w:ascii="Calibri" w:hAnsi="Calibri" w:cs="Calibri"/>
                <w:sz w:val="22"/>
                <w:szCs w:val="22"/>
              </w:rPr>
              <w:t>bankovní spojení:</w:t>
            </w:r>
          </w:p>
        </w:tc>
        <w:tc>
          <w:tcPr>
            <w:tcW w:w="6264" w:type="dxa"/>
          </w:tcPr>
          <w:p w:rsidR="00200FD7" w:rsidRPr="00540233" w:rsidRDefault="00BF10C1">
            <w:pPr>
              <w:pStyle w:val="Style5"/>
              <w:widowControl/>
              <w:spacing w:before="10" w:line="278" w:lineRule="exact"/>
              <w:rPr>
                <w:highlight w:val="black"/>
              </w:rPr>
            </w:pPr>
            <w:r w:rsidRPr="00540233">
              <w:rPr>
                <w:rStyle w:val="FontStyle12"/>
                <w:rFonts w:ascii="Calibri" w:hAnsi="Calibri" w:cs="Calibri"/>
                <w:color w:val="auto"/>
                <w:sz w:val="22"/>
                <w:szCs w:val="22"/>
                <w:highlight w:val="black"/>
              </w:rPr>
              <w:t xml:space="preserve">Komerční banka, </w:t>
            </w:r>
            <w:proofErr w:type="spellStart"/>
            <w:proofErr w:type="gramStart"/>
            <w:r w:rsidRPr="00540233">
              <w:rPr>
                <w:rStyle w:val="FontStyle12"/>
                <w:rFonts w:ascii="Calibri" w:hAnsi="Calibri" w:cs="Calibri"/>
                <w:color w:val="auto"/>
                <w:sz w:val="22"/>
                <w:szCs w:val="22"/>
                <w:highlight w:val="black"/>
              </w:rPr>
              <w:t>č.ú</w:t>
            </w:r>
            <w:proofErr w:type="spellEnd"/>
            <w:r w:rsidRPr="00540233">
              <w:rPr>
                <w:rStyle w:val="FontStyle12"/>
                <w:rFonts w:ascii="Calibri" w:hAnsi="Calibri" w:cs="Calibri"/>
                <w:color w:val="auto"/>
                <w:sz w:val="22"/>
                <w:szCs w:val="22"/>
                <w:highlight w:val="black"/>
              </w:rPr>
              <w:t>.: 35</w:t>
            </w:r>
            <w:proofErr w:type="gramEnd"/>
            <w:r w:rsidRPr="00540233">
              <w:rPr>
                <w:rStyle w:val="FontStyle12"/>
                <w:rFonts w:ascii="Calibri" w:hAnsi="Calibri" w:cs="Calibri"/>
                <w:color w:val="auto"/>
                <w:sz w:val="22"/>
                <w:szCs w:val="22"/>
                <w:highlight w:val="black"/>
              </w:rPr>
              <w:t>-7055970217/0100</w:t>
            </w:r>
          </w:p>
        </w:tc>
      </w:tr>
      <w:tr w:rsidR="00200FD7">
        <w:trPr>
          <w:trHeight w:val="313"/>
        </w:trPr>
        <w:tc>
          <w:tcPr>
            <w:tcW w:w="3510" w:type="dxa"/>
          </w:tcPr>
          <w:p w:rsidR="00200FD7" w:rsidRDefault="00BF10C1">
            <w:pPr>
              <w:pStyle w:val="Style5"/>
              <w:widowControl/>
              <w:spacing w:before="10" w:line="278" w:lineRule="exact"/>
            </w:pPr>
            <w:r>
              <w:rPr>
                <w:rStyle w:val="FontStyle17"/>
                <w:rFonts w:ascii="Calibri" w:hAnsi="Calibri" w:cs="Calibri"/>
                <w:bCs/>
                <w:sz w:val="22"/>
                <w:szCs w:val="22"/>
              </w:rPr>
              <w:t>ID datové schránky:</w:t>
            </w:r>
          </w:p>
        </w:tc>
        <w:tc>
          <w:tcPr>
            <w:tcW w:w="6264" w:type="dxa"/>
          </w:tcPr>
          <w:p w:rsidR="00200FD7" w:rsidRDefault="00BF10C1">
            <w:pPr>
              <w:pStyle w:val="Style5"/>
              <w:widowControl/>
              <w:spacing w:before="10" w:line="278" w:lineRule="exact"/>
            </w:pPr>
            <w:proofErr w:type="spellStart"/>
            <w:r>
              <w:rPr>
                <w:rStyle w:val="FontStyle12"/>
                <w:rFonts w:ascii="Calibri" w:hAnsi="Calibri" w:cs="Calibri"/>
                <w:sz w:val="22"/>
                <w:szCs w:val="22"/>
              </w:rPr>
              <w:t>grakhgx</w:t>
            </w:r>
            <w:proofErr w:type="spellEnd"/>
          </w:p>
        </w:tc>
      </w:tr>
    </w:tbl>
    <w:p w:rsidR="00200FD7" w:rsidRDefault="00200FD7">
      <w:pPr>
        <w:pStyle w:val="Style5"/>
        <w:widowControl/>
        <w:spacing w:before="10" w:line="278" w:lineRule="exact"/>
      </w:pPr>
    </w:p>
    <w:p w:rsidR="00200FD7" w:rsidRDefault="00200FD7">
      <w:pPr>
        <w:pStyle w:val="Style5"/>
        <w:widowControl/>
        <w:spacing w:before="10" w:line="278" w:lineRule="exact"/>
      </w:pPr>
    </w:p>
    <w:p w:rsidR="00200FD7" w:rsidRDefault="00BF10C1">
      <w:pPr>
        <w:pStyle w:val="Style5"/>
        <w:widowControl/>
        <w:spacing w:before="10" w:line="278" w:lineRule="exact"/>
      </w:pPr>
      <w:r>
        <w:rPr>
          <w:rStyle w:val="FontStyle17"/>
          <w:rFonts w:ascii="Calibri" w:hAnsi="Calibri" w:cs="Calibri"/>
          <w:sz w:val="22"/>
          <w:szCs w:val="22"/>
        </w:rPr>
        <w:t>(dále jen</w:t>
      </w:r>
      <w:r>
        <w:rPr>
          <w:rStyle w:val="FontStyle17"/>
          <w:rFonts w:ascii="Calibri" w:hAnsi="Calibri" w:cs="Calibri"/>
          <w:b/>
          <w:sz w:val="22"/>
          <w:szCs w:val="22"/>
        </w:rPr>
        <w:t xml:space="preserve"> </w:t>
      </w:r>
      <w:r>
        <w:rPr>
          <w:rStyle w:val="FontStyle17"/>
          <w:rFonts w:ascii="Calibri" w:hAnsi="Calibri" w:cs="Calibri"/>
          <w:sz w:val="22"/>
          <w:szCs w:val="22"/>
        </w:rPr>
        <w:t>„</w:t>
      </w:r>
      <w:r>
        <w:rPr>
          <w:rStyle w:val="FontStyle17"/>
          <w:rFonts w:ascii="Calibri" w:hAnsi="Calibri" w:cs="Calibri"/>
          <w:b/>
          <w:sz w:val="22"/>
          <w:szCs w:val="22"/>
        </w:rPr>
        <w:t>Prodávající</w:t>
      </w:r>
      <w:r>
        <w:rPr>
          <w:rStyle w:val="FontStyle17"/>
          <w:rFonts w:ascii="Calibri" w:hAnsi="Calibri" w:cs="Calibri"/>
          <w:sz w:val="22"/>
          <w:szCs w:val="22"/>
        </w:rPr>
        <w:t>“)</w:t>
      </w:r>
    </w:p>
    <w:p w:rsidR="00200FD7" w:rsidRDefault="00BF10C1">
      <w:pPr>
        <w:pStyle w:val="Style5"/>
        <w:widowControl/>
        <w:spacing w:before="10" w:line="278" w:lineRule="exact"/>
      </w:pPr>
      <w:r>
        <w:rPr>
          <w:rStyle w:val="FontStyle17"/>
          <w:rFonts w:ascii="Calibri" w:hAnsi="Calibri" w:cs="Calibri"/>
          <w:sz w:val="22"/>
          <w:szCs w:val="22"/>
        </w:rPr>
        <w:t>(dohromady dále jen „</w:t>
      </w:r>
      <w:r>
        <w:rPr>
          <w:rStyle w:val="FontStyle17"/>
          <w:rFonts w:ascii="Calibri" w:hAnsi="Calibri" w:cs="Calibri"/>
          <w:b/>
          <w:sz w:val="22"/>
          <w:szCs w:val="22"/>
        </w:rPr>
        <w:t>Smluvní strany</w:t>
      </w:r>
      <w:r>
        <w:rPr>
          <w:rStyle w:val="FontStyle17"/>
          <w:rFonts w:ascii="Calibri" w:hAnsi="Calibri" w:cs="Calibri"/>
          <w:sz w:val="22"/>
          <w:szCs w:val="22"/>
        </w:rPr>
        <w:t>“)</w:t>
      </w:r>
    </w:p>
    <w:p w:rsidR="00200FD7" w:rsidRDefault="00200FD7">
      <w:pPr>
        <w:pStyle w:val="Style9"/>
        <w:widowControl/>
        <w:spacing w:line="240" w:lineRule="exact"/>
      </w:pPr>
    </w:p>
    <w:p w:rsidR="00200FD7" w:rsidRDefault="00BF10C1">
      <w:pPr>
        <w:pStyle w:val="Style9"/>
        <w:widowControl/>
        <w:spacing w:before="48"/>
      </w:pPr>
      <w:r>
        <w:rPr>
          <w:rStyle w:val="FontStyle17"/>
          <w:rFonts w:ascii="Calibri" w:hAnsi="Calibri" w:cs="Calibri"/>
          <w:sz w:val="22"/>
          <w:szCs w:val="22"/>
        </w:rPr>
        <w:t>uzavírají níže uvedeného dne, měsíce a roku tuto</w:t>
      </w:r>
    </w:p>
    <w:p w:rsidR="00200FD7" w:rsidRDefault="00200FD7">
      <w:pPr>
        <w:pStyle w:val="Style9"/>
        <w:widowControl/>
        <w:spacing w:before="48"/>
      </w:pPr>
    </w:p>
    <w:p w:rsidR="00200FD7" w:rsidRDefault="00BF10C1">
      <w:pPr>
        <w:pStyle w:val="Style9"/>
        <w:widowControl/>
        <w:spacing w:before="48"/>
        <w:contextualSpacing/>
        <w:jc w:val="center"/>
      </w:pPr>
      <w:r>
        <w:rPr>
          <w:rStyle w:val="FontStyle17"/>
          <w:rFonts w:ascii="Calibri" w:hAnsi="Calibri" w:cs="Calibri"/>
          <w:sz w:val="22"/>
          <w:szCs w:val="22"/>
        </w:rPr>
        <w:t>Rámcovou dohodu na dodávku instalatérského a topenářského materiálu</w:t>
      </w:r>
    </w:p>
    <w:p w:rsidR="00200FD7" w:rsidRDefault="00BF10C1">
      <w:pPr>
        <w:pStyle w:val="Style9"/>
        <w:widowControl/>
        <w:spacing w:before="48"/>
        <w:contextualSpacing/>
        <w:jc w:val="center"/>
      </w:pPr>
      <w:r>
        <w:rPr>
          <w:rStyle w:val="FontStyle17"/>
          <w:rFonts w:ascii="Calibri" w:eastAsia="Calibri" w:hAnsi="Calibri" w:cs="Calibri"/>
          <w:sz w:val="22"/>
          <w:szCs w:val="22"/>
        </w:rPr>
        <w:t xml:space="preserve"> </w:t>
      </w:r>
      <w:r>
        <w:rPr>
          <w:rFonts w:ascii="Calibri" w:hAnsi="Calibri" w:cs="Calibri"/>
          <w:sz w:val="22"/>
          <w:szCs w:val="22"/>
        </w:rPr>
        <w:t xml:space="preserve">dle </w:t>
      </w:r>
      <w:proofErr w:type="spellStart"/>
      <w:r>
        <w:rPr>
          <w:rFonts w:ascii="Calibri" w:hAnsi="Calibri" w:cs="Calibri"/>
          <w:sz w:val="22"/>
          <w:szCs w:val="22"/>
        </w:rPr>
        <w:t>ust</w:t>
      </w:r>
      <w:proofErr w:type="spellEnd"/>
      <w:r>
        <w:rPr>
          <w:rFonts w:ascii="Calibri" w:hAnsi="Calibri" w:cs="Calibri"/>
          <w:sz w:val="22"/>
          <w:szCs w:val="22"/>
        </w:rPr>
        <w:t xml:space="preserve">. </w:t>
      </w:r>
      <w:r>
        <w:rPr>
          <w:rStyle w:val="FontStyle14"/>
          <w:rFonts w:ascii="Calibri" w:hAnsi="Calibri" w:cs="Calibri"/>
          <w:b w:val="0"/>
        </w:rPr>
        <w:t>§ 2079 a násl. zákona č. 89/2012 Sb., občanský zákoník, v platném znění</w:t>
      </w:r>
      <w:r>
        <w:rPr>
          <w:rStyle w:val="FontStyle17"/>
          <w:rFonts w:ascii="Calibri" w:hAnsi="Calibri" w:cs="Calibri"/>
          <w:sz w:val="22"/>
          <w:szCs w:val="22"/>
        </w:rPr>
        <w:t xml:space="preserve"> a dalších obecně platných právních předpisů, a to v rozsahu (dále jen „</w:t>
      </w:r>
      <w:r>
        <w:rPr>
          <w:rStyle w:val="FontStyle17"/>
          <w:rFonts w:ascii="Calibri" w:hAnsi="Calibri" w:cs="Calibri"/>
          <w:b/>
          <w:sz w:val="22"/>
          <w:szCs w:val="22"/>
        </w:rPr>
        <w:t>Dohoda</w:t>
      </w:r>
      <w:r>
        <w:rPr>
          <w:rStyle w:val="FontStyle17"/>
          <w:rFonts w:ascii="Calibri" w:hAnsi="Calibri" w:cs="Calibri"/>
          <w:sz w:val="22"/>
          <w:szCs w:val="22"/>
        </w:rPr>
        <w:t>“):</w:t>
      </w:r>
    </w:p>
    <w:p w:rsidR="00200FD7" w:rsidRDefault="00200FD7">
      <w:pPr>
        <w:pStyle w:val="Style7"/>
        <w:widowControl/>
        <w:spacing w:line="240" w:lineRule="exact"/>
        <w:jc w:val="both"/>
      </w:pPr>
    </w:p>
    <w:p w:rsidR="00200FD7" w:rsidRDefault="00200FD7">
      <w:pPr>
        <w:pStyle w:val="Style7"/>
        <w:widowControl/>
        <w:spacing w:line="276" w:lineRule="auto"/>
        <w:jc w:val="center"/>
        <w:rPr>
          <w:rFonts w:ascii="Calibri" w:hAnsi="Calibri" w:cs="Calibri"/>
          <w:b/>
          <w:sz w:val="22"/>
          <w:szCs w:val="22"/>
        </w:rPr>
      </w:pPr>
    </w:p>
    <w:p w:rsidR="00200FD7" w:rsidRDefault="00BF10C1">
      <w:pPr>
        <w:pStyle w:val="Style7"/>
        <w:widowControl/>
        <w:spacing w:line="276" w:lineRule="auto"/>
        <w:jc w:val="center"/>
        <w:rPr>
          <w:rFonts w:ascii="Calibri" w:hAnsi="Calibri" w:cs="Calibri"/>
          <w:b/>
          <w:sz w:val="22"/>
          <w:szCs w:val="22"/>
        </w:rPr>
      </w:pPr>
      <w:r>
        <w:rPr>
          <w:rFonts w:ascii="Calibri" w:hAnsi="Calibri" w:cs="Calibri"/>
          <w:b/>
          <w:sz w:val="22"/>
          <w:szCs w:val="22"/>
        </w:rPr>
        <w:t>Preambule</w:t>
      </w:r>
    </w:p>
    <w:p w:rsidR="00200FD7" w:rsidRDefault="00200FD7">
      <w:pPr>
        <w:pStyle w:val="Style7"/>
        <w:widowControl/>
        <w:spacing w:line="276" w:lineRule="auto"/>
        <w:ind w:left="720"/>
        <w:jc w:val="both"/>
        <w:rPr>
          <w:rFonts w:ascii="Calibri" w:hAnsi="Calibri" w:cs="Calibri"/>
          <w:sz w:val="22"/>
          <w:szCs w:val="22"/>
        </w:rPr>
      </w:pPr>
    </w:p>
    <w:p w:rsidR="00200FD7" w:rsidRDefault="00BF10C1">
      <w:pPr>
        <w:pStyle w:val="Style7"/>
        <w:ind w:left="113"/>
        <w:jc w:val="both"/>
      </w:pPr>
      <w:r>
        <w:rPr>
          <w:rFonts w:ascii="Calibri" w:hAnsi="Calibri" w:cs="Calibri"/>
          <w:sz w:val="22"/>
          <w:szCs w:val="22"/>
        </w:rPr>
        <w:t xml:space="preserve">Tato dohoda upravuje práva a povinnosti Smluvních stran, které vzešly z výsledku veřejné zakázky malého rozsahu s názvem „Instalatérský a topenářský </w:t>
      </w:r>
      <w:proofErr w:type="gramStart"/>
      <w:r>
        <w:rPr>
          <w:rFonts w:ascii="Calibri" w:hAnsi="Calibri" w:cs="Calibri"/>
          <w:sz w:val="22"/>
          <w:szCs w:val="22"/>
        </w:rPr>
        <w:t>materiál  (dále</w:t>
      </w:r>
      <w:proofErr w:type="gramEnd"/>
      <w:r>
        <w:rPr>
          <w:rFonts w:ascii="Calibri" w:hAnsi="Calibri" w:cs="Calibri"/>
          <w:sz w:val="22"/>
          <w:szCs w:val="22"/>
        </w:rPr>
        <w:t xml:space="preserve"> jen „VZMR“). Prodávající byl pro účely této dohody vybrán v souladu s ustanovením </w:t>
      </w:r>
      <w:r>
        <w:rPr>
          <w:sz w:val="22"/>
          <w:szCs w:val="22"/>
        </w:rPr>
        <w:t>§</w:t>
      </w:r>
      <w:r>
        <w:rPr>
          <w:rFonts w:ascii="Calibri" w:hAnsi="Calibri" w:cs="Calibri"/>
          <w:sz w:val="22"/>
          <w:szCs w:val="22"/>
        </w:rPr>
        <w:t xml:space="preserve"> 6 a </w:t>
      </w:r>
      <w:r>
        <w:rPr>
          <w:sz w:val="22"/>
          <w:szCs w:val="22"/>
        </w:rPr>
        <w:t xml:space="preserve">§ </w:t>
      </w:r>
      <w:r>
        <w:rPr>
          <w:rFonts w:ascii="Calibri" w:hAnsi="Calibri" w:cs="Calibri"/>
          <w:sz w:val="22"/>
          <w:szCs w:val="22"/>
        </w:rPr>
        <w:t>31 zákona č. 134/2016., o zadávání veřejných zakázek, ve znění pozdějších předpisů. Nabídka Prodávajícího byla pro účely této dohody vybrána jako nejvhodnější.</w:t>
      </w:r>
    </w:p>
    <w:p w:rsidR="00200FD7" w:rsidRDefault="00200FD7">
      <w:pPr>
        <w:pStyle w:val="Style7"/>
        <w:ind w:left="227"/>
        <w:jc w:val="both"/>
        <w:rPr>
          <w:rFonts w:ascii="Calibri" w:hAnsi="Calibri" w:cs="Calibri"/>
          <w:sz w:val="22"/>
          <w:szCs w:val="22"/>
        </w:rPr>
      </w:pPr>
    </w:p>
    <w:p w:rsidR="00200FD7" w:rsidRDefault="00BF10C1">
      <w:pPr>
        <w:pStyle w:val="Style7"/>
        <w:ind w:left="113"/>
        <w:jc w:val="both"/>
        <w:rPr>
          <w:rFonts w:ascii="Calibri" w:hAnsi="Calibri" w:cs="Calibri"/>
          <w:sz w:val="22"/>
          <w:szCs w:val="22"/>
        </w:rPr>
      </w:pPr>
      <w:r>
        <w:rPr>
          <w:rFonts w:ascii="Calibri" w:hAnsi="Calibri" w:cs="Calibri"/>
          <w:sz w:val="22"/>
          <w:szCs w:val="22"/>
        </w:rPr>
        <w:t>Ustanovením této dohody je třeba vykládat v souladu se zadávacími podmínkami předmětné VZMR, jakož i v souladu s nabídkou prodávajících na plnění uvedené VZMR.</w:t>
      </w:r>
    </w:p>
    <w:p w:rsidR="00200FD7" w:rsidRDefault="00200FD7">
      <w:pPr>
        <w:pStyle w:val="Style7"/>
        <w:ind w:left="113"/>
        <w:jc w:val="both"/>
        <w:rPr>
          <w:rFonts w:ascii="Calibri" w:hAnsi="Calibri" w:cs="Calibri"/>
          <w:sz w:val="22"/>
          <w:szCs w:val="22"/>
        </w:rPr>
      </w:pPr>
    </w:p>
    <w:p w:rsidR="00200FD7" w:rsidRDefault="00200FD7">
      <w:pPr>
        <w:pStyle w:val="Style7"/>
        <w:ind w:left="113"/>
        <w:jc w:val="both"/>
        <w:rPr>
          <w:rFonts w:ascii="Calibri" w:hAnsi="Calibri" w:cs="Calibri"/>
          <w:sz w:val="22"/>
          <w:szCs w:val="22"/>
        </w:rPr>
      </w:pPr>
    </w:p>
    <w:p w:rsidR="00200FD7" w:rsidRDefault="00200FD7">
      <w:pPr>
        <w:pStyle w:val="Style7"/>
        <w:ind w:left="113"/>
        <w:jc w:val="both"/>
        <w:rPr>
          <w:rFonts w:ascii="Calibri" w:hAnsi="Calibri" w:cs="Calibri"/>
          <w:sz w:val="22"/>
          <w:szCs w:val="22"/>
        </w:rPr>
      </w:pPr>
    </w:p>
    <w:p w:rsidR="00200FD7" w:rsidRDefault="00200FD7">
      <w:pPr>
        <w:pStyle w:val="Style7"/>
        <w:ind w:left="113"/>
        <w:jc w:val="both"/>
        <w:rPr>
          <w:rFonts w:ascii="Calibri" w:hAnsi="Calibri" w:cs="Calibri"/>
          <w:sz w:val="22"/>
          <w:szCs w:val="22"/>
        </w:rPr>
      </w:pPr>
    </w:p>
    <w:p w:rsidR="00200FD7" w:rsidRDefault="00200FD7">
      <w:pPr>
        <w:pStyle w:val="Style7"/>
        <w:rPr>
          <w:rFonts w:ascii="Calibri" w:hAnsi="Calibri" w:cs="Calibri"/>
          <w:sz w:val="22"/>
          <w:szCs w:val="22"/>
        </w:rPr>
      </w:pPr>
    </w:p>
    <w:p w:rsidR="00200FD7" w:rsidRDefault="00BF10C1">
      <w:pPr>
        <w:pStyle w:val="Style7"/>
        <w:widowControl/>
        <w:spacing w:line="276" w:lineRule="auto"/>
        <w:jc w:val="center"/>
        <w:rPr>
          <w:rFonts w:ascii="Calibri" w:hAnsi="Calibri" w:cs="Calibri"/>
          <w:b/>
          <w:sz w:val="22"/>
          <w:szCs w:val="22"/>
        </w:rPr>
      </w:pPr>
      <w:r>
        <w:rPr>
          <w:rFonts w:ascii="Calibri" w:hAnsi="Calibri" w:cs="Calibri"/>
          <w:b/>
          <w:sz w:val="22"/>
          <w:szCs w:val="22"/>
        </w:rPr>
        <w:t>Článek I. Předmět dohody</w:t>
      </w:r>
    </w:p>
    <w:p w:rsidR="00200FD7" w:rsidRDefault="00200FD7">
      <w:pPr>
        <w:pStyle w:val="Style7"/>
        <w:widowControl/>
        <w:spacing w:after="57" w:line="276" w:lineRule="auto"/>
        <w:ind w:left="1080"/>
        <w:jc w:val="both"/>
        <w:rPr>
          <w:rFonts w:ascii="Calibri" w:hAnsi="Calibri" w:cs="Calibri"/>
          <w:b/>
          <w:sz w:val="22"/>
          <w:szCs w:val="22"/>
        </w:rPr>
      </w:pPr>
    </w:p>
    <w:p w:rsidR="00200FD7" w:rsidRDefault="00BF10C1">
      <w:pPr>
        <w:pStyle w:val="Style7"/>
        <w:widowControl/>
        <w:numPr>
          <w:ilvl w:val="1"/>
          <w:numId w:val="6"/>
        </w:numPr>
        <w:tabs>
          <w:tab w:val="left" w:pos="345"/>
        </w:tabs>
        <w:spacing w:after="57" w:line="276" w:lineRule="auto"/>
        <w:ind w:left="57" w:hanging="340"/>
        <w:jc w:val="both"/>
        <w:rPr>
          <w:rFonts w:ascii="Calibri" w:hAnsi="Calibri" w:cs="Calibri"/>
          <w:sz w:val="22"/>
          <w:szCs w:val="22"/>
        </w:rPr>
      </w:pPr>
      <w:r>
        <w:rPr>
          <w:rFonts w:ascii="Calibri" w:hAnsi="Calibri" w:cs="Calibri"/>
          <w:sz w:val="22"/>
          <w:szCs w:val="22"/>
        </w:rPr>
        <w:t xml:space="preserve">Předmětem plnění dle této dohody jsou opakované dodávky zboží, a to instalatérského a topenářského </w:t>
      </w:r>
      <w:proofErr w:type="gramStart"/>
      <w:r>
        <w:rPr>
          <w:rFonts w:ascii="Calibri" w:hAnsi="Calibri" w:cs="Calibri"/>
          <w:sz w:val="22"/>
          <w:szCs w:val="22"/>
        </w:rPr>
        <w:t>materiálu jehož</w:t>
      </w:r>
      <w:proofErr w:type="gramEnd"/>
      <w:r>
        <w:rPr>
          <w:rFonts w:ascii="Calibri" w:hAnsi="Calibri" w:cs="Calibri"/>
          <w:sz w:val="22"/>
          <w:szCs w:val="22"/>
        </w:rPr>
        <w:t xml:space="preserve"> položková specifikace jsou uvedena v příloze č. 1 – Technická specifikace (dále jen „Zboží“), a to na základě dílčích objednávek Zboží učiněných Kupujícím vůči  Prodávajícímu.   </w:t>
      </w:r>
    </w:p>
    <w:p w:rsidR="00200FD7" w:rsidRDefault="00BF10C1">
      <w:pPr>
        <w:pStyle w:val="Style7"/>
        <w:widowControl/>
        <w:numPr>
          <w:ilvl w:val="1"/>
          <w:numId w:val="6"/>
        </w:numPr>
        <w:tabs>
          <w:tab w:val="left" w:pos="345"/>
        </w:tabs>
        <w:spacing w:after="57" w:line="276" w:lineRule="auto"/>
        <w:jc w:val="both"/>
        <w:rPr>
          <w:rFonts w:ascii="Calibri" w:hAnsi="Calibri" w:cs="Calibri"/>
          <w:sz w:val="22"/>
          <w:szCs w:val="22"/>
        </w:rPr>
      </w:pPr>
      <w:r>
        <w:rPr>
          <w:rFonts w:ascii="Calibri" w:hAnsi="Calibri" w:cs="Calibri"/>
          <w:sz w:val="22"/>
          <w:szCs w:val="22"/>
        </w:rPr>
        <w:t>Předmětem dohody jsou i dodávky ostatního instalatérského a topenářského materiálu výslovně neuvedeného v příloze č. 1 – Technická specifikace, které s realizací předmětu dohody souvisí, a jsou nezbytné pro jejich úplné zajištění.</w:t>
      </w:r>
    </w:p>
    <w:p w:rsidR="00200FD7" w:rsidRDefault="00BF10C1">
      <w:pPr>
        <w:pStyle w:val="Style7"/>
        <w:widowControl/>
        <w:numPr>
          <w:ilvl w:val="1"/>
          <w:numId w:val="6"/>
        </w:numPr>
        <w:tabs>
          <w:tab w:val="left" w:pos="345"/>
        </w:tabs>
        <w:spacing w:after="57" w:line="276" w:lineRule="auto"/>
        <w:jc w:val="both"/>
        <w:rPr>
          <w:rFonts w:ascii="Calibri" w:hAnsi="Calibri" w:cs="Calibri"/>
          <w:sz w:val="22"/>
          <w:szCs w:val="22"/>
        </w:rPr>
      </w:pPr>
      <w:r>
        <w:rPr>
          <w:rFonts w:ascii="Calibri" w:hAnsi="Calibri" w:cs="Calibri"/>
          <w:sz w:val="22"/>
          <w:szCs w:val="22"/>
        </w:rPr>
        <w:t>Prodávající odpovídá za to, že Zboží, které je dodáno dle této dohody, bude vyhovovat technické specifikaci, jež je pro tento typ Zboží obvyklá.</w:t>
      </w:r>
    </w:p>
    <w:p w:rsidR="00200FD7" w:rsidRDefault="00BF10C1">
      <w:pPr>
        <w:pStyle w:val="Style7"/>
        <w:widowControl/>
        <w:numPr>
          <w:ilvl w:val="1"/>
          <w:numId w:val="6"/>
        </w:numPr>
        <w:tabs>
          <w:tab w:val="left" w:pos="345"/>
        </w:tabs>
        <w:spacing w:after="57" w:line="276" w:lineRule="auto"/>
        <w:jc w:val="both"/>
        <w:rPr>
          <w:rFonts w:ascii="Calibri" w:hAnsi="Calibri" w:cs="Calibri"/>
          <w:sz w:val="22"/>
          <w:szCs w:val="22"/>
        </w:rPr>
      </w:pPr>
      <w:r>
        <w:rPr>
          <w:rFonts w:ascii="Calibri" w:hAnsi="Calibri" w:cs="Calibri"/>
          <w:sz w:val="22"/>
          <w:szCs w:val="22"/>
        </w:rPr>
        <w:t>Předmětem plnění je rovněž dodávka zboží Prodávajícím do místa plnění Kupujícího.</w:t>
      </w:r>
    </w:p>
    <w:p w:rsidR="00200FD7" w:rsidRDefault="00BF10C1">
      <w:pPr>
        <w:pStyle w:val="Style7"/>
        <w:widowControl/>
        <w:numPr>
          <w:ilvl w:val="1"/>
          <w:numId w:val="6"/>
        </w:numPr>
        <w:tabs>
          <w:tab w:val="left" w:pos="345"/>
        </w:tabs>
        <w:spacing w:after="57" w:line="276" w:lineRule="auto"/>
        <w:jc w:val="both"/>
        <w:rPr>
          <w:rFonts w:ascii="Calibri" w:hAnsi="Calibri" w:cs="Calibri"/>
          <w:sz w:val="22"/>
          <w:szCs w:val="22"/>
        </w:rPr>
      </w:pPr>
      <w:r>
        <w:rPr>
          <w:rFonts w:ascii="Calibri" w:hAnsi="Calibri" w:cs="Calibri"/>
          <w:sz w:val="22"/>
          <w:szCs w:val="22"/>
        </w:rPr>
        <w:t>Tato dohoda stanoví závazné podmínky pro uzavírání dílčích kupních smluv, na jejichž základě budou realizovány požadavky kupujícího na jednotlivé dodávky Zboží.</w:t>
      </w:r>
    </w:p>
    <w:p w:rsidR="00200FD7" w:rsidRDefault="00200FD7">
      <w:pPr>
        <w:pStyle w:val="Style7"/>
        <w:widowControl/>
        <w:spacing w:line="276" w:lineRule="auto"/>
        <w:jc w:val="center"/>
        <w:rPr>
          <w:rFonts w:ascii="Calibri" w:hAnsi="Calibri" w:cs="Calibri"/>
          <w:sz w:val="22"/>
          <w:szCs w:val="22"/>
        </w:rPr>
      </w:pPr>
    </w:p>
    <w:p w:rsidR="00200FD7" w:rsidRDefault="00BF10C1">
      <w:pPr>
        <w:pStyle w:val="Style7"/>
        <w:widowControl/>
        <w:spacing w:line="276" w:lineRule="auto"/>
        <w:jc w:val="center"/>
        <w:rPr>
          <w:rFonts w:ascii="Calibri" w:hAnsi="Calibri" w:cs="Calibri"/>
          <w:b/>
          <w:sz w:val="22"/>
          <w:szCs w:val="22"/>
        </w:rPr>
      </w:pPr>
      <w:r>
        <w:rPr>
          <w:rFonts w:ascii="Calibri" w:hAnsi="Calibri" w:cs="Calibri"/>
          <w:b/>
          <w:sz w:val="22"/>
          <w:szCs w:val="22"/>
        </w:rPr>
        <w:t>Článek II. Místo plnění</w:t>
      </w:r>
    </w:p>
    <w:p w:rsidR="00200FD7" w:rsidRDefault="00200FD7">
      <w:pPr>
        <w:pStyle w:val="Style7"/>
        <w:widowControl/>
        <w:spacing w:line="276" w:lineRule="auto"/>
        <w:ind w:left="1080"/>
        <w:jc w:val="center"/>
        <w:rPr>
          <w:rFonts w:ascii="Calibri" w:hAnsi="Calibri" w:cs="Calibri"/>
          <w:sz w:val="22"/>
          <w:szCs w:val="22"/>
        </w:rPr>
      </w:pPr>
    </w:p>
    <w:p w:rsidR="00200FD7" w:rsidRDefault="00BF10C1">
      <w:pPr>
        <w:pStyle w:val="Style7"/>
        <w:widowControl/>
        <w:tabs>
          <w:tab w:val="left" w:pos="165"/>
        </w:tabs>
        <w:spacing w:line="276" w:lineRule="auto"/>
        <w:ind w:left="113" w:hanging="397"/>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t xml:space="preserve">Místem plnění je Psychiatrická nemocnice Bohnice, Ústavní 91/7, 181 02 Praha 8, sklad MTZ a instalatérská dílna. </w:t>
      </w:r>
    </w:p>
    <w:p w:rsidR="00200FD7" w:rsidRDefault="00200FD7">
      <w:pPr>
        <w:pStyle w:val="Style7"/>
        <w:widowControl/>
        <w:spacing w:line="276" w:lineRule="auto"/>
        <w:ind w:left="426"/>
        <w:jc w:val="both"/>
        <w:rPr>
          <w:rFonts w:ascii="Calibri" w:hAnsi="Calibri" w:cs="Calibri"/>
          <w:sz w:val="22"/>
          <w:szCs w:val="22"/>
        </w:rPr>
      </w:pPr>
    </w:p>
    <w:p w:rsidR="00200FD7" w:rsidRDefault="00BF10C1">
      <w:pPr>
        <w:pStyle w:val="Style7"/>
        <w:widowControl/>
        <w:spacing w:line="276" w:lineRule="auto"/>
        <w:jc w:val="center"/>
        <w:rPr>
          <w:rFonts w:ascii="Calibri" w:hAnsi="Calibri" w:cs="Calibri"/>
          <w:b/>
          <w:sz w:val="22"/>
          <w:szCs w:val="22"/>
        </w:rPr>
      </w:pPr>
      <w:r>
        <w:rPr>
          <w:rFonts w:ascii="Calibri" w:hAnsi="Calibri" w:cs="Calibri"/>
          <w:b/>
          <w:sz w:val="22"/>
          <w:szCs w:val="22"/>
        </w:rPr>
        <w:t xml:space="preserve">Článek III.  </w:t>
      </w:r>
      <w:proofErr w:type="gramStart"/>
      <w:r>
        <w:rPr>
          <w:rFonts w:ascii="Calibri" w:hAnsi="Calibri" w:cs="Calibri"/>
          <w:b/>
          <w:sz w:val="22"/>
          <w:szCs w:val="22"/>
        </w:rPr>
        <w:t>Dodávky  materiálu</w:t>
      </w:r>
      <w:proofErr w:type="gramEnd"/>
    </w:p>
    <w:p w:rsidR="00200FD7" w:rsidRDefault="00200FD7">
      <w:pPr>
        <w:pStyle w:val="Style7"/>
        <w:widowControl/>
        <w:spacing w:line="276" w:lineRule="auto"/>
        <w:ind w:left="1080"/>
        <w:jc w:val="center"/>
        <w:rPr>
          <w:rFonts w:ascii="Calibri" w:hAnsi="Calibri" w:cs="Calibri"/>
          <w:b/>
          <w:sz w:val="22"/>
          <w:szCs w:val="22"/>
        </w:rPr>
      </w:pPr>
    </w:p>
    <w:p w:rsidR="00200FD7" w:rsidRDefault="00BF10C1">
      <w:pPr>
        <w:pStyle w:val="Style7"/>
        <w:widowControl/>
        <w:tabs>
          <w:tab w:val="left" w:pos="165"/>
        </w:tabs>
        <w:spacing w:after="57" w:line="276" w:lineRule="auto"/>
        <w:ind w:left="113" w:hanging="340"/>
        <w:jc w:val="both"/>
        <w:rPr>
          <w:rFonts w:ascii="Calibri" w:hAnsi="Calibri" w:cs="Calibri"/>
          <w:sz w:val="22"/>
          <w:szCs w:val="22"/>
        </w:rPr>
      </w:pPr>
      <w:r>
        <w:rPr>
          <w:rFonts w:ascii="Calibri" w:hAnsi="Calibri" w:cs="Calibri"/>
          <w:sz w:val="22"/>
          <w:szCs w:val="22"/>
        </w:rPr>
        <w:t xml:space="preserve">1.  Jednotlivé dodávky Zboží budou upraveny dílčími objednávkami. Kupující má právo kdykoliv v době účinnosti této dohody zadat Prodávajícím dílčí objednávku na Zboží dle svých aktuálních potřeb a požadavků a stanovit tak vždy konkrétní požadované množství Zboží a termín plnění. </w:t>
      </w:r>
    </w:p>
    <w:p w:rsidR="00200FD7" w:rsidRDefault="00BF10C1">
      <w:pPr>
        <w:pStyle w:val="Style7"/>
        <w:widowControl/>
        <w:tabs>
          <w:tab w:val="left" w:pos="165"/>
        </w:tabs>
        <w:spacing w:after="57" w:line="276" w:lineRule="auto"/>
        <w:ind w:left="-170" w:hanging="113"/>
        <w:jc w:val="both"/>
        <w:rPr>
          <w:rFonts w:ascii="Calibri" w:hAnsi="Calibri" w:cs="Calibri"/>
          <w:sz w:val="22"/>
          <w:szCs w:val="22"/>
        </w:rPr>
      </w:pPr>
      <w:r>
        <w:rPr>
          <w:rFonts w:ascii="Calibri" w:hAnsi="Calibri" w:cs="Calibri"/>
          <w:sz w:val="22"/>
          <w:szCs w:val="22"/>
        </w:rPr>
        <w:t>2.   Objednávky jsou akceptovatelné pouze v písemné formě.  Kupující uvede v objednávce tyto údaje:</w:t>
      </w:r>
    </w:p>
    <w:p w:rsidR="00200FD7" w:rsidRDefault="00BF10C1">
      <w:pPr>
        <w:pStyle w:val="Style7"/>
        <w:widowControl/>
        <w:numPr>
          <w:ilvl w:val="1"/>
          <w:numId w:val="3"/>
        </w:numPr>
        <w:spacing w:before="57" w:after="57" w:line="276" w:lineRule="auto"/>
        <w:ind w:left="1247" w:hanging="454"/>
        <w:jc w:val="both"/>
      </w:pPr>
      <w:r>
        <w:rPr>
          <w:rFonts w:ascii="Calibri" w:hAnsi="Calibri" w:cs="Calibri"/>
          <w:sz w:val="22"/>
          <w:szCs w:val="22"/>
        </w:rPr>
        <w:t>identifikaci Kupujícího;</w:t>
      </w:r>
    </w:p>
    <w:p w:rsidR="00200FD7" w:rsidRDefault="00BF10C1">
      <w:pPr>
        <w:pStyle w:val="Style7"/>
        <w:widowControl/>
        <w:numPr>
          <w:ilvl w:val="1"/>
          <w:numId w:val="3"/>
        </w:numPr>
        <w:spacing w:before="57" w:after="57" w:line="276" w:lineRule="auto"/>
        <w:ind w:left="1247" w:hanging="454"/>
        <w:jc w:val="both"/>
      </w:pPr>
      <w:r>
        <w:rPr>
          <w:rFonts w:ascii="Calibri" w:hAnsi="Calibri" w:cs="Calibri"/>
          <w:sz w:val="22"/>
          <w:szCs w:val="22"/>
        </w:rPr>
        <w:t>identifikaci Prodávajícího;</w:t>
      </w:r>
    </w:p>
    <w:p w:rsidR="00200FD7" w:rsidRDefault="00BF10C1">
      <w:pPr>
        <w:pStyle w:val="Style7"/>
        <w:widowControl/>
        <w:numPr>
          <w:ilvl w:val="1"/>
          <w:numId w:val="3"/>
        </w:numPr>
        <w:spacing w:before="57" w:after="57" w:line="276" w:lineRule="auto"/>
        <w:ind w:left="1247" w:hanging="454"/>
        <w:jc w:val="both"/>
      </w:pPr>
      <w:r>
        <w:rPr>
          <w:rFonts w:ascii="Calibri" w:hAnsi="Calibri" w:cs="Calibri"/>
          <w:sz w:val="22"/>
          <w:szCs w:val="22"/>
        </w:rPr>
        <w:t>kontakt na zástupce Kupujícího pro účely dané objednávky telefon a/nebo e-mailovou adresu;</w:t>
      </w:r>
    </w:p>
    <w:p w:rsidR="00200FD7" w:rsidRDefault="00BF10C1">
      <w:pPr>
        <w:pStyle w:val="Style7"/>
        <w:widowControl/>
        <w:numPr>
          <w:ilvl w:val="1"/>
          <w:numId w:val="3"/>
        </w:numPr>
        <w:spacing w:before="57" w:after="57" w:line="276" w:lineRule="auto"/>
        <w:ind w:left="1247" w:hanging="454"/>
        <w:jc w:val="both"/>
      </w:pPr>
      <w:r>
        <w:rPr>
          <w:rFonts w:ascii="Calibri" w:hAnsi="Calibri" w:cs="Calibri"/>
          <w:sz w:val="22"/>
          <w:szCs w:val="22"/>
        </w:rPr>
        <w:t>název a množství objednávaného druhu Zboží,</w:t>
      </w:r>
    </w:p>
    <w:p w:rsidR="00200FD7" w:rsidRDefault="00BF10C1">
      <w:pPr>
        <w:pStyle w:val="Style7"/>
        <w:widowControl/>
        <w:numPr>
          <w:ilvl w:val="1"/>
          <w:numId w:val="3"/>
        </w:numPr>
        <w:spacing w:before="57" w:after="57" w:line="276" w:lineRule="auto"/>
        <w:ind w:left="1247" w:hanging="454"/>
        <w:jc w:val="both"/>
      </w:pPr>
      <w:r>
        <w:rPr>
          <w:rFonts w:ascii="Calibri" w:hAnsi="Calibri" w:cs="Calibri"/>
          <w:sz w:val="22"/>
          <w:szCs w:val="22"/>
        </w:rPr>
        <w:t xml:space="preserve">požadovaný termín dodání, tj. den a čas (nebude </w:t>
      </w:r>
      <w:proofErr w:type="spellStart"/>
      <w:r>
        <w:rPr>
          <w:rFonts w:ascii="Calibri" w:hAnsi="Calibri" w:cs="Calibri"/>
          <w:sz w:val="22"/>
          <w:szCs w:val="22"/>
        </w:rPr>
        <w:t>li</w:t>
      </w:r>
      <w:proofErr w:type="spellEnd"/>
      <w:r>
        <w:rPr>
          <w:rFonts w:ascii="Calibri" w:hAnsi="Calibri" w:cs="Calibri"/>
          <w:sz w:val="22"/>
          <w:szCs w:val="22"/>
        </w:rPr>
        <w:t xml:space="preserve"> uveden žádný termín, bude termín dodání do 5 pracovních dnů ode dne akceptování objednávky Prodávajícím). V případě havarijního stavu, který bude vždy uveden v objednávce, bude termín dodání do 24 hodin </w:t>
      </w:r>
      <w:proofErr w:type="gramStart"/>
      <w:r>
        <w:rPr>
          <w:rFonts w:ascii="Calibri" w:hAnsi="Calibri" w:cs="Calibri"/>
          <w:sz w:val="22"/>
          <w:szCs w:val="22"/>
        </w:rPr>
        <w:t>od  akceptace</w:t>
      </w:r>
      <w:proofErr w:type="gramEnd"/>
      <w:r>
        <w:rPr>
          <w:rFonts w:ascii="Calibri" w:hAnsi="Calibri" w:cs="Calibri"/>
          <w:sz w:val="22"/>
          <w:szCs w:val="22"/>
        </w:rPr>
        <w:t xml:space="preserve"> objednávky Prodávajícím, který akceptuje objednávku do 2 hodin od zaslání Kupujícím;</w:t>
      </w:r>
    </w:p>
    <w:p w:rsidR="00200FD7" w:rsidRDefault="00BF10C1">
      <w:pPr>
        <w:pStyle w:val="Style7"/>
        <w:widowControl/>
        <w:numPr>
          <w:ilvl w:val="1"/>
          <w:numId w:val="3"/>
        </w:numPr>
        <w:spacing w:before="57" w:after="57" w:line="276" w:lineRule="auto"/>
        <w:ind w:left="1247" w:hanging="454"/>
        <w:jc w:val="both"/>
      </w:pPr>
      <w:r>
        <w:rPr>
          <w:rFonts w:ascii="Calibri" w:hAnsi="Calibri" w:cs="Calibri"/>
          <w:sz w:val="22"/>
          <w:szCs w:val="22"/>
        </w:rPr>
        <w:t xml:space="preserve">požadované místo dodání </w:t>
      </w:r>
      <w:r>
        <w:rPr>
          <w:rFonts w:ascii="Calibri" w:hAnsi="Calibri" w:cs="Calibri"/>
          <w:sz w:val="22"/>
          <w:szCs w:val="22"/>
          <w:shd w:val="clear" w:color="auto" w:fill="FFFFFF"/>
        </w:rPr>
        <w:t>Odběrným místem je Psychiatrická nemocnice Bohnice, Ústavní 91/7, 181 02 Praha 8.</w:t>
      </w:r>
      <w:r>
        <w:rPr>
          <w:rFonts w:ascii="Calibri" w:hAnsi="Calibri" w:cs="Calibri"/>
          <w:sz w:val="22"/>
          <w:szCs w:val="22"/>
        </w:rPr>
        <w:t xml:space="preserve"> Dodávka bude realizována v pracovních dnech od 7:00 do 15:00 hodin.</w:t>
      </w:r>
    </w:p>
    <w:p w:rsidR="00200FD7" w:rsidRDefault="00BF10C1">
      <w:pPr>
        <w:pStyle w:val="Style7"/>
        <w:widowControl/>
        <w:spacing w:before="57" w:after="57" w:line="276" w:lineRule="auto"/>
        <w:ind w:left="283" w:hanging="397"/>
        <w:jc w:val="both"/>
        <w:rPr>
          <w:rFonts w:ascii="Calibri" w:hAnsi="Calibri" w:cs="Calibri"/>
          <w:sz w:val="22"/>
          <w:szCs w:val="22"/>
        </w:rPr>
      </w:pPr>
      <w:r>
        <w:rPr>
          <w:rFonts w:ascii="Calibri" w:hAnsi="Calibri" w:cs="Calibri"/>
          <w:sz w:val="22"/>
          <w:szCs w:val="22"/>
        </w:rPr>
        <w:t xml:space="preserve">2. </w:t>
      </w:r>
      <w:r>
        <w:rPr>
          <w:rFonts w:ascii="Calibri" w:hAnsi="Calibri" w:cs="Calibri"/>
          <w:sz w:val="22"/>
          <w:szCs w:val="22"/>
        </w:rPr>
        <w:tab/>
        <w:t>Ve věcech realizace této dohody a jednotlivých objednávek budou Smluvní strany navzájem jednat prostřednictvím následujících pověřených osob:</w:t>
      </w:r>
    </w:p>
    <w:p w:rsidR="00200FD7" w:rsidRDefault="00BF10C1">
      <w:pPr>
        <w:pStyle w:val="Style7"/>
        <w:widowControl/>
        <w:spacing w:before="57" w:after="57" w:line="276" w:lineRule="auto"/>
        <w:ind w:left="283"/>
        <w:jc w:val="both"/>
      </w:pPr>
      <w:r>
        <w:rPr>
          <w:rFonts w:ascii="Calibri" w:hAnsi="Calibri" w:cs="Calibri"/>
          <w:sz w:val="22"/>
          <w:szCs w:val="22"/>
          <w:u w:val="single"/>
        </w:rPr>
        <w:t>Na straně Prodávajícího:</w:t>
      </w:r>
    </w:p>
    <w:p w:rsidR="00200FD7" w:rsidRDefault="00BF10C1">
      <w:pPr>
        <w:pStyle w:val="Style7"/>
        <w:widowControl/>
        <w:spacing w:before="57" w:after="57" w:line="276" w:lineRule="auto"/>
        <w:ind w:left="283"/>
        <w:jc w:val="both"/>
      </w:pPr>
      <w:r>
        <w:rPr>
          <w:rFonts w:ascii="Calibri" w:hAnsi="Calibri" w:cs="Calibri"/>
          <w:color w:val="000000"/>
          <w:sz w:val="22"/>
          <w:szCs w:val="22"/>
        </w:rPr>
        <w:t xml:space="preserve">Jméno a příjmení: </w:t>
      </w:r>
      <w:r w:rsidRPr="00540233">
        <w:rPr>
          <w:rFonts w:ascii="Calibri" w:hAnsi="Calibri" w:cs="Calibri"/>
          <w:color w:val="000000"/>
          <w:sz w:val="22"/>
          <w:szCs w:val="22"/>
          <w:highlight w:val="black"/>
        </w:rPr>
        <w:t xml:space="preserve">Martin Kubík, tel.: +420 602 770 029, e-mail: </w:t>
      </w:r>
      <w:r w:rsidRPr="00540233">
        <w:rPr>
          <w:rStyle w:val="Internetovodkaz"/>
          <w:rFonts w:ascii="Calibri" w:hAnsi="Calibri" w:cs="Calibri"/>
          <w:color w:val="000000"/>
          <w:sz w:val="22"/>
          <w:szCs w:val="22"/>
          <w:highlight w:val="black"/>
        </w:rPr>
        <w:t>info@matep.cz</w:t>
      </w:r>
    </w:p>
    <w:p w:rsidR="00200FD7" w:rsidRDefault="00200FD7">
      <w:pPr>
        <w:pStyle w:val="Style7"/>
        <w:widowControl/>
        <w:spacing w:before="57" w:after="57" w:line="276" w:lineRule="auto"/>
        <w:ind w:left="283"/>
        <w:jc w:val="both"/>
        <w:rPr>
          <w:rFonts w:ascii="Calibri" w:hAnsi="Calibri" w:cs="Calibri"/>
          <w:color w:val="000000"/>
          <w:sz w:val="22"/>
          <w:szCs w:val="22"/>
        </w:rPr>
      </w:pPr>
    </w:p>
    <w:p w:rsidR="00200FD7" w:rsidRDefault="00BF10C1">
      <w:pPr>
        <w:pStyle w:val="Style7"/>
        <w:widowControl/>
        <w:spacing w:before="57" w:after="57" w:line="276" w:lineRule="auto"/>
        <w:ind w:left="340"/>
        <w:jc w:val="both"/>
        <w:rPr>
          <w:rFonts w:ascii="Calibri" w:hAnsi="Calibri" w:cs="Calibri"/>
          <w:sz w:val="22"/>
          <w:szCs w:val="22"/>
          <w:u w:val="single"/>
        </w:rPr>
      </w:pPr>
      <w:r>
        <w:rPr>
          <w:rFonts w:ascii="Calibri" w:hAnsi="Calibri" w:cs="Calibri"/>
          <w:sz w:val="22"/>
          <w:szCs w:val="22"/>
          <w:u w:val="single"/>
        </w:rPr>
        <w:lastRenderedPageBreak/>
        <w:t xml:space="preserve">Na straně Kupujícího: </w:t>
      </w:r>
    </w:p>
    <w:p w:rsidR="00200FD7" w:rsidRDefault="00BF10C1">
      <w:pPr>
        <w:pStyle w:val="Style7"/>
        <w:widowControl/>
        <w:spacing w:before="113" w:after="57" w:line="276" w:lineRule="auto"/>
        <w:ind w:left="340"/>
        <w:jc w:val="both"/>
      </w:pPr>
      <w:r w:rsidRPr="00540233">
        <w:rPr>
          <w:rFonts w:ascii="Calibri" w:hAnsi="Calibri" w:cs="Calibri"/>
          <w:sz w:val="22"/>
          <w:szCs w:val="22"/>
          <w:highlight w:val="black"/>
        </w:rPr>
        <w:t xml:space="preserve">Josef Semerák, tel: +420 284 016 165, +420 734 268 766, e-mail: </w:t>
      </w:r>
      <w:hyperlink r:id="rId8">
        <w:r w:rsidRPr="00540233">
          <w:rPr>
            <w:rStyle w:val="Internetovodkaz"/>
            <w:rFonts w:ascii="Calibri" w:hAnsi="Calibri" w:cs="Calibri"/>
            <w:color w:val="auto"/>
            <w:sz w:val="22"/>
            <w:szCs w:val="22"/>
            <w:highlight w:val="black"/>
            <w:u w:val="none"/>
          </w:rPr>
          <w:t>josef.semerak@bohnice.cz</w:t>
        </w:r>
      </w:hyperlink>
      <w:r w:rsidRPr="00540233">
        <w:rPr>
          <w:rFonts w:ascii="Calibri" w:hAnsi="Calibri" w:cs="Calibri"/>
          <w:sz w:val="22"/>
          <w:szCs w:val="22"/>
        </w:rPr>
        <w:t xml:space="preserve"> </w:t>
      </w:r>
    </w:p>
    <w:p w:rsidR="00200FD7" w:rsidRDefault="00BF10C1">
      <w:pPr>
        <w:pStyle w:val="Style7"/>
        <w:widowControl/>
        <w:spacing w:before="57" w:after="113" w:line="276" w:lineRule="auto"/>
        <w:ind w:left="340"/>
        <w:jc w:val="both"/>
        <w:rPr>
          <w:rFonts w:ascii="Calibri" w:hAnsi="Calibri" w:cs="Calibri"/>
          <w:sz w:val="22"/>
          <w:szCs w:val="22"/>
        </w:rPr>
      </w:pPr>
      <w:r>
        <w:rPr>
          <w:rFonts w:ascii="Calibri" w:hAnsi="Calibri" w:cs="Calibri"/>
          <w:sz w:val="22"/>
          <w:szCs w:val="22"/>
        </w:rPr>
        <w:t>Smluvní strana je oprávněna kdykoliv změnit pověřenou osobu dle tohoto odstavce, a to s účinnosti ode dne, kdy takovou změnu písemně oznámí druhé smluvní straně. Pro vyloučení všech pochybností se výslovně sjednává, že taková změna nepředstavuje změnu (dodatek) této smlouvy.</w:t>
      </w:r>
    </w:p>
    <w:p w:rsidR="00200FD7" w:rsidRDefault="00BF10C1">
      <w:pPr>
        <w:pStyle w:val="Style7"/>
        <w:widowControl/>
        <w:spacing w:before="57" w:after="113" w:line="276" w:lineRule="auto"/>
        <w:ind w:left="283" w:hanging="397"/>
        <w:jc w:val="both"/>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t xml:space="preserve">Pokud nebude objednávka uplatněna kontaktní osobou Kupujícího, nebude </w:t>
      </w:r>
      <w:proofErr w:type="gramStart"/>
      <w:r>
        <w:rPr>
          <w:rFonts w:ascii="Calibri" w:hAnsi="Calibri" w:cs="Calibri"/>
          <w:sz w:val="22"/>
          <w:szCs w:val="22"/>
        </w:rPr>
        <w:t>Prodávajícím      akceptována</w:t>
      </w:r>
      <w:proofErr w:type="gramEnd"/>
      <w:r>
        <w:rPr>
          <w:rFonts w:ascii="Calibri" w:hAnsi="Calibri" w:cs="Calibri"/>
          <w:sz w:val="22"/>
          <w:szCs w:val="22"/>
        </w:rPr>
        <w:t>.</w:t>
      </w:r>
    </w:p>
    <w:p w:rsidR="00200FD7" w:rsidRDefault="00BF10C1">
      <w:pPr>
        <w:pStyle w:val="Style7"/>
        <w:widowControl/>
        <w:spacing w:before="57" w:after="57" w:line="276" w:lineRule="auto"/>
        <w:ind w:left="283" w:hanging="397"/>
        <w:jc w:val="both"/>
      </w:pPr>
      <w:r>
        <w:rPr>
          <w:rFonts w:ascii="Calibri" w:hAnsi="Calibri" w:cs="Calibri"/>
          <w:sz w:val="22"/>
          <w:szCs w:val="22"/>
        </w:rPr>
        <w:t xml:space="preserve">4.  Prodávající se zavazuje doručenou objednávku akceptovat a vyrozumět o tom Kupujícího, a </w:t>
      </w:r>
      <w:proofErr w:type="gramStart"/>
      <w:r>
        <w:rPr>
          <w:rFonts w:ascii="Calibri" w:hAnsi="Calibri" w:cs="Calibri"/>
          <w:sz w:val="22"/>
          <w:szCs w:val="22"/>
        </w:rPr>
        <w:t>to    nejpozději</w:t>
      </w:r>
      <w:proofErr w:type="gramEnd"/>
      <w:r>
        <w:rPr>
          <w:rFonts w:ascii="Calibri" w:hAnsi="Calibri" w:cs="Calibri"/>
          <w:sz w:val="22"/>
          <w:szCs w:val="22"/>
        </w:rPr>
        <w:t xml:space="preserve"> do 3 pracovních dnů od doručení dané objednávky. Akceptováním objednávky ze strany Prodávajícího bude uzavřena dílčí kupní smlouva na dodávku zboží v rozsahu uvedeném v dané objednávce. Akceptací objednávky bere Prodávající na vědomí její zveřejnění podle zákona č. 340/2015 Sb., v platném znění (zákon o registru smluv).</w:t>
      </w:r>
    </w:p>
    <w:p w:rsidR="00200FD7" w:rsidRDefault="00BF10C1">
      <w:pPr>
        <w:pStyle w:val="Style7"/>
        <w:widowControl/>
        <w:spacing w:before="57" w:after="57" w:line="276" w:lineRule="auto"/>
        <w:ind w:left="283" w:hanging="397"/>
        <w:jc w:val="both"/>
        <w:rPr>
          <w:rFonts w:ascii="Calibri" w:hAnsi="Calibri" w:cs="Calibri"/>
          <w:sz w:val="22"/>
          <w:szCs w:val="22"/>
        </w:rPr>
      </w:pPr>
      <w:r>
        <w:rPr>
          <w:rFonts w:ascii="Calibri" w:hAnsi="Calibri" w:cs="Calibri"/>
          <w:sz w:val="22"/>
          <w:szCs w:val="22"/>
        </w:rPr>
        <w:t xml:space="preserve">5.  </w:t>
      </w:r>
      <w:r>
        <w:rPr>
          <w:rFonts w:ascii="Calibri" w:hAnsi="Calibri" w:cs="Calibri"/>
          <w:sz w:val="22"/>
          <w:szCs w:val="22"/>
        </w:rPr>
        <w:tab/>
        <w:t>Zboží bude dopraveno do místa plnění na náklady a nebezpečí Prodávajícího, a to takovým způsobem, aby nedošlo k jeho poškození. Bude předáno v neporušených obalech (pokud je relevantní), ve stavu způsobilém k okamžitému užívání.  Dodávka se považuje za splněnou předáním a převzetím zboží, včetně průvodních dokladů. Podpisem Kupujícího na dodacím listu přechází vlastnické právo k dodávanému zboží na Kupujícího.</w:t>
      </w:r>
    </w:p>
    <w:p w:rsidR="00200FD7" w:rsidRDefault="00BF10C1">
      <w:pPr>
        <w:pStyle w:val="Style7"/>
        <w:widowControl/>
        <w:spacing w:before="57" w:after="57" w:line="276" w:lineRule="auto"/>
        <w:ind w:left="283"/>
        <w:jc w:val="both"/>
        <w:rPr>
          <w:rFonts w:ascii="Calibri" w:hAnsi="Calibri" w:cs="Calibri"/>
          <w:sz w:val="22"/>
          <w:szCs w:val="22"/>
        </w:rPr>
      </w:pPr>
      <w:r>
        <w:rPr>
          <w:rFonts w:ascii="Calibri" w:hAnsi="Calibri" w:cs="Calibri"/>
          <w:sz w:val="22"/>
          <w:szCs w:val="22"/>
        </w:rPr>
        <w:t xml:space="preserve">Smluvní strany se dohodly, že oboustranně podepsaný dodací list je nezbytným dokladem pro vyúčtování ceny dodávaného zboží, bez potvrzeného dodacího listu nemá Prodávající nárok na zaplacení ceny zboží. Dodací list bude vyhotoven ve dvou shodných vyhotoveních, z nichž jeden obdrží Kupující (při převzetí zboží) a jeden Prodávající. </w:t>
      </w:r>
    </w:p>
    <w:p w:rsidR="00200FD7" w:rsidRDefault="00BF10C1">
      <w:pPr>
        <w:pStyle w:val="Odstavecseseznamem"/>
        <w:tabs>
          <w:tab w:val="left" w:pos="284"/>
          <w:tab w:val="left" w:pos="450"/>
        </w:tabs>
        <w:spacing w:before="57" w:after="57"/>
        <w:ind w:left="283" w:hanging="340"/>
        <w:jc w:val="both"/>
        <w:rPr>
          <w:color w:val="000000"/>
        </w:rPr>
      </w:pPr>
      <w:r>
        <w:rPr>
          <w:color w:val="000000"/>
        </w:rPr>
        <w:t xml:space="preserve">6. </w:t>
      </w:r>
      <w:r>
        <w:rPr>
          <w:color w:val="000000"/>
        </w:rPr>
        <w:tab/>
        <w:t xml:space="preserve">Prodávající odpovídá za to, že dodaný instalatérský a topenářský materiál je způsobilý k užití v souladu s jeho určením, má </w:t>
      </w:r>
      <w:proofErr w:type="spellStart"/>
      <w:r>
        <w:rPr>
          <w:color w:val="000000"/>
        </w:rPr>
        <w:t>vysoutěženou</w:t>
      </w:r>
      <w:proofErr w:type="spellEnd"/>
      <w:r>
        <w:rPr>
          <w:color w:val="000000"/>
        </w:rPr>
        <w:t xml:space="preserve"> jakost a odpovídá všem požadavkům obecně závazných právních předpisů.</w:t>
      </w:r>
    </w:p>
    <w:p w:rsidR="00200FD7" w:rsidRDefault="00BF10C1">
      <w:pPr>
        <w:pStyle w:val="Odstavecseseznamem"/>
        <w:tabs>
          <w:tab w:val="left" w:pos="284"/>
          <w:tab w:val="left" w:pos="426"/>
        </w:tabs>
        <w:spacing w:before="57" w:after="57"/>
        <w:ind w:left="283" w:hanging="340"/>
        <w:jc w:val="both"/>
        <w:rPr>
          <w:color w:val="000000"/>
        </w:rPr>
      </w:pPr>
      <w:r>
        <w:rPr>
          <w:color w:val="000000"/>
        </w:rPr>
        <w:t xml:space="preserve">7. </w:t>
      </w:r>
      <w:r>
        <w:rPr>
          <w:color w:val="000000"/>
        </w:rPr>
        <w:tab/>
        <w:t>Kupující se zavazuje umožnit přístup zaměstnanců Prodávajícího do místa plnění za účelem plnění závazků vyplývající z této dohody.</w:t>
      </w:r>
    </w:p>
    <w:p w:rsidR="00200FD7" w:rsidRDefault="00BF10C1">
      <w:pPr>
        <w:pStyle w:val="Odstavecseseznamem"/>
        <w:spacing w:before="57" w:after="57"/>
        <w:ind w:left="283" w:hanging="340"/>
        <w:jc w:val="both"/>
        <w:rPr>
          <w:color w:val="000000"/>
        </w:rPr>
      </w:pPr>
      <w:r>
        <w:rPr>
          <w:color w:val="000000"/>
        </w:rPr>
        <w:t xml:space="preserve"> 8.  Prodávající jsou povinni v areálu Kupujícího dodržovat veškeré zásady platné pro pohyb osob, vozidel a manipulace s věcmi, jakož i respektovat zavedená bezpečnostní opatření.</w:t>
      </w:r>
    </w:p>
    <w:p w:rsidR="00200FD7" w:rsidRDefault="00200FD7">
      <w:pPr>
        <w:widowControl/>
        <w:spacing w:before="57" w:after="57" w:line="276" w:lineRule="auto"/>
        <w:ind w:left="-284"/>
        <w:jc w:val="both"/>
        <w:rPr>
          <w:rFonts w:ascii="Calibri" w:hAnsi="Calibri" w:cs="Calibri"/>
          <w:color w:val="000000"/>
          <w:sz w:val="22"/>
          <w:szCs w:val="22"/>
          <w:highlight w:val="yellow"/>
        </w:rPr>
      </w:pPr>
    </w:p>
    <w:p w:rsidR="00200FD7" w:rsidRDefault="00BF10C1">
      <w:pPr>
        <w:pStyle w:val="Style7"/>
        <w:widowControl/>
        <w:spacing w:line="276" w:lineRule="auto"/>
        <w:ind w:left="1080"/>
        <w:jc w:val="center"/>
        <w:rPr>
          <w:rFonts w:ascii="Calibri" w:hAnsi="Calibri" w:cs="Calibri"/>
          <w:b/>
          <w:sz w:val="22"/>
          <w:szCs w:val="22"/>
        </w:rPr>
      </w:pPr>
      <w:r>
        <w:rPr>
          <w:rFonts w:ascii="Calibri" w:hAnsi="Calibri" w:cs="Calibri"/>
          <w:b/>
          <w:sz w:val="22"/>
          <w:szCs w:val="22"/>
        </w:rPr>
        <w:t>Článek IV. Kupní cena a platební podmínky</w:t>
      </w:r>
    </w:p>
    <w:p w:rsidR="00200FD7" w:rsidRDefault="00200FD7">
      <w:pPr>
        <w:pStyle w:val="Style7"/>
        <w:widowControl/>
        <w:tabs>
          <w:tab w:val="left" w:pos="450"/>
        </w:tabs>
        <w:spacing w:line="276" w:lineRule="auto"/>
        <w:rPr>
          <w:rFonts w:ascii="Calibri" w:hAnsi="Calibri" w:cs="Calibri"/>
          <w:sz w:val="22"/>
          <w:szCs w:val="22"/>
        </w:rPr>
      </w:pPr>
    </w:p>
    <w:p w:rsidR="00200FD7" w:rsidRDefault="00BF10C1">
      <w:pPr>
        <w:pStyle w:val="Style7"/>
        <w:widowControl/>
        <w:spacing w:before="57" w:after="57" w:line="276" w:lineRule="auto"/>
        <w:ind w:left="283" w:hanging="340"/>
        <w:jc w:val="both"/>
      </w:pPr>
      <w:r>
        <w:rPr>
          <w:rFonts w:ascii="Calibri" w:hAnsi="Calibri" w:cs="Calibri"/>
          <w:sz w:val="22"/>
          <w:szCs w:val="22"/>
        </w:rPr>
        <w:t xml:space="preserve">1.  Cena jednotlivých položek zboží za kus/balení  je uvedena v příloze č. 1, této dohody. Cena jednotlivých položek zboží je konečná, zahrnuje veškeré náklady Prodávajícího (např. dopravné do místa plnění, pojištění, případ. </w:t>
      </w:r>
      <w:proofErr w:type="gramStart"/>
      <w:r>
        <w:rPr>
          <w:rFonts w:ascii="Calibri" w:hAnsi="Calibri" w:cs="Calibri"/>
          <w:sz w:val="22"/>
          <w:szCs w:val="22"/>
        </w:rPr>
        <w:t>další</w:t>
      </w:r>
      <w:proofErr w:type="gramEnd"/>
      <w:r>
        <w:rPr>
          <w:rFonts w:ascii="Calibri" w:hAnsi="Calibri" w:cs="Calibri"/>
          <w:sz w:val="22"/>
          <w:szCs w:val="22"/>
        </w:rPr>
        <w:t xml:space="preserve"> poplatky). Kupující hradí Prodávajícímu kupní cenu pouze za skutečně odebrané zboží dle jednotkové ceny uvedené v příloze č. 1, této dohody.</w:t>
      </w:r>
    </w:p>
    <w:p w:rsidR="00200FD7" w:rsidRDefault="00BF10C1">
      <w:pPr>
        <w:pStyle w:val="Style7"/>
        <w:widowControl/>
        <w:spacing w:before="57" w:after="57" w:line="276" w:lineRule="auto"/>
        <w:ind w:left="283" w:hanging="283"/>
        <w:jc w:val="both"/>
      </w:pPr>
      <w:r>
        <w:rPr>
          <w:rFonts w:ascii="Calibri" w:hAnsi="Calibri" w:cs="Calibri"/>
          <w:sz w:val="22"/>
          <w:szCs w:val="22"/>
        </w:rPr>
        <w:t xml:space="preserve">2. </w:t>
      </w:r>
      <w:r>
        <w:rPr>
          <w:rFonts w:ascii="Calibri" w:hAnsi="Calibri" w:cs="Calibri"/>
          <w:sz w:val="22"/>
          <w:szCs w:val="22"/>
        </w:rPr>
        <w:tab/>
        <w:t xml:space="preserve">Cena za jednotlivé položky zboží je uvedené v příloze č. 1 včetně DPH </w:t>
      </w:r>
      <w:proofErr w:type="gramStart"/>
      <w:r>
        <w:rPr>
          <w:rFonts w:ascii="Calibri" w:hAnsi="Calibri" w:cs="Calibri"/>
          <w:sz w:val="22"/>
          <w:szCs w:val="22"/>
        </w:rPr>
        <w:t>je</w:t>
      </w:r>
      <w:proofErr w:type="gramEnd"/>
      <w:r>
        <w:rPr>
          <w:rFonts w:ascii="Calibri" w:hAnsi="Calibri" w:cs="Calibri"/>
          <w:sz w:val="22"/>
          <w:szCs w:val="22"/>
        </w:rPr>
        <w:t xml:space="preserve"> cenou nejvýše přípustnou. Cenu je možné překročit pouze v případě, že v průběhu realizace dojde ke změnám sazeb DPH nebo ke změnám jiných daňových předpisů, které mají vliv na cenu.</w:t>
      </w:r>
    </w:p>
    <w:p w:rsidR="00200FD7" w:rsidRDefault="00BF10C1">
      <w:pPr>
        <w:pStyle w:val="Style7"/>
        <w:widowControl/>
        <w:spacing w:before="57" w:after="57" w:line="276" w:lineRule="auto"/>
        <w:ind w:left="283" w:hanging="283"/>
        <w:jc w:val="both"/>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t xml:space="preserve">Smluvní strany se dohodly, že ke každé objednávce bude vystavena samostatná faktura. Kupující nabývá vlastnického práva k předmětu plnění jeho řádným převzetím na základě podepsaného dodacího listu. Kupujícímu vzniká právo na zaplacení předmětu plnění na základě oboustranně podepsaného dodacího listu. </w:t>
      </w:r>
    </w:p>
    <w:p w:rsidR="00200FD7" w:rsidRDefault="00BF10C1">
      <w:pPr>
        <w:pStyle w:val="Style7"/>
        <w:widowControl/>
        <w:spacing w:before="57" w:after="57" w:line="276" w:lineRule="auto"/>
        <w:ind w:left="283" w:hanging="283"/>
        <w:jc w:val="both"/>
        <w:rPr>
          <w:rFonts w:ascii="Calibri" w:hAnsi="Calibri" w:cs="Calibri"/>
          <w:sz w:val="22"/>
          <w:szCs w:val="22"/>
        </w:rPr>
      </w:pPr>
      <w:r>
        <w:rPr>
          <w:rFonts w:ascii="Calibri" w:hAnsi="Calibri" w:cs="Calibri"/>
          <w:sz w:val="22"/>
          <w:szCs w:val="22"/>
        </w:rPr>
        <w:lastRenderedPageBreak/>
        <w:t>4.</w:t>
      </w:r>
      <w:r>
        <w:rPr>
          <w:rFonts w:ascii="Calibri" w:hAnsi="Calibri" w:cs="Calibri"/>
          <w:sz w:val="22"/>
          <w:szCs w:val="22"/>
        </w:rPr>
        <w:tab/>
        <w:t xml:space="preserve">Na základě potvrzené objednávky vystaví Prodávající daňový doklad fakturu splňující všechny veškeré náležitosti daňového dokladu stanovené zákonem č. 235/2004 Sb., o dani z přidané hodnoty, v platném znění. Na faktuře bude uvedeno číslo objednávky nebo </w:t>
      </w:r>
      <w:proofErr w:type="gramStart"/>
      <w:r>
        <w:rPr>
          <w:rFonts w:ascii="Calibri" w:hAnsi="Calibri" w:cs="Calibri"/>
          <w:sz w:val="22"/>
          <w:szCs w:val="22"/>
        </w:rPr>
        <w:t>dohody  Kupujícího</w:t>
      </w:r>
      <w:proofErr w:type="gramEnd"/>
      <w:r>
        <w:rPr>
          <w:rFonts w:ascii="Calibri" w:hAnsi="Calibri" w:cs="Calibri"/>
          <w:sz w:val="22"/>
          <w:szCs w:val="22"/>
        </w:rPr>
        <w:t xml:space="preserve">. K faktuře bude připojena </w:t>
      </w:r>
      <w:proofErr w:type="gramStart"/>
      <w:r>
        <w:rPr>
          <w:rFonts w:ascii="Calibri" w:hAnsi="Calibri" w:cs="Calibri"/>
          <w:sz w:val="22"/>
          <w:szCs w:val="22"/>
        </w:rPr>
        <w:t>kopie  potvrzeného</w:t>
      </w:r>
      <w:proofErr w:type="gramEnd"/>
      <w:r>
        <w:rPr>
          <w:rFonts w:ascii="Calibri" w:hAnsi="Calibri" w:cs="Calibri"/>
          <w:sz w:val="22"/>
          <w:szCs w:val="22"/>
        </w:rPr>
        <w:t xml:space="preserve"> dodacího listu. Bez dodacího listu nebude faktura přijatá a proplacena. V případě, že faktura nebude obsahovat náležitosti daňového dokladu, Kupující je oprávněn vrátit ji Prodávajícímu k opravě. V takovém případě se přeruší lhůta splatnosti a nová lhůta splatnosti začne plynout doručením opravené faktury Kupujícímu. Kupující nebude poskytovat Prodávajícímu jakékoliv zálohy.</w:t>
      </w:r>
    </w:p>
    <w:p w:rsidR="00200FD7" w:rsidRDefault="00BF10C1">
      <w:pPr>
        <w:pStyle w:val="Style7"/>
        <w:widowControl/>
        <w:spacing w:line="276" w:lineRule="auto"/>
        <w:ind w:left="283" w:hanging="340"/>
        <w:jc w:val="both"/>
        <w:rPr>
          <w:rFonts w:ascii="Calibri" w:hAnsi="Calibri" w:cs="Calibri"/>
          <w:sz w:val="22"/>
          <w:szCs w:val="22"/>
        </w:rPr>
      </w:pPr>
      <w:r>
        <w:rPr>
          <w:rFonts w:ascii="Calibri" w:hAnsi="Calibri" w:cs="Calibri"/>
          <w:sz w:val="22"/>
          <w:szCs w:val="22"/>
        </w:rPr>
        <w:t>5.    Faktura bude Prodávajícím vystavena na adresu: Psychiatrická nemocnice Bohnice, Ústavní 91/7,</w:t>
      </w:r>
    </w:p>
    <w:p w:rsidR="00200FD7" w:rsidRDefault="00BF10C1">
      <w:pPr>
        <w:pStyle w:val="Style7"/>
        <w:widowControl/>
        <w:spacing w:line="276" w:lineRule="auto"/>
        <w:ind w:left="283" w:hanging="283"/>
        <w:jc w:val="both"/>
        <w:rPr>
          <w:rFonts w:ascii="Calibri" w:hAnsi="Calibri" w:cs="Calibri"/>
          <w:sz w:val="22"/>
          <w:szCs w:val="22"/>
        </w:rPr>
      </w:pPr>
      <w:r>
        <w:rPr>
          <w:rFonts w:ascii="Calibri" w:hAnsi="Calibri" w:cs="Calibri"/>
          <w:sz w:val="22"/>
          <w:szCs w:val="22"/>
        </w:rPr>
        <w:tab/>
        <w:t>181 02 Praha 8 a elektronicky zaslaná Kupujícímu na e-mail: faktury@bohnice.cz.</w:t>
      </w:r>
    </w:p>
    <w:p w:rsidR="00200FD7" w:rsidRDefault="00BF10C1">
      <w:pPr>
        <w:pStyle w:val="Style7"/>
        <w:widowControl/>
        <w:spacing w:before="57" w:after="57" w:line="276" w:lineRule="auto"/>
        <w:ind w:left="283" w:hanging="340"/>
        <w:jc w:val="both"/>
      </w:pPr>
      <w:r>
        <w:rPr>
          <w:rFonts w:ascii="Calibri" w:hAnsi="Calibri" w:cs="Calibri"/>
          <w:sz w:val="22"/>
          <w:szCs w:val="22"/>
        </w:rPr>
        <w:t xml:space="preserve">6. </w:t>
      </w:r>
      <w:r>
        <w:rPr>
          <w:rFonts w:ascii="Calibri" w:hAnsi="Calibri" w:cs="Calibri"/>
          <w:sz w:val="22"/>
          <w:szCs w:val="22"/>
        </w:rPr>
        <w:tab/>
        <w:t xml:space="preserve">Lhůta splatnosti faktur se vzájemnou dohodou sjednává na 30 dnů od jejich doručení na adresu pro doručování faktur. Fakturovanou částku zaplatí Kupující Prodávajícímu bankovním převodem na bankovní účet Prodávajícího uvedený výše. Povinnost zaplatit je splněna dnem odepsání fakturované částky z </w:t>
      </w:r>
      <w:r>
        <w:rPr>
          <w:rFonts w:ascii="Calibri" w:hAnsi="Calibri" w:cs="Calibri"/>
          <w:color w:val="000000"/>
          <w:sz w:val="22"/>
          <w:szCs w:val="22"/>
        </w:rPr>
        <w:t>účtu</w:t>
      </w:r>
      <w:r>
        <w:rPr>
          <w:rFonts w:ascii="Calibri" w:hAnsi="Calibri" w:cs="Calibri"/>
          <w:sz w:val="22"/>
          <w:szCs w:val="22"/>
        </w:rPr>
        <w:t xml:space="preserve"> </w:t>
      </w:r>
      <w:bookmarkStart w:id="0" w:name="_Hlk505433834"/>
      <w:r>
        <w:rPr>
          <w:rFonts w:ascii="Calibri" w:hAnsi="Calibri" w:cs="Calibri"/>
          <w:sz w:val="22"/>
          <w:szCs w:val="22"/>
        </w:rPr>
        <w:t>Kupujícího</w:t>
      </w:r>
      <w:bookmarkEnd w:id="0"/>
      <w:r>
        <w:rPr>
          <w:rFonts w:ascii="Calibri" w:hAnsi="Calibri" w:cs="Calibri"/>
          <w:sz w:val="22"/>
          <w:szCs w:val="22"/>
        </w:rPr>
        <w:t>.</w:t>
      </w:r>
    </w:p>
    <w:p w:rsidR="00200FD7" w:rsidRDefault="00BF10C1">
      <w:pPr>
        <w:pStyle w:val="Style7"/>
        <w:widowControl/>
        <w:spacing w:before="57" w:after="57" w:line="276" w:lineRule="auto"/>
        <w:ind w:left="283" w:hanging="340"/>
        <w:jc w:val="both"/>
        <w:rPr>
          <w:rFonts w:ascii="Calibri" w:hAnsi="Calibri" w:cs="Calibri"/>
          <w:sz w:val="22"/>
          <w:szCs w:val="22"/>
        </w:rPr>
      </w:pPr>
      <w:r>
        <w:rPr>
          <w:rFonts w:ascii="Calibri" w:hAnsi="Calibri" w:cs="Calibri"/>
          <w:sz w:val="22"/>
          <w:szCs w:val="22"/>
        </w:rPr>
        <w:t>7.   Celkovou a pro účely fakturace rozhodnou cenou se rozumí cena včetně DPH.</w:t>
      </w:r>
    </w:p>
    <w:p w:rsidR="00200FD7" w:rsidRDefault="00200FD7">
      <w:pPr>
        <w:pStyle w:val="Style7"/>
        <w:widowControl/>
        <w:spacing w:before="57" w:after="57" w:line="276" w:lineRule="auto"/>
        <w:ind w:left="227" w:hanging="510"/>
        <w:jc w:val="both"/>
      </w:pPr>
    </w:p>
    <w:p w:rsidR="00200FD7" w:rsidRDefault="00BF10C1">
      <w:pPr>
        <w:pStyle w:val="Style7"/>
        <w:widowControl/>
        <w:spacing w:before="57" w:after="57" w:line="276" w:lineRule="auto"/>
        <w:ind w:left="227" w:hanging="510"/>
        <w:jc w:val="center"/>
        <w:rPr>
          <w:rFonts w:ascii="Calibri" w:hAnsi="Calibri" w:cs="Calibri"/>
          <w:b/>
          <w:bCs/>
          <w:sz w:val="22"/>
          <w:szCs w:val="22"/>
        </w:rPr>
      </w:pPr>
      <w:r>
        <w:rPr>
          <w:rFonts w:ascii="Calibri" w:hAnsi="Calibri" w:cs="Calibri"/>
          <w:b/>
          <w:bCs/>
          <w:sz w:val="22"/>
          <w:szCs w:val="22"/>
        </w:rPr>
        <w:t>Článek V. Záruka za jakost</w:t>
      </w:r>
    </w:p>
    <w:p w:rsidR="00200FD7" w:rsidRDefault="00BF10C1">
      <w:pPr>
        <w:pStyle w:val="Style10"/>
        <w:widowControl/>
        <w:tabs>
          <w:tab w:val="left" w:pos="450"/>
        </w:tabs>
        <w:spacing w:before="110" w:line="276" w:lineRule="auto"/>
        <w:ind w:left="283" w:hanging="283"/>
        <w:jc w:val="left"/>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t xml:space="preserve">Odpovědná osoba Kupujícího je vždy povinna dodávané zboží zkontrolovat a prohlédnout. Zjevné vady při dodávce je Kupující oprávněn odmítnout a nepřevzít </w:t>
      </w:r>
      <w:proofErr w:type="gramStart"/>
      <w:r>
        <w:rPr>
          <w:rFonts w:ascii="Calibri" w:hAnsi="Calibri" w:cs="Calibri"/>
          <w:sz w:val="22"/>
          <w:szCs w:val="22"/>
        </w:rPr>
        <w:t>zboží . Zjistí</w:t>
      </w:r>
      <w:proofErr w:type="gramEnd"/>
      <w:r>
        <w:rPr>
          <w:rFonts w:ascii="Calibri" w:hAnsi="Calibri" w:cs="Calibri"/>
          <w:sz w:val="22"/>
          <w:szCs w:val="22"/>
        </w:rPr>
        <w:t>-li Kupující vady po převzetí zboží, je povinen vady u Prodávajícího reklamovat bez zbytečného odkladu, zpravidla nejpozději však do  48 hodin od zjištění vady.</w:t>
      </w:r>
    </w:p>
    <w:p w:rsidR="00200FD7" w:rsidRDefault="00BF10C1">
      <w:pPr>
        <w:pStyle w:val="Style10"/>
        <w:widowControl/>
        <w:tabs>
          <w:tab w:val="left" w:pos="450"/>
        </w:tabs>
        <w:spacing w:before="110" w:line="276" w:lineRule="auto"/>
        <w:ind w:left="283" w:hanging="283"/>
        <w:jc w:val="left"/>
        <w:rPr>
          <w:rFonts w:ascii="Calibri" w:hAnsi="Calibri" w:cs="Calibri"/>
          <w:sz w:val="22"/>
          <w:szCs w:val="22"/>
        </w:rPr>
      </w:pPr>
      <w:r>
        <w:rPr>
          <w:rFonts w:ascii="Calibri" w:hAnsi="Calibri" w:cs="Calibri"/>
          <w:sz w:val="22"/>
          <w:szCs w:val="22"/>
        </w:rPr>
        <w:t xml:space="preserve">2.  Prodávající odpovídá za vady, které má zboží při předání zboží Kupujícímu. Prodávající odpovídá rovněž za vady Zboží, které se projeví v záruční </w:t>
      </w:r>
      <w:proofErr w:type="gramStart"/>
      <w:r>
        <w:rPr>
          <w:rFonts w:ascii="Calibri" w:hAnsi="Calibri" w:cs="Calibri"/>
          <w:sz w:val="22"/>
          <w:szCs w:val="22"/>
        </w:rPr>
        <w:t>době , která</w:t>
      </w:r>
      <w:proofErr w:type="gramEnd"/>
      <w:r>
        <w:rPr>
          <w:rFonts w:ascii="Calibri" w:hAnsi="Calibri" w:cs="Calibri"/>
          <w:sz w:val="22"/>
          <w:szCs w:val="22"/>
        </w:rPr>
        <w:t xml:space="preserve"> činí 24 měsíců od data dodání (dále jen „záruční doba“).</w:t>
      </w:r>
    </w:p>
    <w:p w:rsidR="00200FD7" w:rsidRDefault="00BF10C1">
      <w:pPr>
        <w:pStyle w:val="Style10"/>
        <w:widowControl/>
        <w:tabs>
          <w:tab w:val="left" w:pos="450"/>
        </w:tabs>
        <w:spacing w:before="110" w:line="276" w:lineRule="auto"/>
        <w:ind w:left="283" w:hanging="283"/>
        <w:jc w:val="left"/>
        <w:rPr>
          <w:rFonts w:ascii="Calibri" w:hAnsi="Calibri" w:cs="Calibri"/>
          <w:sz w:val="22"/>
          <w:szCs w:val="22"/>
        </w:rPr>
      </w:pPr>
      <w:r>
        <w:rPr>
          <w:rFonts w:ascii="Calibri" w:hAnsi="Calibri" w:cs="Calibri"/>
          <w:sz w:val="22"/>
          <w:szCs w:val="22"/>
        </w:rPr>
        <w:t>3.  Prodávající je odpovědný za to, že po celou záruční dobu bude mít zboží vlastnosti sjednané v této dohodě a vlastnosti požadované právními předpisy anebo vlastnosti obvyklé s ohledem na účel užívání anebo vlastnosti Kupujícím vytýčené.</w:t>
      </w:r>
    </w:p>
    <w:p w:rsidR="00200FD7" w:rsidRDefault="00BF10C1">
      <w:pPr>
        <w:pStyle w:val="Style10"/>
        <w:widowControl/>
        <w:tabs>
          <w:tab w:val="left" w:pos="450"/>
        </w:tabs>
        <w:spacing w:before="110" w:line="276" w:lineRule="auto"/>
        <w:ind w:left="283" w:hanging="283"/>
        <w:jc w:val="left"/>
        <w:rPr>
          <w:rFonts w:ascii="Calibri" w:hAnsi="Calibri" w:cs="Calibri"/>
          <w:sz w:val="22"/>
          <w:szCs w:val="22"/>
        </w:rPr>
      </w:pPr>
      <w:r>
        <w:rPr>
          <w:rFonts w:ascii="Calibri" w:hAnsi="Calibri" w:cs="Calibri"/>
          <w:sz w:val="22"/>
          <w:szCs w:val="22"/>
        </w:rPr>
        <w:t xml:space="preserve">4.  Prodávající poskytuje záruku na každou položku zboží v minimální délce trvání 24 měsíců ode dne převzetí bezvadného předmětu plnění Kupujícím, pokud výrobce nebo dovozce neposkytuje záruční dobu delší. V takovém případě délka záruční </w:t>
      </w:r>
      <w:proofErr w:type="gramStart"/>
      <w:r>
        <w:rPr>
          <w:rFonts w:ascii="Calibri" w:hAnsi="Calibri" w:cs="Calibri"/>
          <w:sz w:val="22"/>
          <w:szCs w:val="22"/>
        </w:rPr>
        <w:t>doby  na</w:t>
      </w:r>
      <w:proofErr w:type="gramEnd"/>
      <w:r>
        <w:rPr>
          <w:rFonts w:ascii="Calibri" w:hAnsi="Calibri" w:cs="Calibri"/>
          <w:sz w:val="22"/>
          <w:szCs w:val="22"/>
        </w:rPr>
        <w:t xml:space="preserve"> příslušný předmět plnění  bude řídit záruční dobou výrobce nebo dovozce tohoto předmětu plnění.</w:t>
      </w:r>
    </w:p>
    <w:p w:rsidR="00200FD7" w:rsidRDefault="00BF10C1">
      <w:pPr>
        <w:pStyle w:val="Style10"/>
        <w:widowControl/>
        <w:tabs>
          <w:tab w:val="left" w:pos="450"/>
        </w:tabs>
        <w:spacing w:before="110" w:line="276" w:lineRule="auto"/>
        <w:ind w:left="283" w:hanging="283"/>
        <w:jc w:val="left"/>
        <w:rPr>
          <w:rFonts w:ascii="Calibri" w:hAnsi="Calibri" w:cs="Calibri"/>
          <w:sz w:val="22"/>
          <w:szCs w:val="22"/>
        </w:rPr>
      </w:pPr>
      <w:r>
        <w:rPr>
          <w:rFonts w:ascii="Calibri" w:hAnsi="Calibri" w:cs="Calibri"/>
          <w:sz w:val="22"/>
          <w:szCs w:val="22"/>
        </w:rPr>
        <w:t>5.</w:t>
      </w:r>
      <w:r>
        <w:rPr>
          <w:rFonts w:ascii="Calibri" w:hAnsi="Calibri" w:cs="Calibri"/>
          <w:sz w:val="22"/>
          <w:szCs w:val="22"/>
        </w:rPr>
        <w:tab/>
        <w:t>Pokud dojde při předání zboží Prodávajícím k neshodě s objednávkou v množství a/nebo kvalitě, Kupující je povinen uplatnit písemně reklamaci a má právo požadovat některý ze způsobu vyřízení reklamace:</w:t>
      </w:r>
    </w:p>
    <w:p w:rsidR="00200FD7" w:rsidRDefault="00BF10C1">
      <w:pPr>
        <w:pStyle w:val="Style10"/>
        <w:widowControl/>
        <w:tabs>
          <w:tab w:val="left" w:pos="1080"/>
        </w:tabs>
        <w:spacing w:before="110" w:line="276" w:lineRule="auto"/>
        <w:ind w:left="1134" w:firstLine="0"/>
        <w:jc w:val="left"/>
        <w:rPr>
          <w:rFonts w:ascii="Calibri" w:hAnsi="Calibri" w:cs="Calibri"/>
          <w:sz w:val="22"/>
          <w:szCs w:val="22"/>
        </w:rPr>
      </w:pPr>
      <w:r>
        <w:rPr>
          <w:rFonts w:ascii="Calibri" w:hAnsi="Calibri" w:cs="Calibri"/>
          <w:sz w:val="22"/>
          <w:szCs w:val="22"/>
        </w:rPr>
        <w:t>a) požadovat neprodlenou výměnu vadného zboží za zboží bezvadné, nebo</w:t>
      </w:r>
    </w:p>
    <w:p w:rsidR="00200FD7" w:rsidRDefault="00BF10C1">
      <w:pPr>
        <w:pStyle w:val="Style10"/>
        <w:widowControl/>
        <w:tabs>
          <w:tab w:val="left" w:pos="1080"/>
        </w:tabs>
        <w:spacing w:before="110" w:line="276" w:lineRule="auto"/>
        <w:ind w:left="1134" w:firstLine="0"/>
        <w:jc w:val="left"/>
        <w:rPr>
          <w:rFonts w:ascii="Calibri" w:hAnsi="Calibri" w:cs="Calibri"/>
          <w:sz w:val="22"/>
          <w:szCs w:val="22"/>
        </w:rPr>
      </w:pPr>
      <w:r>
        <w:rPr>
          <w:rFonts w:ascii="Calibri" w:hAnsi="Calibri" w:cs="Calibri"/>
          <w:sz w:val="22"/>
          <w:szCs w:val="22"/>
        </w:rPr>
        <w:t xml:space="preserve">b) požadovat dodání chybějícího množství zboží, nebo </w:t>
      </w:r>
    </w:p>
    <w:p w:rsidR="00200FD7" w:rsidRDefault="00BF10C1">
      <w:pPr>
        <w:pStyle w:val="Style10"/>
        <w:widowControl/>
        <w:tabs>
          <w:tab w:val="left" w:pos="1080"/>
        </w:tabs>
        <w:spacing w:before="110" w:line="276" w:lineRule="auto"/>
        <w:ind w:left="1134" w:firstLine="0"/>
        <w:jc w:val="left"/>
        <w:rPr>
          <w:rFonts w:ascii="Calibri" w:hAnsi="Calibri" w:cs="Calibri"/>
          <w:sz w:val="22"/>
          <w:szCs w:val="22"/>
        </w:rPr>
      </w:pPr>
      <w:r>
        <w:rPr>
          <w:rFonts w:ascii="Calibri" w:hAnsi="Calibri" w:cs="Calibri"/>
          <w:sz w:val="22"/>
          <w:szCs w:val="22"/>
        </w:rPr>
        <w:t>c) odstoupit od dohody.</w:t>
      </w:r>
    </w:p>
    <w:p w:rsidR="00200FD7" w:rsidRDefault="00BF10C1">
      <w:pPr>
        <w:pStyle w:val="Style10"/>
        <w:widowControl/>
        <w:spacing w:before="110" w:line="276" w:lineRule="auto"/>
        <w:ind w:left="340" w:firstLine="0"/>
        <w:jc w:val="left"/>
        <w:rPr>
          <w:rFonts w:ascii="Calibri" w:hAnsi="Calibri" w:cs="Calibri"/>
          <w:sz w:val="22"/>
          <w:szCs w:val="22"/>
        </w:rPr>
      </w:pPr>
      <w:r>
        <w:rPr>
          <w:rFonts w:ascii="Calibri" w:hAnsi="Calibri" w:cs="Calibri"/>
          <w:sz w:val="22"/>
          <w:szCs w:val="22"/>
        </w:rPr>
        <w:t xml:space="preserve">Volba mezi nároky uvedenými v tomto odstavci za jakýchkoliv okolností náleží Kupujícímu, je </w:t>
      </w:r>
      <w:proofErr w:type="gramStart"/>
      <w:r>
        <w:rPr>
          <w:rFonts w:ascii="Calibri" w:hAnsi="Calibri" w:cs="Calibri"/>
          <w:sz w:val="22"/>
          <w:szCs w:val="22"/>
        </w:rPr>
        <w:t>však  povinen</w:t>
      </w:r>
      <w:proofErr w:type="gramEnd"/>
      <w:r>
        <w:rPr>
          <w:rFonts w:ascii="Calibri" w:hAnsi="Calibri" w:cs="Calibri"/>
          <w:sz w:val="22"/>
          <w:szCs w:val="22"/>
        </w:rPr>
        <w:t xml:space="preserve"> oznámit Prodávajícímu způsob vyřízení reklamace zaslané v reklamaci nebo bez zbytečného odkladu po zaslání reklamace, nejpozději do 2  pracovních dnů ode dne odeslání reklamace. </w:t>
      </w:r>
    </w:p>
    <w:p w:rsidR="00200FD7" w:rsidRDefault="00BF10C1">
      <w:pPr>
        <w:pStyle w:val="Style10"/>
        <w:widowControl/>
        <w:spacing w:before="110" w:line="276" w:lineRule="auto"/>
        <w:ind w:left="283" w:hanging="283"/>
        <w:jc w:val="left"/>
        <w:rPr>
          <w:rFonts w:ascii="Calibri" w:hAnsi="Calibri" w:cs="Calibri"/>
          <w:sz w:val="22"/>
          <w:szCs w:val="22"/>
        </w:rPr>
      </w:pPr>
      <w:r>
        <w:rPr>
          <w:rFonts w:ascii="Calibri" w:hAnsi="Calibri" w:cs="Calibri"/>
          <w:sz w:val="22"/>
          <w:szCs w:val="22"/>
        </w:rPr>
        <w:t>6.  Prodávající je povinen písemně (e-mailem) potvrdit Kupujícímu doručení reklamace do 24 hodin (v pracovní dny) a vadu zboží odstranit ve lhůtě do 5 pracovních dnů od doručení reklamace.</w:t>
      </w:r>
    </w:p>
    <w:p w:rsidR="00200FD7" w:rsidRDefault="00BF10C1">
      <w:pPr>
        <w:pStyle w:val="Style10"/>
        <w:widowControl/>
        <w:tabs>
          <w:tab w:val="left" w:pos="345"/>
          <w:tab w:val="left" w:pos="450"/>
        </w:tabs>
        <w:spacing w:before="110" w:line="276" w:lineRule="auto"/>
        <w:ind w:left="283" w:hanging="283"/>
        <w:jc w:val="left"/>
        <w:rPr>
          <w:rFonts w:ascii="Calibri" w:hAnsi="Calibri" w:cs="Calibri"/>
          <w:sz w:val="22"/>
          <w:szCs w:val="22"/>
        </w:rPr>
      </w:pPr>
      <w:r>
        <w:rPr>
          <w:rFonts w:ascii="Calibri" w:hAnsi="Calibri" w:cs="Calibri"/>
          <w:sz w:val="22"/>
          <w:szCs w:val="22"/>
        </w:rPr>
        <w:lastRenderedPageBreak/>
        <w:t xml:space="preserve">7.  V případě náhradní dodávky a výměny vadného zboží za bezvadné, je Kupující povinen vrátit reklamované zboží Prodávajícímu zásadně ve </w:t>
      </w:r>
      <w:proofErr w:type="gramStart"/>
      <w:r>
        <w:rPr>
          <w:rFonts w:ascii="Calibri" w:hAnsi="Calibri" w:cs="Calibri"/>
          <w:sz w:val="22"/>
          <w:szCs w:val="22"/>
        </w:rPr>
        <w:t>stavu  a množství</w:t>
      </w:r>
      <w:proofErr w:type="gramEnd"/>
      <w:r>
        <w:rPr>
          <w:rFonts w:ascii="Calibri" w:hAnsi="Calibri" w:cs="Calibri"/>
          <w:sz w:val="22"/>
          <w:szCs w:val="22"/>
        </w:rPr>
        <w:t>, v jakém je převzal. Veškeré náklady spojené s výměnou a vrácením zboží jdou na vrub Prodávajícího.</w:t>
      </w:r>
    </w:p>
    <w:p w:rsidR="00200FD7" w:rsidRDefault="00BF10C1">
      <w:pPr>
        <w:pStyle w:val="Style10"/>
        <w:widowControl/>
        <w:tabs>
          <w:tab w:val="left" w:pos="450"/>
        </w:tabs>
        <w:spacing w:before="110" w:line="276" w:lineRule="auto"/>
        <w:ind w:left="283" w:hanging="340"/>
        <w:jc w:val="left"/>
        <w:rPr>
          <w:rFonts w:ascii="Calibri" w:hAnsi="Calibri" w:cs="Calibri"/>
          <w:sz w:val="22"/>
          <w:szCs w:val="22"/>
        </w:rPr>
      </w:pPr>
      <w:r>
        <w:rPr>
          <w:rFonts w:ascii="Calibri" w:hAnsi="Calibri" w:cs="Calibri"/>
          <w:sz w:val="22"/>
          <w:szCs w:val="22"/>
        </w:rPr>
        <w:t xml:space="preserve">8.  </w:t>
      </w:r>
      <w:r>
        <w:rPr>
          <w:rFonts w:ascii="Calibri" w:hAnsi="Calibri" w:cs="Calibri"/>
          <w:sz w:val="22"/>
          <w:szCs w:val="22"/>
        </w:rPr>
        <w:tab/>
        <w:t>Nároky z odpovědnosti za vady nejsou dotčeny nároky na náhradu škody nebo na uplatnění smluvních pokut.</w:t>
      </w:r>
    </w:p>
    <w:p w:rsidR="00200FD7" w:rsidRDefault="00200FD7">
      <w:pPr>
        <w:pStyle w:val="Style10"/>
        <w:widowControl/>
        <w:tabs>
          <w:tab w:val="left" w:pos="450"/>
        </w:tabs>
        <w:spacing w:before="110" w:line="276" w:lineRule="auto"/>
        <w:ind w:left="283" w:hanging="340"/>
        <w:jc w:val="left"/>
        <w:rPr>
          <w:rFonts w:ascii="Calibri" w:hAnsi="Calibri" w:cs="Calibri"/>
          <w:sz w:val="22"/>
          <w:szCs w:val="22"/>
        </w:rPr>
      </w:pPr>
    </w:p>
    <w:p w:rsidR="00200FD7" w:rsidRDefault="00BF10C1">
      <w:pPr>
        <w:pStyle w:val="Style10"/>
        <w:widowControl/>
        <w:tabs>
          <w:tab w:val="left" w:pos="450"/>
        </w:tabs>
        <w:spacing w:before="110" w:line="276" w:lineRule="auto"/>
        <w:ind w:left="170" w:hanging="283"/>
        <w:jc w:val="center"/>
        <w:rPr>
          <w:rFonts w:ascii="Calibri" w:hAnsi="Calibri" w:cs="Calibri"/>
          <w:b/>
          <w:bCs/>
          <w:sz w:val="22"/>
          <w:szCs w:val="22"/>
        </w:rPr>
      </w:pPr>
      <w:r>
        <w:rPr>
          <w:rFonts w:ascii="Calibri" w:hAnsi="Calibri" w:cs="Calibri"/>
          <w:b/>
          <w:bCs/>
          <w:sz w:val="22"/>
          <w:szCs w:val="22"/>
        </w:rPr>
        <w:t>Článek VI. Sankce</w:t>
      </w:r>
    </w:p>
    <w:p w:rsidR="00200FD7" w:rsidRDefault="00BF10C1">
      <w:pPr>
        <w:pStyle w:val="Style10"/>
        <w:widowControl/>
        <w:spacing w:before="110" w:line="276" w:lineRule="auto"/>
        <w:ind w:left="283" w:hanging="283"/>
        <w:jc w:val="left"/>
        <w:rPr>
          <w:rFonts w:ascii="Calibri" w:hAnsi="Calibri" w:cs="Calibri"/>
          <w:sz w:val="22"/>
          <w:szCs w:val="22"/>
        </w:rPr>
      </w:pPr>
      <w:r>
        <w:rPr>
          <w:rFonts w:ascii="Calibri" w:hAnsi="Calibri" w:cs="Calibri"/>
          <w:sz w:val="22"/>
          <w:szCs w:val="22"/>
        </w:rPr>
        <w:t xml:space="preserve">1.  Při prodlení Prodávajícího s dodáním zboží má Kupující právo požadovat po Prodávajícím </w:t>
      </w:r>
      <w:proofErr w:type="gramStart"/>
      <w:r>
        <w:rPr>
          <w:rFonts w:ascii="Calibri" w:hAnsi="Calibri" w:cs="Calibri"/>
          <w:sz w:val="22"/>
          <w:szCs w:val="22"/>
        </w:rPr>
        <w:t>zaplatit     smluvní</w:t>
      </w:r>
      <w:proofErr w:type="gramEnd"/>
      <w:r>
        <w:rPr>
          <w:rFonts w:ascii="Calibri" w:hAnsi="Calibri" w:cs="Calibri"/>
          <w:sz w:val="22"/>
          <w:szCs w:val="22"/>
        </w:rPr>
        <w:t xml:space="preserve"> pokutu ve výši 0,02 % z ceny konkrétního dílčího plnění, a to za každý započatý den prodlení.</w:t>
      </w:r>
    </w:p>
    <w:p w:rsidR="00200FD7" w:rsidRDefault="00BF10C1">
      <w:pPr>
        <w:pStyle w:val="Style10"/>
        <w:widowControl/>
        <w:spacing w:before="110" w:line="276" w:lineRule="auto"/>
        <w:ind w:left="283" w:hanging="283"/>
        <w:jc w:val="left"/>
        <w:rPr>
          <w:rFonts w:ascii="Calibri" w:hAnsi="Calibri" w:cs="Calibri"/>
          <w:sz w:val="22"/>
          <w:szCs w:val="22"/>
        </w:rPr>
      </w:pPr>
      <w:r>
        <w:rPr>
          <w:rFonts w:ascii="Calibri" w:hAnsi="Calibri" w:cs="Calibri"/>
          <w:sz w:val="22"/>
          <w:szCs w:val="22"/>
        </w:rPr>
        <w:t xml:space="preserve">2.  Při prodlení Prodávajícího s odstraněním reklamované vady zboží má Kupující právo požadovat po Prodávajícím zaplacení smluvní pokuty ve </w:t>
      </w:r>
      <w:proofErr w:type="gramStart"/>
      <w:r>
        <w:rPr>
          <w:rFonts w:ascii="Calibri" w:hAnsi="Calibri" w:cs="Calibri"/>
          <w:sz w:val="22"/>
          <w:szCs w:val="22"/>
        </w:rPr>
        <w:t>výši  500</w:t>
      </w:r>
      <w:proofErr w:type="gramEnd"/>
      <w:r>
        <w:rPr>
          <w:rFonts w:ascii="Calibri" w:hAnsi="Calibri" w:cs="Calibri"/>
          <w:sz w:val="22"/>
          <w:szCs w:val="22"/>
        </w:rPr>
        <w:t xml:space="preserve"> Kč (slovy pět set korun českých) za každý započatý den prodlení.</w:t>
      </w:r>
    </w:p>
    <w:p w:rsidR="00200FD7" w:rsidRDefault="00BF10C1">
      <w:pPr>
        <w:pStyle w:val="Style10"/>
        <w:widowControl/>
        <w:spacing w:before="110" w:line="276" w:lineRule="auto"/>
        <w:ind w:left="283" w:hanging="283"/>
        <w:jc w:val="left"/>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t xml:space="preserve">Uplatněním smluvní pokuty není dotčeno právo Kupujícího na náhradu škody v plné výši, vzniklé Kupující v důsledku porušení povinnosti utvrzené smluvní pokutou, a rovněž není dotčena povinnost Prodávajícího splnit své povinnosti dle této smlouvy. </w:t>
      </w:r>
    </w:p>
    <w:p w:rsidR="00200FD7" w:rsidRDefault="00200FD7">
      <w:pPr>
        <w:pStyle w:val="Style10"/>
        <w:widowControl/>
        <w:spacing w:before="110" w:line="276" w:lineRule="auto"/>
        <w:ind w:firstLine="0"/>
        <w:jc w:val="center"/>
        <w:rPr>
          <w:rFonts w:ascii="Calibri" w:hAnsi="Calibri" w:cs="Calibri"/>
          <w:b/>
          <w:bCs/>
          <w:sz w:val="22"/>
          <w:szCs w:val="22"/>
        </w:rPr>
      </w:pPr>
    </w:p>
    <w:p w:rsidR="00200FD7" w:rsidRDefault="00BF10C1">
      <w:pPr>
        <w:pStyle w:val="Style7"/>
        <w:widowControl/>
        <w:spacing w:before="113" w:line="276" w:lineRule="auto"/>
        <w:jc w:val="center"/>
      </w:pPr>
      <w:r>
        <w:rPr>
          <w:rFonts w:ascii="Calibri" w:hAnsi="Calibri" w:cs="Calibri"/>
          <w:b/>
          <w:sz w:val="22"/>
          <w:szCs w:val="22"/>
        </w:rPr>
        <w:t>Článek VII. Doba platnosti a ukončení dohody</w:t>
      </w:r>
    </w:p>
    <w:p w:rsidR="00200FD7" w:rsidRDefault="00BF10C1">
      <w:pPr>
        <w:pStyle w:val="Style7"/>
        <w:widowControl/>
        <w:spacing w:before="113" w:line="276" w:lineRule="auto"/>
        <w:ind w:left="283" w:hanging="283"/>
        <w:jc w:val="both"/>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t>Tato dohoda se uzavírá a nabývá platnosti dnem podpisu smluvních stran, účinnosti pak nabývá nejdříve dnem jejího uveře</w:t>
      </w:r>
      <w:bookmarkStart w:id="1" w:name="_GoBack"/>
      <w:bookmarkEnd w:id="1"/>
      <w:r>
        <w:rPr>
          <w:rFonts w:ascii="Calibri" w:hAnsi="Calibri" w:cs="Calibri"/>
          <w:sz w:val="22"/>
          <w:szCs w:val="22"/>
        </w:rPr>
        <w:t>jnění v registru smluv, nejsou-li stanoveny další podmínky účinnosti. Uveřejnění zajistí Kupující.</w:t>
      </w:r>
    </w:p>
    <w:p w:rsidR="00200FD7" w:rsidRDefault="00BF10C1">
      <w:pPr>
        <w:pStyle w:val="Style7"/>
        <w:widowControl/>
        <w:spacing w:after="120" w:line="276" w:lineRule="auto"/>
        <w:ind w:left="283" w:hanging="283"/>
        <w:jc w:val="both"/>
      </w:pPr>
      <w:r>
        <w:rPr>
          <w:rFonts w:ascii="Calibri" w:hAnsi="Calibri" w:cs="Calibri"/>
          <w:sz w:val="22"/>
          <w:szCs w:val="22"/>
        </w:rPr>
        <w:t xml:space="preserve">2.  Dohoda se uzavírá na dobu určitou v délce </w:t>
      </w:r>
      <w:proofErr w:type="gramStart"/>
      <w:r>
        <w:rPr>
          <w:rFonts w:ascii="Calibri" w:hAnsi="Calibri" w:cs="Calibri"/>
          <w:sz w:val="22"/>
          <w:szCs w:val="22"/>
        </w:rPr>
        <w:t xml:space="preserve">trvání  </w:t>
      </w:r>
      <w:r>
        <w:rPr>
          <w:rFonts w:ascii="Calibri" w:hAnsi="Calibri" w:cs="Calibri"/>
          <w:b/>
          <w:sz w:val="22"/>
          <w:szCs w:val="22"/>
          <w:shd w:val="clear" w:color="auto" w:fill="FFFFFF"/>
        </w:rPr>
        <w:t>24</w:t>
      </w:r>
      <w:proofErr w:type="gramEnd"/>
      <w:r>
        <w:rPr>
          <w:rFonts w:ascii="Calibri" w:hAnsi="Calibri" w:cs="Calibri"/>
          <w:b/>
          <w:sz w:val="22"/>
          <w:szCs w:val="22"/>
          <w:shd w:val="clear" w:color="auto" w:fill="FFFFFF"/>
        </w:rPr>
        <w:t xml:space="preserve"> měsíců</w:t>
      </w:r>
      <w:r>
        <w:rPr>
          <w:rFonts w:ascii="Calibri" w:hAnsi="Calibri" w:cs="Calibri"/>
          <w:sz w:val="22"/>
          <w:szCs w:val="22"/>
          <w:shd w:val="clear" w:color="auto" w:fill="FFFFFF"/>
        </w:rPr>
        <w:t xml:space="preserve"> </w:t>
      </w:r>
      <w:r>
        <w:rPr>
          <w:rFonts w:ascii="Calibri" w:hAnsi="Calibri" w:cs="Calibri"/>
          <w:sz w:val="22"/>
          <w:szCs w:val="22"/>
        </w:rPr>
        <w:t xml:space="preserve"> počínající ode dne účinnosti dohody, případně na dobu kratší, a to do okamžiku, kdy cena veškerého plnění dle této dohody a příslušných objednávek dosáhne částky </w:t>
      </w:r>
      <w:r w:rsidRPr="00540233">
        <w:rPr>
          <w:rFonts w:ascii="Calibri" w:hAnsi="Calibri" w:cs="Calibri"/>
          <w:b/>
          <w:bCs/>
          <w:sz w:val="22"/>
          <w:szCs w:val="22"/>
          <w:highlight w:val="black"/>
        </w:rPr>
        <w:t>1 330 000 Kč bez DPH</w:t>
      </w:r>
      <w:r>
        <w:rPr>
          <w:rFonts w:ascii="Calibri" w:hAnsi="Calibri" w:cs="Calibri"/>
          <w:sz w:val="22"/>
          <w:szCs w:val="22"/>
        </w:rPr>
        <w:t>, a to v závislosti na tom, která z těchto skutečností nastane dříve.</w:t>
      </w:r>
    </w:p>
    <w:p w:rsidR="00200FD7" w:rsidRDefault="00BF10C1">
      <w:pPr>
        <w:pStyle w:val="Style7"/>
        <w:widowControl/>
        <w:spacing w:after="120" w:line="276" w:lineRule="auto"/>
        <w:ind w:left="340" w:hanging="340"/>
        <w:jc w:val="both"/>
        <w:rPr>
          <w:rFonts w:ascii="Calibri" w:hAnsi="Calibri" w:cs="Calibri"/>
          <w:sz w:val="22"/>
          <w:szCs w:val="22"/>
        </w:rPr>
      </w:pPr>
      <w:r>
        <w:rPr>
          <w:rFonts w:ascii="Calibri" w:hAnsi="Calibri" w:cs="Calibri"/>
          <w:sz w:val="22"/>
          <w:szCs w:val="22"/>
        </w:rPr>
        <w:t>3.  Dohodu lze předčasně ukončit:</w:t>
      </w:r>
    </w:p>
    <w:p w:rsidR="00200FD7" w:rsidRDefault="00BF10C1">
      <w:pPr>
        <w:pStyle w:val="Style7"/>
        <w:widowControl/>
        <w:numPr>
          <w:ilvl w:val="1"/>
          <w:numId w:val="1"/>
        </w:numPr>
        <w:spacing w:after="120" w:line="276" w:lineRule="auto"/>
        <w:jc w:val="both"/>
        <w:rPr>
          <w:rFonts w:ascii="Calibri" w:hAnsi="Calibri" w:cs="Calibri"/>
          <w:sz w:val="22"/>
          <w:szCs w:val="22"/>
        </w:rPr>
      </w:pPr>
      <w:r>
        <w:rPr>
          <w:rFonts w:ascii="Calibri" w:hAnsi="Calibri" w:cs="Calibri"/>
          <w:sz w:val="22"/>
          <w:szCs w:val="22"/>
        </w:rPr>
        <w:t>písemnou dohodou smluvních stran;</w:t>
      </w:r>
    </w:p>
    <w:p w:rsidR="00200FD7" w:rsidRDefault="00BF10C1">
      <w:pPr>
        <w:pStyle w:val="Style7"/>
        <w:widowControl/>
        <w:numPr>
          <w:ilvl w:val="1"/>
          <w:numId w:val="1"/>
        </w:numPr>
        <w:spacing w:after="120" w:line="276" w:lineRule="auto"/>
        <w:jc w:val="both"/>
        <w:rPr>
          <w:rFonts w:ascii="Calibri" w:hAnsi="Calibri" w:cs="Calibri"/>
          <w:sz w:val="22"/>
          <w:szCs w:val="22"/>
        </w:rPr>
      </w:pPr>
      <w:r>
        <w:rPr>
          <w:rFonts w:ascii="Calibri" w:hAnsi="Calibri" w:cs="Calibri"/>
          <w:sz w:val="22"/>
          <w:szCs w:val="22"/>
        </w:rPr>
        <w:t>písemnou výpovědí bez udání důvodu s výpovědní lhůtou 3 kalendářní měsíce, která počíná běžet prvním dnem kalendářního měsíce následujícího po měsíci, v němž byla výpověď prokazatelně doručena druhé smluvní straně;</w:t>
      </w:r>
    </w:p>
    <w:p w:rsidR="00200FD7" w:rsidRDefault="00BF10C1">
      <w:pPr>
        <w:pStyle w:val="Style7"/>
        <w:widowControl/>
        <w:numPr>
          <w:ilvl w:val="1"/>
          <w:numId w:val="1"/>
        </w:numPr>
        <w:spacing w:after="120" w:line="276" w:lineRule="auto"/>
        <w:jc w:val="both"/>
        <w:rPr>
          <w:rFonts w:ascii="Calibri" w:hAnsi="Calibri" w:cs="Calibri"/>
          <w:sz w:val="22"/>
          <w:szCs w:val="22"/>
        </w:rPr>
      </w:pPr>
      <w:r>
        <w:rPr>
          <w:rFonts w:ascii="Calibri" w:hAnsi="Calibri" w:cs="Calibri"/>
          <w:sz w:val="22"/>
          <w:szCs w:val="22"/>
        </w:rPr>
        <w:t xml:space="preserve">okamžitým </w:t>
      </w:r>
      <w:proofErr w:type="gramStart"/>
      <w:r>
        <w:rPr>
          <w:rFonts w:ascii="Calibri" w:hAnsi="Calibri" w:cs="Calibri"/>
          <w:sz w:val="22"/>
          <w:szCs w:val="22"/>
        </w:rPr>
        <w:t>odstoupením z  důvodu</w:t>
      </w:r>
      <w:proofErr w:type="gramEnd"/>
      <w:r>
        <w:rPr>
          <w:rFonts w:ascii="Calibri" w:hAnsi="Calibri" w:cs="Calibri"/>
          <w:sz w:val="22"/>
          <w:szCs w:val="22"/>
        </w:rPr>
        <w:t xml:space="preserve"> podstatného porušení dohody.</w:t>
      </w:r>
    </w:p>
    <w:p w:rsidR="00200FD7" w:rsidRDefault="00BF10C1">
      <w:pPr>
        <w:pStyle w:val="Style7"/>
        <w:widowControl/>
        <w:spacing w:after="120" w:line="276" w:lineRule="auto"/>
        <w:ind w:left="340" w:hanging="340"/>
        <w:jc w:val="both"/>
        <w:rPr>
          <w:rFonts w:ascii="Calibri" w:hAnsi="Calibri" w:cs="Calibri"/>
          <w:sz w:val="22"/>
          <w:szCs w:val="22"/>
        </w:rPr>
      </w:pPr>
      <w:r>
        <w:rPr>
          <w:rFonts w:ascii="Calibri" w:hAnsi="Calibri" w:cs="Calibri"/>
          <w:sz w:val="22"/>
          <w:szCs w:val="22"/>
        </w:rPr>
        <w:t>4.  Za podstatné porušení dohody, které zakládá nárok na okamžité odstoupení od dohody, se považuje zejména:</w:t>
      </w:r>
    </w:p>
    <w:p w:rsidR="00200FD7" w:rsidRDefault="00BF10C1">
      <w:pPr>
        <w:pStyle w:val="Style7"/>
        <w:widowControl/>
        <w:numPr>
          <w:ilvl w:val="1"/>
          <w:numId w:val="2"/>
        </w:numPr>
        <w:spacing w:after="120" w:line="276" w:lineRule="auto"/>
        <w:ind w:left="1418" w:hanging="426"/>
        <w:jc w:val="both"/>
        <w:rPr>
          <w:rFonts w:ascii="Calibri" w:hAnsi="Calibri" w:cs="Calibri"/>
          <w:sz w:val="22"/>
          <w:szCs w:val="22"/>
        </w:rPr>
      </w:pPr>
      <w:r>
        <w:rPr>
          <w:rFonts w:ascii="Calibri" w:hAnsi="Calibri" w:cs="Calibri"/>
          <w:sz w:val="22"/>
          <w:szCs w:val="22"/>
        </w:rPr>
        <w:t>Kupující v případě, že na straně Prodávajícího dojde k neplnění předmětu plnění v termínech a kvalitě dle příslušných ustanovení této dohody a pokud Prodávající nezjedná nápravu do 7 kalendářních dnů od doručení písemného upozornění, přestože bude Kupujícím na tuto skutečnost prokazatelně písemně upozorněn;</w:t>
      </w:r>
    </w:p>
    <w:p w:rsidR="00200FD7" w:rsidRDefault="00BF10C1">
      <w:pPr>
        <w:pStyle w:val="Style7"/>
        <w:widowControl/>
        <w:numPr>
          <w:ilvl w:val="1"/>
          <w:numId w:val="2"/>
        </w:numPr>
        <w:spacing w:after="120" w:line="276" w:lineRule="auto"/>
        <w:ind w:left="1418" w:hanging="426"/>
        <w:jc w:val="both"/>
        <w:rPr>
          <w:rFonts w:ascii="Calibri" w:hAnsi="Calibri" w:cs="Calibri"/>
          <w:sz w:val="22"/>
          <w:szCs w:val="22"/>
        </w:rPr>
      </w:pPr>
      <w:r>
        <w:rPr>
          <w:rFonts w:ascii="Calibri" w:hAnsi="Calibri" w:cs="Calibri"/>
          <w:sz w:val="22"/>
          <w:szCs w:val="22"/>
        </w:rPr>
        <w:t>Kupující v případě, že dojde ke ztrátě oprávnění Prodávajícího podnikat v kterékoliv oblasti upravené touto dohodou;</w:t>
      </w:r>
    </w:p>
    <w:p w:rsidR="00200FD7" w:rsidRDefault="00BF10C1">
      <w:pPr>
        <w:pStyle w:val="Style7"/>
        <w:widowControl/>
        <w:numPr>
          <w:ilvl w:val="1"/>
          <w:numId w:val="2"/>
        </w:numPr>
        <w:spacing w:after="120" w:line="276" w:lineRule="auto"/>
        <w:ind w:left="1418" w:hanging="426"/>
        <w:jc w:val="both"/>
        <w:rPr>
          <w:rFonts w:ascii="Calibri" w:hAnsi="Calibri" w:cs="Calibri"/>
          <w:sz w:val="22"/>
          <w:szCs w:val="22"/>
        </w:rPr>
      </w:pPr>
      <w:r>
        <w:rPr>
          <w:rFonts w:ascii="Calibri" w:hAnsi="Calibri" w:cs="Calibri"/>
          <w:sz w:val="22"/>
          <w:szCs w:val="22"/>
        </w:rPr>
        <w:t>Kupující v případě, že v souvislosti s plněním účelu dohody dojde ke spáchání trestného činu;</w:t>
      </w:r>
    </w:p>
    <w:p w:rsidR="00200FD7" w:rsidRDefault="00BF10C1">
      <w:pPr>
        <w:pStyle w:val="Style7"/>
        <w:widowControl/>
        <w:numPr>
          <w:ilvl w:val="1"/>
          <w:numId w:val="2"/>
        </w:numPr>
        <w:spacing w:after="120" w:line="276" w:lineRule="auto"/>
        <w:ind w:left="1418" w:hanging="426"/>
        <w:jc w:val="both"/>
        <w:rPr>
          <w:rFonts w:ascii="Calibri" w:hAnsi="Calibri" w:cs="Calibri"/>
          <w:sz w:val="22"/>
          <w:szCs w:val="22"/>
        </w:rPr>
      </w:pPr>
      <w:r>
        <w:rPr>
          <w:rFonts w:ascii="Calibri" w:hAnsi="Calibri" w:cs="Calibri"/>
          <w:sz w:val="22"/>
          <w:szCs w:val="22"/>
        </w:rPr>
        <w:lastRenderedPageBreak/>
        <w:t>Smluvní strany v případě nedodržení povinnosti mlčenlivosti;</w:t>
      </w:r>
    </w:p>
    <w:p w:rsidR="00200FD7" w:rsidRDefault="00BF10C1">
      <w:pPr>
        <w:pStyle w:val="Style7"/>
        <w:widowControl/>
        <w:numPr>
          <w:ilvl w:val="1"/>
          <w:numId w:val="2"/>
        </w:numPr>
        <w:spacing w:after="120" w:line="276" w:lineRule="auto"/>
        <w:ind w:left="1418" w:hanging="426"/>
        <w:jc w:val="both"/>
        <w:rPr>
          <w:rFonts w:ascii="Calibri" w:hAnsi="Calibri" w:cs="Calibri"/>
          <w:sz w:val="22"/>
          <w:szCs w:val="22"/>
        </w:rPr>
      </w:pPr>
      <w:r>
        <w:rPr>
          <w:rFonts w:ascii="Calibri" w:hAnsi="Calibri" w:cs="Calibri"/>
          <w:sz w:val="22"/>
          <w:szCs w:val="22"/>
        </w:rPr>
        <w:t xml:space="preserve">Prodávající v případě, že na straně Kupujícího dojde k prodlení s úhradou svých peněžitých závazků plynoucích z této dohody po dobu delší než 60 kalendářních dnů. </w:t>
      </w:r>
    </w:p>
    <w:p w:rsidR="00200FD7" w:rsidRDefault="00BF10C1">
      <w:pPr>
        <w:pStyle w:val="Style7"/>
        <w:widowControl/>
        <w:spacing w:after="120" w:line="276" w:lineRule="auto"/>
        <w:ind w:left="340" w:hanging="340"/>
        <w:jc w:val="both"/>
        <w:rPr>
          <w:rFonts w:ascii="Calibri" w:hAnsi="Calibri" w:cs="Calibri"/>
          <w:sz w:val="22"/>
          <w:szCs w:val="22"/>
        </w:rPr>
      </w:pPr>
      <w:r>
        <w:rPr>
          <w:rFonts w:ascii="Calibri" w:hAnsi="Calibri" w:cs="Calibri"/>
          <w:sz w:val="22"/>
          <w:szCs w:val="22"/>
        </w:rPr>
        <w:t xml:space="preserve">5.  Účinky odstoupení od dohody nastávají okamžikem doručení písemného projevu vůle odstoupit od této dohody druhé Smluvní straně. Odstoupením od dohody zanikají všechna práva a povinnosti Smluvních stran z této dohody. Odstoupení od dohody se netýká </w:t>
      </w:r>
      <w:proofErr w:type="spellStart"/>
      <w:r>
        <w:rPr>
          <w:rFonts w:ascii="Calibri" w:hAnsi="Calibri" w:cs="Calibri"/>
          <w:sz w:val="22"/>
          <w:szCs w:val="22"/>
        </w:rPr>
        <w:t>zjm</w:t>
      </w:r>
      <w:proofErr w:type="spellEnd"/>
      <w:r>
        <w:rPr>
          <w:rFonts w:ascii="Calibri" w:hAnsi="Calibri" w:cs="Calibri"/>
          <w:sz w:val="22"/>
          <w:szCs w:val="22"/>
        </w:rPr>
        <w:t>. nároku na náhradu škody, smluvní pokuty a povinnosti mlčenlivosti.</w:t>
      </w:r>
    </w:p>
    <w:p w:rsidR="00200FD7" w:rsidRDefault="00200FD7">
      <w:pPr>
        <w:pStyle w:val="Style7"/>
        <w:widowControl/>
        <w:spacing w:after="120" w:line="276" w:lineRule="auto"/>
        <w:ind w:left="340" w:hanging="340"/>
        <w:jc w:val="both"/>
      </w:pPr>
    </w:p>
    <w:p w:rsidR="00200FD7" w:rsidRDefault="00BF10C1">
      <w:pPr>
        <w:pStyle w:val="Style7"/>
        <w:widowControl/>
        <w:spacing w:before="113" w:line="276" w:lineRule="auto"/>
        <w:jc w:val="center"/>
      </w:pPr>
      <w:r>
        <w:rPr>
          <w:rFonts w:ascii="Calibri" w:hAnsi="Calibri" w:cs="Calibri"/>
          <w:b/>
          <w:bCs/>
          <w:sz w:val="22"/>
          <w:szCs w:val="22"/>
        </w:rPr>
        <w:t>Článek VIII. Práva a povinnosti Smluvních stran</w:t>
      </w:r>
    </w:p>
    <w:p w:rsidR="00200FD7" w:rsidRDefault="00BF10C1">
      <w:pPr>
        <w:pStyle w:val="Style7"/>
        <w:widowControl/>
        <w:spacing w:before="113" w:line="276" w:lineRule="auto"/>
        <w:ind w:left="283" w:hanging="227"/>
        <w:rPr>
          <w:rFonts w:ascii="Calibri" w:hAnsi="Calibri" w:cs="Calibri"/>
          <w:sz w:val="22"/>
          <w:szCs w:val="22"/>
        </w:rPr>
      </w:pPr>
      <w:r>
        <w:rPr>
          <w:rFonts w:ascii="Calibri" w:hAnsi="Calibri" w:cs="Calibri"/>
          <w:sz w:val="22"/>
          <w:szCs w:val="22"/>
        </w:rPr>
        <w:t>1.</w:t>
      </w:r>
      <w:r>
        <w:rPr>
          <w:rFonts w:ascii="Calibri" w:hAnsi="Calibri" w:cs="Calibri"/>
          <w:sz w:val="22"/>
          <w:szCs w:val="22"/>
        </w:rPr>
        <w:tab/>
        <w:t>Ve věcech touto dohodou výslovně neupravených se Smluvní strany řídí ustanovením příslušných prvních předpisů.</w:t>
      </w:r>
    </w:p>
    <w:p w:rsidR="00200FD7" w:rsidRDefault="00BF10C1">
      <w:pPr>
        <w:pStyle w:val="Style7"/>
        <w:widowControl/>
        <w:spacing w:after="57" w:line="276" w:lineRule="auto"/>
        <w:ind w:left="340" w:hanging="340"/>
        <w:rPr>
          <w:rFonts w:ascii="Calibri" w:hAnsi="Calibri" w:cs="Calibri"/>
          <w:sz w:val="22"/>
          <w:szCs w:val="22"/>
        </w:rPr>
      </w:pPr>
      <w:r>
        <w:rPr>
          <w:rFonts w:ascii="Calibri" w:hAnsi="Calibri" w:cs="Calibri"/>
          <w:sz w:val="22"/>
          <w:szCs w:val="22"/>
        </w:rPr>
        <w:t>2.   Prodávající se zavazuje:</w:t>
      </w:r>
    </w:p>
    <w:p w:rsidR="00200FD7" w:rsidRDefault="00BF10C1">
      <w:pPr>
        <w:pStyle w:val="Style7"/>
        <w:widowControl/>
        <w:numPr>
          <w:ilvl w:val="0"/>
          <w:numId w:val="4"/>
        </w:numPr>
        <w:spacing w:after="57" w:line="276" w:lineRule="auto"/>
        <w:ind w:left="1417" w:hanging="397"/>
      </w:pPr>
      <w:r>
        <w:rPr>
          <w:rFonts w:ascii="Calibri" w:hAnsi="Calibri" w:cs="Calibri"/>
          <w:sz w:val="22"/>
          <w:szCs w:val="22"/>
        </w:rPr>
        <w:t>poskytovat Kupujícímu dle svých odborných schopností a znalostí dodávky zboží za podmínek sjednaných v této dohodě na svou odpovědnost, na své náklady a ve sjednané době. V případě dodávek zboží prostřednictvím poddodavatele/distributora Prodávající nese za řádné plnění dohody odpovědnost vůči Kupujícímu v plném rozsahu;</w:t>
      </w:r>
    </w:p>
    <w:p w:rsidR="00200FD7" w:rsidRDefault="00BF10C1">
      <w:pPr>
        <w:pStyle w:val="Style7"/>
        <w:widowControl/>
        <w:numPr>
          <w:ilvl w:val="0"/>
          <w:numId w:val="4"/>
        </w:numPr>
        <w:spacing w:after="57" w:line="276" w:lineRule="auto"/>
        <w:ind w:left="1417" w:hanging="397"/>
      </w:pPr>
      <w:r>
        <w:rPr>
          <w:rFonts w:ascii="Calibri" w:hAnsi="Calibri" w:cs="Calibri"/>
          <w:sz w:val="22"/>
          <w:szCs w:val="22"/>
        </w:rPr>
        <w:t>dodávat zboží bez vad, ve sjednané kvalitě, nebo kvalitě obvyklé pro tento druh zboží;</w:t>
      </w:r>
    </w:p>
    <w:p w:rsidR="00200FD7" w:rsidRDefault="00BF10C1">
      <w:pPr>
        <w:pStyle w:val="Style7"/>
        <w:widowControl/>
        <w:numPr>
          <w:ilvl w:val="0"/>
          <w:numId w:val="4"/>
        </w:numPr>
        <w:spacing w:after="57" w:line="276" w:lineRule="auto"/>
        <w:ind w:left="1417" w:hanging="397"/>
      </w:pPr>
      <w:r>
        <w:rPr>
          <w:rFonts w:ascii="Calibri" w:hAnsi="Calibri" w:cs="Calibri"/>
          <w:sz w:val="22"/>
          <w:szCs w:val="22"/>
        </w:rPr>
        <w:t>že dodané zboží bude mít po celou dobu platnosti dohody požadované vlastnosti a jakost nebo vlastnosti a jakost obvyklou pro tento druh zboží;</w:t>
      </w:r>
    </w:p>
    <w:p w:rsidR="00200FD7" w:rsidRDefault="00BF10C1">
      <w:pPr>
        <w:pStyle w:val="Style7"/>
        <w:widowControl/>
        <w:numPr>
          <w:ilvl w:val="0"/>
          <w:numId w:val="4"/>
        </w:numPr>
        <w:spacing w:after="57" w:line="276" w:lineRule="auto"/>
        <w:ind w:left="1417" w:hanging="397"/>
      </w:pPr>
      <w:r>
        <w:rPr>
          <w:rFonts w:ascii="Calibri" w:hAnsi="Calibri" w:cs="Calibri"/>
          <w:sz w:val="22"/>
          <w:szCs w:val="22"/>
        </w:rPr>
        <w:t>uchovávat v přísné důvěrnosti informace, dokumentaci a materiály dodané nebo přijaté v jakékoliv formě nebo poskytnuté a dané Kupujícím v souvislosti s plněním této dohody;</w:t>
      </w:r>
    </w:p>
    <w:p w:rsidR="00200FD7" w:rsidRDefault="00BF10C1">
      <w:pPr>
        <w:pStyle w:val="Style7"/>
        <w:widowControl/>
        <w:numPr>
          <w:ilvl w:val="0"/>
          <w:numId w:val="4"/>
        </w:numPr>
        <w:spacing w:after="57" w:line="276" w:lineRule="auto"/>
        <w:ind w:left="1417" w:hanging="397"/>
      </w:pPr>
      <w:r>
        <w:rPr>
          <w:rFonts w:ascii="Calibri" w:hAnsi="Calibri" w:cs="Calibri"/>
          <w:sz w:val="22"/>
          <w:szCs w:val="22"/>
        </w:rPr>
        <w:t xml:space="preserve">v souladu s </w:t>
      </w:r>
      <w:r>
        <w:rPr>
          <w:sz w:val="22"/>
          <w:szCs w:val="22"/>
        </w:rPr>
        <w:t>§</w:t>
      </w:r>
      <w:r>
        <w:rPr>
          <w:rFonts w:ascii="Calibri" w:hAnsi="Calibri" w:cs="Calibri"/>
          <w:sz w:val="22"/>
          <w:szCs w:val="22"/>
        </w:rPr>
        <w:t xml:space="preserve"> 2 písm. e) zákona č. 320/2001 Sb., o finanční kontrole, v platném znění jsou Prodávající povinni poskytnout kontrolním orgánům a Kupujícímu veškerou potřebnou součinnost pří výkonu finanční kontroly.</w:t>
      </w:r>
    </w:p>
    <w:p w:rsidR="00200FD7" w:rsidRDefault="00BF10C1">
      <w:pPr>
        <w:pStyle w:val="Style7"/>
        <w:widowControl/>
        <w:spacing w:after="57" w:line="276" w:lineRule="auto"/>
      </w:pPr>
      <w:r>
        <w:rPr>
          <w:rFonts w:ascii="Calibri" w:hAnsi="Calibri" w:cs="Calibri"/>
          <w:sz w:val="22"/>
          <w:szCs w:val="22"/>
        </w:rPr>
        <w:t>3.  Kupující se zavazuje:</w:t>
      </w:r>
    </w:p>
    <w:p w:rsidR="00200FD7" w:rsidRDefault="00BF10C1">
      <w:pPr>
        <w:pStyle w:val="Style7"/>
        <w:widowControl/>
        <w:numPr>
          <w:ilvl w:val="0"/>
          <w:numId w:val="4"/>
        </w:numPr>
        <w:spacing w:after="57" w:line="276" w:lineRule="auto"/>
        <w:ind w:left="1417" w:hanging="340"/>
      </w:pPr>
      <w:r>
        <w:rPr>
          <w:rFonts w:ascii="Calibri" w:hAnsi="Calibri" w:cs="Calibri"/>
          <w:sz w:val="22"/>
          <w:szCs w:val="22"/>
        </w:rPr>
        <w:t>převzít dílčí plnění dodané včas a odpovídající specifikaci dle této dohody a dílčí objednávky;</w:t>
      </w:r>
    </w:p>
    <w:p w:rsidR="00200FD7" w:rsidRDefault="00BF10C1">
      <w:pPr>
        <w:pStyle w:val="Style7"/>
        <w:widowControl/>
        <w:numPr>
          <w:ilvl w:val="0"/>
          <w:numId w:val="4"/>
        </w:numPr>
        <w:spacing w:after="57" w:line="276" w:lineRule="auto"/>
        <w:ind w:left="1417" w:hanging="340"/>
      </w:pPr>
      <w:r>
        <w:rPr>
          <w:rFonts w:ascii="Calibri" w:hAnsi="Calibri" w:cs="Calibri"/>
          <w:sz w:val="22"/>
          <w:szCs w:val="22"/>
        </w:rPr>
        <w:t>zaplatit Prodávajícímu fakturovanou cenu plnění vč. DPH za řádně dodané zboží dle dílčí objednávky.</w:t>
      </w:r>
    </w:p>
    <w:p w:rsidR="00200FD7" w:rsidRDefault="00200FD7">
      <w:pPr>
        <w:pStyle w:val="Style7"/>
        <w:widowControl/>
        <w:spacing w:after="57" w:line="276" w:lineRule="auto"/>
        <w:ind w:left="1797"/>
        <w:rPr>
          <w:rFonts w:ascii="Calibri" w:hAnsi="Calibri" w:cs="Calibri"/>
          <w:sz w:val="22"/>
          <w:szCs w:val="22"/>
        </w:rPr>
      </w:pPr>
    </w:p>
    <w:p w:rsidR="00200FD7" w:rsidRDefault="00BF10C1">
      <w:pPr>
        <w:pStyle w:val="Style7"/>
        <w:widowControl/>
        <w:spacing w:line="276" w:lineRule="auto"/>
        <w:jc w:val="center"/>
        <w:rPr>
          <w:rFonts w:ascii="Calibri" w:hAnsi="Calibri" w:cs="Calibri"/>
          <w:b/>
          <w:sz w:val="22"/>
          <w:szCs w:val="22"/>
        </w:rPr>
      </w:pPr>
      <w:r>
        <w:rPr>
          <w:rFonts w:ascii="Calibri" w:hAnsi="Calibri" w:cs="Calibri"/>
          <w:b/>
          <w:sz w:val="22"/>
          <w:szCs w:val="22"/>
        </w:rPr>
        <w:t>Článek IX.  Závěrečná ustanovení</w:t>
      </w:r>
    </w:p>
    <w:p w:rsidR="00200FD7" w:rsidRDefault="00200FD7">
      <w:pPr>
        <w:pStyle w:val="Style7"/>
        <w:widowControl/>
        <w:spacing w:line="276" w:lineRule="auto"/>
        <w:ind w:left="284" w:hanging="568"/>
        <w:jc w:val="both"/>
        <w:rPr>
          <w:rFonts w:ascii="Calibri" w:hAnsi="Calibri" w:cs="Calibri"/>
          <w:b/>
          <w:sz w:val="22"/>
          <w:szCs w:val="22"/>
        </w:rPr>
      </w:pPr>
    </w:p>
    <w:p w:rsidR="00200FD7" w:rsidRDefault="00BF10C1">
      <w:pPr>
        <w:pStyle w:val="Style7"/>
        <w:widowControl/>
        <w:tabs>
          <w:tab w:val="left" w:pos="450"/>
        </w:tabs>
        <w:spacing w:after="120" w:line="276" w:lineRule="auto"/>
        <w:ind w:left="340" w:hanging="340"/>
        <w:jc w:val="both"/>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t xml:space="preserve">Ve věcech touto dohodou výslovně neupravených se Smluvní strany řídí ustanoveními příslušných právních předpisů, </w:t>
      </w:r>
      <w:proofErr w:type="spellStart"/>
      <w:r>
        <w:rPr>
          <w:rFonts w:ascii="Calibri" w:hAnsi="Calibri" w:cs="Calibri"/>
          <w:sz w:val="22"/>
          <w:szCs w:val="22"/>
        </w:rPr>
        <w:t>zjm</w:t>
      </w:r>
      <w:proofErr w:type="spellEnd"/>
      <w:r>
        <w:rPr>
          <w:rFonts w:ascii="Calibri" w:hAnsi="Calibri" w:cs="Calibri"/>
          <w:sz w:val="22"/>
          <w:szCs w:val="22"/>
        </w:rPr>
        <w:t>. občanského Zákoníku.</w:t>
      </w:r>
    </w:p>
    <w:p w:rsidR="00200FD7" w:rsidRDefault="00BF10C1">
      <w:pPr>
        <w:pStyle w:val="Style7"/>
        <w:widowControl/>
        <w:spacing w:after="120" w:line="276" w:lineRule="auto"/>
        <w:ind w:left="340" w:hanging="340"/>
        <w:jc w:val="both"/>
      </w:pPr>
      <w:r>
        <w:rPr>
          <w:rFonts w:ascii="Calibri" w:hAnsi="Calibri" w:cs="Calibri"/>
          <w:sz w:val="22"/>
          <w:szCs w:val="22"/>
        </w:rPr>
        <w:t>2.</w:t>
      </w:r>
      <w:r>
        <w:rPr>
          <w:rFonts w:ascii="Calibri" w:hAnsi="Calibri" w:cs="Calibri"/>
          <w:sz w:val="22"/>
          <w:szCs w:val="22"/>
        </w:rPr>
        <w:tab/>
        <w:t>Součástí závazku z dohody jsou také všechna práva a povinnosti plynoucí ze zadávací dokumentace evidenční číslo: 00221403, a to i když nejsou dohodou výslovně zmíněna. V případě rozporu dohody a zadávací dokumentace dle předchozí věty má přednost ujednání obsažené v dohodě.</w:t>
      </w:r>
    </w:p>
    <w:p w:rsidR="00200FD7" w:rsidRDefault="00BF10C1">
      <w:pPr>
        <w:pStyle w:val="Style7"/>
        <w:widowControl/>
        <w:spacing w:after="120" w:line="276" w:lineRule="auto"/>
        <w:ind w:left="340" w:hanging="340"/>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t>Veškeré změny či doplnění této dohody lze realizovat pouze na základě písemných, vzestupně číslovaných dodatků k dohodě podepsaných zástupci Smluvních stran.</w:t>
      </w:r>
    </w:p>
    <w:p w:rsidR="00200FD7" w:rsidRDefault="00BF10C1">
      <w:pPr>
        <w:pStyle w:val="Style7"/>
        <w:widowControl/>
        <w:spacing w:after="120" w:line="276" w:lineRule="auto"/>
        <w:ind w:left="340" w:hanging="340"/>
        <w:jc w:val="both"/>
        <w:rPr>
          <w:rFonts w:ascii="Calibri" w:hAnsi="Calibri" w:cs="Calibri"/>
          <w:sz w:val="22"/>
          <w:szCs w:val="22"/>
        </w:rPr>
      </w:pPr>
      <w:r>
        <w:rPr>
          <w:rFonts w:ascii="Calibri" w:hAnsi="Calibri" w:cs="Calibri"/>
          <w:sz w:val="22"/>
          <w:szCs w:val="22"/>
        </w:rPr>
        <w:lastRenderedPageBreak/>
        <w:t>4.</w:t>
      </w:r>
      <w:r>
        <w:rPr>
          <w:rFonts w:ascii="Calibri" w:hAnsi="Calibri" w:cs="Calibri"/>
          <w:sz w:val="22"/>
          <w:szCs w:val="22"/>
        </w:rPr>
        <w:tab/>
        <w:t>Smluvní strany jsou povinny si bez zbytečného odkladu sdělit veškeré podstatné skutečnosti, které by mohly mít vliv na plnění dle této dohody.</w:t>
      </w:r>
    </w:p>
    <w:p w:rsidR="00200FD7" w:rsidRDefault="00BF10C1">
      <w:pPr>
        <w:pStyle w:val="Style7"/>
        <w:widowControl/>
        <w:spacing w:after="120" w:line="276" w:lineRule="auto"/>
        <w:ind w:left="340" w:hanging="340"/>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Pravidla pro doručování mezi Smluvními stranami jsou sjednána tak, že písemnost se v případě pochybností či nedoručitelnosti považuje za doručenou nejpozději pátým pracovním dnem po jejím odeslání na poslední známou adresu, i když se adresát o zásilce nedozvěděl a/nebo ji nepřevzal. Za poslední známou adresu Smluvní strany se považuje adresa uvedená v záhlaví této dohody, případně nová adresa, kterou Smluvní strana druhé straně písemně oznámila. </w:t>
      </w:r>
    </w:p>
    <w:p w:rsidR="00200FD7" w:rsidRDefault="00BF10C1">
      <w:pPr>
        <w:pStyle w:val="Style7"/>
        <w:widowControl/>
        <w:spacing w:after="120" w:line="276" w:lineRule="auto"/>
        <w:ind w:left="340" w:hanging="340"/>
        <w:jc w:val="both"/>
        <w:rPr>
          <w:rFonts w:ascii="Calibri" w:hAnsi="Calibri" w:cs="Calibri"/>
          <w:sz w:val="22"/>
          <w:szCs w:val="22"/>
        </w:rPr>
      </w:pPr>
      <w:r>
        <w:rPr>
          <w:rFonts w:ascii="Calibri" w:hAnsi="Calibri" w:cs="Calibri"/>
          <w:sz w:val="22"/>
          <w:szCs w:val="22"/>
        </w:rPr>
        <w:t>6.</w:t>
      </w:r>
      <w:r>
        <w:rPr>
          <w:rFonts w:ascii="Calibri" w:hAnsi="Calibri" w:cs="Calibri"/>
          <w:sz w:val="22"/>
          <w:szCs w:val="22"/>
        </w:rPr>
        <w:tab/>
        <w:t>Prodávající podpisem dohody uděluje souhlas se zpracováním údajů uvedených v dohodě, a to po dobu její platnosti a po dobu stanovenou pro archivaci.</w:t>
      </w:r>
    </w:p>
    <w:p w:rsidR="00200FD7" w:rsidRDefault="00BF10C1">
      <w:pPr>
        <w:pStyle w:val="Style7"/>
        <w:widowControl/>
        <w:spacing w:after="120" w:line="276" w:lineRule="auto"/>
        <w:ind w:left="340" w:hanging="340"/>
        <w:jc w:val="both"/>
        <w:rPr>
          <w:rFonts w:ascii="Calibri" w:hAnsi="Calibri" w:cs="Calibri"/>
          <w:sz w:val="22"/>
          <w:szCs w:val="22"/>
        </w:rPr>
      </w:pPr>
      <w:r>
        <w:rPr>
          <w:rFonts w:ascii="Calibri" w:hAnsi="Calibri" w:cs="Calibri"/>
          <w:sz w:val="22"/>
          <w:szCs w:val="22"/>
        </w:rPr>
        <w:t>7.</w:t>
      </w:r>
      <w:r>
        <w:rPr>
          <w:rFonts w:ascii="Calibri" w:hAnsi="Calibri" w:cs="Calibri"/>
          <w:sz w:val="22"/>
          <w:szCs w:val="22"/>
        </w:rPr>
        <w:tab/>
        <w:t>Smluvní strany se zavázaly řešit spory nejprve smírně. Nebude-li smírného řešení dosaženo, budou spory řešeny v soudním řízení. Veškeré spory vzniklé z této dohody se řídí platným českým právem.</w:t>
      </w:r>
    </w:p>
    <w:p w:rsidR="00200FD7" w:rsidRDefault="00BF10C1">
      <w:pPr>
        <w:pStyle w:val="Style7"/>
        <w:widowControl/>
        <w:spacing w:after="120" w:line="276" w:lineRule="auto"/>
        <w:ind w:left="340" w:hanging="340"/>
        <w:jc w:val="both"/>
        <w:rPr>
          <w:rFonts w:ascii="Calibri" w:hAnsi="Calibri" w:cs="Calibri"/>
          <w:sz w:val="22"/>
          <w:szCs w:val="22"/>
        </w:rPr>
      </w:pPr>
      <w:r>
        <w:rPr>
          <w:rFonts w:ascii="Calibri" w:hAnsi="Calibri" w:cs="Calibri"/>
          <w:sz w:val="22"/>
          <w:szCs w:val="22"/>
        </w:rPr>
        <w:t>8.</w:t>
      </w:r>
      <w:r>
        <w:rPr>
          <w:rFonts w:ascii="Calibri" w:hAnsi="Calibri" w:cs="Calibri"/>
          <w:sz w:val="22"/>
          <w:szCs w:val="22"/>
        </w:rPr>
        <w:tab/>
        <w:t>Tato dohoda je vyhotovena ve dvou stejnopisech o stejné právní síle originálu, z nichž každá Smluvní strana obdrží po jednom vyhotovení.</w:t>
      </w:r>
    </w:p>
    <w:p w:rsidR="00200FD7" w:rsidRDefault="00BF10C1">
      <w:pPr>
        <w:pStyle w:val="Style7"/>
        <w:widowControl/>
        <w:spacing w:after="120" w:line="276" w:lineRule="auto"/>
        <w:ind w:left="340" w:hanging="340"/>
        <w:jc w:val="both"/>
        <w:rPr>
          <w:rFonts w:ascii="Calibri" w:hAnsi="Calibri" w:cs="Calibri"/>
          <w:sz w:val="22"/>
          <w:szCs w:val="22"/>
        </w:rPr>
      </w:pPr>
      <w:r>
        <w:rPr>
          <w:rFonts w:ascii="Calibri" w:hAnsi="Calibri" w:cs="Calibri"/>
          <w:sz w:val="22"/>
          <w:szCs w:val="22"/>
        </w:rPr>
        <w:t>9.</w:t>
      </w:r>
      <w:r>
        <w:rPr>
          <w:rFonts w:ascii="Calibri" w:hAnsi="Calibri" w:cs="Calibri"/>
          <w:sz w:val="22"/>
          <w:szCs w:val="22"/>
        </w:rPr>
        <w:tab/>
        <w:t xml:space="preserve">Pokud Prodávající považuje některou část dohody za obchodní tajemství, musí tuto skutečnost sdělit před uveřejněním dohody sdělit Kupujícímu tak, aby mohly být podniknuty potřebné kroky k </w:t>
      </w:r>
      <w:proofErr w:type="spellStart"/>
      <w:r>
        <w:rPr>
          <w:rFonts w:ascii="Calibri" w:hAnsi="Calibri" w:cs="Calibri"/>
          <w:sz w:val="22"/>
          <w:szCs w:val="22"/>
        </w:rPr>
        <w:t>anonymizaci</w:t>
      </w:r>
      <w:proofErr w:type="spellEnd"/>
      <w:r>
        <w:rPr>
          <w:rFonts w:ascii="Calibri" w:hAnsi="Calibri" w:cs="Calibri"/>
          <w:sz w:val="22"/>
          <w:szCs w:val="22"/>
        </w:rPr>
        <w:t xml:space="preserve"> předmětných částí.</w:t>
      </w:r>
    </w:p>
    <w:p w:rsidR="00200FD7" w:rsidRDefault="00BF10C1">
      <w:pPr>
        <w:pStyle w:val="Style7"/>
        <w:widowControl/>
        <w:spacing w:after="120" w:line="276" w:lineRule="auto"/>
        <w:ind w:left="340" w:hanging="340"/>
        <w:jc w:val="both"/>
        <w:rPr>
          <w:rFonts w:ascii="Calibri" w:hAnsi="Calibri" w:cs="Calibri"/>
          <w:sz w:val="22"/>
          <w:szCs w:val="22"/>
        </w:rPr>
      </w:pPr>
      <w:r>
        <w:rPr>
          <w:rFonts w:ascii="Calibri" w:hAnsi="Calibri" w:cs="Calibri"/>
          <w:sz w:val="22"/>
          <w:szCs w:val="22"/>
        </w:rPr>
        <w:t>10.</w:t>
      </w:r>
      <w:r>
        <w:rPr>
          <w:rFonts w:ascii="Calibri" w:hAnsi="Calibri" w:cs="Calibri"/>
          <w:sz w:val="22"/>
          <w:szCs w:val="22"/>
        </w:rPr>
        <w:tab/>
        <w:t>Smluvní strany souhlasí s tím, že dohoda bude, za podmínek Zákona č. 340/2015 Sb., o zvláštních podmínkách účinnosti některých smluv, uveřejňování těchto smluv a o registru smluv (Zákon o registru smluv), v platném znění, uveřejněna v registru smluv. Uveřejnění zajistí Kupující.</w:t>
      </w:r>
    </w:p>
    <w:p w:rsidR="00200FD7" w:rsidRDefault="00BF10C1">
      <w:pPr>
        <w:pStyle w:val="Style7"/>
        <w:widowControl/>
        <w:spacing w:after="120" w:line="276" w:lineRule="auto"/>
        <w:ind w:left="340" w:hanging="340"/>
        <w:jc w:val="both"/>
        <w:rPr>
          <w:rFonts w:ascii="Calibri" w:hAnsi="Calibri" w:cs="Calibri"/>
          <w:sz w:val="22"/>
          <w:szCs w:val="22"/>
        </w:rPr>
      </w:pPr>
      <w:r>
        <w:rPr>
          <w:rFonts w:ascii="Calibri" w:hAnsi="Calibri" w:cs="Calibri"/>
          <w:sz w:val="22"/>
          <w:szCs w:val="22"/>
        </w:rPr>
        <w:t>11.</w:t>
      </w:r>
      <w:r>
        <w:rPr>
          <w:rFonts w:ascii="Calibri" w:hAnsi="Calibri" w:cs="Calibri"/>
          <w:sz w:val="22"/>
          <w:szCs w:val="22"/>
        </w:rPr>
        <w:tab/>
        <w:t>Smluvní strany prohlašují, že dohoda nebyla uzavřena v tísni ani za jednostranně nevýhodných podmínek, s ustanoveními této dohody souhlasí a na důkaz toho připojují své podpisy.</w:t>
      </w:r>
    </w:p>
    <w:p w:rsidR="00200FD7" w:rsidRDefault="00BF10C1">
      <w:pPr>
        <w:pStyle w:val="Style7"/>
        <w:widowControl/>
        <w:spacing w:after="120" w:line="276" w:lineRule="auto"/>
        <w:ind w:left="340" w:hanging="340"/>
        <w:jc w:val="both"/>
        <w:rPr>
          <w:rFonts w:ascii="Calibri" w:hAnsi="Calibri" w:cs="Calibri"/>
          <w:sz w:val="22"/>
          <w:szCs w:val="22"/>
        </w:rPr>
      </w:pPr>
      <w:r>
        <w:rPr>
          <w:rFonts w:ascii="Calibri" w:hAnsi="Calibri" w:cs="Calibri"/>
          <w:sz w:val="22"/>
          <w:szCs w:val="22"/>
        </w:rPr>
        <w:t>12.</w:t>
      </w:r>
      <w:r>
        <w:rPr>
          <w:rFonts w:ascii="Calibri" w:hAnsi="Calibri" w:cs="Calibri"/>
          <w:sz w:val="22"/>
          <w:szCs w:val="22"/>
        </w:rPr>
        <w:tab/>
        <w:t xml:space="preserve"> Nedílnou součástí dohody je příloha:</w:t>
      </w:r>
    </w:p>
    <w:p w:rsidR="00200FD7" w:rsidRDefault="00BF10C1">
      <w:pPr>
        <w:pStyle w:val="Style7"/>
        <w:widowControl/>
        <w:numPr>
          <w:ilvl w:val="0"/>
          <w:numId w:val="5"/>
        </w:numPr>
        <w:spacing w:after="120" w:line="276" w:lineRule="auto"/>
        <w:ind w:left="1020" w:hanging="340"/>
        <w:jc w:val="both"/>
      </w:pPr>
      <w:r>
        <w:rPr>
          <w:rFonts w:ascii="Calibri" w:hAnsi="Calibri" w:cs="Calibri"/>
          <w:sz w:val="22"/>
          <w:szCs w:val="22"/>
        </w:rPr>
        <w:t xml:space="preserve">Příloha č. 1 – Technická specifikace </w:t>
      </w:r>
    </w:p>
    <w:p w:rsidR="00200FD7" w:rsidRDefault="00200FD7">
      <w:pPr>
        <w:pStyle w:val="Style10"/>
        <w:widowControl/>
        <w:spacing w:before="110" w:line="276" w:lineRule="auto"/>
        <w:ind w:firstLine="0"/>
        <w:rPr>
          <w:rFonts w:ascii="Calibri" w:hAnsi="Calibri" w:cs="Calibri"/>
          <w:sz w:val="22"/>
          <w:szCs w:val="22"/>
        </w:rPr>
      </w:pPr>
    </w:p>
    <w:p w:rsidR="00200FD7" w:rsidRDefault="00BF10C1">
      <w:pPr>
        <w:pStyle w:val="Zkladntext1"/>
        <w:spacing w:line="276" w:lineRule="auto"/>
        <w:ind w:left="100" w:right="5"/>
        <w:jc w:val="left"/>
      </w:pPr>
      <w:r>
        <w:rPr>
          <w:rFonts w:ascii="Calibri" w:hAnsi="Calibri" w:cs="Calibri"/>
        </w:rPr>
        <w:t xml:space="preserve">V </w:t>
      </w:r>
      <w:proofErr w:type="gramStart"/>
      <w:r>
        <w:rPr>
          <w:rFonts w:ascii="Calibri" w:hAnsi="Calibri" w:cs="Calibri"/>
        </w:rPr>
        <w:t>Praze  dne</w:t>
      </w:r>
      <w:proofErr w:type="gramEnd"/>
      <w:r>
        <w:rPr>
          <w:rFonts w:ascii="Calibri" w:hAnsi="Calibri" w:cs="Calibri"/>
        </w:rPr>
        <w:t xml:space="preserve">:                                                                            V Hradci Králové dne                                                     </w:t>
      </w:r>
    </w:p>
    <w:p w:rsidR="00200FD7" w:rsidRDefault="00200FD7">
      <w:pPr>
        <w:pStyle w:val="Zkladntext1"/>
        <w:spacing w:line="276" w:lineRule="auto"/>
        <w:ind w:left="100" w:right="5"/>
        <w:jc w:val="left"/>
        <w:rPr>
          <w:rFonts w:ascii="Calibri" w:hAnsi="Calibri" w:cs="Calibri"/>
        </w:rPr>
      </w:pPr>
    </w:p>
    <w:p w:rsidR="00200FD7" w:rsidRDefault="00200FD7">
      <w:pPr>
        <w:pStyle w:val="Zkladntext1"/>
        <w:spacing w:line="276" w:lineRule="auto"/>
        <w:ind w:left="100" w:right="5"/>
        <w:jc w:val="left"/>
        <w:rPr>
          <w:rFonts w:ascii="Calibri" w:hAnsi="Calibri" w:cs="Calibri"/>
        </w:rPr>
      </w:pPr>
    </w:p>
    <w:p w:rsidR="00200FD7" w:rsidRDefault="00200FD7">
      <w:pPr>
        <w:pStyle w:val="Zkladntext1"/>
        <w:spacing w:line="276" w:lineRule="auto"/>
        <w:ind w:left="100" w:right="5"/>
        <w:jc w:val="left"/>
        <w:rPr>
          <w:rFonts w:ascii="Calibri" w:hAnsi="Calibri" w:cs="Calibri"/>
        </w:rPr>
      </w:pPr>
    </w:p>
    <w:p w:rsidR="00200FD7" w:rsidRDefault="00BF10C1">
      <w:pPr>
        <w:pStyle w:val="Zkladntext1"/>
        <w:spacing w:line="276" w:lineRule="auto"/>
        <w:ind w:left="100" w:right="5"/>
        <w:jc w:val="left"/>
      </w:pPr>
      <w:r>
        <w:rPr>
          <w:rFonts w:ascii="Calibri" w:hAnsi="Calibri" w:cs="Calibri"/>
        </w:rPr>
        <w:t xml:space="preserve">………………………………..                                                               ……………………………………………………...                           </w:t>
      </w:r>
    </w:p>
    <w:p w:rsidR="00200FD7" w:rsidRDefault="00BF10C1">
      <w:pPr>
        <w:pStyle w:val="Zkladntext1"/>
        <w:spacing w:line="276" w:lineRule="auto"/>
        <w:ind w:left="100" w:right="5"/>
        <w:jc w:val="left"/>
      </w:pPr>
      <w:r>
        <w:rPr>
          <w:rFonts w:ascii="Calibri" w:hAnsi="Calibri" w:cs="Calibri"/>
        </w:rPr>
        <w:t xml:space="preserve">MUDr. Martin </w:t>
      </w:r>
      <w:proofErr w:type="spellStart"/>
      <w:r>
        <w:rPr>
          <w:rFonts w:ascii="Calibri" w:hAnsi="Calibri" w:cs="Calibri"/>
        </w:rPr>
        <w:t>Hollý</w:t>
      </w:r>
      <w:proofErr w:type="spellEnd"/>
      <w:r>
        <w:rPr>
          <w:rFonts w:ascii="Calibri" w:hAnsi="Calibri" w:cs="Calibri"/>
        </w:rPr>
        <w:t>, MBA                                                       Martin Kubík</w:t>
      </w:r>
    </w:p>
    <w:p w:rsidR="00200FD7" w:rsidRDefault="00BF10C1">
      <w:pPr>
        <w:pStyle w:val="Zkladntext1"/>
        <w:spacing w:line="276" w:lineRule="auto"/>
        <w:ind w:left="100" w:right="5"/>
        <w:jc w:val="left"/>
      </w:pPr>
      <w:proofErr w:type="gramStart"/>
      <w:r>
        <w:rPr>
          <w:rFonts w:ascii="Calibri" w:hAnsi="Calibri" w:cs="Calibri"/>
        </w:rPr>
        <w:t>ředitel                                                                                          jednatel</w:t>
      </w:r>
      <w:proofErr w:type="gramEnd"/>
    </w:p>
    <w:p w:rsidR="00200FD7" w:rsidRDefault="00BF10C1">
      <w:pPr>
        <w:pStyle w:val="Zkladntext1"/>
        <w:spacing w:line="276" w:lineRule="auto"/>
        <w:ind w:left="100" w:right="5"/>
        <w:jc w:val="left"/>
      </w:pPr>
      <w:r>
        <w:rPr>
          <w:rFonts w:ascii="Calibri" w:hAnsi="Calibri" w:cs="Calibri"/>
        </w:rPr>
        <w:t>Psychiatrické nemocnice Bohnice                                          MATEP s.r.o.</w:t>
      </w:r>
    </w:p>
    <w:p w:rsidR="00200FD7" w:rsidRDefault="00200FD7">
      <w:pPr>
        <w:pStyle w:val="Style10"/>
        <w:widowControl/>
        <w:spacing w:before="110" w:line="276" w:lineRule="auto"/>
        <w:ind w:firstLine="0"/>
        <w:rPr>
          <w:rFonts w:ascii="Calibri" w:hAnsi="Calibri" w:cs="Calibri"/>
          <w:sz w:val="22"/>
          <w:szCs w:val="22"/>
        </w:rPr>
      </w:pPr>
    </w:p>
    <w:p w:rsidR="00200FD7" w:rsidRDefault="00BF10C1">
      <w:pPr>
        <w:pStyle w:val="Zkladntext1"/>
        <w:spacing w:line="276" w:lineRule="auto"/>
        <w:ind w:left="100" w:right="5"/>
        <w:jc w:val="left"/>
        <w:rPr>
          <w:rFonts w:ascii="Calibri" w:eastAsia="Calibri" w:hAnsi="Calibri" w:cs="Calibri"/>
        </w:rPr>
      </w:pPr>
      <w:r>
        <w:rPr>
          <w:rFonts w:ascii="Calibri" w:eastAsia="Calibri" w:hAnsi="Calibri" w:cs="Calibri"/>
        </w:rPr>
        <w:t xml:space="preserve">                                                                   </w:t>
      </w:r>
    </w:p>
    <w:p w:rsidR="00200FD7" w:rsidRDefault="00200FD7">
      <w:pPr>
        <w:pStyle w:val="Zkladntext1"/>
        <w:spacing w:line="276" w:lineRule="auto"/>
        <w:ind w:left="100" w:right="5"/>
        <w:jc w:val="left"/>
        <w:rPr>
          <w:rFonts w:ascii="Calibri" w:hAnsi="Calibri" w:cs="Calibri"/>
        </w:rPr>
      </w:pPr>
    </w:p>
    <w:p w:rsidR="00200FD7" w:rsidRDefault="00200FD7">
      <w:pPr>
        <w:pStyle w:val="Zkladntext1"/>
        <w:spacing w:line="276" w:lineRule="auto"/>
        <w:ind w:left="100" w:right="5"/>
        <w:jc w:val="left"/>
        <w:rPr>
          <w:rFonts w:ascii="Calibri" w:hAnsi="Calibri" w:cs="Calibri"/>
        </w:rPr>
      </w:pPr>
    </w:p>
    <w:p w:rsidR="00200FD7" w:rsidRDefault="00200FD7">
      <w:pPr>
        <w:pStyle w:val="Style9"/>
        <w:widowControl/>
        <w:spacing w:line="276" w:lineRule="auto"/>
        <w:rPr>
          <w:rFonts w:ascii="Calibri" w:hAnsi="Calibri" w:cs="Calibri"/>
          <w:sz w:val="22"/>
          <w:szCs w:val="22"/>
        </w:rPr>
      </w:pPr>
    </w:p>
    <w:sectPr w:rsidR="00200FD7">
      <w:headerReference w:type="default" r:id="rId9"/>
      <w:footerReference w:type="default" r:id="rId10"/>
      <w:headerReference w:type="first" r:id="rId11"/>
      <w:footerReference w:type="first" r:id="rId12"/>
      <w:pgSz w:w="11906" w:h="16838"/>
      <w:pgMar w:top="993" w:right="1254" w:bottom="1440" w:left="1365" w:header="708" w:footer="708"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C1" w:rsidRDefault="00BF10C1">
      <w:r>
        <w:separator/>
      </w:r>
    </w:p>
  </w:endnote>
  <w:endnote w:type="continuationSeparator" w:id="0">
    <w:p w:rsidR="00BF10C1" w:rsidRDefault="00BF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Arial Unicode MS">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OpenSymbol">
    <w:altName w:val="Arial Unicode MS"/>
    <w:charset w:val="EE"/>
    <w:family w:val="roman"/>
    <w:pitch w:val="variable"/>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D7" w:rsidRDefault="00200FD7">
    <w:pPr>
      <w:pStyle w:val="Zpat"/>
      <w:jc w:val="right"/>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D7" w:rsidRDefault="00200FD7">
    <w:pPr>
      <w:pStyle w:val="Style3"/>
      <w:widowControl/>
      <w:ind w:left="4795"/>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C1" w:rsidRDefault="00BF10C1">
      <w:r>
        <w:separator/>
      </w:r>
    </w:p>
  </w:footnote>
  <w:footnote w:type="continuationSeparator" w:id="0">
    <w:p w:rsidR="00BF10C1" w:rsidRDefault="00BF1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D7" w:rsidRDefault="00BF10C1">
    <w:pPr>
      <w:pStyle w:val="Zhlav"/>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D7" w:rsidRDefault="00200FD7">
    <w:pPr>
      <w:pStyle w:val="Zhlav"/>
      <w:ind w:left="-1276"/>
      <w:jc w:val="right"/>
      <w:rPr>
        <w:rFonts w:ascii="Calibri" w:hAnsi="Calibri" w:cs="Calibri"/>
        <w:sz w:val="20"/>
        <w:szCs w:val="20"/>
      </w:rPr>
    </w:pPr>
  </w:p>
  <w:p w:rsidR="00200FD7" w:rsidRDefault="00200FD7">
    <w:pPr>
      <w:pStyle w:val="Zhlav"/>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67BA"/>
    <w:multiLevelType w:val="multilevel"/>
    <w:tmpl w:val="2146E1F6"/>
    <w:lvl w:ilvl="0">
      <w:start w:val="1"/>
      <w:numFmt w:val="bullet"/>
      <w:lvlText w:val=""/>
      <w:lvlJc w:val="left"/>
      <w:pPr>
        <w:ind w:left="283" w:hanging="360"/>
      </w:pPr>
      <w:rPr>
        <w:rFonts w:ascii="Symbol" w:hAnsi="Symbol" w:cs="OpenSymbol;Arial Unicode MS" w:hint="default"/>
      </w:rPr>
    </w:lvl>
    <w:lvl w:ilvl="1">
      <w:start w:val="1"/>
      <w:numFmt w:val="decimal"/>
      <w:lvlText w:val="%2."/>
      <w:lvlJc w:val="left"/>
      <w:pPr>
        <w:tabs>
          <w:tab w:val="num" w:pos="77"/>
        </w:tabs>
        <w:ind w:left="77" w:hanging="360"/>
      </w:pPr>
      <w:rPr>
        <w:rFonts w:cs="Calibri"/>
        <w:sz w:val="22"/>
        <w:szCs w:val="22"/>
      </w:rPr>
    </w:lvl>
    <w:lvl w:ilvl="2">
      <w:start w:val="1"/>
      <w:numFmt w:val="bullet"/>
      <w:lvlText w:val="▪"/>
      <w:lvlJc w:val="left"/>
      <w:pPr>
        <w:tabs>
          <w:tab w:val="num" w:pos="437"/>
        </w:tabs>
        <w:ind w:left="437" w:hanging="360"/>
      </w:pPr>
      <w:rPr>
        <w:rFonts w:ascii="OpenSymbol" w:hAnsi="OpenSymbol" w:cs="OpenSymbol;Arial Unicode MS" w:hint="default"/>
      </w:rPr>
    </w:lvl>
    <w:lvl w:ilvl="3">
      <w:start w:val="1"/>
      <w:numFmt w:val="bullet"/>
      <w:lvlText w:val=""/>
      <w:lvlJc w:val="left"/>
      <w:pPr>
        <w:tabs>
          <w:tab w:val="num" w:pos="797"/>
        </w:tabs>
        <w:ind w:left="797" w:hanging="360"/>
      </w:pPr>
      <w:rPr>
        <w:rFonts w:ascii="Symbol" w:hAnsi="Symbol" w:cs="OpenSymbol;Arial Unicode MS" w:hint="default"/>
      </w:rPr>
    </w:lvl>
    <w:lvl w:ilvl="4">
      <w:start w:val="1"/>
      <w:numFmt w:val="bullet"/>
      <w:lvlText w:val="◦"/>
      <w:lvlJc w:val="left"/>
      <w:pPr>
        <w:tabs>
          <w:tab w:val="num" w:pos="1157"/>
        </w:tabs>
        <w:ind w:left="1157" w:hanging="360"/>
      </w:pPr>
      <w:rPr>
        <w:rFonts w:ascii="OpenSymbol" w:hAnsi="OpenSymbol" w:cs="OpenSymbol;Arial Unicode MS" w:hint="default"/>
      </w:rPr>
    </w:lvl>
    <w:lvl w:ilvl="5">
      <w:start w:val="1"/>
      <w:numFmt w:val="bullet"/>
      <w:lvlText w:val="▪"/>
      <w:lvlJc w:val="left"/>
      <w:pPr>
        <w:tabs>
          <w:tab w:val="num" w:pos="1517"/>
        </w:tabs>
        <w:ind w:left="1517" w:hanging="360"/>
      </w:pPr>
      <w:rPr>
        <w:rFonts w:ascii="OpenSymbol" w:hAnsi="OpenSymbol" w:cs="OpenSymbol;Arial Unicode MS" w:hint="default"/>
      </w:rPr>
    </w:lvl>
    <w:lvl w:ilvl="6">
      <w:start w:val="1"/>
      <w:numFmt w:val="bullet"/>
      <w:lvlText w:val=""/>
      <w:lvlJc w:val="left"/>
      <w:pPr>
        <w:tabs>
          <w:tab w:val="num" w:pos="1877"/>
        </w:tabs>
        <w:ind w:left="1877" w:hanging="360"/>
      </w:pPr>
      <w:rPr>
        <w:rFonts w:ascii="Symbol" w:hAnsi="Symbol" w:cs="OpenSymbol;Arial Unicode MS" w:hint="default"/>
      </w:rPr>
    </w:lvl>
    <w:lvl w:ilvl="7">
      <w:start w:val="1"/>
      <w:numFmt w:val="bullet"/>
      <w:lvlText w:val="◦"/>
      <w:lvlJc w:val="left"/>
      <w:pPr>
        <w:tabs>
          <w:tab w:val="num" w:pos="2237"/>
        </w:tabs>
        <w:ind w:left="2237" w:hanging="360"/>
      </w:pPr>
      <w:rPr>
        <w:rFonts w:ascii="OpenSymbol" w:hAnsi="OpenSymbol" w:cs="OpenSymbol;Arial Unicode MS" w:hint="default"/>
      </w:rPr>
    </w:lvl>
    <w:lvl w:ilvl="8">
      <w:start w:val="1"/>
      <w:numFmt w:val="bullet"/>
      <w:lvlText w:val="▪"/>
      <w:lvlJc w:val="left"/>
      <w:pPr>
        <w:tabs>
          <w:tab w:val="num" w:pos="2597"/>
        </w:tabs>
        <w:ind w:left="2597" w:hanging="360"/>
      </w:pPr>
      <w:rPr>
        <w:rFonts w:ascii="OpenSymbol" w:hAnsi="OpenSymbol" w:cs="OpenSymbol;Arial Unicode MS" w:hint="default"/>
      </w:rPr>
    </w:lvl>
  </w:abstractNum>
  <w:abstractNum w:abstractNumId="1" w15:restartNumberingAfterBreak="0">
    <w:nsid w:val="253D519D"/>
    <w:multiLevelType w:val="multilevel"/>
    <w:tmpl w:val="570E04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77B4932"/>
    <w:multiLevelType w:val="multilevel"/>
    <w:tmpl w:val="8D28B350"/>
    <w:lvl w:ilvl="0">
      <w:start w:val="1"/>
      <w:numFmt w:val="decimal"/>
      <w:lvlText w:val="%1."/>
      <w:lvlJc w:val="left"/>
      <w:pPr>
        <w:ind w:left="643" w:hanging="360"/>
      </w:pPr>
    </w:lvl>
    <w:lvl w:ilvl="1">
      <w:start w:val="1"/>
      <w:numFmt w:val="lowerLetter"/>
      <w:lvlText w:val="%2."/>
      <w:lvlJc w:val="left"/>
      <w:pPr>
        <w:ind w:left="1440" w:hanging="360"/>
      </w:pPr>
      <w:rPr>
        <w:rFonts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FF5B2D"/>
    <w:multiLevelType w:val="multilevel"/>
    <w:tmpl w:val="4EC41B3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sz w:val="22"/>
        <w:szCs w:val="22"/>
      </w:rPr>
    </w:lvl>
    <w:lvl w:ilvl="2">
      <w:start w:val="1"/>
      <w:numFmt w:val="bullet"/>
      <w:lvlText w:val=""/>
      <w:lvlJc w:val="left"/>
      <w:pPr>
        <w:tabs>
          <w:tab w:val="num" w:pos="1440"/>
        </w:tabs>
        <w:ind w:left="1440" w:hanging="360"/>
      </w:pPr>
      <w:rPr>
        <w:rFonts w:ascii="Symbol" w:hAnsi="Symbol" w:cs="OpenSymbol;Arial Unicode MS" w:hint="default"/>
        <w:sz w:val="22"/>
        <w:szCs w:val="22"/>
      </w:rPr>
    </w:lvl>
    <w:lvl w:ilvl="3">
      <w:start w:val="1"/>
      <w:numFmt w:val="bullet"/>
      <w:lvlText w:val=""/>
      <w:lvlJc w:val="left"/>
      <w:pPr>
        <w:tabs>
          <w:tab w:val="num" w:pos="1800"/>
        </w:tabs>
        <w:ind w:left="1800" w:hanging="360"/>
      </w:pPr>
      <w:rPr>
        <w:rFonts w:ascii="Symbol" w:hAnsi="Symbol" w:cs="OpenSymbol;Arial Unicode MS" w:hint="default"/>
        <w:sz w:val="22"/>
        <w:szCs w:val="22"/>
      </w:rPr>
    </w:lvl>
    <w:lvl w:ilvl="4">
      <w:start w:val="1"/>
      <w:numFmt w:val="bullet"/>
      <w:lvlText w:val=""/>
      <w:lvlJc w:val="left"/>
      <w:pPr>
        <w:tabs>
          <w:tab w:val="num" w:pos="2160"/>
        </w:tabs>
        <w:ind w:left="2160" w:hanging="360"/>
      </w:pPr>
      <w:rPr>
        <w:rFonts w:ascii="Symbol" w:hAnsi="Symbol" w:cs="OpenSymbol;Arial Unicode MS" w:hint="default"/>
        <w:sz w:val="22"/>
        <w:szCs w:val="22"/>
      </w:rPr>
    </w:lvl>
    <w:lvl w:ilvl="5">
      <w:start w:val="1"/>
      <w:numFmt w:val="bullet"/>
      <w:lvlText w:val=""/>
      <w:lvlJc w:val="left"/>
      <w:pPr>
        <w:tabs>
          <w:tab w:val="num" w:pos="2520"/>
        </w:tabs>
        <w:ind w:left="2520" w:hanging="360"/>
      </w:pPr>
      <w:rPr>
        <w:rFonts w:ascii="Symbol" w:hAnsi="Symbol" w:cs="OpenSymbol;Arial Unicode MS" w:hint="default"/>
        <w:sz w:val="22"/>
        <w:szCs w:val="22"/>
      </w:rPr>
    </w:lvl>
    <w:lvl w:ilvl="6">
      <w:start w:val="1"/>
      <w:numFmt w:val="bullet"/>
      <w:lvlText w:val=""/>
      <w:lvlJc w:val="left"/>
      <w:pPr>
        <w:tabs>
          <w:tab w:val="num" w:pos="2880"/>
        </w:tabs>
        <w:ind w:left="2880" w:hanging="360"/>
      </w:pPr>
      <w:rPr>
        <w:rFonts w:ascii="Symbol" w:hAnsi="Symbol" w:cs="OpenSymbol;Arial Unicode MS" w:hint="default"/>
        <w:sz w:val="22"/>
        <w:szCs w:val="22"/>
      </w:rPr>
    </w:lvl>
    <w:lvl w:ilvl="7">
      <w:start w:val="1"/>
      <w:numFmt w:val="bullet"/>
      <w:lvlText w:val=""/>
      <w:lvlJc w:val="left"/>
      <w:pPr>
        <w:tabs>
          <w:tab w:val="num" w:pos="3240"/>
        </w:tabs>
        <w:ind w:left="3240" w:hanging="360"/>
      </w:pPr>
      <w:rPr>
        <w:rFonts w:ascii="Symbol" w:hAnsi="Symbol" w:cs="OpenSymbol;Arial Unicode MS" w:hint="default"/>
        <w:sz w:val="22"/>
        <w:szCs w:val="22"/>
      </w:rPr>
    </w:lvl>
    <w:lvl w:ilvl="8">
      <w:start w:val="1"/>
      <w:numFmt w:val="bullet"/>
      <w:lvlText w:val=""/>
      <w:lvlJc w:val="left"/>
      <w:pPr>
        <w:tabs>
          <w:tab w:val="num" w:pos="3600"/>
        </w:tabs>
        <w:ind w:left="3600" w:hanging="360"/>
      </w:pPr>
      <w:rPr>
        <w:rFonts w:ascii="Symbol" w:hAnsi="Symbol" w:cs="OpenSymbol;Arial Unicode MS" w:hint="default"/>
        <w:sz w:val="22"/>
        <w:szCs w:val="22"/>
      </w:rPr>
    </w:lvl>
  </w:abstractNum>
  <w:abstractNum w:abstractNumId="4" w15:restartNumberingAfterBreak="0">
    <w:nsid w:val="4E8F0777"/>
    <w:multiLevelType w:val="multilevel"/>
    <w:tmpl w:val="41442800"/>
    <w:lvl w:ilvl="0">
      <w:start w:val="1"/>
      <w:numFmt w:val="bullet"/>
      <w:lvlText w:val=""/>
      <w:lvlJc w:val="left"/>
      <w:pPr>
        <w:tabs>
          <w:tab w:val="num" w:pos="720"/>
        </w:tabs>
        <w:ind w:left="720" w:hanging="360"/>
      </w:pPr>
      <w:rPr>
        <w:rFonts w:ascii="Symbol" w:hAnsi="Symbol" w:cs="OpenSymbol;Arial Unicode MS" w:hint="default"/>
        <w:sz w:val="22"/>
        <w:szCs w:val="22"/>
      </w:rPr>
    </w:lvl>
    <w:lvl w:ilvl="1">
      <w:start w:val="1"/>
      <w:numFmt w:val="bullet"/>
      <w:lvlText w:val=""/>
      <w:lvlJc w:val="left"/>
      <w:pPr>
        <w:tabs>
          <w:tab w:val="num" w:pos="1080"/>
        </w:tabs>
        <w:ind w:left="1080" w:hanging="360"/>
      </w:pPr>
      <w:rPr>
        <w:rFonts w:ascii="Symbol" w:hAnsi="Symbol" w:cs="OpenSymbol;Arial Unicode MS" w:hint="default"/>
        <w:sz w:val="22"/>
        <w:szCs w:val="22"/>
      </w:rPr>
    </w:lvl>
    <w:lvl w:ilvl="2">
      <w:start w:val="1"/>
      <w:numFmt w:val="bullet"/>
      <w:lvlText w:val=""/>
      <w:lvlJc w:val="left"/>
      <w:pPr>
        <w:tabs>
          <w:tab w:val="num" w:pos="1440"/>
        </w:tabs>
        <w:ind w:left="1440" w:hanging="360"/>
      </w:pPr>
      <w:rPr>
        <w:rFonts w:ascii="Symbol" w:hAnsi="Symbol" w:cs="OpenSymbol;Arial Unicode MS" w:hint="default"/>
        <w:sz w:val="22"/>
        <w:szCs w:val="22"/>
      </w:rPr>
    </w:lvl>
    <w:lvl w:ilvl="3">
      <w:start w:val="1"/>
      <w:numFmt w:val="bullet"/>
      <w:lvlText w:val=""/>
      <w:lvlJc w:val="left"/>
      <w:pPr>
        <w:tabs>
          <w:tab w:val="num" w:pos="1800"/>
        </w:tabs>
        <w:ind w:left="1800" w:hanging="360"/>
      </w:pPr>
      <w:rPr>
        <w:rFonts w:ascii="Symbol" w:hAnsi="Symbol" w:cs="OpenSymbol;Arial Unicode MS" w:hint="default"/>
        <w:sz w:val="22"/>
        <w:szCs w:val="22"/>
      </w:rPr>
    </w:lvl>
    <w:lvl w:ilvl="4">
      <w:start w:val="1"/>
      <w:numFmt w:val="bullet"/>
      <w:lvlText w:val=""/>
      <w:lvlJc w:val="left"/>
      <w:pPr>
        <w:tabs>
          <w:tab w:val="num" w:pos="2160"/>
        </w:tabs>
        <w:ind w:left="2160" w:hanging="360"/>
      </w:pPr>
      <w:rPr>
        <w:rFonts w:ascii="Symbol" w:hAnsi="Symbol" w:cs="OpenSymbol;Arial Unicode MS" w:hint="default"/>
        <w:sz w:val="22"/>
        <w:szCs w:val="22"/>
      </w:rPr>
    </w:lvl>
    <w:lvl w:ilvl="5">
      <w:start w:val="1"/>
      <w:numFmt w:val="bullet"/>
      <w:lvlText w:val=""/>
      <w:lvlJc w:val="left"/>
      <w:pPr>
        <w:tabs>
          <w:tab w:val="num" w:pos="2520"/>
        </w:tabs>
        <w:ind w:left="2520" w:hanging="360"/>
      </w:pPr>
      <w:rPr>
        <w:rFonts w:ascii="Symbol" w:hAnsi="Symbol" w:cs="OpenSymbol;Arial Unicode MS" w:hint="default"/>
        <w:sz w:val="22"/>
        <w:szCs w:val="22"/>
      </w:rPr>
    </w:lvl>
    <w:lvl w:ilvl="6">
      <w:start w:val="1"/>
      <w:numFmt w:val="bullet"/>
      <w:lvlText w:val=""/>
      <w:lvlJc w:val="left"/>
      <w:pPr>
        <w:tabs>
          <w:tab w:val="num" w:pos="2880"/>
        </w:tabs>
        <w:ind w:left="2880" w:hanging="360"/>
      </w:pPr>
      <w:rPr>
        <w:rFonts w:ascii="Symbol" w:hAnsi="Symbol" w:cs="OpenSymbol;Arial Unicode MS" w:hint="default"/>
        <w:sz w:val="22"/>
        <w:szCs w:val="22"/>
      </w:rPr>
    </w:lvl>
    <w:lvl w:ilvl="7">
      <w:start w:val="1"/>
      <w:numFmt w:val="bullet"/>
      <w:lvlText w:val=""/>
      <w:lvlJc w:val="left"/>
      <w:pPr>
        <w:tabs>
          <w:tab w:val="num" w:pos="3240"/>
        </w:tabs>
        <w:ind w:left="3240" w:hanging="360"/>
      </w:pPr>
      <w:rPr>
        <w:rFonts w:ascii="Symbol" w:hAnsi="Symbol" w:cs="OpenSymbol;Arial Unicode MS" w:hint="default"/>
        <w:sz w:val="22"/>
        <w:szCs w:val="22"/>
      </w:rPr>
    </w:lvl>
    <w:lvl w:ilvl="8">
      <w:start w:val="1"/>
      <w:numFmt w:val="bullet"/>
      <w:lvlText w:val=""/>
      <w:lvlJc w:val="left"/>
      <w:pPr>
        <w:tabs>
          <w:tab w:val="num" w:pos="3600"/>
        </w:tabs>
        <w:ind w:left="3600" w:hanging="360"/>
      </w:pPr>
      <w:rPr>
        <w:rFonts w:ascii="Symbol" w:hAnsi="Symbol" w:cs="OpenSymbol;Arial Unicode MS" w:hint="default"/>
        <w:sz w:val="22"/>
        <w:szCs w:val="22"/>
      </w:rPr>
    </w:lvl>
  </w:abstractNum>
  <w:abstractNum w:abstractNumId="5" w15:restartNumberingAfterBreak="0">
    <w:nsid w:val="50516C6A"/>
    <w:multiLevelType w:val="multilevel"/>
    <w:tmpl w:val="B5309992"/>
    <w:lvl w:ilvl="0">
      <w:start w:val="6"/>
      <w:numFmt w:val="upperRoman"/>
      <w:lvlText w:val="%1."/>
      <w:lvlJc w:val="left"/>
      <w:pPr>
        <w:ind w:left="1146" w:hanging="720"/>
      </w:pPr>
    </w:lvl>
    <w:lvl w:ilvl="1">
      <w:start w:val="1"/>
      <w:numFmt w:val="lowerLetter"/>
      <w:lvlText w:val="%2."/>
      <w:lvlJc w:val="left"/>
      <w:pPr>
        <w:ind w:left="1506" w:hanging="360"/>
      </w:pPr>
      <w:rPr>
        <w:rFonts w:cs="Calibri"/>
        <w:sz w:val="22"/>
        <w:szCs w:val="22"/>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75D419FB"/>
    <w:multiLevelType w:val="multilevel"/>
    <w:tmpl w:val="B4301AC4"/>
    <w:lvl w:ilvl="0">
      <w:start w:val="4"/>
      <w:numFmt w:val="decimal"/>
      <w:lvlText w:val="%1."/>
      <w:lvlJc w:val="left"/>
      <w:pPr>
        <w:ind w:left="720" w:hanging="360"/>
      </w:pPr>
      <w:rPr>
        <w:rFonts w:cs="Calibri"/>
        <w:sz w:val="22"/>
        <w:szCs w:val="22"/>
      </w:rPr>
    </w:lvl>
    <w:lvl w:ilvl="1">
      <w:start w:val="1"/>
      <w:numFmt w:val="bullet"/>
      <w:lvlText w:val=""/>
      <w:lvlJc w:val="left"/>
      <w:pPr>
        <w:ind w:left="720" w:hanging="360"/>
      </w:pPr>
      <w:rPr>
        <w:rFonts w:ascii="Symbol" w:hAnsi="Symbol" w:cs="OpenSymbol;Arial Unicode MS" w:hint="default"/>
      </w:rPr>
    </w:lvl>
    <w:lvl w:ilvl="2">
      <w:start w:val="1"/>
      <w:numFmt w:val="decimal"/>
      <w:lvlText w:val="%1.%2.%3"/>
      <w:lvlJc w:val="left"/>
      <w:pPr>
        <w:ind w:left="1080" w:hanging="720"/>
      </w:pPr>
      <w:rPr>
        <w:rFonts w:cs="Calibri"/>
        <w:sz w:val="22"/>
        <w:szCs w:val="22"/>
      </w:rPr>
    </w:lvl>
    <w:lvl w:ilvl="3">
      <w:start w:val="1"/>
      <w:numFmt w:val="decimal"/>
      <w:lvlText w:val="%1.%2.%3.%4"/>
      <w:lvlJc w:val="left"/>
      <w:pPr>
        <w:ind w:left="1080" w:hanging="720"/>
      </w:pPr>
      <w:rPr>
        <w:rFonts w:cs="Calibri"/>
        <w:sz w:val="22"/>
        <w:szCs w:val="22"/>
      </w:rPr>
    </w:lvl>
    <w:lvl w:ilvl="4">
      <w:start w:val="1"/>
      <w:numFmt w:val="decimal"/>
      <w:lvlText w:val="%1.%2.%3.%4.%5"/>
      <w:lvlJc w:val="left"/>
      <w:pPr>
        <w:ind w:left="1440" w:hanging="1080"/>
      </w:pPr>
      <w:rPr>
        <w:rFonts w:cs="Calibri"/>
        <w:sz w:val="22"/>
        <w:szCs w:val="22"/>
      </w:rPr>
    </w:lvl>
    <w:lvl w:ilvl="5">
      <w:start w:val="1"/>
      <w:numFmt w:val="decimal"/>
      <w:lvlText w:val="%1.%2.%3.%4.%5.%6"/>
      <w:lvlJc w:val="left"/>
      <w:pPr>
        <w:ind w:left="1440" w:hanging="1080"/>
      </w:pPr>
      <w:rPr>
        <w:rFonts w:cs="Calibri"/>
        <w:sz w:val="22"/>
        <w:szCs w:val="22"/>
      </w:rPr>
    </w:lvl>
    <w:lvl w:ilvl="6">
      <w:start w:val="1"/>
      <w:numFmt w:val="decimal"/>
      <w:lvlText w:val="%1.%2.%3.%4.%5.%6.%7"/>
      <w:lvlJc w:val="left"/>
      <w:pPr>
        <w:ind w:left="1800" w:hanging="1440"/>
      </w:pPr>
      <w:rPr>
        <w:rFonts w:cs="Calibri"/>
        <w:sz w:val="22"/>
        <w:szCs w:val="22"/>
      </w:rPr>
    </w:lvl>
    <w:lvl w:ilvl="7">
      <w:start w:val="1"/>
      <w:numFmt w:val="decimal"/>
      <w:lvlText w:val="%1.%2.%3.%4.%5.%6.%7.%8"/>
      <w:lvlJc w:val="left"/>
      <w:pPr>
        <w:ind w:left="1800" w:hanging="1440"/>
      </w:pPr>
      <w:rPr>
        <w:rFonts w:cs="Calibri"/>
        <w:sz w:val="22"/>
        <w:szCs w:val="22"/>
      </w:rPr>
    </w:lvl>
    <w:lvl w:ilvl="8">
      <w:start w:val="1"/>
      <w:numFmt w:val="decimal"/>
      <w:lvlText w:val="%1.%2.%3.%4.%5.%6.%7.%8.%9"/>
      <w:lvlJc w:val="left"/>
      <w:pPr>
        <w:ind w:left="2160" w:hanging="1800"/>
      </w:pPr>
      <w:rPr>
        <w:rFonts w:cs="Calibri"/>
        <w:sz w:val="22"/>
        <w:szCs w:val="22"/>
      </w:r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D7"/>
    <w:rsid w:val="00200FD7"/>
    <w:rsid w:val="002A3994"/>
    <w:rsid w:val="00540233"/>
    <w:rsid w:val="00BF10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A2DDB-571A-4C53-AB82-8526F91C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rFonts w:ascii="Times New Roman" w:eastAsia="Times New Roman" w:hAnsi="Times New Roman" w:cs="Times New Roman"/>
      <w:sz w:val="24"/>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rPr>
      <w:rFonts w:ascii="Calibri" w:hAnsi="Calibri" w:cs="Calibri"/>
      <w:sz w:val="22"/>
      <w:szCs w:val="22"/>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ascii="Calibri" w:hAnsi="Calibri" w:cs="Calibri"/>
      <w:sz w:val="22"/>
      <w:szCs w:val="22"/>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cs="Calibri"/>
      <w:sz w:val="22"/>
      <w:szCs w:val="22"/>
    </w:rPr>
  </w:style>
  <w:style w:type="character" w:customStyle="1" w:styleId="WW8Num3z1">
    <w:name w:val="WW8Num3z1"/>
    <w:qFormat/>
    <w:rPr>
      <w:rFonts w:ascii="Symbol" w:hAnsi="Symbol" w:cs="OpenSymbol;Arial Unicode MS"/>
      <w:sz w:val="22"/>
      <w:szCs w:val="22"/>
    </w:rPr>
  </w:style>
  <w:style w:type="character" w:customStyle="1" w:styleId="WW8Num4z0">
    <w:name w:val="WW8Num4z0"/>
    <w:qFormat/>
    <w:rPr>
      <w:rFonts w:ascii="Symbol" w:hAnsi="Symbol" w:cs="OpenSymbol;Arial Unicode MS"/>
      <w:sz w:val="22"/>
      <w:szCs w:val="22"/>
    </w:rPr>
  </w:style>
  <w:style w:type="character" w:customStyle="1" w:styleId="WW8Num5z0">
    <w:name w:val="WW8Num5z0"/>
    <w:qFormat/>
    <w:rPr>
      <w:rFonts w:ascii="Symbol" w:hAnsi="Symbol" w:cs="OpenSymbol;Arial Unicode MS"/>
      <w:sz w:val="22"/>
      <w:szCs w:val="22"/>
    </w:rPr>
  </w:style>
  <w:style w:type="character" w:customStyle="1" w:styleId="WW8Num6z0">
    <w:name w:val="WW8Num6z0"/>
    <w:qFormat/>
    <w:rPr>
      <w:rFonts w:ascii="Symbol" w:hAnsi="Symbol" w:cs="OpenSymbol;Arial Unicode MS"/>
    </w:rPr>
  </w:style>
  <w:style w:type="character" w:customStyle="1" w:styleId="WW8Num6z1">
    <w:name w:val="WW8Num6z1"/>
    <w:qFormat/>
    <w:rPr>
      <w:rFonts w:ascii="Calibri" w:hAnsi="Calibri" w:cs="Calibri"/>
      <w:sz w:val="22"/>
      <w:szCs w:val="22"/>
    </w:rPr>
  </w:style>
  <w:style w:type="character" w:customStyle="1" w:styleId="WW8Num6z2">
    <w:name w:val="WW8Num6z2"/>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rPr>
      <w:rFonts w:ascii="Symbol" w:hAnsi="Symbol" w:cs="OpenSymbol;Arial Unicode MS"/>
      <w:sz w:val="22"/>
      <w:szCs w:val="22"/>
    </w:rPr>
  </w:style>
  <w:style w:type="character" w:customStyle="1" w:styleId="WW8Num9z0">
    <w:name w:val="WW8Num9z0"/>
    <w:qFormat/>
    <w:rPr>
      <w:rFonts w:ascii="Symbol" w:hAnsi="Symbol" w:cs="OpenSymbol;Arial Unicode MS"/>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10z0">
    <w:name w:val="WW8Num10z0"/>
    <w:qFormat/>
    <w:rPr>
      <w:rFonts w:ascii="Symbol" w:hAnsi="Symbol" w:cs="Symbol"/>
      <w:sz w:val="22"/>
      <w:szCs w:val="22"/>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FontStyle12">
    <w:name w:val="Font Style12"/>
    <w:qFormat/>
    <w:rPr>
      <w:rFonts w:ascii="Times New Roman" w:hAnsi="Times New Roman" w:cs="Times New Roman"/>
      <w:color w:val="000000"/>
      <w:sz w:val="18"/>
      <w:szCs w:val="18"/>
    </w:rPr>
  </w:style>
  <w:style w:type="character" w:customStyle="1" w:styleId="FontStyle13">
    <w:name w:val="Font Style13"/>
    <w:qFormat/>
    <w:rPr>
      <w:rFonts w:ascii="Times New Roman" w:hAnsi="Times New Roman" w:cs="Times New Roman"/>
      <w:b/>
      <w:bCs/>
      <w:color w:val="000000"/>
      <w:sz w:val="28"/>
      <w:szCs w:val="28"/>
    </w:rPr>
  </w:style>
  <w:style w:type="character" w:customStyle="1" w:styleId="FontStyle14">
    <w:name w:val="Font Style14"/>
    <w:qFormat/>
    <w:rPr>
      <w:rFonts w:ascii="Times New Roman" w:hAnsi="Times New Roman" w:cs="Times New Roman"/>
      <w:b/>
      <w:bCs/>
      <w:color w:val="000000"/>
      <w:sz w:val="22"/>
      <w:szCs w:val="22"/>
    </w:rPr>
  </w:style>
  <w:style w:type="character" w:customStyle="1" w:styleId="FontStyle15">
    <w:name w:val="Font Style15"/>
    <w:qFormat/>
    <w:rPr>
      <w:rFonts w:ascii="Times New Roman" w:hAnsi="Times New Roman" w:cs="Times New Roman"/>
      <w:color w:val="000000"/>
      <w:sz w:val="24"/>
      <w:szCs w:val="24"/>
    </w:rPr>
  </w:style>
  <w:style w:type="character" w:customStyle="1" w:styleId="FontStyle16">
    <w:name w:val="Font Style16"/>
    <w:qFormat/>
    <w:rPr>
      <w:rFonts w:ascii="Times New Roman" w:hAnsi="Times New Roman" w:cs="Times New Roman"/>
      <w:i/>
      <w:iCs/>
      <w:color w:val="000000"/>
      <w:sz w:val="22"/>
      <w:szCs w:val="22"/>
    </w:rPr>
  </w:style>
  <w:style w:type="character" w:customStyle="1" w:styleId="FontStyle17">
    <w:name w:val="Font Style17"/>
    <w:qFormat/>
    <w:rPr>
      <w:rFonts w:ascii="Times New Roman" w:hAnsi="Times New Roman" w:cs="Times New Roman"/>
      <w:color w:val="000000"/>
      <w:sz w:val="20"/>
      <w:szCs w:val="20"/>
    </w:rPr>
  </w:style>
  <w:style w:type="character" w:customStyle="1" w:styleId="Internetovodkaz">
    <w:name w:val="Internetový odkaz"/>
    <w:rPr>
      <w:color w:val="000080"/>
      <w:u w:val="single"/>
    </w:rPr>
  </w:style>
  <w:style w:type="character" w:customStyle="1" w:styleId="ZhlavChar">
    <w:name w:val="Záhlaví Char"/>
    <w:qFormat/>
    <w:rPr>
      <w:rFonts w:cs="Times New Roman"/>
      <w:sz w:val="24"/>
      <w:szCs w:val="24"/>
    </w:rPr>
  </w:style>
  <w:style w:type="character" w:customStyle="1" w:styleId="ZpatChar">
    <w:name w:val="Zápatí Char"/>
    <w:qFormat/>
    <w:rPr>
      <w:rFonts w:cs="Times New Roman"/>
      <w:sz w:val="24"/>
      <w:szCs w:val="24"/>
    </w:rPr>
  </w:style>
  <w:style w:type="character" w:customStyle="1" w:styleId="h1a1">
    <w:name w:val="h1a1"/>
    <w:qFormat/>
  </w:style>
  <w:style w:type="character" w:customStyle="1" w:styleId="TextbublinyChar">
    <w:name w:val="Text bubliny Char"/>
    <w:qFormat/>
    <w:rPr>
      <w:rFonts w:ascii="Tahoma" w:hAnsi="Tahoma" w:cs="Tahoma"/>
      <w:sz w:val="16"/>
      <w:szCs w:val="16"/>
    </w:rPr>
  </w:style>
  <w:style w:type="character" w:customStyle="1" w:styleId="FontStyle18">
    <w:name w:val="Font Style18"/>
    <w:qFormat/>
    <w:rPr>
      <w:rFonts w:ascii="Arial" w:hAnsi="Arial" w:cs="Arial"/>
      <w:i/>
      <w:iCs/>
      <w:color w:val="000000"/>
      <w:sz w:val="16"/>
      <w:szCs w:val="16"/>
    </w:rPr>
  </w:style>
  <w:style w:type="character" w:customStyle="1" w:styleId="TextkomenteChar">
    <w:name w:val="Text komentáře Char"/>
    <w:qFormat/>
    <w:rPr>
      <w:rFonts w:cs="Times New Roman"/>
    </w:rPr>
  </w:style>
  <w:style w:type="character" w:styleId="Odkaznakoment">
    <w:name w:val="annotation reference"/>
    <w:qFormat/>
    <w:rPr>
      <w:sz w:val="16"/>
      <w:szCs w:val="16"/>
    </w:rPr>
  </w:style>
  <w:style w:type="character" w:customStyle="1" w:styleId="PedmtkomenteChar">
    <w:name w:val="Předmět komentáře Char"/>
    <w:qFormat/>
    <w:rPr>
      <w:rFonts w:cs="Times New Roman"/>
      <w:b/>
      <w:bCs/>
    </w:rPr>
  </w:style>
  <w:style w:type="character" w:customStyle="1" w:styleId="OdstavecseseznamemChar">
    <w:name w:val="Odstavec se seznamem Char"/>
    <w:qFormat/>
    <w:rPr>
      <w:rFonts w:ascii="Calibri" w:eastAsia="Calibri" w:hAnsi="Calibri" w:cs="Calibri"/>
      <w:sz w:val="22"/>
      <w:szCs w:val="22"/>
    </w:rPr>
  </w:style>
  <w:style w:type="character" w:customStyle="1" w:styleId="Zkladntext">
    <w:name w:val="Základní text_"/>
    <w:qFormat/>
    <w:rPr>
      <w:rFonts w:ascii="Arial" w:eastAsia="Arial" w:hAnsi="Arial" w:cs="Arial"/>
      <w:sz w:val="22"/>
      <w:szCs w:val="22"/>
      <w:shd w:val="clear" w:color="auto" w:fill="FFFFFF"/>
    </w:rPr>
  </w:style>
  <w:style w:type="character" w:customStyle="1" w:styleId="Nevyeenzmnka">
    <w:name w:val="Nevyřešená zmínka"/>
    <w:qFormat/>
    <w:rPr>
      <w:color w:val="605E5C"/>
      <w:shd w:val="clear" w:color="auto" w:fill="E1DFDD"/>
    </w:rPr>
  </w:style>
  <w:style w:type="character" w:customStyle="1" w:styleId="Odrky">
    <w:name w:val="Odrážky"/>
    <w:qFormat/>
    <w:rPr>
      <w:rFonts w:ascii="OpenSymbol;Arial Unicode MS" w:eastAsia="OpenSymbol;Arial Unicode MS" w:hAnsi="OpenSymbol;Arial Unicode MS" w:cs="OpenSymbol;Arial Unicode MS"/>
    </w:rPr>
  </w:style>
  <w:style w:type="character" w:customStyle="1" w:styleId="Symbolyproslovn">
    <w:name w:val="Symboly pro číslování"/>
    <w:qFormat/>
    <w:rPr>
      <w:rFonts w:ascii="Calibri" w:hAnsi="Calibri" w:cs="Calibri"/>
      <w:sz w:val="22"/>
      <w:szCs w:val="22"/>
    </w:rPr>
  </w:style>
  <w:style w:type="paragraph" w:customStyle="1" w:styleId="Nadpis">
    <w:name w:val="Nadpis"/>
    <w:basedOn w:val="Normln"/>
    <w:next w:val="Zkladntext0"/>
    <w:qFormat/>
    <w:pPr>
      <w:keepNext/>
      <w:spacing w:before="240" w:after="120"/>
    </w:pPr>
    <w:rPr>
      <w:rFonts w:ascii="Liberation Sans;Arial" w:eastAsia="Microsoft YaHei" w:hAnsi="Liberation Sans;Arial" w:cs="Arial"/>
      <w:sz w:val="28"/>
      <w:szCs w:val="28"/>
    </w:rPr>
  </w:style>
  <w:style w:type="paragraph" w:styleId="Zkladntext0">
    <w:name w:val="Body Text"/>
    <w:basedOn w:val="Normln"/>
    <w:pPr>
      <w:spacing w:after="140" w:line="276" w:lineRule="auto"/>
    </w:pPr>
  </w:style>
  <w:style w:type="paragraph" w:styleId="Seznam">
    <w:name w:val="List"/>
    <w:basedOn w:val="Zkladntext0"/>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Style1">
    <w:name w:val="Style1"/>
    <w:basedOn w:val="Normln"/>
    <w:qFormat/>
    <w:pPr>
      <w:spacing w:line="276" w:lineRule="exact"/>
      <w:jc w:val="center"/>
    </w:pPr>
  </w:style>
  <w:style w:type="paragraph" w:customStyle="1" w:styleId="Style2">
    <w:name w:val="Style2"/>
    <w:basedOn w:val="Normln"/>
    <w:qFormat/>
  </w:style>
  <w:style w:type="paragraph" w:customStyle="1" w:styleId="Style3">
    <w:name w:val="Style3"/>
    <w:basedOn w:val="Normln"/>
    <w:qFormat/>
  </w:style>
  <w:style w:type="paragraph" w:customStyle="1" w:styleId="Style4">
    <w:name w:val="Style4"/>
    <w:basedOn w:val="Normln"/>
    <w:qFormat/>
  </w:style>
  <w:style w:type="paragraph" w:customStyle="1" w:styleId="Style5">
    <w:name w:val="Style5"/>
    <w:basedOn w:val="Normln"/>
    <w:qFormat/>
    <w:pPr>
      <w:spacing w:line="281" w:lineRule="exact"/>
    </w:pPr>
  </w:style>
  <w:style w:type="paragraph" w:customStyle="1" w:styleId="Style6">
    <w:name w:val="Style6"/>
    <w:basedOn w:val="Normln"/>
    <w:qFormat/>
    <w:pPr>
      <w:spacing w:line="403" w:lineRule="exact"/>
      <w:ind w:hanging="672"/>
    </w:pPr>
  </w:style>
  <w:style w:type="paragraph" w:customStyle="1" w:styleId="Style7">
    <w:name w:val="Style7"/>
    <w:basedOn w:val="Normln"/>
    <w:qFormat/>
  </w:style>
  <w:style w:type="paragraph" w:customStyle="1" w:styleId="Style8">
    <w:name w:val="Style8"/>
    <w:basedOn w:val="Normln"/>
    <w:qFormat/>
  </w:style>
  <w:style w:type="paragraph" w:customStyle="1" w:styleId="Style9">
    <w:name w:val="Style9"/>
    <w:basedOn w:val="Normln"/>
    <w:qFormat/>
    <w:pPr>
      <w:spacing w:line="278" w:lineRule="exact"/>
      <w:jc w:val="both"/>
    </w:pPr>
  </w:style>
  <w:style w:type="paragraph" w:customStyle="1" w:styleId="Style10">
    <w:name w:val="Style10"/>
    <w:basedOn w:val="Normln"/>
    <w:qFormat/>
    <w:pPr>
      <w:spacing w:line="278" w:lineRule="exact"/>
      <w:ind w:hanging="350"/>
      <w:jc w:val="both"/>
    </w:pPr>
  </w:style>
  <w:style w:type="paragraph" w:customStyle="1" w:styleId="Zhlavazpat">
    <w:name w:val="Záhlaví a zápatí"/>
    <w:basedOn w:val="Normln"/>
    <w:qFormat/>
    <w:pPr>
      <w:suppressLineNumbers/>
      <w:tabs>
        <w:tab w:val="center" w:pos="4819"/>
        <w:tab w:val="right" w:pos="9638"/>
      </w:tab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dstavecseseznamem">
    <w:name w:val="List Paragraph"/>
    <w:basedOn w:val="Normln"/>
    <w:qFormat/>
    <w:pPr>
      <w:widowControl/>
      <w:spacing w:after="200" w:line="276" w:lineRule="auto"/>
      <w:ind w:left="720"/>
      <w:contextualSpacing/>
    </w:pPr>
    <w:rPr>
      <w:rFonts w:ascii="Calibri" w:eastAsia="Calibri" w:hAnsi="Calibri" w:cs="Calibri"/>
      <w:sz w:val="22"/>
      <w:szCs w:val="22"/>
    </w:rPr>
  </w:style>
  <w:style w:type="paragraph" w:styleId="Textbubliny">
    <w:name w:val="Balloon Text"/>
    <w:basedOn w:val="Normln"/>
    <w:qFormat/>
    <w:rPr>
      <w:rFonts w:ascii="Tahoma" w:hAnsi="Tahoma" w:cs="Tahoma"/>
      <w:sz w:val="16"/>
      <w:szCs w:val="16"/>
    </w:rPr>
  </w:style>
  <w:style w:type="paragraph" w:styleId="Bezmezer">
    <w:name w:val="No Spacing"/>
    <w:qFormat/>
    <w:rPr>
      <w:rFonts w:ascii="Calibri" w:eastAsia="Calibri" w:hAnsi="Calibri" w:cs="Times New Roman"/>
      <w:sz w:val="22"/>
      <w:szCs w:val="22"/>
      <w:lang w:bidi="ar-SA"/>
    </w:rPr>
  </w:style>
  <w:style w:type="paragraph" w:styleId="Textkomente">
    <w:name w:val="annotation text"/>
    <w:basedOn w:val="Normln"/>
    <w:qFormat/>
    <w:pPr>
      <w:widowControl/>
    </w:pPr>
    <w:rPr>
      <w:sz w:val="20"/>
      <w:szCs w:val="20"/>
    </w:rPr>
  </w:style>
  <w:style w:type="paragraph" w:styleId="Pedmtkomente">
    <w:name w:val="annotation subject"/>
    <w:basedOn w:val="Textkomente"/>
    <w:next w:val="Textkomente"/>
    <w:qFormat/>
    <w:pPr>
      <w:widowControl w:val="0"/>
    </w:pPr>
    <w:rPr>
      <w:b/>
      <w:bCs/>
    </w:rPr>
  </w:style>
  <w:style w:type="paragraph" w:styleId="Revize">
    <w:name w:val="Revision"/>
    <w:qFormat/>
    <w:rPr>
      <w:rFonts w:ascii="Times New Roman" w:eastAsia="Times New Roman" w:hAnsi="Times New Roman" w:cs="Times New Roman"/>
      <w:sz w:val="24"/>
      <w:lang w:bidi="ar-SA"/>
    </w:rPr>
  </w:style>
  <w:style w:type="paragraph" w:customStyle="1" w:styleId="Zkladntext1">
    <w:name w:val="Základní text1"/>
    <w:basedOn w:val="Normln"/>
    <w:qFormat/>
    <w:pPr>
      <w:shd w:val="clear" w:color="auto" w:fill="FFFFFF"/>
      <w:spacing w:line="252" w:lineRule="auto"/>
      <w:jc w:val="both"/>
    </w:pPr>
    <w:rPr>
      <w:rFonts w:ascii="Arial" w:eastAsia="Arial" w:hAnsi="Arial" w:cs="Arial"/>
      <w:sz w:val="22"/>
      <w:szCs w:val="22"/>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osef.semerak@bohni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tep.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2652</Words>
  <Characters>15651</Characters>
  <Application>Microsoft Office Word</Application>
  <DocSecurity>0</DocSecurity>
  <Lines>130</Lines>
  <Paragraphs>36</Paragraphs>
  <ScaleCrop>false</ScaleCrop>
  <Company/>
  <LinksUpToDate>false</LinksUpToDate>
  <CharactersWithSpaces>18267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Čeněk Fojtík ZZMV</dc:creator>
  <cp:lastModifiedBy>sivt</cp:lastModifiedBy>
  <cp:revision>3</cp:revision>
  <cp:lastPrinted>2021-02-08T12:18:00Z</cp:lastPrinted>
  <dcterms:created xsi:type="dcterms:W3CDTF">2021-02-18T07:02:00Z</dcterms:created>
  <dcterms:modified xsi:type="dcterms:W3CDTF">2021-02-18T08:09:00Z</dcterms:modified>
  <dc:language>cs-CZ</dc:language>
</cp:coreProperties>
</file>