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DA" w:rsidRPr="00074177" w:rsidRDefault="000858DA" w:rsidP="00FF7A56">
      <w:pPr>
        <w:jc w:val="center"/>
        <w:rPr>
          <w:b/>
          <w:sz w:val="28"/>
          <w:szCs w:val="28"/>
        </w:rPr>
      </w:pPr>
      <w:r w:rsidRPr="00074177">
        <w:rPr>
          <w:b/>
          <w:sz w:val="28"/>
          <w:szCs w:val="28"/>
        </w:rPr>
        <w:t>KUPNÍ SMLOUVA</w:t>
      </w:r>
    </w:p>
    <w:p w:rsidR="000858DA" w:rsidRPr="00074177" w:rsidRDefault="000858DA" w:rsidP="000858DA">
      <w:pPr>
        <w:jc w:val="center"/>
        <w:rPr>
          <w:sz w:val="22"/>
          <w:szCs w:val="22"/>
        </w:rPr>
      </w:pPr>
    </w:p>
    <w:p w:rsidR="00675357" w:rsidRPr="00074177" w:rsidRDefault="000858DA" w:rsidP="000858DA">
      <w:pPr>
        <w:pStyle w:val="Normlnweb"/>
        <w:ind w:firstLine="510"/>
        <w:jc w:val="center"/>
        <w:rPr>
          <w:color w:val="000000"/>
          <w:sz w:val="22"/>
          <w:szCs w:val="22"/>
        </w:rPr>
      </w:pPr>
      <w:r w:rsidRPr="00074177">
        <w:rPr>
          <w:b/>
          <w:color w:val="000000"/>
          <w:sz w:val="22"/>
          <w:szCs w:val="22"/>
        </w:rPr>
        <w:t xml:space="preserve">uzavřená dle § 2079 a násl. zákona č. 89/2012 Sb., občanský zákoník, v platném znění </w:t>
      </w:r>
    </w:p>
    <w:p w:rsidR="00675357" w:rsidRPr="0007417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Pr="0007417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E4199B" w:rsidRPr="00FF7A56" w:rsidRDefault="000858DA" w:rsidP="00E4199B">
      <w:pPr>
        <w:pStyle w:val="Normlnweb"/>
        <w:tabs>
          <w:tab w:val="left" w:pos="2127"/>
        </w:tabs>
        <w:ind w:left="4253" w:hanging="4253"/>
        <w:rPr>
          <w:iCs/>
          <w:sz w:val="22"/>
          <w:szCs w:val="22"/>
        </w:rPr>
      </w:pPr>
      <w:r w:rsidRPr="00074177">
        <w:rPr>
          <w:b/>
          <w:bCs/>
          <w:i/>
          <w:iCs/>
          <w:color w:val="000000"/>
          <w:sz w:val="22"/>
          <w:szCs w:val="22"/>
        </w:rPr>
        <w:t>Prodávající:</w:t>
      </w:r>
      <w:r w:rsidRPr="00074177">
        <w:rPr>
          <w:b/>
          <w:bCs/>
          <w:i/>
          <w:iCs/>
          <w:color w:val="000000"/>
          <w:sz w:val="22"/>
          <w:szCs w:val="22"/>
        </w:rPr>
        <w:tab/>
      </w:r>
      <w:r w:rsidR="00E4199B" w:rsidRPr="00FF7A56">
        <w:rPr>
          <w:b/>
          <w:bCs/>
          <w:iCs/>
          <w:color w:val="000000"/>
          <w:sz w:val="22"/>
          <w:szCs w:val="22"/>
        </w:rPr>
        <w:t>IMPROMAT-COMPUTER s.r.o</w:t>
      </w:r>
    </w:p>
    <w:p w:rsidR="00E4199B" w:rsidRPr="00FF7A56" w:rsidRDefault="00E4199B" w:rsidP="00E4199B">
      <w:pPr>
        <w:pStyle w:val="Normlnweb"/>
        <w:tabs>
          <w:tab w:val="left" w:pos="4320"/>
        </w:tabs>
        <w:ind w:left="4320" w:hanging="2160"/>
        <w:rPr>
          <w:iCs/>
          <w:sz w:val="22"/>
          <w:szCs w:val="22"/>
        </w:rPr>
      </w:pPr>
      <w:r w:rsidRPr="00FF7A56">
        <w:rPr>
          <w:bCs/>
          <w:iCs/>
          <w:color w:val="000000"/>
          <w:sz w:val="22"/>
          <w:szCs w:val="22"/>
        </w:rPr>
        <w:t xml:space="preserve">Sídlo: </w:t>
      </w:r>
      <w:r w:rsidRPr="00FF7A56">
        <w:rPr>
          <w:iCs/>
          <w:sz w:val="22"/>
          <w:szCs w:val="22"/>
        </w:rPr>
        <w:t>třída Tomáše Bati 5267, 760 01 Zlín</w:t>
      </w:r>
    </w:p>
    <w:p w:rsidR="00E4199B" w:rsidRPr="00FF7A56" w:rsidRDefault="00E4199B" w:rsidP="00E4199B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FF7A56">
        <w:rPr>
          <w:sz w:val="22"/>
          <w:szCs w:val="22"/>
        </w:rPr>
        <w:t>IČ</w:t>
      </w:r>
      <w:r w:rsidR="00FF7A56" w:rsidRPr="00FF7A56">
        <w:rPr>
          <w:sz w:val="22"/>
          <w:szCs w:val="22"/>
        </w:rPr>
        <w:t>O</w:t>
      </w:r>
      <w:r w:rsidRPr="00FF7A56">
        <w:rPr>
          <w:sz w:val="22"/>
          <w:szCs w:val="22"/>
        </w:rPr>
        <w:t xml:space="preserve">: </w:t>
      </w:r>
      <w:r w:rsidRPr="00FF7A56">
        <w:rPr>
          <w:iCs/>
          <w:sz w:val="22"/>
          <w:szCs w:val="22"/>
        </w:rPr>
        <w:t>46992308</w:t>
      </w:r>
    </w:p>
    <w:p w:rsidR="00E4199B" w:rsidRPr="00FF7A56" w:rsidRDefault="00E4199B" w:rsidP="00E4199B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 w:rsidRPr="00FF7A56">
        <w:rPr>
          <w:sz w:val="22"/>
          <w:szCs w:val="22"/>
        </w:rPr>
        <w:t xml:space="preserve">DIČ: </w:t>
      </w:r>
      <w:r w:rsidRPr="00FF7A56">
        <w:rPr>
          <w:iCs/>
          <w:sz w:val="22"/>
          <w:szCs w:val="22"/>
        </w:rPr>
        <w:t>CZ46992308</w:t>
      </w:r>
    </w:p>
    <w:p w:rsidR="00793D23" w:rsidRDefault="00E4199B" w:rsidP="001A3C2D">
      <w:pPr>
        <w:pStyle w:val="Normlnweb"/>
        <w:tabs>
          <w:tab w:val="left" w:pos="4140"/>
        </w:tabs>
        <w:ind w:left="4140" w:hanging="1980"/>
        <w:jc w:val="both"/>
        <w:rPr>
          <w:color w:val="000000"/>
          <w:sz w:val="22"/>
          <w:szCs w:val="22"/>
        </w:rPr>
      </w:pPr>
      <w:r w:rsidRPr="00FF7A56">
        <w:rPr>
          <w:iCs/>
          <w:sz w:val="22"/>
          <w:szCs w:val="22"/>
        </w:rPr>
        <w:t>zastoupený</w:t>
      </w:r>
      <w:r w:rsidRPr="00FF7A56">
        <w:rPr>
          <w:bCs/>
          <w:iCs/>
          <w:sz w:val="22"/>
          <w:szCs w:val="22"/>
        </w:rPr>
        <w:t xml:space="preserve">: </w:t>
      </w:r>
      <w:r w:rsidR="001A3C2D">
        <w:rPr>
          <w:color w:val="000000"/>
          <w:sz w:val="22"/>
          <w:szCs w:val="22"/>
        </w:rPr>
        <w:t>XXXX</w:t>
      </w:r>
    </w:p>
    <w:p w:rsidR="00E4199B" w:rsidRPr="00FF7A56" w:rsidRDefault="00E4199B" w:rsidP="00793D23">
      <w:pPr>
        <w:pStyle w:val="Normlnweb"/>
        <w:tabs>
          <w:tab w:val="left" w:pos="4140"/>
        </w:tabs>
        <w:ind w:left="4140" w:hanging="1980"/>
        <w:jc w:val="both"/>
        <w:rPr>
          <w:sz w:val="22"/>
          <w:szCs w:val="22"/>
        </w:rPr>
      </w:pPr>
      <w:r w:rsidRPr="00FF7A56">
        <w:rPr>
          <w:sz w:val="22"/>
          <w:szCs w:val="22"/>
        </w:rPr>
        <w:t>zapsaný v OR vedeném u Krajského soudu v Brně, oddíl C, vložka 8573</w:t>
      </w:r>
    </w:p>
    <w:p w:rsidR="000858DA" w:rsidRPr="00FF7A56" w:rsidRDefault="00E4199B" w:rsidP="00E4199B">
      <w:pPr>
        <w:pStyle w:val="Normlnweb"/>
        <w:tabs>
          <w:tab w:val="left" w:pos="2127"/>
        </w:tabs>
        <w:ind w:left="4253" w:hanging="4253"/>
        <w:rPr>
          <w:iCs/>
          <w:color w:val="FF0000"/>
          <w:sz w:val="22"/>
          <w:szCs w:val="22"/>
        </w:rPr>
      </w:pPr>
      <w:r w:rsidRPr="00FF7A56">
        <w:rPr>
          <w:iCs/>
          <w:sz w:val="22"/>
          <w:szCs w:val="22"/>
        </w:rPr>
        <w:tab/>
        <w:t xml:space="preserve">bank. </w:t>
      </w:r>
      <w:proofErr w:type="gramStart"/>
      <w:r w:rsidRPr="00FF7A56">
        <w:rPr>
          <w:iCs/>
          <w:sz w:val="22"/>
          <w:szCs w:val="22"/>
        </w:rPr>
        <w:t>spojení</w:t>
      </w:r>
      <w:proofErr w:type="gramEnd"/>
      <w:r w:rsidRPr="00FF7A56">
        <w:rPr>
          <w:iCs/>
          <w:sz w:val="22"/>
          <w:szCs w:val="22"/>
        </w:rPr>
        <w:t xml:space="preserve">: </w:t>
      </w:r>
      <w:r w:rsidR="001A3C2D">
        <w:rPr>
          <w:iCs/>
          <w:sz w:val="22"/>
          <w:szCs w:val="22"/>
        </w:rPr>
        <w:t>XXXX</w:t>
      </w:r>
    </w:p>
    <w:p w:rsidR="000858DA" w:rsidRDefault="000858DA" w:rsidP="000858DA">
      <w:pPr>
        <w:pStyle w:val="Normlnweb"/>
        <w:ind w:left="2160"/>
        <w:rPr>
          <w:sz w:val="22"/>
          <w:szCs w:val="22"/>
        </w:rPr>
      </w:pPr>
    </w:p>
    <w:p w:rsidR="00967FDD" w:rsidRPr="00074177" w:rsidRDefault="00967FDD" w:rsidP="000858DA">
      <w:pPr>
        <w:pStyle w:val="Normlnweb"/>
        <w:ind w:left="2160"/>
        <w:rPr>
          <w:sz w:val="22"/>
          <w:szCs w:val="22"/>
        </w:rPr>
      </w:pPr>
    </w:p>
    <w:p w:rsidR="000858DA" w:rsidRPr="00074177" w:rsidRDefault="000858DA" w:rsidP="000858DA">
      <w:pPr>
        <w:pStyle w:val="Normlnweb"/>
        <w:ind w:left="2160"/>
        <w:rPr>
          <w:sz w:val="22"/>
          <w:szCs w:val="22"/>
        </w:rPr>
      </w:pPr>
      <w:r w:rsidRPr="00074177">
        <w:rPr>
          <w:sz w:val="22"/>
          <w:szCs w:val="22"/>
        </w:rPr>
        <w:t>a</w:t>
      </w:r>
    </w:p>
    <w:p w:rsidR="000858DA" w:rsidRDefault="000858DA" w:rsidP="000858DA">
      <w:pPr>
        <w:pStyle w:val="Normlnweb"/>
        <w:ind w:left="2160"/>
        <w:rPr>
          <w:sz w:val="22"/>
          <w:szCs w:val="22"/>
        </w:rPr>
      </w:pPr>
    </w:p>
    <w:p w:rsidR="00967FDD" w:rsidRPr="00074177" w:rsidRDefault="00967FDD" w:rsidP="000858DA">
      <w:pPr>
        <w:pStyle w:val="Normlnweb"/>
        <w:ind w:left="2160"/>
        <w:rPr>
          <w:sz w:val="22"/>
          <w:szCs w:val="22"/>
        </w:rPr>
      </w:pPr>
    </w:p>
    <w:p w:rsidR="000858DA" w:rsidRPr="00074177" w:rsidRDefault="000858DA" w:rsidP="000858DA">
      <w:pPr>
        <w:pStyle w:val="Normlnweb"/>
        <w:tabs>
          <w:tab w:val="left" w:pos="2160"/>
        </w:tabs>
        <w:ind w:left="2160" w:hanging="2160"/>
        <w:rPr>
          <w:iCs/>
          <w:sz w:val="22"/>
          <w:szCs w:val="22"/>
        </w:rPr>
      </w:pPr>
      <w:r w:rsidRPr="00074177">
        <w:rPr>
          <w:b/>
          <w:bCs/>
          <w:i/>
          <w:iCs/>
          <w:color w:val="000000"/>
          <w:sz w:val="22"/>
          <w:szCs w:val="22"/>
        </w:rPr>
        <w:t>Kupující:</w:t>
      </w:r>
      <w:r w:rsidRPr="00074177">
        <w:rPr>
          <w:b/>
          <w:bCs/>
          <w:i/>
          <w:iCs/>
          <w:color w:val="000000"/>
          <w:sz w:val="22"/>
          <w:szCs w:val="22"/>
        </w:rPr>
        <w:tab/>
      </w:r>
      <w:r w:rsidRPr="00074177">
        <w:rPr>
          <w:b/>
          <w:iCs/>
          <w:sz w:val="22"/>
          <w:szCs w:val="22"/>
        </w:rPr>
        <w:t>Zlínský kraj</w:t>
      </w:r>
    </w:p>
    <w:p w:rsidR="000858DA" w:rsidRPr="00074177" w:rsidRDefault="000858DA" w:rsidP="000858DA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074177">
        <w:rPr>
          <w:bCs/>
          <w:iCs/>
          <w:color w:val="000000"/>
          <w:sz w:val="22"/>
          <w:szCs w:val="22"/>
        </w:rPr>
        <w:t>sídlo:</w:t>
      </w:r>
      <w:r w:rsidRPr="00074177">
        <w:rPr>
          <w:sz w:val="22"/>
          <w:szCs w:val="22"/>
        </w:rPr>
        <w:t xml:space="preserve"> tř. T. Bati 21, 761 90 Zlín</w:t>
      </w:r>
    </w:p>
    <w:p w:rsidR="00C31375" w:rsidRPr="00CA7A08" w:rsidRDefault="00B75A83" w:rsidP="00C31375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>
        <w:rPr>
          <w:iCs/>
          <w:sz w:val="22"/>
          <w:szCs w:val="22"/>
        </w:rPr>
        <w:t>zastoupený</w:t>
      </w:r>
      <w:r w:rsidR="00C31375" w:rsidRPr="00CA7A08">
        <w:rPr>
          <w:iCs/>
          <w:sz w:val="22"/>
          <w:szCs w:val="22"/>
        </w:rPr>
        <w:t>:</w:t>
      </w:r>
      <w:r>
        <w:rPr>
          <w:iCs/>
          <w:sz w:val="22"/>
          <w:szCs w:val="22"/>
        </w:rPr>
        <w:t xml:space="preserve"> </w:t>
      </w:r>
      <w:r w:rsidR="00734373">
        <w:rPr>
          <w:iCs/>
          <w:sz w:val="22"/>
          <w:szCs w:val="22"/>
        </w:rPr>
        <w:t>Ing. Radimem Holišem</w:t>
      </w:r>
      <w:r w:rsidR="00C31375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hejtman</w:t>
      </w:r>
      <w:r w:rsidR="00734373">
        <w:rPr>
          <w:iCs/>
          <w:sz w:val="22"/>
          <w:szCs w:val="22"/>
        </w:rPr>
        <w:t>em</w:t>
      </w:r>
      <w:r>
        <w:rPr>
          <w:iCs/>
          <w:sz w:val="22"/>
          <w:szCs w:val="22"/>
        </w:rPr>
        <w:t xml:space="preserve"> </w:t>
      </w:r>
    </w:p>
    <w:p w:rsidR="000858DA" w:rsidRPr="00074177" w:rsidRDefault="000858DA" w:rsidP="000858DA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 w:rsidRPr="00074177">
        <w:rPr>
          <w:sz w:val="22"/>
          <w:szCs w:val="22"/>
        </w:rPr>
        <w:t>IČ</w:t>
      </w:r>
      <w:r w:rsidR="00FF7A56">
        <w:rPr>
          <w:sz w:val="22"/>
          <w:szCs w:val="22"/>
        </w:rPr>
        <w:t>O</w:t>
      </w:r>
      <w:r w:rsidRPr="00074177">
        <w:rPr>
          <w:sz w:val="22"/>
          <w:szCs w:val="22"/>
        </w:rPr>
        <w:t>: 70891320</w:t>
      </w:r>
    </w:p>
    <w:p w:rsidR="000858DA" w:rsidRPr="00074177" w:rsidRDefault="000858DA" w:rsidP="000858DA">
      <w:pPr>
        <w:pStyle w:val="Zkladntext"/>
        <w:tabs>
          <w:tab w:val="left" w:pos="426"/>
        </w:tabs>
        <w:spacing w:after="0"/>
        <w:jc w:val="both"/>
        <w:rPr>
          <w:sz w:val="22"/>
          <w:szCs w:val="22"/>
        </w:rPr>
      </w:pPr>
      <w:r w:rsidRPr="00074177">
        <w:rPr>
          <w:sz w:val="22"/>
          <w:szCs w:val="22"/>
        </w:rPr>
        <w:t xml:space="preserve">                                 </w:t>
      </w:r>
      <w:r w:rsidR="009244C5">
        <w:rPr>
          <w:sz w:val="22"/>
          <w:szCs w:val="22"/>
        </w:rPr>
        <w:t xml:space="preserve">   </w:t>
      </w:r>
      <w:r w:rsidRPr="00074177">
        <w:rPr>
          <w:sz w:val="22"/>
          <w:szCs w:val="22"/>
        </w:rPr>
        <w:t xml:space="preserve"> </w:t>
      </w:r>
      <w:r w:rsidR="00BB08C6">
        <w:rPr>
          <w:sz w:val="22"/>
          <w:szCs w:val="22"/>
        </w:rPr>
        <w:t xml:space="preserve">  </w:t>
      </w:r>
      <w:r w:rsidRPr="00074177">
        <w:rPr>
          <w:sz w:val="22"/>
          <w:szCs w:val="22"/>
        </w:rPr>
        <w:t>DIČ: CZ70891320</w:t>
      </w:r>
    </w:p>
    <w:p w:rsidR="000858DA" w:rsidRPr="008E76B7" w:rsidRDefault="000858DA" w:rsidP="000858DA">
      <w:pPr>
        <w:pStyle w:val="Normlnweb"/>
        <w:tabs>
          <w:tab w:val="left" w:pos="4500"/>
        </w:tabs>
        <w:ind w:left="4500" w:hanging="2340"/>
        <w:rPr>
          <w:i/>
          <w:iCs/>
          <w:sz w:val="22"/>
          <w:szCs w:val="22"/>
        </w:rPr>
      </w:pPr>
      <w:r w:rsidRPr="00074177">
        <w:rPr>
          <w:iCs/>
          <w:sz w:val="22"/>
          <w:szCs w:val="22"/>
        </w:rPr>
        <w:t xml:space="preserve">bank. </w:t>
      </w:r>
      <w:proofErr w:type="gramStart"/>
      <w:r w:rsidRPr="00074177">
        <w:rPr>
          <w:iCs/>
          <w:sz w:val="22"/>
          <w:szCs w:val="22"/>
        </w:rPr>
        <w:t>spojení</w:t>
      </w:r>
      <w:proofErr w:type="gramEnd"/>
      <w:r w:rsidRPr="00074177">
        <w:rPr>
          <w:iCs/>
          <w:sz w:val="22"/>
          <w:szCs w:val="22"/>
        </w:rPr>
        <w:t xml:space="preserve">: </w:t>
      </w:r>
      <w:r w:rsidR="001A3C2D">
        <w:rPr>
          <w:iCs/>
          <w:sz w:val="22"/>
          <w:szCs w:val="22"/>
        </w:rPr>
        <w:t>XXXX</w:t>
      </w:r>
    </w:p>
    <w:p w:rsidR="004C534C" w:rsidRDefault="004C534C" w:rsidP="00675357">
      <w:pPr>
        <w:pStyle w:val="Normlnweb"/>
        <w:jc w:val="center"/>
        <w:rPr>
          <w:color w:val="000000"/>
          <w:sz w:val="22"/>
          <w:szCs w:val="22"/>
        </w:rPr>
      </w:pPr>
    </w:p>
    <w:p w:rsidR="00F73F36" w:rsidRDefault="00F73F36" w:rsidP="00675357">
      <w:pPr>
        <w:pStyle w:val="Normlnweb"/>
        <w:jc w:val="center"/>
        <w:rPr>
          <w:color w:val="000000"/>
          <w:sz w:val="22"/>
          <w:szCs w:val="22"/>
        </w:rPr>
      </w:pPr>
    </w:p>
    <w:p w:rsidR="00F73F36" w:rsidRDefault="00F73F36" w:rsidP="00675357">
      <w:pPr>
        <w:pStyle w:val="Normlnweb"/>
        <w:jc w:val="center"/>
        <w:rPr>
          <w:color w:val="000000"/>
          <w:sz w:val="22"/>
          <w:szCs w:val="22"/>
        </w:rPr>
      </w:pPr>
    </w:p>
    <w:p w:rsidR="00F73F36" w:rsidRDefault="00F73F36" w:rsidP="00675357">
      <w:pPr>
        <w:pStyle w:val="Normlnweb"/>
        <w:jc w:val="center"/>
        <w:rPr>
          <w:color w:val="000000"/>
          <w:sz w:val="22"/>
          <w:szCs w:val="22"/>
        </w:rPr>
      </w:pPr>
    </w:p>
    <w:p w:rsidR="00675357" w:rsidRDefault="000858DA" w:rsidP="00675357">
      <w:pPr>
        <w:pStyle w:val="Normlnweb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35198A" w:rsidRDefault="0035198A" w:rsidP="00675357">
      <w:pPr>
        <w:pStyle w:val="Normlnweb"/>
        <w:jc w:val="center"/>
        <w:rPr>
          <w:color w:val="000000"/>
          <w:sz w:val="22"/>
          <w:szCs w:val="22"/>
        </w:rPr>
      </w:pPr>
    </w:p>
    <w:p w:rsidR="00D416BC" w:rsidRPr="001328D3" w:rsidRDefault="00D416BC" w:rsidP="00D416BC">
      <w:pPr>
        <w:tabs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b/>
          <w:bCs/>
          <w:sz w:val="22"/>
          <w:szCs w:val="22"/>
        </w:rPr>
      </w:pPr>
      <w:r w:rsidRPr="001328D3">
        <w:rPr>
          <w:b/>
          <w:sz w:val="22"/>
          <w:szCs w:val="22"/>
        </w:rPr>
        <w:t>Preambule</w:t>
      </w:r>
    </w:p>
    <w:p w:rsidR="00F73F36" w:rsidRDefault="00D416BC" w:rsidP="00FF7A56">
      <w:pPr>
        <w:tabs>
          <w:tab w:val="left" w:pos="3600"/>
        </w:tabs>
        <w:jc w:val="both"/>
        <w:rPr>
          <w:sz w:val="22"/>
          <w:szCs w:val="22"/>
        </w:rPr>
      </w:pPr>
      <w:r w:rsidRPr="001328D3">
        <w:rPr>
          <w:sz w:val="22"/>
          <w:szCs w:val="22"/>
        </w:rPr>
        <w:t>Uzavření této smlouvy předcházelo zadávací řízení veřejné zakázky</w:t>
      </w:r>
      <w:r w:rsidR="004656D2">
        <w:rPr>
          <w:sz w:val="22"/>
          <w:szCs w:val="22"/>
        </w:rPr>
        <w:t xml:space="preserve"> malého rozsahu</w:t>
      </w:r>
      <w:r w:rsidRPr="001328D3">
        <w:rPr>
          <w:sz w:val="22"/>
          <w:szCs w:val="22"/>
        </w:rPr>
        <w:t xml:space="preserve"> s názvem "</w:t>
      </w:r>
      <w:r w:rsidR="005F29F9">
        <w:rPr>
          <w:sz w:val="22"/>
          <w:szCs w:val="22"/>
        </w:rPr>
        <w:t>P</w:t>
      </w:r>
      <w:r w:rsidR="005F29F9" w:rsidRPr="005837FC">
        <w:rPr>
          <w:sz w:val="22"/>
          <w:szCs w:val="22"/>
        </w:rPr>
        <w:t xml:space="preserve">rodloužení stávající podpory produktů </w:t>
      </w:r>
      <w:proofErr w:type="spellStart"/>
      <w:r w:rsidR="005F29F9" w:rsidRPr="005837FC">
        <w:rPr>
          <w:sz w:val="22"/>
          <w:szCs w:val="22"/>
        </w:rPr>
        <w:t>VMware</w:t>
      </w:r>
      <w:proofErr w:type="spellEnd"/>
      <w:r w:rsidRPr="001328D3">
        <w:rPr>
          <w:sz w:val="22"/>
          <w:szCs w:val="22"/>
        </w:rPr>
        <w:t xml:space="preserve">", </w:t>
      </w:r>
      <w:r w:rsidR="004656D2">
        <w:rPr>
          <w:sz w:val="22"/>
          <w:szCs w:val="22"/>
        </w:rPr>
        <w:t xml:space="preserve">přičemž se </w:t>
      </w:r>
      <w:r w:rsidR="004656D2" w:rsidRPr="004656D2">
        <w:rPr>
          <w:sz w:val="22"/>
          <w:szCs w:val="22"/>
        </w:rPr>
        <w:t>dle § 27 a § 31 zákona č. 134/2016 Sb., o zadávání veřejnýc</w:t>
      </w:r>
      <w:r w:rsidR="004656D2">
        <w:rPr>
          <w:sz w:val="22"/>
          <w:szCs w:val="22"/>
        </w:rPr>
        <w:t>h zakázek (dále též „zákon“) nejednalo</w:t>
      </w:r>
      <w:r w:rsidR="004656D2" w:rsidRPr="004656D2">
        <w:rPr>
          <w:sz w:val="22"/>
          <w:szCs w:val="22"/>
        </w:rPr>
        <w:t xml:space="preserve"> o zadávací řízení podle tohoto zákona</w:t>
      </w:r>
      <w:r w:rsidRPr="001328D3">
        <w:rPr>
          <w:sz w:val="22"/>
          <w:szCs w:val="22"/>
        </w:rPr>
        <w:t>. Zhotovitel se zavazuje splnit předmět této smlouvy nejen v souladu s touto smlouvou, ale také v souladu se zadávací dokumentací (zadávacími podmínkami zadávacího řízení) a jeho nabídkou, které předcházely uzavření této smlouvy. V případě rozporů jednotlivých dokumentů má přednost tato smlouva.</w:t>
      </w:r>
    </w:p>
    <w:p w:rsidR="00FF7A56" w:rsidRPr="00FF7A56" w:rsidRDefault="00FF7A56" w:rsidP="00FF7A56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675357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sz w:val="22"/>
          <w:szCs w:val="22"/>
        </w:rPr>
        <w:t>Předmět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  <w:sz w:val="22"/>
          <w:szCs w:val="22"/>
        </w:rPr>
        <w:t>smlouvy</w:t>
      </w:r>
    </w:p>
    <w:p w:rsidR="00675357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:rsidR="000858DA" w:rsidRPr="008E76B7" w:rsidRDefault="000858DA" w:rsidP="000858DA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41239B" w:rsidRDefault="0041239B" w:rsidP="0041239B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5837FC">
        <w:rPr>
          <w:sz w:val="22"/>
          <w:szCs w:val="22"/>
        </w:rPr>
        <w:t xml:space="preserve">Prodávající se zavazuje dodat kupujícímu </w:t>
      </w:r>
      <w:r w:rsidR="005F29F9" w:rsidRPr="005837FC">
        <w:rPr>
          <w:sz w:val="22"/>
          <w:szCs w:val="22"/>
        </w:rPr>
        <w:t xml:space="preserve">prodloužení stávající podpory produktů </w:t>
      </w:r>
      <w:proofErr w:type="spellStart"/>
      <w:r w:rsidR="005F29F9" w:rsidRPr="005837FC">
        <w:rPr>
          <w:sz w:val="22"/>
          <w:szCs w:val="22"/>
        </w:rPr>
        <w:t>VMware</w:t>
      </w:r>
      <w:proofErr w:type="spellEnd"/>
      <w:r w:rsidR="005F29F9">
        <w:rPr>
          <w:sz w:val="22"/>
          <w:szCs w:val="22"/>
        </w:rPr>
        <w:t xml:space="preserve"> </w:t>
      </w:r>
      <w:r w:rsidRPr="005837FC">
        <w:rPr>
          <w:sz w:val="22"/>
          <w:szCs w:val="22"/>
        </w:rPr>
        <w:t xml:space="preserve">a kupující se zavazuje od prodávajícího </w:t>
      </w:r>
      <w:r>
        <w:rPr>
          <w:sz w:val="22"/>
          <w:szCs w:val="22"/>
        </w:rPr>
        <w:t>produkt</w:t>
      </w:r>
      <w:r w:rsidRPr="005837FC">
        <w:rPr>
          <w:sz w:val="22"/>
          <w:szCs w:val="22"/>
        </w:rPr>
        <w:t xml:space="preserve"> převzít a zaplatit za jeho dodání kupní cenu sjednanou ve výši a způsobem uvedeným v čl. II. této smlouvy.</w:t>
      </w:r>
      <w:r w:rsidR="004656D2">
        <w:rPr>
          <w:sz w:val="22"/>
          <w:szCs w:val="22"/>
        </w:rPr>
        <w:t xml:space="preserve"> Předmět smlouvy je dále specifikován v příloze č. 1 této smlouvy.</w:t>
      </w:r>
    </w:p>
    <w:p w:rsidR="0041239B" w:rsidRDefault="005F29F9" w:rsidP="0041239B">
      <w:pPr>
        <w:tabs>
          <w:tab w:val="left" w:pos="36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</w:t>
      </w:r>
      <w:r w:rsidR="008D79B9">
        <w:rPr>
          <w:sz w:val="22"/>
          <w:szCs w:val="22"/>
        </w:rPr>
        <w:t xml:space="preserve">prodloužení </w:t>
      </w:r>
      <w:r>
        <w:rPr>
          <w:sz w:val="22"/>
          <w:szCs w:val="22"/>
        </w:rPr>
        <w:t>podpory</w:t>
      </w:r>
      <w:r w:rsidR="0041239B" w:rsidRPr="00E10949">
        <w:rPr>
          <w:sz w:val="22"/>
          <w:szCs w:val="22"/>
        </w:rPr>
        <w:t xml:space="preserve"> </w:t>
      </w:r>
      <w:r w:rsidR="0041239B">
        <w:rPr>
          <w:sz w:val="22"/>
          <w:szCs w:val="22"/>
        </w:rPr>
        <w:t>na</w:t>
      </w:r>
      <w:r w:rsidR="0041239B" w:rsidRPr="00E10949">
        <w:rPr>
          <w:sz w:val="22"/>
          <w:szCs w:val="22"/>
        </w:rPr>
        <w:t xml:space="preserve"> všechny uvedené položky </w:t>
      </w:r>
      <w:r w:rsidR="0041239B">
        <w:rPr>
          <w:sz w:val="22"/>
          <w:szCs w:val="22"/>
        </w:rPr>
        <w:t xml:space="preserve">bude dodána </w:t>
      </w:r>
      <w:r>
        <w:rPr>
          <w:sz w:val="22"/>
          <w:szCs w:val="22"/>
        </w:rPr>
        <w:t>dle specifikace v příloze č. 1 této smlouvy</w:t>
      </w:r>
      <w:r w:rsidR="0041239B" w:rsidRPr="00E10949">
        <w:rPr>
          <w:sz w:val="22"/>
          <w:szCs w:val="22"/>
        </w:rPr>
        <w:t>.</w:t>
      </w:r>
    </w:p>
    <w:p w:rsidR="0041239B" w:rsidRDefault="0041239B" w:rsidP="0041239B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5F29F9" w:rsidRPr="0003195D" w:rsidRDefault="005F29F9" w:rsidP="005F29F9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Předmět smlouvy dodaný prodávajícím bude odpovídat specifikacím uvedeným v příloze č. 1 této smlouvy.</w:t>
      </w:r>
      <w:r w:rsidRPr="0003195D">
        <w:rPr>
          <w:sz w:val="22"/>
          <w:szCs w:val="22"/>
        </w:rPr>
        <w:t xml:space="preserve"> </w:t>
      </w:r>
    </w:p>
    <w:p w:rsidR="005F29F9" w:rsidRDefault="005F29F9" w:rsidP="005F29F9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0665EE" w:rsidRPr="00FF7A56" w:rsidRDefault="0041239B" w:rsidP="000665EE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41239B">
        <w:rPr>
          <w:sz w:val="22"/>
          <w:szCs w:val="22"/>
        </w:rPr>
        <w:t>Prodávající prohlašuje, že má oprávnění poskytovat uživatelská práva k produktům společnosti</w:t>
      </w:r>
      <w:r>
        <w:rPr>
          <w:sz w:val="22"/>
          <w:szCs w:val="22"/>
        </w:rPr>
        <w:t xml:space="preserve"> </w:t>
      </w:r>
      <w:proofErr w:type="spellStart"/>
      <w:r w:rsidR="00734373">
        <w:rPr>
          <w:sz w:val="22"/>
          <w:szCs w:val="22"/>
        </w:rPr>
        <w:t>VM</w:t>
      </w:r>
      <w:r w:rsidR="005F29F9">
        <w:rPr>
          <w:sz w:val="22"/>
          <w:szCs w:val="22"/>
        </w:rPr>
        <w:t>ware</w:t>
      </w:r>
      <w:proofErr w:type="spellEnd"/>
      <w:r w:rsidR="005F29F9">
        <w:rPr>
          <w:sz w:val="22"/>
          <w:szCs w:val="22"/>
        </w:rPr>
        <w:t>.</w:t>
      </w:r>
    </w:p>
    <w:p w:rsidR="00675357" w:rsidRDefault="00675357" w:rsidP="0041239B">
      <w:pPr>
        <w:tabs>
          <w:tab w:val="left" w:pos="3600"/>
        </w:tabs>
        <w:ind w:left="540"/>
        <w:jc w:val="center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lastRenderedPageBreak/>
        <w:t>II.</w:t>
      </w:r>
    </w:p>
    <w:p w:rsidR="00675357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>Cena a platební podmínky</w:t>
      </w:r>
    </w:p>
    <w:p w:rsidR="00675357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:rsidR="00675357" w:rsidRPr="006B79F9" w:rsidRDefault="00675357" w:rsidP="0035198A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iCs/>
          <w:sz w:val="22"/>
          <w:szCs w:val="22"/>
        </w:rPr>
      </w:pPr>
      <w:r w:rsidRPr="006B79F9">
        <w:rPr>
          <w:sz w:val="22"/>
          <w:szCs w:val="22"/>
        </w:rPr>
        <w:t xml:space="preserve">Cena za </w:t>
      </w:r>
      <w:r w:rsidR="004461C2">
        <w:rPr>
          <w:sz w:val="22"/>
          <w:szCs w:val="22"/>
        </w:rPr>
        <w:t>produkt</w:t>
      </w:r>
      <w:r w:rsidR="006F12E2">
        <w:rPr>
          <w:sz w:val="22"/>
          <w:szCs w:val="22"/>
        </w:rPr>
        <w:t xml:space="preserve"> dle této smlouvy</w:t>
      </w:r>
      <w:r w:rsidR="006F12E2" w:rsidRPr="006B79F9">
        <w:rPr>
          <w:sz w:val="22"/>
          <w:szCs w:val="22"/>
        </w:rPr>
        <w:t xml:space="preserve"> </w:t>
      </w:r>
      <w:r w:rsidRPr="006B79F9">
        <w:rPr>
          <w:sz w:val="22"/>
          <w:szCs w:val="22"/>
        </w:rPr>
        <w:t>byla stanovena dohodou smluvních stran při respektová</w:t>
      </w:r>
      <w:r w:rsidR="005B48DA">
        <w:rPr>
          <w:sz w:val="22"/>
          <w:szCs w:val="22"/>
        </w:rPr>
        <w:t xml:space="preserve">ní platné právní úpravy a činí </w:t>
      </w:r>
      <w:r w:rsidRPr="006B79F9">
        <w:rPr>
          <w:sz w:val="22"/>
          <w:szCs w:val="22"/>
        </w:rPr>
        <w:t xml:space="preserve">celkem </w:t>
      </w:r>
      <w:r w:rsidR="00BF62CB">
        <w:rPr>
          <w:sz w:val="22"/>
          <w:szCs w:val="22"/>
        </w:rPr>
        <w:t>439 600,-</w:t>
      </w:r>
      <w:r w:rsidR="00A723EC">
        <w:rPr>
          <w:sz w:val="22"/>
          <w:szCs w:val="22"/>
        </w:rPr>
        <w:t xml:space="preserve"> </w:t>
      </w:r>
      <w:r w:rsidR="006B79F9">
        <w:rPr>
          <w:sz w:val="22"/>
          <w:szCs w:val="22"/>
        </w:rPr>
        <w:t>Kč</w:t>
      </w:r>
      <w:r w:rsidR="00CA7A08">
        <w:rPr>
          <w:sz w:val="22"/>
          <w:szCs w:val="22"/>
        </w:rPr>
        <w:t xml:space="preserve"> </w:t>
      </w:r>
      <w:r w:rsidR="00D45A48">
        <w:rPr>
          <w:sz w:val="22"/>
          <w:szCs w:val="22"/>
        </w:rPr>
        <w:t>bez</w:t>
      </w:r>
      <w:r w:rsidR="00CA7A08">
        <w:rPr>
          <w:sz w:val="22"/>
          <w:szCs w:val="22"/>
        </w:rPr>
        <w:t xml:space="preserve"> DPH</w:t>
      </w:r>
      <w:r w:rsidR="00D45A48">
        <w:rPr>
          <w:sz w:val="22"/>
          <w:szCs w:val="22"/>
        </w:rPr>
        <w:t xml:space="preserve">, výše 21% DPH činí </w:t>
      </w:r>
      <w:r w:rsidR="00BF62CB">
        <w:rPr>
          <w:sz w:val="22"/>
          <w:szCs w:val="22"/>
        </w:rPr>
        <w:t>92 316,-</w:t>
      </w:r>
      <w:r w:rsidR="00A723EC">
        <w:rPr>
          <w:sz w:val="22"/>
          <w:szCs w:val="22"/>
        </w:rPr>
        <w:t xml:space="preserve"> </w:t>
      </w:r>
      <w:r w:rsidR="00D45A48">
        <w:rPr>
          <w:sz w:val="22"/>
          <w:szCs w:val="22"/>
        </w:rPr>
        <w:t xml:space="preserve">Kč, tj. </w:t>
      </w:r>
      <w:r w:rsidR="00BF62CB">
        <w:rPr>
          <w:sz w:val="22"/>
          <w:szCs w:val="22"/>
        </w:rPr>
        <w:t>531 916,-</w:t>
      </w:r>
      <w:r w:rsidR="00A723EC">
        <w:rPr>
          <w:sz w:val="22"/>
          <w:szCs w:val="22"/>
        </w:rPr>
        <w:t xml:space="preserve"> </w:t>
      </w:r>
      <w:r w:rsidR="00D45A48">
        <w:rPr>
          <w:sz w:val="22"/>
          <w:szCs w:val="22"/>
        </w:rPr>
        <w:t xml:space="preserve">Kč včetně DPH. </w:t>
      </w:r>
      <w:r w:rsidRPr="006B79F9">
        <w:rPr>
          <w:sz w:val="22"/>
          <w:szCs w:val="22"/>
        </w:rPr>
        <w:t>Sjednaná cena zahrnuje veškeré náklady (včetně nákladů na dodání) a zisk prodávajícího nezbytné k řádnému a včasnému plnění závazků z této smlouvy.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35198A">
        <w:rPr>
          <w:sz w:val="22"/>
          <w:szCs w:val="22"/>
        </w:rPr>
        <w:t xml:space="preserve">Cena bude kupujícím zaplacena formou převodu na účet prodávajícího vedený </w:t>
      </w:r>
      <w:r w:rsidRPr="00BF62CB">
        <w:rPr>
          <w:sz w:val="22"/>
          <w:szCs w:val="22"/>
        </w:rPr>
        <w:t xml:space="preserve">u </w:t>
      </w:r>
      <w:r w:rsidR="00E4199B" w:rsidRPr="00BF62CB">
        <w:rPr>
          <w:sz w:val="22"/>
          <w:szCs w:val="22"/>
        </w:rPr>
        <w:t>Komerční banky, a.s.</w:t>
      </w:r>
      <w:r w:rsidR="0035198A" w:rsidRPr="00BF62CB">
        <w:rPr>
          <w:sz w:val="22"/>
          <w:szCs w:val="22"/>
        </w:rPr>
        <w:t xml:space="preserve"> </w:t>
      </w:r>
      <w:r w:rsidRPr="00BF62CB">
        <w:rPr>
          <w:sz w:val="22"/>
          <w:szCs w:val="22"/>
        </w:rPr>
        <w:t>do</w:t>
      </w:r>
      <w:r w:rsidRPr="0035198A">
        <w:rPr>
          <w:sz w:val="22"/>
          <w:szCs w:val="22"/>
        </w:rPr>
        <w:t xml:space="preserve"> </w:t>
      </w:r>
      <w:r w:rsidR="0035198A">
        <w:rPr>
          <w:sz w:val="22"/>
          <w:szCs w:val="22"/>
        </w:rPr>
        <w:t>30</w:t>
      </w:r>
      <w:r w:rsidRPr="0035198A">
        <w:rPr>
          <w:sz w:val="22"/>
          <w:szCs w:val="22"/>
        </w:rPr>
        <w:t xml:space="preserve"> dnů od doručení faktury vystavené prodávajícím. Prodávající je oprávněn vystavit fakturu za </w:t>
      </w:r>
      <w:r w:rsidR="004461C2" w:rsidRPr="0035198A">
        <w:rPr>
          <w:sz w:val="22"/>
          <w:szCs w:val="22"/>
        </w:rPr>
        <w:t>dodan</w:t>
      </w:r>
      <w:r w:rsidR="004461C2">
        <w:rPr>
          <w:sz w:val="22"/>
          <w:szCs w:val="22"/>
        </w:rPr>
        <w:t>ý</w:t>
      </w:r>
      <w:r w:rsidR="004461C2" w:rsidRPr="0035198A">
        <w:rPr>
          <w:sz w:val="22"/>
          <w:szCs w:val="22"/>
        </w:rPr>
        <w:t xml:space="preserve"> </w:t>
      </w:r>
      <w:r w:rsidR="004461C2">
        <w:rPr>
          <w:sz w:val="22"/>
          <w:szCs w:val="22"/>
        </w:rPr>
        <w:t>produkt</w:t>
      </w:r>
      <w:r w:rsidR="006F12E2" w:rsidRPr="0035198A">
        <w:rPr>
          <w:sz w:val="22"/>
          <w:szCs w:val="22"/>
        </w:rPr>
        <w:t xml:space="preserve"> </w:t>
      </w:r>
      <w:r w:rsidR="006F12E2">
        <w:rPr>
          <w:sz w:val="22"/>
          <w:szCs w:val="22"/>
        </w:rPr>
        <w:t>první</w:t>
      </w:r>
      <w:r w:rsidR="006F12E2" w:rsidRPr="0035198A">
        <w:rPr>
          <w:sz w:val="22"/>
          <w:szCs w:val="22"/>
        </w:rPr>
        <w:t xml:space="preserve"> </w:t>
      </w:r>
      <w:r w:rsidRPr="0035198A">
        <w:rPr>
          <w:sz w:val="22"/>
          <w:szCs w:val="22"/>
        </w:rPr>
        <w:t xml:space="preserve">den </w:t>
      </w:r>
      <w:r w:rsidR="006F12E2">
        <w:rPr>
          <w:sz w:val="22"/>
          <w:szCs w:val="22"/>
        </w:rPr>
        <w:t>období podpory</w:t>
      </w:r>
      <w:r w:rsidRPr="0035198A">
        <w:rPr>
          <w:sz w:val="22"/>
          <w:szCs w:val="22"/>
        </w:rPr>
        <w:t xml:space="preserve">. </w:t>
      </w:r>
    </w:p>
    <w:p w:rsidR="00A623C6" w:rsidRDefault="00A623C6" w:rsidP="00A623C6">
      <w:pPr>
        <w:pStyle w:val="Odstavecseseznamem"/>
        <w:rPr>
          <w:sz w:val="22"/>
          <w:szCs w:val="22"/>
        </w:rPr>
      </w:pPr>
    </w:p>
    <w:p w:rsidR="00A623C6" w:rsidRPr="00774FCD" w:rsidRDefault="00A623C6" w:rsidP="00A623C6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774FCD">
        <w:rPr>
          <w:sz w:val="22"/>
          <w:szCs w:val="22"/>
        </w:rPr>
        <w:t>Prodávající prohlašuje, že:</w:t>
      </w:r>
    </w:p>
    <w:p w:rsidR="00A623C6" w:rsidRPr="00774FCD" w:rsidRDefault="00A623C6" w:rsidP="00A623C6">
      <w:pPr>
        <w:numPr>
          <w:ilvl w:val="0"/>
          <w:numId w:val="7"/>
        </w:numPr>
        <w:ind w:left="993" w:hanging="284"/>
        <w:jc w:val="both"/>
        <w:rPr>
          <w:sz w:val="22"/>
          <w:szCs w:val="22"/>
        </w:rPr>
      </w:pPr>
      <w:r w:rsidRPr="00774FCD">
        <w:rPr>
          <w:sz w:val="22"/>
          <w:szCs w:val="22"/>
        </w:rPr>
        <w:t>nemá v úmyslu nezaplatit daň z přidané hodnoty u zdanitelného plnění podle této smlouvy (dále jen „daň“),</w:t>
      </w:r>
    </w:p>
    <w:p w:rsidR="00A623C6" w:rsidRPr="00774FCD" w:rsidRDefault="00A623C6" w:rsidP="00A623C6">
      <w:pPr>
        <w:numPr>
          <w:ilvl w:val="0"/>
          <w:numId w:val="7"/>
        </w:numPr>
        <w:ind w:left="993" w:hanging="284"/>
        <w:jc w:val="both"/>
        <w:rPr>
          <w:sz w:val="22"/>
          <w:szCs w:val="22"/>
        </w:rPr>
      </w:pPr>
      <w:proofErr w:type="gramStart"/>
      <w:r w:rsidRPr="00774FCD">
        <w:rPr>
          <w:sz w:val="22"/>
          <w:szCs w:val="22"/>
        </w:rPr>
        <w:t>mu</w:t>
      </w:r>
      <w:proofErr w:type="gramEnd"/>
      <w:r w:rsidRPr="00774FCD">
        <w:rPr>
          <w:sz w:val="22"/>
          <w:szCs w:val="22"/>
        </w:rPr>
        <w:t xml:space="preserve"> nejsou známy skutečnosti, nasvědčující tomu, že se dostane do postavení, kdy nemůže daň zaplatit a ani se ke dni podpisu této smlouvy v takovém postavení nenachází,</w:t>
      </w:r>
    </w:p>
    <w:p w:rsidR="00A623C6" w:rsidRPr="00774FCD" w:rsidRDefault="00A623C6" w:rsidP="00A623C6">
      <w:pPr>
        <w:numPr>
          <w:ilvl w:val="0"/>
          <w:numId w:val="7"/>
        </w:numPr>
        <w:ind w:left="993" w:hanging="284"/>
        <w:jc w:val="both"/>
        <w:rPr>
          <w:sz w:val="22"/>
          <w:szCs w:val="22"/>
        </w:rPr>
      </w:pPr>
      <w:r w:rsidRPr="00774FCD">
        <w:rPr>
          <w:sz w:val="22"/>
          <w:szCs w:val="22"/>
        </w:rPr>
        <w:t>nezkrátí daň nebo nevyláká daňovou výhodu,</w:t>
      </w:r>
    </w:p>
    <w:p w:rsidR="00A623C6" w:rsidRPr="00774FCD" w:rsidRDefault="00A623C6" w:rsidP="00A623C6">
      <w:pPr>
        <w:numPr>
          <w:ilvl w:val="0"/>
          <w:numId w:val="7"/>
        </w:numPr>
        <w:ind w:left="993" w:hanging="284"/>
        <w:jc w:val="both"/>
        <w:rPr>
          <w:sz w:val="22"/>
          <w:szCs w:val="22"/>
        </w:rPr>
      </w:pPr>
      <w:r w:rsidRPr="00774FCD">
        <w:rPr>
          <w:sz w:val="22"/>
          <w:szCs w:val="22"/>
        </w:rPr>
        <w:t>nebude nespolehlivým plátcem,</w:t>
      </w:r>
    </w:p>
    <w:p w:rsidR="00A623C6" w:rsidRPr="00774FCD" w:rsidRDefault="00A623C6" w:rsidP="00A623C6">
      <w:pPr>
        <w:numPr>
          <w:ilvl w:val="0"/>
          <w:numId w:val="7"/>
        </w:numPr>
        <w:ind w:left="993" w:hanging="284"/>
        <w:jc w:val="both"/>
        <w:rPr>
          <w:sz w:val="22"/>
          <w:szCs w:val="22"/>
        </w:rPr>
      </w:pPr>
      <w:r w:rsidRPr="00774FCD">
        <w:rPr>
          <w:sz w:val="22"/>
          <w:szCs w:val="22"/>
        </w:rPr>
        <w:t>bude mít u správce daně registrován bankovní účet používaný pro ekonomickou činnost,</w:t>
      </w:r>
    </w:p>
    <w:p w:rsidR="00A623C6" w:rsidRPr="00774FCD" w:rsidRDefault="00A623C6" w:rsidP="00A623C6">
      <w:pPr>
        <w:numPr>
          <w:ilvl w:val="0"/>
          <w:numId w:val="7"/>
        </w:numPr>
        <w:ind w:left="993" w:hanging="284"/>
        <w:jc w:val="both"/>
        <w:rPr>
          <w:sz w:val="22"/>
          <w:szCs w:val="22"/>
        </w:rPr>
      </w:pPr>
      <w:r w:rsidRPr="00774FCD">
        <w:rPr>
          <w:sz w:val="22"/>
          <w:szCs w:val="22"/>
        </w:rPr>
        <w:t>souhlasí s tím, že pokud ke dni uskutečnění zdanitelného plnění bude o prodávajícím zveřejněna správce</w:t>
      </w:r>
      <w:r>
        <w:rPr>
          <w:sz w:val="22"/>
          <w:szCs w:val="22"/>
        </w:rPr>
        <w:t>m daně skutečnost, že dodavatel</w:t>
      </w:r>
      <w:r w:rsidRPr="00774FCD">
        <w:rPr>
          <w:sz w:val="22"/>
          <w:szCs w:val="22"/>
        </w:rPr>
        <w:t xml:space="preserve"> je nespolehlivým plátcem, uhradí </w:t>
      </w:r>
      <w:r w:rsidR="00EC5C0F">
        <w:rPr>
          <w:sz w:val="22"/>
          <w:szCs w:val="22"/>
        </w:rPr>
        <w:t>kupující</w:t>
      </w:r>
      <w:r w:rsidRPr="00774FCD">
        <w:rPr>
          <w:sz w:val="22"/>
          <w:szCs w:val="22"/>
        </w:rPr>
        <w:t xml:space="preserve"> daň z přidané hodnoty z přijatého zdanitelného plnění příslušnému správci daně,</w:t>
      </w:r>
    </w:p>
    <w:p w:rsidR="00643027" w:rsidRDefault="00A623C6" w:rsidP="00FF7A56">
      <w:pPr>
        <w:numPr>
          <w:ilvl w:val="0"/>
          <w:numId w:val="7"/>
        </w:numPr>
        <w:ind w:left="993" w:hanging="284"/>
        <w:jc w:val="both"/>
        <w:rPr>
          <w:sz w:val="22"/>
          <w:szCs w:val="22"/>
        </w:rPr>
      </w:pPr>
      <w:r w:rsidRPr="00774FCD">
        <w:rPr>
          <w:sz w:val="22"/>
          <w:szCs w:val="22"/>
        </w:rPr>
        <w:t>souhlasí s tím, že pokud ke dni uskutečnění zdanitelného plnění bude zjištěna nesrovnalost v registr</w:t>
      </w:r>
      <w:r>
        <w:rPr>
          <w:sz w:val="22"/>
          <w:szCs w:val="22"/>
        </w:rPr>
        <w:t xml:space="preserve">aci bankovního účtu </w:t>
      </w:r>
      <w:r w:rsidR="00EC5C0F">
        <w:rPr>
          <w:sz w:val="22"/>
          <w:szCs w:val="22"/>
        </w:rPr>
        <w:t>prodávajícího</w:t>
      </w:r>
      <w:r w:rsidR="00EC5C0F" w:rsidRPr="00774FCD">
        <w:rPr>
          <w:sz w:val="22"/>
          <w:szCs w:val="22"/>
        </w:rPr>
        <w:t xml:space="preserve"> </w:t>
      </w:r>
      <w:r w:rsidRPr="00774FCD">
        <w:rPr>
          <w:sz w:val="22"/>
          <w:szCs w:val="22"/>
        </w:rPr>
        <w:t xml:space="preserve">určeného pro ekonomickou činnost správcem daně, uhradí </w:t>
      </w:r>
      <w:r w:rsidR="00EC5C0F">
        <w:rPr>
          <w:sz w:val="22"/>
          <w:szCs w:val="22"/>
        </w:rPr>
        <w:t>kupující</w:t>
      </w:r>
      <w:r w:rsidRPr="00774FCD">
        <w:rPr>
          <w:sz w:val="22"/>
          <w:szCs w:val="22"/>
        </w:rPr>
        <w:t xml:space="preserve"> daň z přidané hodnoty z přijatého zdanitelného plnění příslušnému správci daně.</w:t>
      </w:r>
    </w:p>
    <w:p w:rsidR="00FF7A56" w:rsidRDefault="00FF7A56" w:rsidP="00FF7A56">
      <w:pPr>
        <w:jc w:val="both"/>
        <w:rPr>
          <w:sz w:val="22"/>
          <w:szCs w:val="22"/>
        </w:rPr>
      </w:pPr>
    </w:p>
    <w:p w:rsidR="00FF7A56" w:rsidRPr="00FF7A56" w:rsidRDefault="00FF7A56" w:rsidP="00FF7A56">
      <w:pPr>
        <w:jc w:val="both"/>
        <w:rPr>
          <w:sz w:val="22"/>
          <w:szCs w:val="22"/>
        </w:rPr>
      </w:pP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675357" w:rsidRDefault="00675357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plnění je </w:t>
      </w:r>
      <w:r w:rsidR="004B7369">
        <w:rPr>
          <w:sz w:val="22"/>
          <w:szCs w:val="22"/>
        </w:rPr>
        <w:t>sídlo Krajské</w:t>
      </w:r>
      <w:r w:rsidR="00CE3299">
        <w:rPr>
          <w:sz w:val="22"/>
          <w:szCs w:val="22"/>
        </w:rPr>
        <w:t>ho úřadu Zlínského kraje, t</w:t>
      </w:r>
      <w:r w:rsidR="004B7369">
        <w:rPr>
          <w:sz w:val="22"/>
          <w:szCs w:val="22"/>
        </w:rPr>
        <w:t>řída T. Bati 21</w:t>
      </w:r>
      <w:r w:rsidR="007E140A">
        <w:rPr>
          <w:sz w:val="22"/>
          <w:szCs w:val="22"/>
        </w:rPr>
        <w:t>, 761</w:t>
      </w:r>
      <w:r w:rsidR="004B7369">
        <w:rPr>
          <w:sz w:val="22"/>
          <w:szCs w:val="22"/>
        </w:rPr>
        <w:t xml:space="preserve"> </w:t>
      </w:r>
      <w:r w:rsidR="007E140A">
        <w:rPr>
          <w:sz w:val="22"/>
          <w:szCs w:val="22"/>
        </w:rPr>
        <w:t xml:space="preserve">90 Zlín. 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5F29F9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je povinen zboží dodat nejpozději do </w:t>
      </w:r>
      <w:r w:rsidR="00734373">
        <w:rPr>
          <w:sz w:val="22"/>
          <w:szCs w:val="22"/>
        </w:rPr>
        <w:t>27. 2. 2021</w:t>
      </w:r>
    </w:p>
    <w:p w:rsidR="005F29F9" w:rsidRDefault="005F29F9" w:rsidP="005F29F9">
      <w:pPr>
        <w:pStyle w:val="Odstavecseseznamem"/>
        <w:rPr>
          <w:sz w:val="22"/>
          <w:szCs w:val="22"/>
        </w:rPr>
      </w:pPr>
    </w:p>
    <w:p w:rsidR="005F29F9" w:rsidRDefault="005F29F9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je povinen zabezpečit zobrazení zakoupených podpor uvedených v článku 1.1 této smlouvy na oficiálním klientském portálu </w:t>
      </w:r>
      <w:proofErr w:type="spellStart"/>
      <w:r>
        <w:rPr>
          <w:sz w:val="22"/>
          <w:szCs w:val="22"/>
        </w:rPr>
        <w:t>VMware</w:t>
      </w:r>
      <w:proofErr w:type="spellEnd"/>
      <w:r>
        <w:rPr>
          <w:sz w:val="22"/>
          <w:szCs w:val="22"/>
        </w:rPr>
        <w:t xml:space="preserve"> v sekci zákaznického účtu Zlínského kraje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113767751) nejpozději do jednoho měsíce od dodání zboží</w:t>
      </w:r>
    </w:p>
    <w:p w:rsidR="005F29F9" w:rsidRDefault="005F29F9" w:rsidP="005F29F9">
      <w:pPr>
        <w:pStyle w:val="Odstavecseseznamem"/>
        <w:rPr>
          <w:sz w:val="22"/>
          <w:szCs w:val="22"/>
        </w:rPr>
      </w:pPr>
    </w:p>
    <w:p w:rsidR="005F29F9" w:rsidRDefault="005F29F9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požaduje zajištění podpory na všech úrovních společností </w:t>
      </w:r>
      <w:proofErr w:type="spellStart"/>
      <w:r>
        <w:rPr>
          <w:sz w:val="22"/>
          <w:szCs w:val="22"/>
        </w:rPr>
        <w:t>VMware</w:t>
      </w:r>
      <w:proofErr w:type="spellEnd"/>
      <w:r>
        <w:rPr>
          <w:sz w:val="22"/>
          <w:szCs w:val="22"/>
        </w:rPr>
        <w:t>.</w:t>
      </w:r>
    </w:p>
    <w:p w:rsidR="00734373" w:rsidRDefault="00734373" w:rsidP="00734373">
      <w:pPr>
        <w:pStyle w:val="Odstavecseseznamem"/>
        <w:rPr>
          <w:sz w:val="22"/>
          <w:szCs w:val="22"/>
        </w:rPr>
      </w:pPr>
    </w:p>
    <w:p w:rsidR="00734373" w:rsidRDefault="00734373" w:rsidP="00734373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782580" w:rsidRPr="001328D3" w:rsidRDefault="00782580" w:rsidP="0041239B">
      <w:pPr>
        <w:tabs>
          <w:tab w:val="left" w:pos="3600"/>
        </w:tabs>
        <w:jc w:val="center"/>
        <w:rPr>
          <w:b/>
          <w:sz w:val="22"/>
          <w:szCs w:val="22"/>
        </w:rPr>
      </w:pPr>
      <w:r w:rsidRPr="001328D3">
        <w:rPr>
          <w:b/>
          <w:sz w:val="22"/>
          <w:szCs w:val="22"/>
        </w:rPr>
        <w:t>IV.</w:t>
      </w:r>
    </w:p>
    <w:p w:rsidR="00782580" w:rsidRPr="001328D3" w:rsidRDefault="00782580" w:rsidP="00782580">
      <w:pPr>
        <w:tabs>
          <w:tab w:val="left" w:pos="3600"/>
        </w:tabs>
        <w:jc w:val="center"/>
        <w:rPr>
          <w:b/>
          <w:sz w:val="22"/>
          <w:szCs w:val="22"/>
        </w:rPr>
      </w:pPr>
      <w:r w:rsidRPr="001328D3">
        <w:rPr>
          <w:b/>
          <w:sz w:val="22"/>
          <w:szCs w:val="22"/>
        </w:rPr>
        <w:t>Licence</w:t>
      </w:r>
    </w:p>
    <w:p w:rsidR="00782580" w:rsidRPr="001328D3" w:rsidRDefault="00782580" w:rsidP="00782580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782580" w:rsidRPr="001328D3" w:rsidRDefault="00782580" w:rsidP="00782580">
      <w:pPr>
        <w:tabs>
          <w:tab w:val="left" w:pos="3600"/>
        </w:tabs>
        <w:ind w:left="426" w:hanging="426"/>
        <w:rPr>
          <w:sz w:val="22"/>
          <w:szCs w:val="22"/>
        </w:rPr>
      </w:pPr>
      <w:r w:rsidRPr="001328D3">
        <w:rPr>
          <w:sz w:val="22"/>
          <w:szCs w:val="22"/>
        </w:rPr>
        <w:t>4.1</w:t>
      </w:r>
      <w:r w:rsidRPr="001328D3">
        <w:rPr>
          <w:sz w:val="22"/>
          <w:szCs w:val="22"/>
        </w:rPr>
        <w:tab/>
        <w:t xml:space="preserve">Prodávající poskytuje </w:t>
      </w:r>
      <w:r>
        <w:rPr>
          <w:sz w:val="22"/>
          <w:szCs w:val="22"/>
        </w:rPr>
        <w:t xml:space="preserve">v rámci plnění předmětu smlouvy </w:t>
      </w:r>
      <w:r w:rsidRPr="001328D3">
        <w:rPr>
          <w:sz w:val="22"/>
          <w:szCs w:val="22"/>
        </w:rPr>
        <w:t>kupujícímu licenci k oprávněnému užití, v souladu s ustanovením § 2358 a následující zák. č. 89/2012 Sb., občanského zákoníku.</w:t>
      </w:r>
    </w:p>
    <w:p w:rsidR="00782580" w:rsidRPr="001328D3" w:rsidRDefault="00782580" w:rsidP="00782580">
      <w:pPr>
        <w:tabs>
          <w:tab w:val="left" w:pos="3600"/>
        </w:tabs>
        <w:rPr>
          <w:sz w:val="22"/>
          <w:szCs w:val="22"/>
        </w:rPr>
      </w:pPr>
    </w:p>
    <w:p w:rsidR="000665EE" w:rsidRDefault="00782580" w:rsidP="00FF7A56">
      <w:pPr>
        <w:tabs>
          <w:tab w:val="left" w:pos="3600"/>
        </w:tabs>
        <w:ind w:left="426" w:hanging="426"/>
        <w:rPr>
          <w:sz w:val="22"/>
          <w:szCs w:val="22"/>
        </w:rPr>
      </w:pPr>
      <w:r w:rsidRPr="001328D3">
        <w:rPr>
          <w:sz w:val="22"/>
          <w:szCs w:val="22"/>
        </w:rPr>
        <w:t>4.2</w:t>
      </w:r>
      <w:r w:rsidRPr="001328D3">
        <w:rPr>
          <w:sz w:val="22"/>
          <w:szCs w:val="22"/>
        </w:rPr>
        <w:tab/>
        <w:t>Odměna za poskytnutí licence kupujícímu je již zahrnuta v kupní ceně za poskytnuté plnění dle této kupní smlouvy.</w:t>
      </w:r>
    </w:p>
    <w:p w:rsidR="00FF7A56" w:rsidRDefault="00FF7A56" w:rsidP="00FF7A56">
      <w:pPr>
        <w:tabs>
          <w:tab w:val="left" w:pos="3600"/>
        </w:tabs>
        <w:ind w:left="426" w:hanging="426"/>
        <w:rPr>
          <w:sz w:val="22"/>
          <w:szCs w:val="22"/>
        </w:rPr>
      </w:pPr>
    </w:p>
    <w:p w:rsidR="00FF7A56" w:rsidRDefault="00FF7A56" w:rsidP="00FF7A56">
      <w:pPr>
        <w:tabs>
          <w:tab w:val="left" w:pos="3600"/>
        </w:tabs>
        <w:ind w:left="426" w:hanging="426"/>
        <w:rPr>
          <w:sz w:val="22"/>
          <w:szCs w:val="22"/>
        </w:rPr>
      </w:pPr>
    </w:p>
    <w:p w:rsidR="00FF7A56" w:rsidRPr="003B2666" w:rsidRDefault="00FF7A56" w:rsidP="00FF7A56">
      <w:pPr>
        <w:tabs>
          <w:tab w:val="left" w:pos="3600"/>
        </w:tabs>
        <w:ind w:left="426" w:hanging="426"/>
        <w:rPr>
          <w:sz w:val="22"/>
          <w:szCs w:val="22"/>
        </w:rPr>
      </w:pPr>
    </w:p>
    <w:p w:rsidR="00782580" w:rsidRPr="001328D3" w:rsidRDefault="00CA3685" w:rsidP="00782580">
      <w:pPr>
        <w:tabs>
          <w:tab w:val="left" w:pos="36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</w:t>
      </w:r>
      <w:r w:rsidR="00782580" w:rsidRPr="001328D3">
        <w:rPr>
          <w:b/>
          <w:sz w:val="22"/>
          <w:szCs w:val="22"/>
        </w:rPr>
        <w:t>V.</w:t>
      </w:r>
    </w:p>
    <w:p w:rsidR="00782580" w:rsidRPr="001328D3" w:rsidRDefault="00782580" w:rsidP="00782580">
      <w:pPr>
        <w:pStyle w:val="Nadpis1"/>
      </w:pPr>
      <w:r w:rsidRPr="001328D3">
        <w:t>Záruka</w:t>
      </w:r>
    </w:p>
    <w:p w:rsidR="00782580" w:rsidRPr="001328D3" w:rsidRDefault="00782580" w:rsidP="00782580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782580" w:rsidRDefault="005F29F9" w:rsidP="00782580">
      <w:pPr>
        <w:tabs>
          <w:tab w:val="left" w:pos="3600"/>
        </w:tabs>
        <w:jc w:val="both"/>
        <w:rPr>
          <w:sz w:val="22"/>
          <w:szCs w:val="22"/>
        </w:rPr>
      </w:pPr>
      <w:r w:rsidRPr="003B2666">
        <w:rPr>
          <w:sz w:val="22"/>
          <w:szCs w:val="22"/>
        </w:rPr>
        <w:t xml:space="preserve">Záruční </w:t>
      </w:r>
      <w:r>
        <w:rPr>
          <w:sz w:val="22"/>
          <w:szCs w:val="22"/>
        </w:rPr>
        <w:t xml:space="preserve">a licenční </w:t>
      </w:r>
      <w:r w:rsidRPr="003B2666">
        <w:rPr>
          <w:sz w:val="22"/>
          <w:szCs w:val="22"/>
        </w:rPr>
        <w:t xml:space="preserve">podmínky technologii </w:t>
      </w:r>
      <w:proofErr w:type="spellStart"/>
      <w:r w:rsidRPr="003B2666">
        <w:rPr>
          <w:sz w:val="22"/>
          <w:szCs w:val="22"/>
        </w:rPr>
        <w:t>VMware</w:t>
      </w:r>
      <w:proofErr w:type="spellEnd"/>
      <w:r w:rsidRPr="003B2666">
        <w:rPr>
          <w:sz w:val="22"/>
          <w:szCs w:val="22"/>
        </w:rPr>
        <w:t xml:space="preserve"> se řídí podmínkami společnosti </w:t>
      </w:r>
      <w:proofErr w:type="spellStart"/>
      <w:r w:rsidRPr="003B2666">
        <w:rPr>
          <w:sz w:val="22"/>
          <w:szCs w:val="22"/>
        </w:rPr>
        <w:t>VMware</w:t>
      </w:r>
      <w:proofErr w:type="spellEnd"/>
      <w:r w:rsidRPr="003B2666">
        <w:rPr>
          <w:sz w:val="22"/>
          <w:szCs w:val="22"/>
        </w:rPr>
        <w:t>.</w:t>
      </w:r>
    </w:p>
    <w:p w:rsidR="00643027" w:rsidRDefault="00643027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11649B" w:rsidRDefault="0011649B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675357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VI.</w:t>
      </w:r>
    </w:p>
    <w:p w:rsidR="00675357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Závěrečná ustanovení</w:t>
      </w:r>
    </w:p>
    <w:p w:rsidR="00675357" w:rsidRDefault="00675357" w:rsidP="00675357">
      <w:pPr>
        <w:pStyle w:val="Normlnweb"/>
        <w:jc w:val="center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 </w:t>
      </w:r>
    </w:p>
    <w:p w:rsidR="00F0017B" w:rsidRDefault="00074177" w:rsidP="00F0017B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E76B7">
        <w:rPr>
          <w:color w:val="000000"/>
          <w:sz w:val="22"/>
          <w:szCs w:val="22"/>
        </w:rPr>
        <w:t xml:space="preserve">Vztahy mezi prodávajícím a kupujícím v této smlouvě výslovně neupravené se řídí příslušnými ustanoveními obecných právních předpisů, zejména zákonem č. 89/2012 Sb. </w:t>
      </w:r>
    </w:p>
    <w:p w:rsidR="00F0017B" w:rsidRDefault="00F0017B" w:rsidP="00F0017B">
      <w:pPr>
        <w:pStyle w:val="Normlnweb"/>
        <w:ind w:left="540"/>
        <w:jc w:val="both"/>
        <w:rPr>
          <w:color w:val="000000"/>
          <w:sz w:val="22"/>
          <w:szCs w:val="22"/>
        </w:rPr>
      </w:pPr>
    </w:p>
    <w:p w:rsidR="00F0017B" w:rsidRPr="00F0017B" w:rsidRDefault="00F0017B" w:rsidP="00F0017B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F0017B">
        <w:rPr>
          <w:color w:val="000000"/>
          <w:sz w:val="22"/>
          <w:szCs w:val="22"/>
        </w:rPr>
        <w:t>Nedělitelnou součástí této smlouvy jsou tyto přílohy:</w:t>
      </w:r>
    </w:p>
    <w:p w:rsidR="00F0017B" w:rsidRPr="008E76B7" w:rsidRDefault="00F0017B" w:rsidP="00F0017B">
      <w:pPr>
        <w:pStyle w:val="Normlnweb"/>
        <w:ind w:left="540"/>
        <w:jc w:val="both"/>
        <w:rPr>
          <w:color w:val="000000"/>
          <w:sz w:val="22"/>
          <w:szCs w:val="22"/>
        </w:rPr>
      </w:pPr>
      <w:r w:rsidRPr="00F0017B">
        <w:rPr>
          <w:color w:val="000000"/>
          <w:sz w:val="22"/>
          <w:szCs w:val="22"/>
        </w:rPr>
        <w:t>Příloha č. 1: Specifikace předmětu smlouvy</w:t>
      </w:r>
    </w:p>
    <w:p w:rsidR="00675357" w:rsidRDefault="00675357" w:rsidP="00BF0F08">
      <w:pPr>
        <w:pStyle w:val="Normlnweb"/>
        <w:jc w:val="both"/>
        <w:rPr>
          <w:color w:val="000000"/>
          <w:sz w:val="22"/>
          <w:szCs w:val="22"/>
        </w:rPr>
      </w:pPr>
    </w:p>
    <w:p w:rsidR="00675357" w:rsidRDefault="00675357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:rsidR="004B7F37" w:rsidRDefault="004B7F37" w:rsidP="006F48F5">
      <w:pPr>
        <w:pStyle w:val="Normlnweb"/>
        <w:ind w:left="540"/>
        <w:jc w:val="both"/>
        <w:rPr>
          <w:color w:val="000000"/>
          <w:sz w:val="22"/>
          <w:szCs w:val="22"/>
        </w:rPr>
      </w:pPr>
    </w:p>
    <w:p w:rsidR="004B7F37" w:rsidRDefault="004B7F37" w:rsidP="006F48F5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4B7F37">
        <w:rPr>
          <w:color w:val="000000"/>
          <w:sz w:val="22"/>
          <w:szCs w:val="22"/>
        </w:rPr>
        <w:t>Smluvní strany prohlašují, že žádná část smlouvy nenaplňuje znaky obchodního tajemství dle § 504 zákona č. 89/2012 Sb., občanský zákoník, ve znění pozdějších předpisů.</w:t>
      </w:r>
    </w:p>
    <w:p w:rsidR="0067535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902FA3" w:rsidRDefault="00675357" w:rsidP="00902FA3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se vyhotovuje </w:t>
      </w:r>
      <w:r w:rsidR="001D4061">
        <w:rPr>
          <w:color w:val="000000"/>
          <w:sz w:val="22"/>
          <w:szCs w:val="22"/>
        </w:rPr>
        <w:t>v pěti</w:t>
      </w:r>
      <w:r w:rsidR="0035198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stejnopisech, z nichž </w:t>
      </w:r>
      <w:r w:rsidR="001D4061">
        <w:rPr>
          <w:color w:val="000000"/>
          <w:sz w:val="22"/>
          <w:szCs w:val="22"/>
        </w:rPr>
        <w:t xml:space="preserve">tři </w:t>
      </w:r>
      <w:r>
        <w:rPr>
          <w:color w:val="000000"/>
          <w:sz w:val="22"/>
          <w:szCs w:val="22"/>
        </w:rPr>
        <w:t xml:space="preserve">obdrží </w:t>
      </w:r>
      <w:r w:rsidR="00585AED">
        <w:rPr>
          <w:color w:val="000000"/>
          <w:sz w:val="22"/>
          <w:szCs w:val="22"/>
        </w:rPr>
        <w:t>kupující</w:t>
      </w:r>
      <w:r>
        <w:rPr>
          <w:color w:val="000000"/>
          <w:sz w:val="22"/>
          <w:szCs w:val="22"/>
        </w:rPr>
        <w:t xml:space="preserve"> a </w:t>
      </w:r>
      <w:r w:rsidR="0035198A">
        <w:rPr>
          <w:color w:val="000000"/>
          <w:sz w:val="22"/>
          <w:szCs w:val="22"/>
        </w:rPr>
        <w:t>dva</w:t>
      </w:r>
      <w:r w:rsidR="00DC3E70">
        <w:rPr>
          <w:color w:val="000000"/>
          <w:sz w:val="22"/>
          <w:szCs w:val="22"/>
        </w:rPr>
        <w:t xml:space="preserve"> </w:t>
      </w:r>
      <w:r w:rsidR="00585AED">
        <w:rPr>
          <w:iCs/>
          <w:sz w:val="22"/>
          <w:szCs w:val="22"/>
        </w:rPr>
        <w:t>prodávající</w:t>
      </w:r>
      <w:r>
        <w:rPr>
          <w:color w:val="000000"/>
          <w:sz w:val="22"/>
          <w:szCs w:val="22"/>
        </w:rPr>
        <w:t>.</w:t>
      </w:r>
    </w:p>
    <w:p w:rsidR="00902FA3" w:rsidRDefault="00902FA3" w:rsidP="00902FA3">
      <w:pPr>
        <w:pStyle w:val="Odstavecseseznamem"/>
        <w:rPr>
          <w:rFonts w:ascii="Arial" w:hAnsi="Arial" w:cs="Arial"/>
          <w:sz w:val="22"/>
          <w:szCs w:val="22"/>
        </w:rPr>
      </w:pPr>
    </w:p>
    <w:p w:rsidR="00902FA3" w:rsidRPr="00902FA3" w:rsidRDefault="00902FA3" w:rsidP="00902FA3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902FA3">
        <w:rPr>
          <w:color w:val="000000"/>
          <w:sz w:val="22"/>
          <w:szCs w:val="22"/>
        </w:rPr>
        <w:t xml:space="preserve">Smlouva podléhá zveřejnění v Registru smluv v souladu se zákonem č. 340/2015 Sb., o zvláštních podmínkách účinnosti některých smluv, uveřejňování těchto smluv a o registru smluv (zákon o registru smluv). </w:t>
      </w:r>
    </w:p>
    <w:p w:rsidR="00902FA3" w:rsidRPr="00902FA3" w:rsidRDefault="00902FA3" w:rsidP="00902FA3">
      <w:pPr>
        <w:pStyle w:val="Normlnweb"/>
        <w:ind w:left="540"/>
        <w:jc w:val="both"/>
        <w:rPr>
          <w:color w:val="000000"/>
          <w:sz w:val="22"/>
          <w:szCs w:val="22"/>
        </w:rPr>
      </w:pPr>
    </w:p>
    <w:p w:rsidR="00902FA3" w:rsidRPr="00902FA3" w:rsidRDefault="00902FA3" w:rsidP="00902FA3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902FA3">
        <w:rPr>
          <w:color w:val="000000"/>
          <w:sz w:val="22"/>
          <w:szCs w:val="22"/>
        </w:rPr>
        <w:t>Smluvní strany se dohodly, že zveřejnění smlouvy prostřednictvím registru smluv dle zákona č. 340/2015 Sb., o zvláštních podmínkách účinnosti některých smluv, uveřejňování těchto smluv a o registru smluv (zákon o registru smluv), provede kupující a to nejpozději do 30 dnů od podpisu smlouvy.</w:t>
      </w:r>
    </w:p>
    <w:p w:rsidR="0067535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24004B" w:rsidRPr="0024004B" w:rsidRDefault="0024004B" w:rsidP="0024004B">
      <w:pPr>
        <w:pStyle w:val="Normlnweb"/>
        <w:tabs>
          <w:tab w:val="left" w:pos="4500"/>
        </w:tabs>
        <w:rPr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04B" w:rsidTr="0024004B">
        <w:tc>
          <w:tcPr>
            <w:tcW w:w="9060" w:type="dxa"/>
          </w:tcPr>
          <w:p w:rsidR="0024004B" w:rsidRPr="0024004B" w:rsidRDefault="0024004B" w:rsidP="0024004B">
            <w:pPr>
              <w:pStyle w:val="Normlnweb"/>
              <w:tabs>
                <w:tab w:val="left" w:pos="450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4004B">
              <w:rPr>
                <w:b/>
                <w:bCs/>
                <w:color w:val="000000"/>
                <w:sz w:val="22"/>
                <w:szCs w:val="22"/>
              </w:rPr>
              <w:t>Doložka dle § 23 zákona č. 129/2000 Sb., o krajích, ve znění pozdějších předpisů</w:t>
            </w:r>
          </w:p>
          <w:p w:rsidR="0024004B" w:rsidRPr="0024004B" w:rsidRDefault="0024004B" w:rsidP="0024004B">
            <w:pPr>
              <w:pStyle w:val="Normlnweb"/>
              <w:tabs>
                <w:tab w:val="left" w:pos="4500"/>
              </w:tabs>
              <w:rPr>
                <w:color w:val="000000"/>
                <w:sz w:val="22"/>
                <w:szCs w:val="22"/>
              </w:rPr>
            </w:pPr>
          </w:p>
          <w:p w:rsidR="0024004B" w:rsidRPr="0024004B" w:rsidRDefault="0024004B" w:rsidP="0024004B">
            <w:pPr>
              <w:pStyle w:val="Normlnweb"/>
              <w:tabs>
                <w:tab w:val="left" w:pos="4500"/>
              </w:tabs>
              <w:rPr>
                <w:color w:val="000000"/>
                <w:sz w:val="22"/>
                <w:szCs w:val="22"/>
              </w:rPr>
            </w:pPr>
            <w:r w:rsidRPr="0024004B">
              <w:rPr>
                <w:color w:val="000000"/>
                <w:sz w:val="22"/>
                <w:szCs w:val="22"/>
              </w:rPr>
              <w:t>Schváleno orgánem kraje:</w:t>
            </w:r>
            <w:r w:rsidR="00BB0E0B">
              <w:rPr>
                <w:color w:val="000000"/>
                <w:sz w:val="22"/>
                <w:szCs w:val="22"/>
              </w:rPr>
              <w:t xml:space="preserve">  </w:t>
            </w:r>
            <w:r w:rsidRPr="0024004B">
              <w:rPr>
                <w:color w:val="000000"/>
                <w:sz w:val="22"/>
                <w:szCs w:val="22"/>
              </w:rPr>
              <w:t>Rada Zlínského kraje</w:t>
            </w:r>
          </w:p>
          <w:p w:rsidR="0024004B" w:rsidRPr="0024004B" w:rsidRDefault="0024004B" w:rsidP="0024004B">
            <w:pPr>
              <w:pStyle w:val="Normlnweb"/>
              <w:tabs>
                <w:tab w:val="left" w:pos="4500"/>
              </w:tabs>
              <w:rPr>
                <w:color w:val="000000"/>
                <w:sz w:val="22"/>
                <w:szCs w:val="22"/>
              </w:rPr>
            </w:pPr>
          </w:p>
          <w:p w:rsidR="0024004B" w:rsidRDefault="0024004B" w:rsidP="005F09B3">
            <w:pPr>
              <w:pStyle w:val="Normlnweb"/>
              <w:tabs>
                <w:tab w:val="left" w:pos="4500"/>
              </w:tabs>
              <w:rPr>
                <w:color w:val="000000"/>
                <w:sz w:val="22"/>
                <w:szCs w:val="22"/>
              </w:rPr>
            </w:pPr>
            <w:r w:rsidRPr="0024004B">
              <w:rPr>
                <w:color w:val="000000"/>
                <w:sz w:val="22"/>
                <w:szCs w:val="22"/>
              </w:rPr>
              <w:t>Datum a číslo jednací</w:t>
            </w:r>
            <w:r w:rsidR="005F09B3">
              <w:rPr>
                <w:color w:val="000000"/>
                <w:sz w:val="22"/>
                <w:szCs w:val="22"/>
              </w:rPr>
              <w:t xml:space="preserve">: 8. 2. 2021, </w:t>
            </w:r>
            <w:r w:rsidR="005F09B3" w:rsidRPr="005F09B3">
              <w:rPr>
                <w:color w:val="000000"/>
                <w:sz w:val="22"/>
                <w:szCs w:val="22"/>
              </w:rPr>
              <w:t>0103R0521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</w:tr>
    </w:tbl>
    <w:p w:rsidR="0024004B" w:rsidRPr="0024004B" w:rsidRDefault="0024004B" w:rsidP="0024004B">
      <w:pPr>
        <w:pStyle w:val="Normlnweb"/>
        <w:tabs>
          <w:tab w:val="left" w:pos="4500"/>
        </w:tabs>
        <w:rPr>
          <w:color w:val="000000"/>
          <w:sz w:val="22"/>
          <w:szCs w:val="22"/>
        </w:rPr>
      </w:pPr>
    </w:p>
    <w:p w:rsidR="002232D5" w:rsidRDefault="002232D5" w:rsidP="00675357">
      <w:pPr>
        <w:pStyle w:val="Normlnweb"/>
        <w:tabs>
          <w:tab w:val="left" w:pos="4500"/>
        </w:tabs>
        <w:jc w:val="both"/>
        <w:rPr>
          <w:color w:val="000000"/>
          <w:sz w:val="22"/>
          <w:szCs w:val="22"/>
        </w:rPr>
      </w:pPr>
    </w:p>
    <w:p w:rsidR="0024004B" w:rsidRDefault="0024004B" w:rsidP="00675357">
      <w:pPr>
        <w:pStyle w:val="Normlnweb"/>
        <w:tabs>
          <w:tab w:val="left" w:pos="4500"/>
        </w:tabs>
        <w:jc w:val="both"/>
        <w:rPr>
          <w:color w:val="000000"/>
          <w:sz w:val="22"/>
          <w:szCs w:val="22"/>
        </w:rPr>
      </w:pPr>
    </w:p>
    <w:p w:rsidR="00E4199B" w:rsidRDefault="00E4199B" w:rsidP="00E4199B">
      <w:pPr>
        <w:pStyle w:val="Normlnweb"/>
        <w:tabs>
          <w:tab w:val="left" w:pos="45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 Zlíně dne …….. </w:t>
      </w:r>
      <w:r>
        <w:rPr>
          <w:i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Ve Zlíně dne </w:t>
      </w:r>
    </w:p>
    <w:p w:rsidR="00E4199B" w:rsidRDefault="00E4199B" w:rsidP="00E4199B">
      <w:pPr>
        <w:pStyle w:val="Normlnweb"/>
        <w:jc w:val="both"/>
        <w:rPr>
          <w:color w:val="000000"/>
          <w:sz w:val="22"/>
          <w:szCs w:val="22"/>
        </w:rPr>
      </w:pPr>
    </w:p>
    <w:p w:rsidR="00E4199B" w:rsidRDefault="00E4199B" w:rsidP="00E4199B">
      <w:pPr>
        <w:pStyle w:val="Normlnweb"/>
        <w:jc w:val="both"/>
        <w:rPr>
          <w:color w:val="000000"/>
          <w:sz w:val="22"/>
          <w:szCs w:val="22"/>
        </w:rPr>
      </w:pPr>
    </w:p>
    <w:p w:rsidR="00E4199B" w:rsidRDefault="00E4199B" w:rsidP="00E4199B">
      <w:pPr>
        <w:pStyle w:val="Normlnweb"/>
        <w:tabs>
          <w:tab w:val="left" w:pos="4500"/>
        </w:tabs>
        <w:ind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kupujícího</w:t>
      </w:r>
      <w:r>
        <w:rPr>
          <w:color w:val="000000"/>
          <w:sz w:val="22"/>
          <w:szCs w:val="22"/>
        </w:rPr>
        <w:tab/>
        <w:t>za prodávajícího</w:t>
      </w:r>
    </w:p>
    <w:p w:rsidR="00E4199B" w:rsidRDefault="00E4199B" w:rsidP="00E4199B">
      <w:pPr>
        <w:pStyle w:val="Normlnweb"/>
        <w:jc w:val="both"/>
        <w:rPr>
          <w:i/>
          <w:color w:val="000000"/>
          <w:sz w:val="22"/>
          <w:szCs w:val="22"/>
        </w:rPr>
      </w:pPr>
    </w:p>
    <w:p w:rsidR="00E4199B" w:rsidRDefault="00E4199B" w:rsidP="00E4199B">
      <w:pPr>
        <w:pStyle w:val="Normlnweb"/>
        <w:jc w:val="both"/>
        <w:rPr>
          <w:i/>
          <w:color w:val="000000"/>
          <w:sz w:val="22"/>
          <w:szCs w:val="22"/>
        </w:rPr>
      </w:pPr>
    </w:p>
    <w:p w:rsidR="00E4199B" w:rsidRDefault="00E4199B" w:rsidP="00E4199B">
      <w:pPr>
        <w:pStyle w:val="Normlnweb"/>
        <w:jc w:val="both"/>
        <w:rPr>
          <w:i/>
          <w:color w:val="000000"/>
          <w:sz w:val="22"/>
          <w:szCs w:val="22"/>
        </w:rPr>
      </w:pPr>
    </w:p>
    <w:p w:rsidR="00E4199B" w:rsidRPr="00607D45" w:rsidRDefault="00E4199B" w:rsidP="00E4199B">
      <w:pPr>
        <w:pStyle w:val="Normlnweb"/>
        <w:tabs>
          <w:tab w:val="left" w:pos="45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Radim Holiš</w:t>
      </w:r>
      <w:r>
        <w:rPr>
          <w:i/>
          <w:color w:val="000000"/>
          <w:sz w:val="22"/>
          <w:szCs w:val="22"/>
        </w:rPr>
        <w:tab/>
      </w:r>
      <w:r w:rsidR="001A3C2D">
        <w:rPr>
          <w:color w:val="000000"/>
          <w:sz w:val="22"/>
          <w:szCs w:val="22"/>
        </w:rPr>
        <w:t>XXXX</w:t>
      </w:r>
    </w:p>
    <w:p w:rsidR="00C559A7" w:rsidRPr="004C534C" w:rsidRDefault="00E4199B" w:rsidP="00E4199B">
      <w:pPr>
        <w:pStyle w:val="Normlnweb"/>
        <w:tabs>
          <w:tab w:val="left" w:pos="4500"/>
        </w:tabs>
        <w:jc w:val="both"/>
        <w:rPr>
          <w:i/>
          <w:color w:val="000000"/>
          <w:sz w:val="22"/>
          <w:szCs w:val="22"/>
        </w:rPr>
      </w:pPr>
      <w:r w:rsidRPr="003D4E03">
        <w:rPr>
          <w:color w:val="000000"/>
          <w:sz w:val="22"/>
          <w:szCs w:val="22"/>
        </w:rPr>
        <w:t>hejtman</w:t>
      </w:r>
      <w:r w:rsidRPr="00607D45">
        <w:rPr>
          <w:color w:val="000000"/>
          <w:sz w:val="22"/>
          <w:szCs w:val="22"/>
        </w:rPr>
        <w:tab/>
      </w:r>
      <w:bookmarkStart w:id="0" w:name="_GoBack"/>
      <w:bookmarkEnd w:id="0"/>
      <w:r w:rsidRPr="00607D45">
        <w:rPr>
          <w:color w:val="000000"/>
          <w:sz w:val="22"/>
          <w:szCs w:val="22"/>
        </w:rPr>
        <w:t>IMPROMAT-COMPUTER s.r.o.</w:t>
      </w:r>
    </w:p>
    <w:p w:rsidR="00C559A7" w:rsidRDefault="00C559A7" w:rsidP="00BF0F08">
      <w:pPr>
        <w:sectPr w:rsidR="00C559A7" w:rsidSect="00BF0F08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C559A7" w:rsidRPr="00C0645E" w:rsidRDefault="00C559A7" w:rsidP="00C0645E">
      <w:pPr>
        <w:shd w:val="clear" w:color="auto" w:fill="BFBFBF" w:themeFill="background1" w:themeFillShade="BF"/>
        <w:rPr>
          <w:rFonts w:ascii="Arial" w:hAnsi="Arial" w:cs="Arial"/>
          <w:b/>
          <w:sz w:val="22"/>
          <w:szCs w:val="22"/>
        </w:rPr>
      </w:pPr>
      <w:r w:rsidRPr="00C0645E">
        <w:rPr>
          <w:rFonts w:ascii="Arial" w:hAnsi="Arial" w:cs="Arial"/>
          <w:b/>
          <w:sz w:val="22"/>
          <w:szCs w:val="22"/>
        </w:rPr>
        <w:lastRenderedPageBreak/>
        <w:t xml:space="preserve">Příloha č. 1 </w:t>
      </w:r>
    </w:p>
    <w:p w:rsidR="00E10949" w:rsidRDefault="00F0017B" w:rsidP="00F81E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Specifikace předmětu smlouvy</w:t>
      </w:r>
      <w:r w:rsidR="00C559A7" w:rsidRPr="009973F7">
        <w:rPr>
          <w:rFonts w:ascii="Arial" w:hAnsi="Arial" w:cs="Arial"/>
          <w:sz w:val="22"/>
          <w:szCs w:val="22"/>
        </w:rPr>
        <w:t>:</w:t>
      </w:r>
    </w:p>
    <w:p w:rsidR="00734373" w:rsidRDefault="00734373" w:rsidP="00F81E34">
      <w:pPr>
        <w:jc w:val="both"/>
        <w:rPr>
          <w:rFonts w:ascii="Arial" w:hAnsi="Arial" w:cs="Arial"/>
          <w:sz w:val="22"/>
          <w:szCs w:val="22"/>
        </w:rPr>
      </w:pPr>
    </w:p>
    <w:p w:rsidR="00E10949" w:rsidRDefault="00E10949" w:rsidP="00E10949">
      <w:pPr>
        <w:jc w:val="both"/>
        <w:rPr>
          <w:rFonts w:ascii="Arial" w:hAnsi="Arial" w:cs="Arial"/>
          <w:sz w:val="22"/>
          <w:szCs w:val="22"/>
        </w:rPr>
      </w:pPr>
    </w:p>
    <w:p w:rsidR="00E10949" w:rsidRDefault="00E10949" w:rsidP="00E10949">
      <w:pPr>
        <w:jc w:val="both"/>
        <w:rPr>
          <w:rFonts w:ascii="Arial" w:hAnsi="Arial" w:cs="Arial"/>
          <w:sz w:val="22"/>
          <w:szCs w:val="22"/>
        </w:rPr>
      </w:pPr>
    </w:p>
    <w:p w:rsidR="00E728C7" w:rsidRDefault="00E728C7" w:rsidP="00E1094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75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67"/>
        <w:gridCol w:w="1503"/>
        <w:gridCol w:w="3606"/>
        <w:gridCol w:w="1050"/>
        <w:gridCol w:w="1049"/>
      </w:tblGrid>
      <w:tr w:rsidR="00B779FB" w:rsidRPr="00C32A0C" w:rsidTr="00B779FB">
        <w:trPr>
          <w:trHeight w:val="64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Part </w:t>
            </w:r>
            <w:proofErr w:type="spellStart"/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Licence </w:t>
            </w:r>
            <w:proofErr w:type="spellStart"/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Key</w:t>
            </w:r>
            <w:proofErr w:type="spellEnd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produktu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Ukončení podpory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</w:tr>
      <w:tr w:rsidR="00B779FB" w:rsidRPr="00C32A0C" w:rsidTr="00B779FB">
        <w:trPr>
          <w:trHeight w:val="591"/>
          <w:jc w:val="center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Pr="00A42FDD" w:rsidRDefault="00B779FB" w:rsidP="00C56C08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CS6-STD-P-SSS-C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79FB" w:rsidRPr="00295203" w:rsidRDefault="00B779FB" w:rsidP="00C56C08">
            <w:pPr>
              <w:pStyle w:val="Default"/>
              <w:rPr>
                <w:sz w:val="18"/>
                <w:szCs w:val="18"/>
              </w:rPr>
            </w:pPr>
            <w:r w:rsidRPr="005539F6">
              <w:rPr>
                <w:sz w:val="18"/>
                <w:szCs w:val="18"/>
              </w:rPr>
              <w:t>MJ68L-2E1D1-N8843-0V8KM-2T1MJ</w:t>
            </w:r>
          </w:p>
        </w:tc>
        <w:tc>
          <w:tcPr>
            <w:tcW w:w="3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Pr="00C32A0C" w:rsidRDefault="00B779FB" w:rsidP="00C56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Production</w:t>
            </w:r>
            <w:proofErr w:type="spellEnd"/>
            <w:r>
              <w:rPr>
                <w:sz w:val="18"/>
                <w:szCs w:val="18"/>
              </w:rPr>
              <w:t xml:space="preserve"> Support and </w:t>
            </w:r>
            <w:proofErr w:type="spellStart"/>
            <w:r>
              <w:rPr>
                <w:sz w:val="18"/>
                <w:szCs w:val="18"/>
              </w:rPr>
              <w:t>Subscription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VMware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vCenter</w:t>
            </w:r>
            <w:proofErr w:type="spellEnd"/>
            <w:r>
              <w:rPr>
                <w:sz w:val="18"/>
                <w:szCs w:val="18"/>
              </w:rPr>
              <w:t xml:space="preserve"> Server 6 Standard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vSphere</w:t>
            </w:r>
            <w:proofErr w:type="spellEnd"/>
            <w:r>
              <w:rPr>
                <w:sz w:val="18"/>
                <w:szCs w:val="18"/>
              </w:rPr>
              <w:t xml:space="preserve"> 6 (Per Instance)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FB" w:rsidRPr="00B336A8" w:rsidRDefault="00B779FB" w:rsidP="00C56C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UI" w:hAnsi="SegoeUI" w:cs="SegoeUI"/>
                <w:sz w:val="18"/>
                <w:szCs w:val="18"/>
              </w:rPr>
              <w:t>28.2.2022</w:t>
            </w:r>
            <w:proofErr w:type="gramEnd"/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779FB" w:rsidRPr="00C32A0C" w:rsidTr="00B779FB">
        <w:trPr>
          <w:trHeight w:val="586"/>
          <w:jc w:val="center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Pr="00730441" w:rsidRDefault="00B779FB" w:rsidP="00C56C08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VS6-EPL-P-SSS-C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79FB" w:rsidRPr="00295203" w:rsidRDefault="00B779FB" w:rsidP="00C56C08">
            <w:pPr>
              <w:pStyle w:val="Default"/>
              <w:rPr>
                <w:sz w:val="18"/>
                <w:szCs w:val="18"/>
              </w:rPr>
            </w:pPr>
            <w:r w:rsidRPr="005539F6">
              <w:rPr>
                <w:sz w:val="18"/>
                <w:szCs w:val="18"/>
              </w:rPr>
              <w:t>2029J-DYH11-Q8780-098UM-A1P4N</w:t>
            </w:r>
          </w:p>
        </w:tc>
        <w:tc>
          <w:tcPr>
            <w:tcW w:w="3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Pr="00730441" w:rsidRDefault="00B779FB" w:rsidP="009968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Production</w:t>
            </w:r>
            <w:proofErr w:type="spellEnd"/>
            <w:r>
              <w:rPr>
                <w:sz w:val="18"/>
                <w:szCs w:val="18"/>
              </w:rPr>
              <w:t xml:space="preserve"> Support and </w:t>
            </w:r>
            <w:proofErr w:type="spellStart"/>
            <w:r>
              <w:rPr>
                <w:sz w:val="18"/>
                <w:szCs w:val="18"/>
              </w:rPr>
              <w:t>Subscription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VMware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vSphere</w:t>
            </w:r>
            <w:proofErr w:type="spellEnd"/>
            <w:r>
              <w:rPr>
                <w:sz w:val="18"/>
                <w:szCs w:val="18"/>
              </w:rPr>
              <w:t xml:space="preserve"> 6 </w:t>
            </w:r>
            <w:proofErr w:type="spellStart"/>
            <w:r>
              <w:rPr>
                <w:sz w:val="18"/>
                <w:szCs w:val="18"/>
              </w:rPr>
              <w:t>Enterprise</w:t>
            </w:r>
            <w:proofErr w:type="spellEnd"/>
            <w:r>
              <w:rPr>
                <w:sz w:val="18"/>
                <w:szCs w:val="18"/>
              </w:rPr>
              <w:t xml:space="preserve"> Plus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processor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FB" w:rsidRPr="00B336A8" w:rsidRDefault="00B779FB" w:rsidP="00C56C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UI" w:hAnsi="SegoeUI" w:cs="SegoeUI"/>
                <w:sz w:val="18"/>
                <w:szCs w:val="18"/>
              </w:rPr>
              <w:t>28.2.2022</w:t>
            </w:r>
            <w:proofErr w:type="gramEnd"/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779FB" w:rsidRPr="00C32A0C" w:rsidTr="00B779FB">
        <w:trPr>
          <w:trHeight w:val="609"/>
          <w:jc w:val="center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Default="00B779FB" w:rsidP="00C56C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VS6-EPL-P-SSS-C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79FB" w:rsidRPr="005539F6" w:rsidRDefault="00B779FB" w:rsidP="00C56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8AC">
              <w:rPr>
                <w:rFonts w:ascii="Arial" w:hAnsi="Arial" w:cs="Arial"/>
                <w:color w:val="000000"/>
                <w:sz w:val="20"/>
                <w:szCs w:val="20"/>
              </w:rPr>
              <w:t>4020J-DYHDJ-L8F89-0Z0RM-2566N</w:t>
            </w:r>
          </w:p>
        </w:tc>
        <w:tc>
          <w:tcPr>
            <w:tcW w:w="3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Default="00B779FB" w:rsidP="00C56C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Production</w:t>
            </w:r>
            <w:proofErr w:type="spellEnd"/>
            <w:r>
              <w:rPr>
                <w:sz w:val="18"/>
                <w:szCs w:val="18"/>
              </w:rPr>
              <w:t xml:space="preserve"> Support and </w:t>
            </w:r>
            <w:proofErr w:type="spellStart"/>
            <w:r>
              <w:rPr>
                <w:sz w:val="18"/>
                <w:szCs w:val="18"/>
              </w:rPr>
              <w:t>Subscription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VMware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vSphere</w:t>
            </w:r>
            <w:proofErr w:type="spellEnd"/>
            <w:r>
              <w:rPr>
                <w:sz w:val="18"/>
                <w:szCs w:val="18"/>
              </w:rPr>
              <w:t xml:space="preserve"> 6 </w:t>
            </w:r>
            <w:proofErr w:type="spellStart"/>
            <w:r>
              <w:rPr>
                <w:sz w:val="18"/>
                <w:szCs w:val="18"/>
              </w:rPr>
              <w:t>Enterprise</w:t>
            </w:r>
            <w:proofErr w:type="spellEnd"/>
            <w:r>
              <w:rPr>
                <w:sz w:val="18"/>
                <w:szCs w:val="18"/>
              </w:rPr>
              <w:t xml:space="preserve"> Plus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processor</w:t>
            </w:r>
            <w:proofErr w:type="spellEnd"/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FB" w:rsidRPr="00B779FB" w:rsidRDefault="00B779FB" w:rsidP="00C56C08">
            <w:pPr>
              <w:jc w:val="center"/>
              <w:rPr>
                <w:rFonts w:ascii="SegoeUI" w:hAnsi="SegoeUI" w:cs="SegoeUI"/>
                <w:sz w:val="18"/>
                <w:szCs w:val="18"/>
              </w:rPr>
            </w:pPr>
            <w:proofErr w:type="gramStart"/>
            <w:r w:rsidRPr="00B779FB">
              <w:rPr>
                <w:rFonts w:ascii="SegoeUI" w:hAnsi="SegoeUI" w:cs="SegoeUI"/>
                <w:sz w:val="18"/>
                <w:szCs w:val="18"/>
              </w:rPr>
              <w:t>28.2.2022</w:t>
            </w:r>
            <w:proofErr w:type="gramEnd"/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Default="00B779FB" w:rsidP="00C56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779FB" w:rsidRPr="00C32A0C" w:rsidTr="00B779FB">
        <w:trPr>
          <w:trHeight w:val="609"/>
          <w:jc w:val="center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VS6-EPL-P-SSS-C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79FB" w:rsidRPr="00C32A0C" w:rsidRDefault="00B779FB" w:rsidP="00C56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9F6">
              <w:rPr>
                <w:rFonts w:ascii="Arial" w:hAnsi="Arial" w:cs="Arial"/>
                <w:color w:val="000000"/>
                <w:sz w:val="20"/>
                <w:szCs w:val="20"/>
              </w:rPr>
              <w:t>JH21N-8Y184-D828R-088KK-A1052</w:t>
            </w:r>
          </w:p>
        </w:tc>
        <w:tc>
          <w:tcPr>
            <w:tcW w:w="3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Pr="00C32A0C" w:rsidRDefault="00B779FB" w:rsidP="00C56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Production</w:t>
            </w:r>
            <w:proofErr w:type="spellEnd"/>
            <w:r>
              <w:rPr>
                <w:sz w:val="18"/>
                <w:szCs w:val="18"/>
              </w:rPr>
              <w:t xml:space="preserve"> Support and </w:t>
            </w:r>
            <w:proofErr w:type="spellStart"/>
            <w:r>
              <w:rPr>
                <w:sz w:val="18"/>
                <w:szCs w:val="18"/>
              </w:rPr>
              <w:t>Subscription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VMware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vSphere</w:t>
            </w:r>
            <w:proofErr w:type="spellEnd"/>
            <w:r>
              <w:rPr>
                <w:sz w:val="18"/>
                <w:szCs w:val="18"/>
              </w:rPr>
              <w:t xml:space="preserve"> 6 </w:t>
            </w:r>
            <w:proofErr w:type="spellStart"/>
            <w:r>
              <w:rPr>
                <w:sz w:val="18"/>
                <w:szCs w:val="18"/>
              </w:rPr>
              <w:t>Enterprise</w:t>
            </w:r>
            <w:proofErr w:type="spellEnd"/>
            <w:r>
              <w:rPr>
                <w:sz w:val="18"/>
                <w:szCs w:val="18"/>
              </w:rPr>
              <w:t xml:space="preserve"> Plus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processor</w:t>
            </w:r>
            <w:proofErr w:type="spellEnd"/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779FB">
              <w:rPr>
                <w:rFonts w:ascii="SegoeUI" w:hAnsi="SegoeUI" w:cs="SegoeUI"/>
                <w:sz w:val="18"/>
                <w:szCs w:val="18"/>
              </w:rPr>
              <w:t>28.2.2022</w:t>
            </w:r>
            <w:proofErr w:type="gramEnd"/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FB" w:rsidRPr="00C32A0C" w:rsidRDefault="00B779FB" w:rsidP="00C56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E728C7" w:rsidRDefault="00E728C7" w:rsidP="00E10949">
      <w:pPr>
        <w:jc w:val="both"/>
        <w:rPr>
          <w:rFonts w:ascii="Arial" w:hAnsi="Arial" w:cs="Arial"/>
          <w:sz w:val="22"/>
          <w:szCs w:val="22"/>
        </w:rPr>
      </w:pPr>
    </w:p>
    <w:sectPr w:rsidR="00E728C7" w:rsidSect="003A25C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061"/>
    <w:multiLevelType w:val="hybridMultilevel"/>
    <w:tmpl w:val="04102E3C"/>
    <w:lvl w:ilvl="0" w:tplc="2BC8F8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ED1"/>
    <w:multiLevelType w:val="multilevel"/>
    <w:tmpl w:val="4032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333099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4B64DFD"/>
    <w:multiLevelType w:val="multilevel"/>
    <w:tmpl w:val="51FA5270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0C07D28"/>
    <w:multiLevelType w:val="hybridMultilevel"/>
    <w:tmpl w:val="AE44F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3252896"/>
    <w:multiLevelType w:val="multilevel"/>
    <w:tmpl w:val="21E6D63E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4"/>
  </w:num>
  <w:num w:numId="12">
    <w:abstractNumId w:val="1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57"/>
    <w:rsid w:val="00004356"/>
    <w:rsid w:val="0003195D"/>
    <w:rsid w:val="00035647"/>
    <w:rsid w:val="0004073A"/>
    <w:rsid w:val="000665EE"/>
    <w:rsid w:val="00074177"/>
    <w:rsid w:val="000854A9"/>
    <w:rsid w:val="000858DA"/>
    <w:rsid w:val="00085F15"/>
    <w:rsid w:val="00086909"/>
    <w:rsid w:val="000B083E"/>
    <w:rsid w:val="000D6460"/>
    <w:rsid w:val="000D7AAE"/>
    <w:rsid w:val="000E4721"/>
    <w:rsid w:val="00115C56"/>
    <w:rsid w:val="00115EFE"/>
    <w:rsid w:val="0011649B"/>
    <w:rsid w:val="00126E39"/>
    <w:rsid w:val="001508EA"/>
    <w:rsid w:val="00156DC1"/>
    <w:rsid w:val="0016068E"/>
    <w:rsid w:val="00197543"/>
    <w:rsid w:val="001A3C2D"/>
    <w:rsid w:val="001C0D37"/>
    <w:rsid w:val="001D4061"/>
    <w:rsid w:val="001D5064"/>
    <w:rsid w:val="001E1129"/>
    <w:rsid w:val="001F004A"/>
    <w:rsid w:val="00206AF4"/>
    <w:rsid w:val="0022045F"/>
    <w:rsid w:val="002232D5"/>
    <w:rsid w:val="002268E2"/>
    <w:rsid w:val="00237FFE"/>
    <w:rsid w:val="0024004B"/>
    <w:rsid w:val="0024624C"/>
    <w:rsid w:val="00260792"/>
    <w:rsid w:val="00263961"/>
    <w:rsid w:val="00263B36"/>
    <w:rsid w:val="00276C56"/>
    <w:rsid w:val="00281186"/>
    <w:rsid w:val="002A7454"/>
    <w:rsid w:val="002B07DE"/>
    <w:rsid w:val="002D3877"/>
    <w:rsid w:val="002E4872"/>
    <w:rsid w:val="002F25DE"/>
    <w:rsid w:val="003013D8"/>
    <w:rsid w:val="003242A1"/>
    <w:rsid w:val="0035198A"/>
    <w:rsid w:val="003935CC"/>
    <w:rsid w:val="003A25C5"/>
    <w:rsid w:val="003A2620"/>
    <w:rsid w:val="003C2925"/>
    <w:rsid w:val="003D352A"/>
    <w:rsid w:val="003D4E03"/>
    <w:rsid w:val="0041239B"/>
    <w:rsid w:val="004348A8"/>
    <w:rsid w:val="004461C2"/>
    <w:rsid w:val="004656D2"/>
    <w:rsid w:val="004673B9"/>
    <w:rsid w:val="00467A57"/>
    <w:rsid w:val="00491773"/>
    <w:rsid w:val="004B1383"/>
    <w:rsid w:val="004B3CEC"/>
    <w:rsid w:val="004B5DAF"/>
    <w:rsid w:val="004B7369"/>
    <w:rsid w:val="004B7F37"/>
    <w:rsid w:val="004C534C"/>
    <w:rsid w:val="004D0DB3"/>
    <w:rsid w:val="004D130C"/>
    <w:rsid w:val="00507CE4"/>
    <w:rsid w:val="005132A5"/>
    <w:rsid w:val="00513F88"/>
    <w:rsid w:val="005407E1"/>
    <w:rsid w:val="00582978"/>
    <w:rsid w:val="005837FC"/>
    <w:rsid w:val="00585AED"/>
    <w:rsid w:val="005B48DA"/>
    <w:rsid w:val="005D20E0"/>
    <w:rsid w:val="005F09B3"/>
    <w:rsid w:val="005F29F9"/>
    <w:rsid w:val="005F76F8"/>
    <w:rsid w:val="00632D7F"/>
    <w:rsid w:val="00643027"/>
    <w:rsid w:val="00666FD0"/>
    <w:rsid w:val="00671371"/>
    <w:rsid w:val="00675357"/>
    <w:rsid w:val="00680815"/>
    <w:rsid w:val="006B559A"/>
    <w:rsid w:val="006B79F9"/>
    <w:rsid w:val="006E620B"/>
    <w:rsid w:val="006F0765"/>
    <w:rsid w:val="006F12E2"/>
    <w:rsid w:val="006F48F5"/>
    <w:rsid w:val="006F7DCC"/>
    <w:rsid w:val="007033FB"/>
    <w:rsid w:val="00734373"/>
    <w:rsid w:val="00736704"/>
    <w:rsid w:val="00771F76"/>
    <w:rsid w:val="00782580"/>
    <w:rsid w:val="00793D23"/>
    <w:rsid w:val="007C4BB7"/>
    <w:rsid w:val="007E140A"/>
    <w:rsid w:val="007E17D9"/>
    <w:rsid w:val="007E5F09"/>
    <w:rsid w:val="008130CA"/>
    <w:rsid w:val="00876345"/>
    <w:rsid w:val="00882430"/>
    <w:rsid w:val="008D2BFF"/>
    <w:rsid w:val="008D79B9"/>
    <w:rsid w:val="00902FA3"/>
    <w:rsid w:val="009154B0"/>
    <w:rsid w:val="009244C5"/>
    <w:rsid w:val="00934A56"/>
    <w:rsid w:val="009439C8"/>
    <w:rsid w:val="00954F30"/>
    <w:rsid w:val="00966123"/>
    <w:rsid w:val="00967FDD"/>
    <w:rsid w:val="00987CE7"/>
    <w:rsid w:val="0099681F"/>
    <w:rsid w:val="00996BB2"/>
    <w:rsid w:val="009A53B5"/>
    <w:rsid w:val="009F6979"/>
    <w:rsid w:val="00A42931"/>
    <w:rsid w:val="00A44803"/>
    <w:rsid w:val="00A4766C"/>
    <w:rsid w:val="00A623C6"/>
    <w:rsid w:val="00A70C77"/>
    <w:rsid w:val="00A723EC"/>
    <w:rsid w:val="00A91D82"/>
    <w:rsid w:val="00AD2792"/>
    <w:rsid w:val="00AE3A6C"/>
    <w:rsid w:val="00AE7B09"/>
    <w:rsid w:val="00B34038"/>
    <w:rsid w:val="00B45A4C"/>
    <w:rsid w:val="00B566AD"/>
    <w:rsid w:val="00B75A83"/>
    <w:rsid w:val="00B779FB"/>
    <w:rsid w:val="00B80BC3"/>
    <w:rsid w:val="00B82757"/>
    <w:rsid w:val="00B9079D"/>
    <w:rsid w:val="00BB08C6"/>
    <w:rsid w:val="00BB0A5A"/>
    <w:rsid w:val="00BB0E0B"/>
    <w:rsid w:val="00BB6417"/>
    <w:rsid w:val="00BD791A"/>
    <w:rsid w:val="00BF0F08"/>
    <w:rsid w:val="00BF4E37"/>
    <w:rsid w:val="00BF62CB"/>
    <w:rsid w:val="00C0645E"/>
    <w:rsid w:val="00C25CAE"/>
    <w:rsid w:val="00C31375"/>
    <w:rsid w:val="00C559A7"/>
    <w:rsid w:val="00C570A7"/>
    <w:rsid w:val="00C67363"/>
    <w:rsid w:val="00CA3685"/>
    <w:rsid w:val="00CA7A08"/>
    <w:rsid w:val="00CE3299"/>
    <w:rsid w:val="00CF6815"/>
    <w:rsid w:val="00D05785"/>
    <w:rsid w:val="00D26ED1"/>
    <w:rsid w:val="00D416BC"/>
    <w:rsid w:val="00D45A48"/>
    <w:rsid w:val="00D4618C"/>
    <w:rsid w:val="00DB0417"/>
    <w:rsid w:val="00DB2B8C"/>
    <w:rsid w:val="00DC3E70"/>
    <w:rsid w:val="00DC5DD1"/>
    <w:rsid w:val="00E10949"/>
    <w:rsid w:val="00E15E49"/>
    <w:rsid w:val="00E4199B"/>
    <w:rsid w:val="00E41F4C"/>
    <w:rsid w:val="00E42D75"/>
    <w:rsid w:val="00E728C7"/>
    <w:rsid w:val="00E7655E"/>
    <w:rsid w:val="00EA6906"/>
    <w:rsid w:val="00EB58C6"/>
    <w:rsid w:val="00EC5C0F"/>
    <w:rsid w:val="00EF2888"/>
    <w:rsid w:val="00F0017B"/>
    <w:rsid w:val="00F048EF"/>
    <w:rsid w:val="00F3347A"/>
    <w:rsid w:val="00F678A8"/>
    <w:rsid w:val="00F73F36"/>
    <w:rsid w:val="00F77C6F"/>
    <w:rsid w:val="00F81E34"/>
    <w:rsid w:val="00F87763"/>
    <w:rsid w:val="00FA4DD3"/>
    <w:rsid w:val="00FE2289"/>
    <w:rsid w:val="00FE60E1"/>
    <w:rsid w:val="00FF539B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1A604"/>
  <w15:chartTrackingRefBased/>
  <w15:docId w15:val="{DF81B69B-DCAF-4EE9-ADDC-79B4BE89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357"/>
    <w:rPr>
      <w:sz w:val="24"/>
      <w:szCs w:val="24"/>
    </w:rPr>
  </w:style>
  <w:style w:type="paragraph" w:styleId="Nadpis1">
    <w:name w:val="heading 1"/>
    <w:basedOn w:val="Normln"/>
    <w:next w:val="Normln"/>
    <w:qFormat/>
    <w:rsid w:val="00675357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75357"/>
  </w:style>
  <w:style w:type="paragraph" w:styleId="Zkladntextodsazen">
    <w:name w:val="Body Text Indent"/>
    <w:basedOn w:val="Normln"/>
    <w:rsid w:val="00675357"/>
    <w:pPr>
      <w:tabs>
        <w:tab w:val="left" w:pos="3600"/>
      </w:tabs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675357"/>
    <w:pPr>
      <w:tabs>
        <w:tab w:val="left" w:pos="3600"/>
      </w:tabs>
      <w:ind w:left="540"/>
      <w:jc w:val="both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40A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004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435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58DA"/>
    <w:pPr>
      <w:spacing w:after="120"/>
    </w:pPr>
  </w:style>
  <w:style w:type="character" w:customStyle="1" w:styleId="ZkladntextChar">
    <w:name w:val="Základní text Char"/>
    <w:link w:val="Zkladntext"/>
    <w:rsid w:val="000858DA"/>
    <w:rPr>
      <w:sz w:val="24"/>
      <w:szCs w:val="24"/>
    </w:rPr>
  </w:style>
  <w:style w:type="character" w:styleId="Odkaznakoment">
    <w:name w:val="annotation reference"/>
    <w:rsid w:val="008824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24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2430"/>
  </w:style>
  <w:style w:type="paragraph" w:styleId="Pedmtkomente">
    <w:name w:val="annotation subject"/>
    <w:basedOn w:val="Textkomente"/>
    <w:next w:val="Textkomente"/>
    <w:link w:val="PedmtkomenteChar"/>
    <w:rsid w:val="00882430"/>
    <w:rPr>
      <w:b/>
      <w:bCs/>
    </w:rPr>
  </w:style>
  <w:style w:type="character" w:customStyle="1" w:styleId="PedmtkomenteChar">
    <w:name w:val="Předmět komentáře Char"/>
    <w:link w:val="Pedmtkomente"/>
    <w:rsid w:val="00882430"/>
    <w:rPr>
      <w:b/>
      <w:bCs/>
    </w:rPr>
  </w:style>
  <w:style w:type="table" w:styleId="Mkatabulky">
    <w:name w:val="Table Grid"/>
    <w:basedOn w:val="Normlntabulka"/>
    <w:rsid w:val="0024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37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57B0921B08C6478A191E45E01B218C" ma:contentTypeVersion="1" ma:contentTypeDescription="Vytvoří nový dokument" ma:contentTypeScope="" ma:versionID="17a18f384bd196483b71dc62b3c36134">
  <xsd:schema xmlns:xsd="http://www.w3.org/2001/XMLSchema" xmlns:xs="http://www.w3.org/2001/XMLSchema" xmlns:p="http://schemas.microsoft.com/office/2006/metadata/properties" xmlns:ns2="2e5a37cd-cf8e-43b4-9881-cb0595fc07b1" targetNamespace="http://schemas.microsoft.com/office/2006/metadata/properties" ma:root="true" ma:fieldsID="31e3f6989d4fa6dc5ae9637da6126f3e" ns2:_="">
    <xsd:import namespace="2e5a37cd-cf8e-43b4-9881-cb0595fc07b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37cd-cf8e-43b4-9881-cb0595fc07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3910-311D-44E4-B429-BEB9AC4E24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5a37cd-cf8e-43b4-9881-cb0595fc07b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D09F9D-0134-4B9D-BF83-8ACC0CA82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85FC2-967E-45A3-B4A2-C4DCBAC22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37cd-cf8e-43b4-9881-cb0595fc0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A858F-5C45-4F01-AF74-CAC6F878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subject/>
  <dc:creator>kraj</dc:creator>
  <cp:keywords/>
  <cp:lastModifiedBy>Křivánková Eva</cp:lastModifiedBy>
  <cp:revision>2</cp:revision>
  <cp:lastPrinted>2021-02-09T07:55:00Z</cp:lastPrinted>
  <dcterms:created xsi:type="dcterms:W3CDTF">2021-02-18T09:14:00Z</dcterms:created>
  <dcterms:modified xsi:type="dcterms:W3CDTF">2021-02-18T09:14:00Z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0x0101001157B0921B08C6478A191E45E01B218C</vt:lpwstr>
  </property>
</Properties>
</file>