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3C7" w:rsidRDefault="00D6032B">
      <w:pPr>
        <w:spacing w:before="80" w:line="425" w:lineRule="exact"/>
        <w:ind w:left="338" w:right="342"/>
        <w:jc w:val="center"/>
        <w:rPr>
          <w:sz w:val="32"/>
        </w:rPr>
      </w:pPr>
      <w:r>
        <w:rPr>
          <w:color w:val="808080"/>
          <w:sz w:val="32"/>
        </w:rPr>
        <w:t>Smlouva č. 1190400077</w:t>
      </w:r>
    </w:p>
    <w:p w:rsidR="00E313C7" w:rsidRDefault="00D6032B">
      <w:pPr>
        <w:spacing w:line="425" w:lineRule="exact"/>
        <w:ind w:left="332" w:right="342"/>
        <w:jc w:val="center"/>
        <w:rPr>
          <w:sz w:val="32"/>
        </w:rPr>
      </w:pPr>
      <w:r>
        <w:rPr>
          <w:color w:val="808080"/>
          <w:sz w:val="32"/>
        </w:rPr>
        <w:t>o poskytnutí podpory</w:t>
      </w:r>
    </w:p>
    <w:p w:rsidR="00E313C7" w:rsidRDefault="00D6032B">
      <w:pPr>
        <w:spacing w:before="1"/>
        <w:ind w:left="329" w:right="342"/>
        <w:jc w:val="center"/>
        <w:rPr>
          <w:sz w:val="32"/>
        </w:rPr>
      </w:pPr>
      <w:r>
        <w:rPr>
          <w:color w:val="808080"/>
          <w:sz w:val="32"/>
        </w:rPr>
        <w:t>ze Státního fondu životního prostředí České republiky</w:t>
      </w:r>
    </w:p>
    <w:p w:rsidR="00E313C7" w:rsidRDefault="00E313C7">
      <w:pPr>
        <w:pStyle w:val="Zkladntext"/>
        <w:spacing w:before="11"/>
        <w:ind w:left="0"/>
        <w:rPr>
          <w:sz w:val="59"/>
        </w:rPr>
      </w:pPr>
    </w:p>
    <w:p w:rsidR="00E313C7" w:rsidRDefault="00D6032B">
      <w:pPr>
        <w:pStyle w:val="Zkladntext"/>
        <w:ind w:left="102"/>
      </w:pPr>
      <w:r>
        <w:t>Smluvní strany</w:t>
      </w:r>
    </w:p>
    <w:p w:rsidR="00E313C7" w:rsidRDefault="00E313C7">
      <w:pPr>
        <w:pStyle w:val="Zkladntext"/>
        <w:ind w:left="0"/>
        <w:rPr>
          <w:sz w:val="26"/>
        </w:rPr>
      </w:pPr>
    </w:p>
    <w:p w:rsidR="00E313C7" w:rsidRDefault="00D6032B">
      <w:pPr>
        <w:pStyle w:val="Nadpis1"/>
        <w:spacing w:before="187"/>
        <w:ind w:left="102" w:right="0"/>
        <w:jc w:val="left"/>
      </w:pPr>
      <w:r>
        <w:t>Státní fond životního prostředí České republiky</w:t>
      </w:r>
    </w:p>
    <w:p w:rsidR="00E313C7" w:rsidRDefault="00D6032B">
      <w:pPr>
        <w:pStyle w:val="Zkladntext"/>
        <w:tabs>
          <w:tab w:val="left" w:pos="2982"/>
        </w:tabs>
        <w:spacing w:line="265" w:lineRule="exact"/>
        <w:ind w:left="102"/>
      </w:pPr>
      <w:r>
        <w:t>se</w:t>
      </w:r>
      <w:r>
        <w:rPr>
          <w:spacing w:val="-4"/>
        </w:rPr>
        <w:t xml:space="preserve"> </w:t>
      </w:r>
      <w:r>
        <w:t>sídlem</w:t>
      </w:r>
      <w:r>
        <w:tab/>
        <w:t>Kaplanova 1931/1, 148 00 Praha</w:t>
      </w:r>
      <w:r>
        <w:rPr>
          <w:spacing w:val="-15"/>
        </w:rPr>
        <w:t xml:space="preserve"> </w:t>
      </w:r>
      <w:r>
        <w:t>11</w:t>
      </w:r>
    </w:p>
    <w:p w:rsidR="00E313C7" w:rsidRDefault="00D6032B">
      <w:pPr>
        <w:pStyle w:val="Zkladntext"/>
        <w:tabs>
          <w:tab w:val="left" w:pos="2982"/>
        </w:tabs>
        <w:spacing w:line="265" w:lineRule="exact"/>
        <w:ind w:left="102"/>
      </w:pPr>
      <w:r>
        <w:t>korespondenční</w:t>
      </w:r>
      <w:r>
        <w:rPr>
          <w:spacing w:val="-3"/>
        </w:rPr>
        <w:t xml:space="preserve"> </w:t>
      </w:r>
      <w:r>
        <w:t>adresa:</w:t>
      </w:r>
      <w:r>
        <w:tab/>
        <w:t>Olbrachtova 2006/9, 140 00 Praha</w:t>
      </w:r>
      <w:r>
        <w:rPr>
          <w:spacing w:val="-16"/>
        </w:rPr>
        <w:t xml:space="preserve"> </w:t>
      </w:r>
      <w:r>
        <w:t>4</w:t>
      </w:r>
    </w:p>
    <w:p w:rsidR="00E313C7" w:rsidRDefault="00D6032B">
      <w:pPr>
        <w:pStyle w:val="Zkladntext"/>
        <w:tabs>
          <w:tab w:val="left" w:pos="2982"/>
        </w:tabs>
        <w:spacing w:before="1"/>
        <w:ind w:left="102"/>
      </w:pPr>
      <w:r>
        <w:t>IČO:</w:t>
      </w:r>
      <w:r>
        <w:tab/>
        <w:t>00020729</w:t>
      </w:r>
    </w:p>
    <w:p w:rsidR="00E313C7" w:rsidRDefault="00D6032B">
      <w:pPr>
        <w:pStyle w:val="Zkladntext"/>
        <w:tabs>
          <w:tab w:val="left" w:pos="2982"/>
        </w:tabs>
        <w:ind w:left="102"/>
      </w:pPr>
      <w:r>
        <w:t>zastoupený:</w:t>
      </w:r>
      <w:r>
        <w:tab/>
        <w:t>Ing. Petrem V a l d m a n e m, ředitelem SFŽP</w:t>
      </w:r>
      <w:r>
        <w:rPr>
          <w:spacing w:val="-19"/>
        </w:rPr>
        <w:t xml:space="preserve"> </w:t>
      </w:r>
      <w:r>
        <w:t>ČR</w:t>
      </w:r>
    </w:p>
    <w:p w:rsidR="00E313C7" w:rsidRDefault="00D6032B">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E313C7" w:rsidRDefault="00D6032B">
      <w:pPr>
        <w:pStyle w:val="Zkladntext"/>
        <w:tabs>
          <w:tab w:val="left" w:pos="2982"/>
        </w:tabs>
        <w:ind w:left="102"/>
      </w:pPr>
      <w:r>
        <w:t>číslo</w:t>
      </w:r>
      <w:r>
        <w:rPr>
          <w:spacing w:val="-2"/>
        </w:rPr>
        <w:t xml:space="preserve"> </w:t>
      </w:r>
      <w:r>
        <w:t>účtu:</w:t>
      </w:r>
      <w:r>
        <w:tab/>
        <w:t>40002-9025001/0710</w:t>
      </w:r>
    </w:p>
    <w:p w:rsidR="00E313C7" w:rsidRDefault="00D6032B">
      <w:pPr>
        <w:pStyle w:val="Zkladntext"/>
        <w:spacing w:line="477" w:lineRule="auto"/>
        <w:ind w:left="102" w:right="7967"/>
      </w:pPr>
      <w:r>
        <w:t>(dále jen „Fond") a</w:t>
      </w:r>
    </w:p>
    <w:p w:rsidR="00E313C7" w:rsidRDefault="00D6032B">
      <w:pPr>
        <w:pStyle w:val="Nadpis1"/>
        <w:spacing w:before="3"/>
        <w:ind w:left="102" w:right="0"/>
        <w:jc w:val="left"/>
      </w:pPr>
      <w:r>
        <w:t>obec Blatec</w:t>
      </w:r>
    </w:p>
    <w:p w:rsidR="00E313C7" w:rsidRDefault="00D6032B">
      <w:pPr>
        <w:pStyle w:val="Zkladntext"/>
        <w:tabs>
          <w:tab w:val="left" w:pos="2982"/>
        </w:tabs>
        <w:ind w:left="102"/>
      </w:pPr>
      <w:r>
        <w:t>kontaktní</w:t>
      </w:r>
      <w:r>
        <w:rPr>
          <w:spacing w:val="-3"/>
        </w:rPr>
        <w:t xml:space="preserve"> </w:t>
      </w:r>
      <w:r>
        <w:t>adresa:</w:t>
      </w:r>
      <w:r>
        <w:tab/>
        <w:t>Obecní úřad Blatec, Blatec 81, 783 75 Dub nad</w:t>
      </w:r>
      <w:r>
        <w:rPr>
          <w:spacing w:val="-18"/>
        </w:rPr>
        <w:t xml:space="preserve"> </w:t>
      </w:r>
      <w:r>
        <w:t>Moravou</w:t>
      </w:r>
    </w:p>
    <w:p w:rsidR="00E313C7" w:rsidRDefault="00D6032B">
      <w:pPr>
        <w:pStyle w:val="Zkladntext"/>
        <w:tabs>
          <w:tab w:val="left" w:pos="2982"/>
        </w:tabs>
        <w:ind w:left="102"/>
      </w:pPr>
      <w:r>
        <w:t>IČO:</w:t>
      </w:r>
      <w:r>
        <w:tab/>
        <w:t>00635367</w:t>
      </w:r>
    </w:p>
    <w:p w:rsidR="00E313C7" w:rsidRDefault="00D6032B">
      <w:pPr>
        <w:pStyle w:val="Zkladntext"/>
        <w:tabs>
          <w:tab w:val="left" w:pos="2982"/>
        </w:tabs>
        <w:spacing w:line="265" w:lineRule="exact"/>
        <w:ind w:left="102"/>
      </w:pPr>
      <w:r>
        <w:t>zastoupená:</w:t>
      </w:r>
      <w:r>
        <w:tab/>
        <w:t>Mojmírem D o s t á l e m,</w:t>
      </w:r>
      <w:r>
        <w:rPr>
          <w:spacing w:val="-10"/>
        </w:rPr>
        <w:t xml:space="preserve"> </w:t>
      </w:r>
      <w:r>
        <w:t>starostou</w:t>
      </w:r>
    </w:p>
    <w:p w:rsidR="00E313C7" w:rsidRDefault="00D6032B">
      <w:pPr>
        <w:pStyle w:val="Zkladntext"/>
        <w:tabs>
          <w:tab w:val="left" w:pos="2982"/>
        </w:tabs>
        <w:spacing w:line="265" w:lineRule="exact"/>
        <w:ind w:left="102"/>
      </w:pPr>
      <w:r>
        <w:t>bankovní</w:t>
      </w:r>
      <w:r>
        <w:rPr>
          <w:spacing w:val="-3"/>
        </w:rPr>
        <w:t xml:space="preserve"> </w:t>
      </w:r>
      <w:r>
        <w:t>spojení:</w:t>
      </w:r>
      <w:r>
        <w:tab/>
      </w:r>
      <w:r w:rsidR="00231C1B">
        <w:t>xxxxxxxxxxxxxxxxxxx</w:t>
      </w:r>
    </w:p>
    <w:p w:rsidR="00E313C7" w:rsidRDefault="00D6032B">
      <w:pPr>
        <w:pStyle w:val="Zkladntext"/>
        <w:tabs>
          <w:tab w:val="left" w:pos="2982"/>
        </w:tabs>
        <w:ind w:left="102"/>
      </w:pPr>
      <w:r>
        <w:t>číslo</w:t>
      </w:r>
      <w:r>
        <w:rPr>
          <w:spacing w:val="-2"/>
        </w:rPr>
        <w:t xml:space="preserve"> </w:t>
      </w:r>
      <w:r>
        <w:t>účtu:</w:t>
      </w:r>
      <w:r>
        <w:tab/>
      </w:r>
      <w:r w:rsidR="00231C1B">
        <w:t>xxxxxxxxxxxxxxx</w:t>
      </w:r>
      <w:bookmarkStart w:id="0" w:name="_GoBack"/>
      <w:bookmarkEnd w:id="0"/>
    </w:p>
    <w:p w:rsidR="00E313C7" w:rsidRDefault="00D6032B">
      <w:pPr>
        <w:pStyle w:val="Zkladntext"/>
        <w:ind w:left="102"/>
      </w:pPr>
      <w:r>
        <w:t>(dále jen „příjemce podpory")</w:t>
      </w:r>
    </w:p>
    <w:p w:rsidR="00E313C7" w:rsidRDefault="00E313C7">
      <w:pPr>
        <w:pStyle w:val="Zkladntext"/>
        <w:ind w:left="0"/>
        <w:rPr>
          <w:sz w:val="26"/>
        </w:rPr>
      </w:pPr>
    </w:p>
    <w:p w:rsidR="00E313C7" w:rsidRDefault="00E313C7">
      <w:pPr>
        <w:pStyle w:val="Zkladntext"/>
        <w:spacing w:before="12"/>
        <w:ind w:left="0"/>
        <w:rPr>
          <w:sz w:val="33"/>
        </w:rPr>
      </w:pPr>
    </w:p>
    <w:p w:rsidR="00E313C7" w:rsidRDefault="00D6032B">
      <w:pPr>
        <w:pStyle w:val="Zkladntext"/>
        <w:ind w:left="102"/>
      </w:pPr>
      <w:r>
        <w:t>se dohodly takto:</w:t>
      </w:r>
    </w:p>
    <w:p w:rsidR="00E313C7" w:rsidRDefault="00E313C7">
      <w:pPr>
        <w:pStyle w:val="Zkladntext"/>
        <w:ind w:left="0"/>
        <w:rPr>
          <w:sz w:val="26"/>
        </w:rPr>
      </w:pPr>
    </w:p>
    <w:p w:rsidR="00E313C7" w:rsidRDefault="00D6032B">
      <w:pPr>
        <w:pStyle w:val="Nadpis1"/>
        <w:spacing w:before="187"/>
        <w:ind w:left="333"/>
      </w:pPr>
      <w:r>
        <w:t>I.</w:t>
      </w:r>
    </w:p>
    <w:p w:rsidR="00E313C7" w:rsidRDefault="00D6032B">
      <w:pPr>
        <w:ind w:left="329" w:right="342"/>
        <w:jc w:val="center"/>
        <w:rPr>
          <w:b/>
          <w:sz w:val="20"/>
        </w:rPr>
      </w:pPr>
      <w:r>
        <w:rPr>
          <w:b/>
          <w:sz w:val="20"/>
        </w:rPr>
        <w:t>Předmět a účel smlouvy</w:t>
      </w:r>
    </w:p>
    <w:p w:rsidR="00E313C7" w:rsidRDefault="00E313C7">
      <w:pPr>
        <w:pStyle w:val="Zkladntext"/>
        <w:spacing w:before="11"/>
        <w:ind w:left="0"/>
        <w:rPr>
          <w:b/>
          <w:sz w:val="19"/>
        </w:rPr>
      </w:pPr>
    </w:p>
    <w:p w:rsidR="00E313C7" w:rsidRDefault="00D6032B">
      <w:pPr>
        <w:pStyle w:val="Odstavecseseznamem"/>
        <w:numPr>
          <w:ilvl w:val="0"/>
          <w:numId w:val="9"/>
        </w:numPr>
        <w:tabs>
          <w:tab w:val="left" w:pos="386"/>
        </w:tabs>
        <w:spacing w:before="0"/>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E313C7" w:rsidRDefault="00D6032B">
      <w:pPr>
        <w:pStyle w:val="Zkladntext"/>
        <w:ind w:right="111"/>
        <w:jc w:val="both"/>
      </w:pPr>
      <w:r>
        <w:t>„Smlouva“) se uzavírá na základě Rozhodnutí ministra životního prostředí č. 1190400077 o poskytnutí finančních prostředků ze Státního fondu životního prostředí ČR ze dne 10. 7. 2020 a Směrnice Ministerstva životního prostředí č. 4/2015 o poskytování finančních prostředků ze Státního fondu životního prostředí České republiky prostřednictvím Národního programu Životní prostředí (dále jen</w:t>
      </w:r>
    </w:p>
    <w:p w:rsidR="00E313C7" w:rsidRDefault="00D6032B">
      <w:pPr>
        <w:pStyle w:val="Zkladntext"/>
        <w:jc w:val="both"/>
      </w:pPr>
      <w:r>
        <w:t>„Směrnice MŽP“), platné ke dni podání žádosti.</w:t>
      </w:r>
    </w:p>
    <w:p w:rsidR="00E313C7" w:rsidRDefault="00D6032B">
      <w:pPr>
        <w:pStyle w:val="Odstavecseseznamem"/>
        <w:numPr>
          <w:ilvl w:val="0"/>
          <w:numId w:val="9"/>
        </w:numPr>
        <w:tabs>
          <w:tab w:val="left" w:pos="386"/>
        </w:tabs>
        <w:spacing w:before="118"/>
        <w:ind w:right="114"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E313C7" w:rsidRDefault="00E313C7">
      <w:pPr>
        <w:jc w:val="both"/>
        <w:rPr>
          <w:sz w:val="20"/>
        </w:rPr>
        <w:sectPr w:rsidR="00E313C7">
          <w:footerReference w:type="default" r:id="rId7"/>
          <w:type w:val="continuous"/>
          <w:pgSz w:w="12240" w:h="15840"/>
          <w:pgMar w:top="1480" w:right="1020" w:bottom="1080" w:left="1600" w:header="708" w:footer="897" w:gutter="0"/>
          <w:pgNumType w:start="1"/>
          <w:cols w:space="708"/>
        </w:sectPr>
      </w:pPr>
    </w:p>
    <w:p w:rsidR="00E313C7" w:rsidRDefault="00D6032B">
      <w:pPr>
        <w:pStyle w:val="Odstavecseseznamem"/>
        <w:numPr>
          <w:ilvl w:val="0"/>
          <w:numId w:val="9"/>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E313C7" w:rsidRDefault="00D6032B">
      <w:pPr>
        <w:pStyle w:val="Nadpis1"/>
        <w:spacing w:before="120"/>
        <w:ind w:left="330"/>
      </w:pPr>
      <w:r>
        <w:t>„Splašková kanalizace a ČOV v Obci Blatec“</w:t>
      </w:r>
    </w:p>
    <w:p w:rsidR="00E313C7" w:rsidRDefault="00D6032B">
      <w:pPr>
        <w:pStyle w:val="Zkladntext"/>
        <w:spacing w:before="120"/>
        <w:jc w:val="both"/>
      </w:pPr>
      <w:r>
        <w:t>(dále jen „projekt“ nebo „akce“) realizovanou v letech 2021 až 2022. Akce je investiční.</w:t>
      </w:r>
    </w:p>
    <w:p w:rsidR="00E313C7" w:rsidRDefault="00E313C7">
      <w:pPr>
        <w:pStyle w:val="Zkladntext"/>
        <w:ind w:left="0"/>
        <w:rPr>
          <w:sz w:val="26"/>
        </w:rPr>
      </w:pPr>
    </w:p>
    <w:p w:rsidR="00E313C7" w:rsidRDefault="00D6032B">
      <w:pPr>
        <w:pStyle w:val="Nadpis1"/>
        <w:spacing w:before="187" w:line="265" w:lineRule="exact"/>
        <w:ind w:left="362" w:right="18"/>
      </w:pPr>
      <w:r>
        <w:t>II.</w:t>
      </w:r>
    </w:p>
    <w:p w:rsidR="00E313C7" w:rsidRDefault="00D6032B">
      <w:pPr>
        <w:spacing w:line="265" w:lineRule="exact"/>
        <w:ind w:left="362" w:right="17"/>
        <w:jc w:val="center"/>
        <w:rPr>
          <w:b/>
          <w:sz w:val="20"/>
        </w:rPr>
      </w:pPr>
      <w:r>
        <w:rPr>
          <w:b/>
          <w:sz w:val="20"/>
        </w:rPr>
        <w:t>Výše dotace</w:t>
      </w:r>
    </w:p>
    <w:p w:rsidR="00E313C7" w:rsidRDefault="00E313C7">
      <w:pPr>
        <w:pStyle w:val="Zkladntext"/>
        <w:ind w:left="0"/>
        <w:rPr>
          <w:b/>
        </w:rPr>
      </w:pPr>
    </w:p>
    <w:p w:rsidR="00E313C7" w:rsidRDefault="00D6032B">
      <w:pPr>
        <w:pStyle w:val="Odstavecseseznamem"/>
        <w:numPr>
          <w:ilvl w:val="0"/>
          <w:numId w:val="8"/>
        </w:numPr>
        <w:tabs>
          <w:tab w:val="left" w:pos="386"/>
        </w:tabs>
        <w:spacing w:before="0"/>
        <w:ind w:hanging="283"/>
        <w:rPr>
          <w:sz w:val="20"/>
        </w:rPr>
      </w:pPr>
      <w:r>
        <w:rPr>
          <w:sz w:val="20"/>
        </w:rPr>
        <w:t>Fond</w:t>
      </w:r>
      <w:r>
        <w:rPr>
          <w:spacing w:val="-6"/>
          <w:sz w:val="20"/>
        </w:rPr>
        <w:t xml:space="preserve"> </w:t>
      </w:r>
      <w:r>
        <w:rPr>
          <w:sz w:val="20"/>
        </w:rPr>
        <w:t>se</w:t>
      </w:r>
      <w:r>
        <w:rPr>
          <w:spacing w:val="-8"/>
          <w:sz w:val="20"/>
        </w:rPr>
        <w:t xml:space="preserve"> </w:t>
      </w:r>
      <w:r>
        <w:rPr>
          <w:sz w:val="20"/>
        </w:rPr>
        <w:t>zavazuje</w:t>
      </w:r>
      <w:r>
        <w:rPr>
          <w:spacing w:val="-8"/>
          <w:sz w:val="20"/>
        </w:rPr>
        <w:t xml:space="preserve"> </w:t>
      </w:r>
      <w:r>
        <w:rPr>
          <w:sz w:val="20"/>
        </w:rPr>
        <w:t>poskytnout</w:t>
      </w:r>
      <w:r>
        <w:rPr>
          <w:spacing w:val="-7"/>
          <w:sz w:val="20"/>
        </w:rPr>
        <w:t xml:space="preserve"> </w:t>
      </w:r>
      <w:r>
        <w:rPr>
          <w:sz w:val="20"/>
        </w:rPr>
        <w:t>příjemci</w:t>
      </w:r>
      <w:r>
        <w:rPr>
          <w:spacing w:val="-7"/>
          <w:sz w:val="20"/>
        </w:rPr>
        <w:t xml:space="preserve"> </w:t>
      </w:r>
      <w:r>
        <w:rPr>
          <w:sz w:val="20"/>
        </w:rPr>
        <w:t>podpory</w:t>
      </w:r>
      <w:r>
        <w:rPr>
          <w:spacing w:val="-7"/>
          <w:sz w:val="20"/>
        </w:rPr>
        <w:t xml:space="preserve"> </w:t>
      </w:r>
      <w:r>
        <w:rPr>
          <w:sz w:val="20"/>
        </w:rPr>
        <w:t>podporu</w:t>
      </w:r>
      <w:r>
        <w:rPr>
          <w:spacing w:val="-6"/>
          <w:sz w:val="20"/>
        </w:rPr>
        <w:t xml:space="preserve"> </w:t>
      </w:r>
      <w:r>
        <w:rPr>
          <w:sz w:val="20"/>
        </w:rPr>
        <w:t>formou</w:t>
      </w:r>
      <w:r>
        <w:rPr>
          <w:spacing w:val="-7"/>
          <w:sz w:val="20"/>
        </w:rPr>
        <w:t xml:space="preserve"> </w:t>
      </w:r>
      <w:r>
        <w:rPr>
          <w:sz w:val="20"/>
        </w:rPr>
        <w:t>dotace</w:t>
      </w:r>
      <w:r>
        <w:rPr>
          <w:spacing w:val="-8"/>
          <w:sz w:val="20"/>
        </w:rPr>
        <w:t xml:space="preserve"> </w:t>
      </w:r>
      <w:r>
        <w:rPr>
          <w:sz w:val="20"/>
        </w:rPr>
        <w:t>ve</w:t>
      </w:r>
      <w:r>
        <w:rPr>
          <w:spacing w:val="-8"/>
          <w:sz w:val="20"/>
        </w:rPr>
        <w:t xml:space="preserve"> </w:t>
      </w:r>
      <w:r>
        <w:rPr>
          <w:sz w:val="20"/>
        </w:rPr>
        <w:t>výši</w:t>
      </w:r>
      <w:r>
        <w:rPr>
          <w:spacing w:val="-2"/>
          <w:sz w:val="20"/>
        </w:rPr>
        <w:t xml:space="preserve"> </w:t>
      </w:r>
      <w:r>
        <w:rPr>
          <w:b/>
          <w:sz w:val="20"/>
        </w:rPr>
        <w:t>49</w:t>
      </w:r>
      <w:r>
        <w:rPr>
          <w:b/>
          <w:spacing w:val="1"/>
          <w:sz w:val="20"/>
        </w:rPr>
        <w:t xml:space="preserve"> </w:t>
      </w:r>
      <w:r>
        <w:rPr>
          <w:b/>
          <w:sz w:val="20"/>
        </w:rPr>
        <w:t>589</w:t>
      </w:r>
      <w:r>
        <w:rPr>
          <w:b/>
          <w:spacing w:val="-1"/>
          <w:sz w:val="20"/>
        </w:rPr>
        <w:t xml:space="preserve"> </w:t>
      </w:r>
      <w:r>
        <w:rPr>
          <w:b/>
          <w:sz w:val="20"/>
        </w:rPr>
        <w:t>216,26</w:t>
      </w:r>
      <w:r>
        <w:rPr>
          <w:b/>
          <w:spacing w:val="-5"/>
          <w:sz w:val="20"/>
        </w:rPr>
        <w:t xml:space="preserve"> </w:t>
      </w:r>
      <w:r>
        <w:rPr>
          <w:b/>
          <w:sz w:val="20"/>
        </w:rPr>
        <w:t>Kč</w:t>
      </w:r>
      <w:r>
        <w:rPr>
          <w:b/>
          <w:spacing w:val="-7"/>
          <w:sz w:val="20"/>
        </w:rPr>
        <w:t xml:space="preserve"> </w:t>
      </w:r>
      <w:r>
        <w:rPr>
          <w:sz w:val="20"/>
        </w:rPr>
        <w:t>(slovy:</w:t>
      </w:r>
    </w:p>
    <w:p w:rsidR="00E313C7" w:rsidRDefault="00D6032B">
      <w:pPr>
        <w:pStyle w:val="Zkladntext"/>
        <w:jc w:val="both"/>
      </w:pPr>
      <w:r>
        <w:t>čtyřicet devět milionů pět set osmdesát devět tisíc dvě stě šestnáct korun českých a dvacet šest haléřů).</w:t>
      </w:r>
    </w:p>
    <w:p w:rsidR="00E313C7" w:rsidRDefault="00D6032B">
      <w:pPr>
        <w:pStyle w:val="Odstavecseseznamem"/>
        <w:numPr>
          <w:ilvl w:val="0"/>
          <w:numId w:val="8"/>
        </w:numPr>
        <w:tabs>
          <w:tab w:val="left" w:pos="386"/>
        </w:tabs>
        <w:ind w:right="111" w:hanging="283"/>
        <w:jc w:val="both"/>
        <w:rPr>
          <w:sz w:val="20"/>
        </w:rPr>
      </w:pPr>
      <w:r>
        <w:rPr>
          <w:sz w:val="20"/>
        </w:rPr>
        <w:t>Základ  pro  stanovení  podpory  odpovídá  způsobilým  výdajům  stanoveným   Fondem  dle  žádosti   a jejích příloh a činí 77 787 005,91</w:t>
      </w:r>
      <w:r>
        <w:rPr>
          <w:spacing w:val="-13"/>
          <w:sz w:val="20"/>
        </w:rPr>
        <w:t xml:space="preserve"> </w:t>
      </w:r>
      <w:r>
        <w:rPr>
          <w:sz w:val="20"/>
        </w:rPr>
        <w:t>Kč.</w:t>
      </w:r>
    </w:p>
    <w:p w:rsidR="00E313C7" w:rsidRDefault="00D6032B">
      <w:pPr>
        <w:pStyle w:val="Odstavecseseznamem"/>
        <w:numPr>
          <w:ilvl w:val="0"/>
          <w:numId w:val="8"/>
        </w:numPr>
        <w:tabs>
          <w:tab w:val="left" w:pos="386"/>
        </w:tabs>
        <w:spacing w:before="118"/>
        <w:ind w:hanging="283"/>
        <w:rPr>
          <w:sz w:val="20"/>
        </w:rPr>
      </w:pPr>
      <w:r>
        <w:rPr>
          <w:sz w:val="20"/>
        </w:rPr>
        <w:t>Podpora představuje 63,75 % základu pro stanovení</w:t>
      </w:r>
      <w:r>
        <w:rPr>
          <w:spacing w:val="-20"/>
          <w:sz w:val="20"/>
        </w:rPr>
        <w:t xml:space="preserve"> </w:t>
      </w:r>
      <w:r>
        <w:rPr>
          <w:sz w:val="20"/>
        </w:rPr>
        <w:t>podpory.</w:t>
      </w:r>
    </w:p>
    <w:p w:rsidR="00E313C7" w:rsidRDefault="00D6032B">
      <w:pPr>
        <w:pStyle w:val="Odstavecseseznamem"/>
        <w:numPr>
          <w:ilvl w:val="0"/>
          <w:numId w:val="8"/>
        </w:numPr>
        <w:tabs>
          <w:tab w:val="left" w:pos="386"/>
        </w:tabs>
        <w:spacing w:before="121"/>
        <w:ind w:right="118"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E313C7" w:rsidRDefault="00D6032B">
      <w:pPr>
        <w:pStyle w:val="Odstavecseseznamem"/>
        <w:numPr>
          <w:ilvl w:val="0"/>
          <w:numId w:val="8"/>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w:t>
      </w:r>
      <w:r>
        <w:rPr>
          <w:spacing w:val="1"/>
          <w:sz w:val="20"/>
        </w:rPr>
        <w:t xml:space="preserve"> </w:t>
      </w:r>
      <w:r>
        <w:rPr>
          <w:sz w:val="20"/>
        </w:rPr>
        <w:t>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E313C7" w:rsidRDefault="00D6032B">
      <w:pPr>
        <w:pStyle w:val="Odstavecseseznamem"/>
        <w:numPr>
          <w:ilvl w:val="0"/>
          <w:numId w:val="8"/>
        </w:numPr>
        <w:tabs>
          <w:tab w:val="left" w:pos="386"/>
        </w:tabs>
        <w:ind w:hanging="283"/>
        <w:rPr>
          <w:sz w:val="20"/>
        </w:rPr>
      </w:pPr>
      <w:r>
        <w:rPr>
          <w:sz w:val="20"/>
        </w:rPr>
        <w:t>Z</w:t>
      </w:r>
      <w:r>
        <w:rPr>
          <w:spacing w:val="-2"/>
          <w:sz w:val="20"/>
        </w:rPr>
        <w:t xml:space="preserve"> </w:t>
      </w:r>
      <w:r>
        <w:rPr>
          <w:sz w:val="20"/>
        </w:rPr>
        <w:t>podpory</w:t>
      </w:r>
      <w:r>
        <w:rPr>
          <w:spacing w:val="34"/>
          <w:sz w:val="20"/>
        </w:rPr>
        <w:t xml:space="preserve"> </w:t>
      </w:r>
      <w:r>
        <w:rPr>
          <w:sz w:val="20"/>
        </w:rPr>
        <w:t>poskytované</w:t>
      </w:r>
      <w:r>
        <w:rPr>
          <w:spacing w:val="33"/>
          <w:sz w:val="20"/>
        </w:rPr>
        <w:t xml:space="preserve"> </w:t>
      </w:r>
      <w:r>
        <w:rPr>
          <w:sz w:val="20"/>
        </w:rPr>
        <w:t>Fondem</w:t>
      </w:r>
      <w:r>
        <w:rPr>
          <w:spacing w:val="36"/>
          <w:sz w:val="20"/>
        </w:rPr>
        <w:t xml:space="preserve"> </w:t>
      </w:r>
      <w:r>
        <w:rPr>
          <w:sz w:val="20"/>
        </w:rPr>
        <w:t>lze</w:t>
      </w:r>
      <w:r>
        <w:rPr>
          <w:spacing w:val="33"/>
          <w:sz w:val="20"/>
        </w:rPr>
        <w:t xml:space="preserve"> </w:t>
      </w:r>
      <w:r>
        <w:rPr>
          <w:sz w:val="20"/>
        </w:rPr>
        <w:t>hradit</w:t>
      </w:r>
      <w:r>
        <w:rPr>
          <w:spacing w:val="33"/>
          <w:sz w:val="20"/>
        </w:rPr>
        <w:t xml:space="preserve"> </w:t>
      </w:r>
      <w:r>
        <w:rPr>
          <w:sz w:val="20"/>
        </w:rPr>
        <w:t>pouze</w:t>
      </w:r>
      <w:r>
        <w:rPr>
          <w:spacing w:val="34"/>
          <w:sz w:val="20"/>
        </w:rPr>
        <w:t xml:space="preserve"> </w:t>
      </w:r>
      <w:r>
        <w:rPr>
          <w:sz w:val="20"/>
        </w:rPr>
        <w:t>platby</w:t>
      </w:r>
      <w:r>
        <w:rPr>
          <w:spacing w:val="34"/>
          <w:sz w:val="20"/>
        </w:rPr>
        <w:t xml:space="preserve"> </w:t>
      </w:r>
      <w:r>
        <w:rPr>
          <w:sz w:val="20"/>
        </w:rPr>
        <w:t>požadované</w:t>
      </w:r>
      <w:r>
        <w:rPr>
          <w:spacing w:val="33"/>
          <w:sz w:val="20"/>
        </w:rPr>
        <w:t xml:space="preserve"> </w:t>
      </w:r>
      <w:r>
        <w:rPr>
          <w:sz w:val="20"/>
        </w:rPr>
        <w:t>dodavatelem</w:t>
      </w:r>
      <w:r>
        <w:rPr>
          <w:spacing w:val="39"/>
          <w:sz w:val="20"/>
        </w:rPr>
        <w:t xml:space="preserve"> </w:t>
      </w:r>
      <w:r>
        <w:rPr>
          <w:sz w:val="20"/>
        </w:rPr>
        <w:t>za</w:t>
      </w:r>
      <w:r>
        <w:rPr>
          <w:spacing w:val="33"/>
          <w:sz w:val="20"/>
        </w:rPr>
        <w:t xml:space="preserve"> </w:t>
      </w:r>
      <w:r>
        <w:rPr>
          <w:sz w:val="20"/>
        </w:rPr>
        <w:t>práce,</w:t>
      </w:r>
      <w:r>
        <w:rPr>
          <w:spacing w:val="37"/>
          <w:sz w:val="20"/>
        </w:rPr>
        <w:t xml:space="preserve"> </w:t>
      </w:r>
      <w:r>
        <w:rPr>
          <w:sz w:val="20"/>
        </w:rPr>
        <w:t>služby</w:t>
      </w:r>
    </w:p>
    <w:p w:rsidR="00E313C7" w:rsidRDefault="00D6032B">
      <w:pPr>
        <w:pStyle w:val="Zkladntext"/>
        <w:jc w:val="both"/>
      </w:pPr>
      <w:r>
        <w:t>a dodávky na realizaci akce.</w:t>
      </w:r>
    </w:p>
    <w:p w:rsidR="00E313C7" w:rsidRDefault="00D6032B">
      <w:pPr>
        <w:pStyle w:val="Odstavecseseznamem"/>
        <w:numPr>
          <w:ilvl w:val="0"/>
          <w:numId w:val="8"/>
        </w:numPr>
        <w:tabs>
          <w:tab w:val="left" w:pos="386"/>
        </w:tabs>
        <w:spacing w:before="125" w:line="264" w:lineRule="exact"/>
        <w:ind w:right="114" w:hanging="283"/>
        <w:jc w:val="both"/>
        <w:rPr>
          <w:sz w:val="20"/>
        </w:rPr>
      </w:pPr>
      <w:r>
        <w:rPr>
          <w:sz w:val="20"/>
        </w:rPr>
        <w:t>Při určování způsobilých výdajů akce a z nich odvozené výše podpory se bude vycházet ze znění čl. 9 Výzvy.</w:t>
      </w:r>
    </w:p>
    <w:p w:rsidR="00E313C7" w:rsidRDefault="00D6032B">
      <w:pPr>
        <w:pStyle w:val="Odstavecseseznamem"/>
        <w:numPr>
          <w:ilvl w:val="0"/>
          <w:numId w:val="8"/>
        </w:numPr>
        <w:tabs>
          <w:tab w:val="left" w:pos="386"/>
        </w:tabs>
        <w:spacing w:before="118"/>
        <w:ind w:right="116" w:hanging="283"/>
        <w:jc w:val="both"/>
        <w:rPr>
          <w:sz w:val="20"/>
        </w:rPr>
      </w:pPr>
      <w:r>
        <w:rPr>
          <w:sz w:val="20"/>
        </w:rPr>
        <w:t>Částka podpory uvedená v bodu 1) odpovídá výši podpory po odečtení finanční opravy stanovené na základě níže popsaného pochybení identifikovaného v rámci výběrového</w:t>
      </w:r>
      <w:r>
        <w:rPr>
          <w:spacing w:val="-16"/>
          <w:sz w:val="20"/>
        </w:rPr>
        <w:t xml:space="preserve"> </w:t>
      </w:r>
      <w:r>
        <w:rPr>
          <w:sz w:val="20"/>
        </w:rPr>
        <w:t>řízení.</w:t>
      </w:r>
    </w:p>
    <w:p w:rsidR="00E313C7" w:rsidRDefault="00D6032B">
      <w:pPr>
        <w:pStyle w:val="Zkladntext"/>
        <w:spacing w:before="120"/>
        <w:ind w:right="111"/>
      </w:pPr>
      <w:r>
        <w:t>Příjemce podpory jako zadavatel porušil ust. čl. 2.13.1 písm. a) a b) Pokynů pro zadávání veřejných zakázek v OPŽP 2014–2020, v platném znění, tj. ve znění účinném ke dni 28. 8. 2020 (dále jen „Pokyny“), které jsou součástí Pravidel pro žadatele a příjemce podpory z OPŽP 2014–2020, když po uzavření smlouvy</w:t>
      </w:r>
      <w:r>
        <w:rPr>
          <w:spacing w:val="-12"/>
        </w:rPr>
        <w:t xml:space="preserve"> </w:t>
      </w:r>
      <w:r>
        <w:t>na</w:t>
      </w:r>
      <w:r>
        <w:rPr>
          <w:spacing w:val="-12"/>
        </w:rPr>
        <w:t xml:space="preserve"> </w:t>
      </w:r>
      <w:r>
        <w:t>zakázku</w:t>
      </w:r>
      <w:r>
        <w:rPr>
          <w:spacing w:val="-12"/>
        </w:rPr>
        <w:t xml:space="preserve"> </w:t>
      </w:r>
      <w:r>
        <w:t>uzavřel</w:t>
      </w:r>
      <w:r>
        <w:rPr>
          <w:spacing w:val="-9"/>
        </w:rPr>
        <w:t xml:space="preserve"> </w:t>
      </w:r>
      <w:r>
        <w:t>dodatek,</w:t>
      </w:r>
      <w:r>
        <w:rPr>
          <w:spacing w:val="-12"/>
        </w:rPr>
        <w:t xml:space="preserve"> </w:t>
      </w:r>
      <w:r>
        <w:t>kterým</w:t>
      </w:r>
      <w:r>
        <w:rPr>
          <w:spacing w:val="-11"/>
        </w:rPr>
        <w:t xml:space="preserve"> </w:t>
      </w:r>
      <w:r>
        <w:t>odložil</w:t>
      </w:r>
      <w:r>
        <w:rPr>
          <w:spacing w:val="-12"/>
        </w:rPr>
        <w:t xml:space="preserve"> </w:t>
      </w:r>
      <w:r>
        <w:t>termín</w:t>
      </w:r>
      <w:r>
        <w:rPr>
          <w:spacing w:val="-12"/>
        </w:rPr>
        <w:t xml:space="preserve"> </w:t>
      </w:r>
      <w:r>
        <w:t>realizace</w:t>
      </w:r>
      <w:r>
        <w:rPr>
          <w:spacing w:val="-13"/>
        </w:rPr>
        <w:t xml:space="preserve"> </w:t>
      </w:r>
      <w:r>
        <w:t>zakázky</w:t>
      </w:r>
      <w:r>
        <w:rPr>
          <w:spacing w:val="-12"/>
        </w:rPr>
        <w:t xml:space="preserve"> </w:t>
      </w:r>
      <w:r>
        <w:t>o</w:t>
      </w:r>
      <w:r>
        <w:rPr>
          <w:spacing w:val="-11"/>
        </w:rPr>
        <w:t xml:space="preserve"> </w:t>
      </w:r>
      <w:r>
        <w:t>přibližně</w:t>
      </w:r>
      <w:r>
        <w:rPr>
          <w:spacing w:val="-13"/>
        </w:rPr>
        <w:t xml:space="preserve"> </w:t>
      </w:r>
      <w:r>
        <w:t>jeden</w:t>
      </w:r>
      <w:r>
        <w:rPr>
          <w:spacing w:val="-9"/>
        </w:rPr>
        <w:t xml:space="preserve"> </w:t>
      </w:r>
      <w:r>
        <w:t>kalendářní rok a změnil tak všechny termíny uvedené ve smlouvě na zakázku, které pak nebyly všechny dodrženy. Uzavřením   dodatku   ke   smlouvě   došlo   ke   změně   závazných   termínů   pro   plnění   zakázky.    Z porovnání původního harmonogramu a nového harmonogramu dle dodatku ke smlouvě je zřejmé, že došlo k posunu všech dílčích termínů i celkového termínu plnění o přibližně jeden kalendářní</w:t>
      </w:r>
      <w:r>
        <w:rPr>
          <w:spacing w:val="-26"/>
        </w:rPr>
        <w:t xml:space="preserve"> </w:t>
      </w:r>
      <w:r>
        <w:t>rok.</w:t>
      </w:r>
    </w:p>
    <w:p w:rsidR="00E313C7" w:rsidRDefault="00D6032B">
      <w:pPr>
        <w:pStyle w:val="Zkladntext"/>
        <w:ind w:right="112"/>
        <w:jc w:val="both"/>
      </w:pPr>
      <w:r>
        <w:t>Současně je zjevné, že i změněné termíny dle dodatku nebyly splněny všechny tak, jak bylo sjednáno uvedeným dodatkem. V případě dokumentace k zadání stavby se s jejím zpracováním opozdil o zhruba 2</w:t>
      </w:r>
      <w:r>
        <w:rPr>
          <w:spacing w:val="-6"/>
        </w:rPr>
        <w:t xml:space="preserve"> </w:t>
      </w:r>
      <w:r>
        <w:t>měsíce,</w:t>
      </w:r>
      <w:r>
        <w:rPr>
          <w:spacing w:val="-7"/>
        </w:rPr>
        <w:t xml:space="preserve"> </w:t>
      </w:r>
      <w:r>
        <w:t>u</w:t>
      </w:r>
      <w:r>
        <w:rPr>
          <w:spacing w:val="-6"/>
        </w:rPr>
        <w:t xml:space="preserve"> </w:t>
      </w:r>
      <w:r>
        <w:t>projektové</w:t>
      </w:r>
      <w:r>
        <w:rPr>
          <w:spacing w:val="-8"/>
        </w:rPr>
        <w:t xml:space="preserve"> </w:t>
      </w:r>
      <w:r>
        <w:t>dokumentace</w:t>
      </w:r>
      <w:r>
        <w:rPr>
          <w:spacing w:val="-5"/>
        </w:rPr>
        <w:t xml:space="preserve"> </w:t>
      </w:r>
      <w:r>
        <w:t>k</w:t>
      </w:r>
      <w:r>
        <w:rPr>
          <w:spacing w:val="-1"/>
        </w:rPr>
        <w:t xml:space="preserve"> </w:t>
      </w:r>
      <w:r>
        <w:t>provádění</w:t>
      </w:r>
      <w:r>
        <w:rPr>
          <w:spacing w:val="-7"/>
        </w:rPr>
        <w:t xml:space="preserve"> </w:t>
      </w:r>
      <w:r>
        <w:t>stavby</w:t>
      </w:r>
      <w:r>
        <w:rPr>
          <w:spacing w:val="-5"/>
        </w:rPr>
        <w:t xml:space="preserve"> </w:t>
      </w:r>
      <w:r>
        <w:t>se</w:t>
      </w:r>
      <w:r>
        <w:rPr>
          <w:spacing w:val="-8"/>
        </w:rPr>
        <w:t xml:space="preserve"> </w:t>
      </w:r>
      <w:r>
        <w:t>jednalo</w:t>
      </w:r>
      <w:r>
        <w:rPr>
          <w:spacing w:val="-6"/>
        </w:rPr>
        <w:t xml:space="preserve"> </w:t>
      </w:r>
      <w:r>
        <w:t>o</w:t>
      </w:r>
      <w:r>
        <w:rPr>
          <w:spacing w:val="-6"/>
        </w:rPr>
        <w:t xml:space="preserve"> </w:t>
      </w:r>
      <w:r>
        <w:t>zpoždění</w:t>
      </w:r>
      <w:r>
        <w:rPr>
          <w:spacing w:val="-7"/>
        </w:rPr>
        <w:t xml:space="preserve"> </w:t>
      </w:r>
      <w:r>
        <w:t>cca</w:t>
      </w:r>
      <w:r>
        <w:rPr>
          <w:spacing w:val="-7"/>
        </w:rPr>
        <w:t xml:space="preserve"> </w:t>
      </w:r>
      <w:r>
        <w:t>4</w:t>
      </w:r>
      <w:r>
        <w:rPr>
          <w:spacing w:val="-6"/>
        </w:rPr>
        <w:t xml:space="preserve"> </w:t>
      </w:r>
      <w:r>
        <w:t>měsíce.</w:t>
      </w:r>
      <w:r>
        <w:rPr>
          <w:spacing w:val="-7"/>
        </w:rPr>
        <w:t xml:space="preserve"> </w:t>
      </w:r>
      <w:r>
        <w:t>Z</w:t>
      </w:r>
      <w:r>
        <w:rPr>
          <w:spacing w:val="-8"/>
        </w:rPr>
        <w:t xml:space="preserve"> </w:t>
      </w:r>
      <w:r>
        <w:t>podkladů předložených příjemcem podpory jako zadavatelem dále nevyplývá, že by příjemce podpory jako zadavatel vůči dodavateli, který byl v prodlení i vůči termínům stanoveným dodatkem, uplatnil smluvní pokuty, kterými byl závazek dodavatele</w:t>
      </w:r>
      <w:r>
        <w:rPr>
          <w:spacing w:val="-7"/>
        </w:rPr>
        <w:t xml:space="preserve"> </w:t>
      </w:r>
      <w:r>
        <w:t>utvrzen.</w:t>
      </w:r>
    </w:p>
    <w:p w:rsidR="00E313C7" w:rsidRDefault="00D6032B">
      <w:pPr>
        <w:pStyle w:val="Zkladntext"/>
        <w:ind w:right="116"/>
        <w:jc w:val="both"/>
      </w:pPr>
      <w:r>
        <w:t>Nedodržením</w:t>
      </w:r>
      <w:r>
        <w:rPr>
          <w:spacing w:val="-3"/>
        </w:rPr>
        <w:t xml:space="preserve"> </w:t>
      </w:r>
      <w:r>
        <w:t>ani</w:t>
      </w:r>
      <w:r>
        <w:rPr>
          <w:spacing w:val="-8"/>
        </w:rPr>
        <w:t xml:space="preserve"> </w:t>
      </w:r>
      <w:r>
        <w:t>náhradních</w:t>
      </w:r>
      <w:r>
        <w:rPr>
          <w:spacing w:val="-7"/>
        </w:rPr>
        <w:t xml:space="preserve"> </w:t>
      </w:r>
      <w:r>
        <w:t>termínů</w:t>
      </w:r>
      <w:r>
        <w:rPr>
          <w:spacing w:val="-7"/>
        </w:rPr>
        <w:t xml:space="preserve"> </w:t>
      </w:r>
      <w:r>
        <w:t>plnění</w:t>
      </w:r>
      <w:r>
        <w:rPr>
          <w:spacing w:val="-7"/>
        </w:rPr>
        <w:t xml:space="preserve"> </w:t>
      </w:r>
      <w:r>
        <w:t>a</w:t>
      </w:r>
      <w:r>
        <w:rPr>
          <w:spacing w:val="-7"/>
        </w:rPr>
        <w:t xml:space="preserve"> </w:t>
      </w:r>
      <w:r>
        <w:t>neuplatněním</w:t>
      </w:r>
      <w:r>
        <w:rPr>
          <w:spacing w:val="-6"/>
        </w:rPr>
        <w:t xml:space="preserve"> </w:t>
      </w:r>
      <w:r>
        <w:t>smluvních</w:t>
      </w:r>
      <w:r>
        <w:rPr>
          <w:spacing w:val="-7"/>
        </w:rPr>
        <w:t xml:space="preserve"> </w:t>
      </w:r>
      <w:r>
        <w:t>pokut</w:t>
      </w:r>
      <w:r>
        <w:rPr>
          <w:spacing w:val="-7"/>
        </w:rPr>
        <w:t xml:space="preserve"> </w:t>
      </w:r>
      <w:r>
        <w:t>v</w:t>
      </w:r>
      <w:r>
        <w:rPr>
          <w:spacing w:val="-6"/>
        </w:rPr>
        <w:t xml:space="preserve"> </w:t>
      </w:r>
      <w:r>
        <w:t>souladu</w:t>
      </w:r>
      <w:r>
        <w:rPr>
          <w:spacing w:val="-6"/>
        </w:rPr>
        <w:t xml:space="preserve"> </w:t>
      </w:r>
      <w:r>
        <w:t>se</w:t>
      </w:r>
      <w:r>
        <w:rPr>
          <w:spacing w:val="-8"/>
        </w:rPr>
        <w:t xml:space="preserve"> </w:t>
      </w:r>
      <w:r>
        <w:t>smlouvou</w:t>
      </w:r>
      <w:r>
        <w:rPr>
          <w:spacing w:val="-7"/>
        </w:rPr>
        <w:t xml:space="preserve"> </w:t>
      </w:r>
      <w:r>
        <w:t>na zakázku došlo ke změně smlouvy v rozporu s Pokyny, tj. došlo k porušení čl. 2.13.1 písm. a) a b). Dané</w:t>
      </w:r>
      <w:r>
        <w:rPr>
          <w:spacing w:val="-38"/>
        </w:rPr>
        <w:t xml:space="preserve"> </w:t>
      </w:r>
      <w:r>
        <w:t>je podpořeno také skutečností, že termín plnění byl jedním z hodnotících kritérií, které se v důsledku uzavřeného dodatku měnily i v jednotlivých dílčích termínech</w:t>
      </w:r>
      <w:r>
        <w:rPr>
          <w:spacing w:val="-15"/>
        </w:rPr>
        <w:t xml:space="preserve"> </w:t>
      </w:r>
      <w:r>
        <w:t>plnění.</w:t>
      </w:r>
    </w:p>
    <w:p w:rsidR="00E313C7" w:rsidRDefault="00E313C7">
      <w:pPr>
        <w:jc w:val="both"/>
        <w:sectPr w:rsidR="00E313C7">
          <w:pgSz w:w="12240" w:h="15840"/>
          <w:pgMar w:top="1060" w:right="1020" w:bottom="1140" w:left="1600" w:header="0" w:footer="897" w:gutter="0"/>
          <w:cols w:space="708"/>
        </w:sectPr>
      </w:pPr>
    </w:p>
    <w:p w:rsidR="00E313C7" w:rsidRDefault="00D6032B">
      <w:pPr>
        <w:pStyle w:val="Zkladntext"/>
        <w:spacing w:before="73"/>
        <w:ind w:right="111"/>
        <w:jc w:val="both"/>
      </w:pPr>
      <w:r>
        <w:lastRenderedPageBreak/>
        <w:t>Za</w:t>
      </w:r>
      <w:r>
        <w:rPr>
          <w:spacing w:val="-5"/>
        </w:rPr>
        <w:t xml:space="preserve"> </w:t>
      </w:r>
      <w:r>
        <w:t>porušení</w:t>
      </w:r>
      <w:r>
        <w:rPr>
          <w:spacing w:val="-5"/>
        </w:rPr>
        <w:t xml:space="preserve"> </w:t>
      </w:r>
      <w:r>
        <w:t>pravidel</w:t>
      </w:r>
      <w:r>
        <w:rPr>
          <w:spacing w:val="-5"/>
        </w:rPr>
        <w:t xml:space="preserve"> </w:t>
      </w:r>
      <w:r>
        <w:t>pro</w:t>
      </w:r>
      <w:r>
        <w:rPr>
          <w:spacing w:val="-4"/>
        </w:rPr>
        <w:t xml:space="preserve"> </w:t>
      </w:r>
      <w:r>
        <w:t>zadávání</w:t>
      </w:r>
      <w:r>
        <w:rPr>
          <w:spacing w:val="-5"/>
        </w:rPr>
        <w:t xml:space="preserve"> </w:t>
      </w:r>
      <w:r>
        <w:t>zakázek</w:t>
      </w:r>
      <w:r>
        <w:rPr>
          <w:spacing w:val="-5"/>
        </w:rPr>
        <w:t xml:space="preserve"> </w:t>
      </w:r>
      <w:r>
        <w:t>se</w:t>
      </w:r>
      <w:r>
        <w:rPr>
          <w:spacing w:val="-3"/>
        </w:rPr>
        <w:t xml:space="preserve"> </w:t>
      </w:r>
      <w:r>
        <w:t>stanovuje</w:t>
      </w:r>
      <w:r>
        <w:rPr>
          <w:spacing w:val="-5"/>
        </w:rPr>
        <w:t xml:space="preserve"> </w:t>
      </w:r>
      <w:r>
        <w:t>příslušná</w:t>
      </w:r>
      <w:r>
        <w:rPr>
          <w:spacing w:val="-5"/>
        </w:rPr>
        <w:t xml:space="preserve"> </w:t>
      </w:r>
      <w:r>
        <w:t>finanční</w:t>
      </w:r>
      <w:r>
        <w:rPr>
          <w:spacing w:val="-5"/>
        </w:rPr>
        <w:t xml:space="preserve"> </w:t>
      </w:r>
      <w:r>
        <w:t>oprava</w:t>
      </w:r>
      <w:r>
        <w:rPr>
          <w:spacing w:val="-3"/>
        </w:rPr>
        <w:t xml:space="preserve"> </w:t>
      </w:r>
      <w:r>
        <w:t>v</w:t>
      </w:r>
      <w:r>
        <w:rPr>
          <w:spacing w:val="-4"/>
        </w:rPr>
        <w:t xml:space="preserve"> </w:t>
      </w:r>
      <w:r>
        <w:t>souladu</w:t>
      </w:r>
      <w:r>
        <w:rPr>
          <w:spacing w:val="-2"/>
        </w:rPr>
        <w:t xml:space="preserve"> </w:t>
      </w:r>
      <w:r>
        <w:t>s</w:t>
      </w:r>
      <w:r>
        <w:rPr>
          <w:spacing w:val="1"/>
        </w:rPr>
        <w:t xml:space="preserve"> </w:t>
      </w:r>
      <w:r>
        <w:t>přílohou</w:t>
      </w:r>
      <w:r>
        <w:rPr>
          <w:spacing w:val="-2"/>
        </w:rPr>
        <w:t xml:space="preserve"> </w:t>
      </w:r>
      <w:r>
        <w:t>č. 2 této Smlouvy, kdy se toto porušení podřazuje pod typ porušení č. 18 – Zadavatel umožnil podstatnou změnu závazku ze smlouvy na veřejnou zakázku nebo práv a povinností vyplývajících ze smlouvy na veřejnou</w:t>
      </w:r>
      <w:r>
        <w:rPr>
          <w:spacing w:val="-1"/>
        </w:rPr>
        <w:t xml:space="preserve"> </w:t>
      </w:r>
      <w:r>
        <w:t>zakázku</w:t>
      </w:r>
      <w:r>
        <w:rPr>
          <w:spacing w:val="-3"/>
        </w:rPr>
        <w:t xml:space="preserve"> </w:t>
      </w:r>
      <w:r>
        <w:t>v</w:t>
      </w:r>
      <w:r>
        <w:rPr>
          <w:spacing w:val="-3"/>
        </w:rPr>
        <w:t xml:space="preserve"> </w:t>
      </w:r>
      <w:r>
        <w:t>rozporu</w:t>
      </w:r>
      <w:r>
        <w:rPr>
          <w:spacing w:val="-3"/>
        </w:rPr>
        <w:t xml:space="preserve"> </w:t>
      </w:r>
      <w:r>
        <w:t>se</w:t>
      </w:r>
      <w:r>
        <w:rPr>
          <w:spacing w:val="-5"/>
        </w:rPr>
        <w:t xml:space="preserve"> </w:t>
      </w:r>
      <w:r>
        <w:t>zákonem</w:t>
      </w:r>
      <w:r>
        <w:rPr>
          <w:spacing w:val="-2"/>
        </w:rPr>
        <w:t xml:space="preserve"> </w:t>
      </w:r>
      <w:r>
        <w:t>nebo</w:t>
      </w:r>
      <w:r>
        <w:rPr>
          <w:spacing w:val="-2"/>
        </w:rPr>
        <w:t xml:space="preserve"> </w:t>
      </w:r>
      <w:r>
        <w:t>s</w:t>
      </w:r>
      <w:r>
        <w:rPr>
          <w:spacing w:val="-4"/>
        </w:rPr>
        <w:t xml:space="preserve"> </w:t>
      </w:r>
      <w:r>
        <w:t>Pokyny</w:t>
      </w:r>
      <w:r>
        <w:rPr>
          <w:spacing w:val="-2"/>
        </w:rPr>
        <w:t xml:space="preserve"> </w:t>
      </w:r>
      <w:r>
        <w:t>OPŽP,</w:t>
      </w:r>
      <w:r>
        <w:rPr>
          <w:spacing w:val="-3"/>
        </w:rPr>
        <w:t xml:space="preserve"> </w:t>
      </w:r>
      <w:r>
        <w:t>příp.</w:t>
      </w:r>
      <w:r>
        <w:rPr>
          <w:spacing w:val="-3"/>
        </w:rPr>
        <w:t xml:space="preserve"> </w:t>
      </w:r>
      <w:r>
        <w:t>s</w:t>
      </w:r>
      <w:r>
        <w:rPr>
          <w:spacing w:val="-4"/>
        </w:rPr>
        <w:t xml:space="preserve"> </w:t>
      </w:r>
      <w:r>
        <w:t>dokumentem Zadávání</w:t>
      </w:r>
      <w:r>
        <w:rPr>
          <w:spacing w:val="-4"/>
        </w:rPr>
        <w:t xml:space="preserve"> </w:t>
      </w:r>
      <w:r>
        <w:t>VZ</w:t>
      </w:r>
      <w:r>
        <w:rPr>
          <w:spacing w:val="-4"/>
        </w:rPr>
        <w:t xml:space="preserve"> </w:t>
      </w:r>
      <w:r>
        <w:t>v</w:t>
      </w:r>
      <w:r>
        <w:rPr>
          <w:spacing w:val="-3"/>
        </w:rPr>
        <w:t xml:space="preserve"> </w:t>
      </w:r>
      <w:r>
        <w:t>OPŽP, s tím, že za uvedené porušení je stanovena finanční oprava ve výši 25 % z celkové možné částky dotace použité</w:t>
      </w:r>
      <w:r>
        <w:rPr>
          <w:spacing w:val="-6"/>
        </w:rPr>
        <w:t xml:space="preserve"> </w:t>
      </w:r>
      <w:r>
        <w:t>na</w:t>
      </w:r>
      <w:r>
        <w:rPr>
          <w:spacing w:val="-5"/>
        </w:rPr>
        <w:t xml:space="preserve"> </w:t>
      </w:r>
      <w:r>
        <w:t>financování</w:t>
      </w:r>
      <w:r>
        <w:rPr>
          <w:spacing w:val="-5"/>
        </w:rPr>
        <w:t xml:space="preserve"> </w:t>
      </w:r>
      <w:r>
        <w:t>předmětné</w:t>
      </w:r>
      <w:r>
        <w:rPr>
          <w:spacing w:val="-6"/>
        </w:rPr>
        <w:t xml:space="preserve"> </w:t>
      </w:r>
      <w:r>
        <w:t>zakázky.</w:t>
      </w:r>
      <w:r>
        <w:rPr>
          <w:spacing w:val="-5"/>
        </w:rPr>
        <w:t xml:space="preserve"> </w:t>
      </w:r>
      <w:r>
        <w:t>Finanční</w:t>
      </w:r>
      <w:r>
        <w:rPr>
          <w:spacing w:val="-5"/>
        </w:rPr>
        <w:t xml:space="preserve"> </w:t>
      </w:r>
      <w:r>
        <w:t>opravu</w:t>
      </w:r>
      <w:r>
        <w:rPr>
          <w:spacing w:val="-4"/>
        </w:rPr>
        <w:t xml:space="preserve"> </w:t>
      </w:r>
      <w:r>
        <w:t>není</w:t>
      </w:r>
      <w:r>
        <w:rPr>
          <w:spacing w:val="-5"/>
        </w:rPr>
        <w:t xml:space="preserve"> </w:t>
      </w:r>
      <w:r>
        <w:t>v</w:t>
      </w:r>
      <w:r>
        <w:rPr>
          <w:spacing w:val="-4"/>
        </w:rPr>
        <w:t xml:space="preserve"> </w:t>
      </w:r>
      <w:r>
        <w:t>daném</w:t>
      </w:r>
      <w:r>
        <w:rPr>
          <w:spacing w:val="-3"/>
        </w:rPr>
        <w:t xml:space="preserve"> </w:t>
      </w:r>
      <w:r>
        <w:t>případě</w:t>
      </w:r>
      <w:r>
        <w:rPr>
          <w:spacing w:val="-3"/>
        </w:rPr>
        <w:t xml:space="preserve"> </w:t>
      </w:r>
      <w:r>
        <w:t>možné</w:t>
      </w:r>
      <w:r>
        <w:rPr>
          <w:spacing w:val="-5"/>
        </w:rPr>
        <w:t xml:space="preserve"> </w:t>
      </w:r>
      <w:r>
        <w:t>jakkoliv</w:t>
      </w:r>
      <w:r>
        <w:rPr>
          <w:spacing w:val="-4"/>
        </w:rPr>
        <w:t xml:space="preserve"> </w:t>
      </w:r>
      <w:r>
        <w:t>snížit.</w:t>
      </w:r>
    </w:p>
    <w:p w:rsidR="00E313C7" w:rsidRDefault="00D6032B">
      <w:pPr>
        <w:pStyle w:val="Zkladntext"/>
        <w:spacing w:before="118"/>
        <w:jc w:val="both"/>
      </w:pPr>
      <w:r>
        <w:t>Daná  finanční  oprava  se  vztahuje  k finančním  prostředkům  poskytnutým  na  předmětnou  zakázku</w:t>
      </w:r>
    </w:p>
    <w:p w:rsidR="00E313C7" w:rsidRDefault="00D6032B">
      <w:pPr>
        <w:pStyle w:val="Zkladntext"/>
        <w:jc w:val="both"/>
      </w:pPr>
      <w:r>
        <w:t>v následujícím členění:</w:t>
      </w:r>
    </w:p>
    <w:p w:rsidR="00E313C7" w:rsidRDefault="00D6032B">
      <w:pPr>
        <w:pStyle w:val="Odstavecseseznamem"/>
        <w:numPr>
          <w:ilvl w:val="0"/>
          <w:numId w:val="7"/>
        </w:numPr>
        <w:tabs>
          <w:tab w:val="left" w:pos="822"/>
          <w:tab w:val="left" w:pos="7110"/>
        </w:tabs>
        <w:rPr>
          <w:sz w:val="20"/>
        </w:rPr>
      </w:pPr>
      <w:r>
        <w:rPr>
          <w:sz w:val="20"/>
        </w:rPr>
        <w:t>Způsobilé výdaje</w:t>
      </w:r>
      <w:r>
        <w:rPr>
          <w:spacing w:val="-4"/>
          <w:sz w:val="20"/>
        </w:rPr>
        <w:t xml:space="preserve"> </w:t>
      </w:r>
      <w:r>
        <w:rPr>
          <w:sz w:val="20"/>
        </w:rPr>
        <w:t>na</w:t>
      </w:r>
      <w:r>
        <w:rPr>
          <w:spacing w:val="-2"/>
          <w:sz w:val="20"/>
        </w:rPr>
        <w:t xml:space="preserve"> </w:t>
      </w:r>
      <w:r>
        <w:rPr>
          <w:sz w:val="20"/>
        </w:rPr>
        <w:t>zakázku</w:t>
      </w:r>
      <w:r>
        <w:rPr>
          <w:sz w:val="20"/>
        </w:rPr>
        <w:tab/>
        <w:t>1 789 000,00</w:t>
      </w:r>
      <w:r>
        <w:rPr>
          <w:spacing w:val="-6"/>
          <w:sz w:val="20"/>
        </w:rPr>
        <w:t xml:space="preserve"> </w:t>
      </w:r>
      <w:r>
        <w:rPr>
          <w:sz w:val="20"/>
        </w:rPr>
        <w:t>Kč</w:t>
      </w:r>
    </w:p>
    <w:p w:rsidR="00E313C7" w:rsidRDefault="00D6032B">
      <w:pPr>
        <w:pStyle w:val="Odstavecseseznamem"/>
        <w:numPr>
          <w:ilvl w:val="0"/>
          <w:numId w:val="7"/>
        </w:numPr>
        <w:tabs>
          <w:tab w:val="left" w:pos="822"/>
          <w:tab w:val="left" w:pos="7281"/>
        </w:tabs>
        <w:rPr>
          <w:sz w:val="20"/>
        </w:rPr>
      </w:pPr>
      <w:r>
        <w:rPr>
          <w:sz w:val="20"/>
        </w:rPr>
        <w:t>Finanční oprava v Kč uplatněná vůči výdajům na</w:t>
      </w:r>
      <w:r>
        <w:rPr>
          <w:spacing w:val="-14"/>
          <w:sz w:val="20"/>
        </w:rPr>
        <w:t xml:space="preserve"> </w:t>
      </w:r>
      <w:r>
        <w:rPr>
          <w:sz w:val="20"/>
        </w:rPr>
        <w:t>danou zakázku</w:t>
      </w:r>
      <w:r>
        <w:rPr>
          <w:sz w:val="20"/>
        </w:rPr>
        <w:tab/>
        <w:t>285 121,88</w:t>
      </w:r>
      <w:r>
        <w:rPr>
          <w:spacing w:val="-7"/>
          <w:sz w:val="20"/>
        </w:rPr>
        <w:t xml:space="preserve"> </w:t>
      </w:r>
      <w:r>
        <w:rPr>
          <w:sz w:val="20"/>
        </w:rPr>
        <w:t>Kč</w:t>
      </w:r>
    </w:p>
    <w:p w:rsidR="00E313C7" w:rsidRDefault="00D6032B">
      <w:pPr>
        <w:pStyle w:val="Odstavecseseznamem"/>
        <w:numPr>
          <w:ilvl w:val="0"/>
          <w:numId w:val="7"/>
        </w:numPr>
        <w:tabs>
          <w:tab w:val="left" w:pos="822"/>
          <w:tab w:val="left" w:pos="7271"/>
        </w:tabs>
        <w:rPr>
          <w:sz w:val="20"/>
        </w:rPr>
      </w:pPr>
      <w:r>
        <w:rPr>
          <w:sz w:val="20"/>
        </w:rPr>
        <w:t>Poskytnutá podpora k dané zakázce po odečtení</w:t>
      </w:r>
      <w:r>
        <w:rPr>
          <w:spacing w:val="-7"/>
          <w:sz w:val="20"/>
        </w:rPr>
        <w:t xml:space="preserve"> </w:t>
      </w:r>
      <w:r>
        <w:rPr>
          <w:sz w:val="20"/>
        </w:rPr>
        <w:t>finanční</w:t>
      </w:r>
      <w:r>
        <w:rPr>
          <w:spacing w:val="-3"/>
          <w:sz w:val="20"/>
        </w:rPr>
        <w:t xml:space="preserve"> </w:t>
      </w:r>
      <w:r>
        <w:rPr>
          <w:sz w:val="20"/>
        </w:rPr>
        <w:t>opravy</w:t>
      </w:r>
      <w:r>
        <w:rPr>
          <w:sz w:val="20"/>
        </w:rPr>
        <w:tab/>
        <w:t>855 365,62</w:t>
      </w:r>
      <w:r>
        <w:rPr>
          <w:spacing w:val="-8"/>
          <w:sz w:val="20"/>
        </w:rPr>
        <w:t xml:space="preserve"> </w:t>
      </w:r>
      <w:r>
        <w:rPr>
          <w:sz w:val="20"/>
        </w:rPr>
        <w:t>Kč.</w:t>
      </w:r>
    </w:p>
    <w:p w:rsidR="00E313C7" w:rsidRDefault="00E313C7">
      <w:pPr>
        <w:pStyle w:val="Zkladntext"/>
        <w:ind w:left="0"/>
        <w:rPr>
          <w:sz w:val="26"/>
        </w:rPr>
      </w:pPr>
    </w:p>
    <w:p w:rsidR="00E313C7" w:rsidRDefault="00E313C7">
      <w:pPr>
        <w:pStyle w:val="Zkladntext"/>
        <w:spacing w:before="12"/>
        <w:ind w:left="0"/>
        <w:rPr>
          <w:sz w:val="22"/>
        </w:rPr>
      </w:pPr>
    </w:p>
    <w:p w:rsidR="00E313C7" w:rsidRDefault="00D6032B">
      <w:pPr>
        <w:pStyle w:val="Nadpis1"/>
        <w:spacing w:before="1"/>
        <w:ind w:left="329"/>
      </w:pPr>
      <w:r>
        <w:t>III.</w:t>
      </w:r>
    </w:p>
    <w:p w:rsidR="00E313C7" w:rsidRDefault="00D6032B">
      <w:pPr>
        <w:ind w:left="329" w:right="342"/>
        <w:jc w:val="center"/>
        <w:rPr>
          <w:b/>
          <w:sz w:val="20"/>
        </w:rPr>
      </w:pPr>
      <w:r>
        <w:rPr>
          <w:b/>
          <w:sz w:val="20"/>
        </w:rPr>
        <w:t>Platební podmínky</w:t>
      </w:r>
    </w:p>
    <w:p w:rsidR="00E313C7" w:rsidRDefault="00E313C7">
      <w:pPr>
        <w:pStyle w:val="Zkladntext"/>
        <w:ind w:left="0"/>
        <w:rPr>
          <w:b/>
        </w:rPr>
      </w:pPr>
    </w:p>
    <w:p w:rsidR="00E313C7" w:rsidRDefault="00D6032B">
      <w:pPr>
        <w:pStyle w:val="Odstavecseseznamem"/>
        <w:numPr>
          <w:ilvl w:val="0"/>
          <w:numId w:val="6"/>
        </w:numPr>
        <w:tabs>
          <w:tab w:val="left" w:pos="386"/>
        </w:tabs>
        <w:spacing w:before="0"/>
        <w:ind w:right="111"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6"/>
          <w:sz w:val="20"/>
        </w:rPr>
        <w:t xml:space="preserve"> </w:t>
      </w:r>
      <w:r>
        <w:rPr>
          <w:sz w:val="20"/>
        </w:rPr>
        <w:t>platby avizovat.</w:t>
      </w:r>
    </w:p>
    <w:p w:rsidR="00E313C7" w:rsidRDefault="00D6032B">
      <w:pPr>
        <w:pStyle w:val="Odstavecseseznamem"/>
        <w:numPr>
          <w:ilvl w:val="0"/>
          <w:numId w:val="6"/>
        </w:numPr>
        <w:tabs>
          <w:tab w:val="left" w:pos="386"/>
        </w:tabs>
        <w:ind w:right="6" w:hanging="283"/>
        <w:rPr>
          <w:sz w:val="20"/>
        </w:rPr>
      </w:pPr>
      <w:r>
        <w:rPr>
          <w:sz w:val="20"/>
        </w:rPr>
        <w:t>Fond bude poskytovat finanční prostředky průběžně postupem stanoveným v bodech 9–15 tak, aby</w:t>
      </w:r>
      <w:r>
        <w:rPr>
          <w:spacing w:val="22"/>
          <w:sz w:val="20"/>
        </w:rPr>
        <w:t xml:space="preserve"> </w:t>
      </w:r>
      <w:r>
        <w:rPr>
          <w:sz w:val="20"/>
        </w:rPr>
        <w:t>byl</w:t>
      </w:r>
    </w:p>
    <w:p w:rsidR="00E313C7" w:rsidRDefault="00D6032B">
      <w:pPr>
        <w:pStyle w:val="Zkladntext"/>
        <w:jc w:val="both"/>
      </w:pPr>
      <w:r>
        <w:t>dodržen poměr podpory a vlastních zdrojů vyplývající z níže uvedených částek.</w:t>
      </w:r>
    </w:p>
    <w:p w:rsidR="00E313C7" w:rsidRDefault="00D6032B">
      <w:pPr>
        <w:pStyle w:val="Odstavecseseznamem"/>
        <w:numPr>
          <w:ilvl w:val="0"/>
          <w:numId w:val="6"/>
        </w:numPr>
        <w:tabs>
          <w:tab w:val="left" w:pos="386"/>
        </w:tabs>
        <w:ind w:hanging="283"/>
        <w:rPr>
          <w:sz w:val="20"/>
        </w:rPr>
      </w:pPr>
      <w:r>
        <w:rPr>
          <w:sz w:val="20"/>
        </w:rPr>
        <w:t>Při splnění příslušných podmínek této Smlouvy poskytne Fond podporu</w:t>
      </w:r>
      <w:r>
        <w:rPr>
          <w:spacing w:val="-27"/>
          <w:sz w:val="20"/>
        </w:rPr>
        <w:t xml:space="preserve"> </w:t>
      </w:r>
      <w:r>
        <w:rPr>
          <w:sz w:val="20"/>
        </w:rPr>
        <w:t>takto:</w:t>
      </w:r>
    </w:p>
    <w:p w:rsidR="00E313C7" w:rsidRDefault="00E313C7">
      <w:pPr>
        <w:pStyle w:val="Zkladntext"/>
        <w:spacing w:after="1"/>
        <w:ind w:left="0"/>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E313C7">
        <w:trPr>
          <w:trHeight w:hRule="exact" w:val="396"/>
        </w:trPr>
        <w:tc>
          <w:tcPr>
            <w:tcW w:w="4779" w:type="dxa"/>
          </w:tcPr>
          <w:p w:rsidR="00E313C7" w:rsidRDefault="00D6032B">
            <w:pPr>
              <w:pStyle w:val="TableParagraph"/>
              <w:spacing w:before="120"/>
              <w:ind w:left="2116"/>
              <w:rPr>
                <w:sz w:val="20"/>
              </w:rPr>
            </w:pPr>
            <w:r>
              <w:rPr>
                <w:sz w:val="20"/>
              </w:rPr>
              <w:t>v roce</w:t>
            </w:r>
          </w:p>
        </w:tc>
        <w:tc>
          <w:tcPr>
            <w:tcW w:w="4571" w:type="dxa"/>
          </w:tcPr>
          <w:p w:rsidR="00E313C7" w:rsidRDefault="00D6032B">
            <w:pPr>
              <w:pStyle w:val="TableParagraph"/>
              <w:spacing w:before="120"/>
              <w:ind w:left="1641" w:right="1646"/>
              <w:jc w:val="center"/>
              <w:rPr>
                <w:sz w:val="20"/>
              </w:rPr>
            </w:pPr>
            <w:r>
              <w:rPr>
                <w:sz w:val="20"/>
              </w:rPr>
              <w:t>ve výši (Kč)</w:t>
            </w:r>
          </w:p>
        </w:tc>
      </w:tr>
      <w:tr w:rsidR="00E313C7">
        <w:trPr>
          <w:trHeight w:hRule="exact" w:val="396"/>
        </w:trPr>
        <w:tc>
          <w:tcPr>
            <w:tcW w:w="4779" w:type="dxa"/>
          </w:tcPr>
          <w:p w:rsidR="00E313C7" w:rsidRDefault="00D6032B">
            <w:pPr>
              <w:pStyle w:val="TableParagraph"/>
              <w:spacing w:before="120"/>
              <w:ind w:left="2167"/>
              <w:rPr>
                <w:sz w:val="20"/>
              </w:rPr>
            </w:pPr>
            <w:r>
              <w:rPr>
                <w:sz w:val="20"/>
              </w:rPr>
              <w:t>2021</w:t>
            </w:r>
          </w:p>
        </w:tc>
        <w:tc>
          <w:tcPr>
            <w:tcW w:w="4571" w:type="dxa"/>
          </w:tcPr>
          <w:p w:rsidR="00E313C7" w:rsidRDefault="00D6032B">
            <w:pPr>
              <w:pStyle w:val="TableParagraph"/>
              <w:spacing w:before="120"/>
              <w:ind w:left="1642" w:right="1646"/>
              <w:jc w:val="center"/>
              <w:rPr>
                <w:sz w:val="20"/>
              </w:rPr>
            </w:pPr>
            <w:r>
              <w:rPr>
                <w:sz w:val="20"/>
              </w:rPr>
              <w:t>24 620 924,17</w:t>
            </w:r>
          </w:p>
        </w:tc>
      </w:tr>
      <w:tr w:rsidR="00E313C7">
        <w:trPr>
          <w:trHeight w:hRule="exact" w:val="396"/>
        </w:trPr>
        <w:tc>
          <w:tcPr>
            <w:tcW w:w="4779" w:type="dxa"/>
          </w:tcPr>
          <w:p w:rsidR="00E313C7" w:rsidRDefault="00D6032B">
            <w:pPr>
              <w:pStyle w:val="TableParagraph"/>
              <w:spacing w:before="120"/>
              <w:ind w:left="2167"/>
              <w:rPr>
                <w:sz w:val="20"/>
              </w:rPr>
            </w:pPr>
            <w:r>
              <w:rPr>
                <w:sz w:val="20"/>
              </w:rPr>
              <w:t>2022</w:t>
            </w:r>
          </w:p>
        </w:tc>
        <w:tc>
          <w:tcPr>
            <w:tcW w:w="4571" w:type="dxa"/>
          </w:tcPr>
          <w:p w:rsidR="00E313C7" w:rsidRDefault="00D6032B">
            <w:pPr>
              <w:pStyle w:val="TableParagraph"/>
              <w:spacing w:before="120"/>
              <w:ind w:left="1642" w:right="1646"/>
              <w:jc w:val="center"/>
              <w:rPr>
                <w:sz w:val="20"/>
              </w:rPr>
            </w:pPr>
            <w:r>
              <w:rPr>
                <w:sz w:val="20"/>
              </w:rPr>
              <w:t>24 968 292,09</w:t>
            </w:r>
          </w:p>
        </w:tc>
      </w:tr>
    </w:tbl>
    <w:p w:rsidR="00E313C7" w:rsidRDefault="00E313C7">
      <w:pPr>
        <w:pStyle w:val="Zkladntext"/>
        <w:spacing w:before="8"/>
        <w:ind w:left="0"/>
        <w:rPr>
          <w:sz w:val="21"/>
        </w:rPr>
      </w:pPr>
    </w:p>
    <w:p w:rsidR="00E313C7" w:rsidRDefault="00D6032B">
      <w:pPr>
        <w:pStyle w:val="Odstavecseseznamem"/>
        <w:numPr>
          <w:ilvl w:val="0"/>
          <w:numId w:val="6"/>
        </w:numPr>
        <w:tabs>
          <w:tab w:val="left" w:pos="386"/>
        </w:tabs>
        <w:spacing w:before="99"/>
        <w:ind w:right="113"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E313C7" w:rsidRDefault="00D6032B">
      <w:pPr>
        <w:pStyle w:val="Odstavecseseznamem"/>
        <w:numPr>
          <w:ilvl w:val="0"/>
          <w:numId w:val="6"/>
        </w:numPr>
        <w:tabs>
          <w:tab w:val="left" w:pos="386"/>
        </w:tabs>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E313C7" w:rsidRDefault="00D6032B">
      <w:pPr>
        <w:pStyle w:val="Odstavecseseznamem"/>
        <w:numPr>
          <w:ilvl w:val="0"/>
          <w:numId w:val="6"/>
        </w:numPr>
        <w:tabs>
          <w:tab w:val="left" w:pos="386"/>
        </w:tabs>
        <w:ind w:right="111"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5"/>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E313C7" w:rsidRDefault="00D6032B">
      <w:pPr>
        <w:pStyle w:val="Odstavecseseznamem"/>
        <w:numPr>
          <w:ilvl w:val="0"/>
          <w:numId w:val="6"/>
        </w:numPr>
        <w:tabs>
          <w:tab w:val="left" w:pos="386"/>
        </w:tabs>
        <w:ind w:hanging="283"/>
        <w:rPr>
          <w:sz w:val="20"/>
        </w:rPr>
      </w:pPr>
      <w:r>
        <w:rPr>
          <w:sz w:val="20"/>
        </w:rPr>
        <w:t>Fond</w:t>
      </w:r>
      <w:r>
        <w:rPr>
          <w:spacing w:val="-11"/>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2"/>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2"/>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2"/>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E313C7" w:rsidRDefault="00D6032B">
      <w:pPr>
        <w:pStyle w:val="Zkladntext"/>
        <w:ind w:left="362" w:right="342"/>
        <w:jc w:val="center"/>
      </w:pPr>
      <w:r>
        <w:t>akce. V takovém případě Fond příjemci podpory umožní i odpovídající změnu termínů realizace akce.</w:t>
      </w:r>
    </w:p>
    <w:p w:rsidR="00E313C7" w:rsidRDefault="00D6032B">
      <w:pPr>
        <w:pStyle w:val="Odstavecseseznamem"/>
        <w:numPr>
          <w:ilvl w:val="0"/>
          <w:numId w:val="6"/>
        </w:numPr>
        <w:tabs>
          <w:tab w:val="left" w:pos="386"/>
        </w:tabs>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E313C7" w:rsidRDefault="00D6032B">
      <w:pPr>
        <w:pStyle w:val="Odstavecseseznamem"/>
        <w:numPr>
          <w:ilvl w:val="0"/>
          <w:numId w:val="6"/>
        </w:numPr>
        <w:tabs>
          <w:tab w:val="left" w:pos="386"/>
        </w:tabs>
        <w:spacing w:before="118"/>
        <w:ind w:right="114" w:hanging="283"/>
        <w:jc w:val="both"/>
        <w:rPr>
          <w:sz w:val="20"/>
        </w:rPr>
      </w:pPr>
      <w:r>
        <w:rPr>
          <w:sz w:val="20"/>
        </w:rPr>
        <w:t>V</w:t>
      </w:r>
      <w:r>
        <w:rPr>
          <w:spacing w:val="-10"/>
          <w:sz w:val="20"/>
        </w:rPr>
        <w:t xml:space="preserve"> </w:t>
      </w:r>
      <w:r>
        <w:rPr>
          <w:sz w:val="20"/>
        </w:rPr>
        <w:t>průběhu</w:t>
      </w:r>
      <w:r>
        <w:rPr>
          <w:spacing w:val="-11"/>
          <w:sz w:val="20"/>
        </w:rPr>
        <w:t xml:space="preserve"> </w:t>
      </w:r>
      <w:r>
        <w:rPr>
          <w:sz w:val="20"/>
        </w:rPr>
        <w:t>roku</w:t>
      </w:r>
      <w:r>
        <w:rPr>
          <w:spacing w:val="-11"/>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1"/>
          <w:sz w:val="20"/>
        </w:rPr>
        <w:t xml:space="preserve"> </w:t>
      </w:r>
      <w:r>
        <w:rPr>
          <w:sz w:val="20"/>
        </w:rPr>
        <w:t>podporu</w:t>
      </w:r>
      <w:r>
        <w:rPr>
          <w:spacing w:val="-10"/>
          <w:sz w:val="20"/>
        </w:rPr>
        <w:t xml:space="preserve"> </w:t>
      </w:r>
      <w:r>
        <w:rPr>
          <w:sz w:val="20"/>
        </w:rPr>
        <w:t>v</w:t>
      </w:r>
      <w:r>
        <w:rPr>
          <w:spacing w:val="-10"/>
          <w:sz w:val="20"/>
        </w:rPr>
        <w:t xml:space="preserve"> </w:t>
      </w:r>
      <w:r>
        <w:rPr>
          <w:sz w:val="20"/>
        </w:rPr>
        <w:t>závislosti</w:t>
      </w:r>
      <w:r>
        <w:rPr>
          <w:spacing w:val="-11"/>
          <w:sz w:val="20"/>
        </w:rPr>
        <w:t xml:space="preserve"> </w:t>
      </w:r>
      <w:r>
        <w:rPr>
          <w:sz w:val="20"/>
        </w:rPr>
        <w:t>na</w:t>
      </w:r>
      <w:r>
        <w:rPr>
          <w:spacing w:val="-11"/>
          <w:sz w:val="20"/>
        </w:rPr>
        <w:t xml:space="preserve"> </w:t>
      </w:r>
      <w:r>
        <w:rPr>
          <w:sz w:val="20"/>
        </w:rPr>
        <w:t>postupu</w:t>
      </w:r>
      <w:r>
        <w:rPr>
          <w:spacing w:val="-10"/>
          <w:sz w:val="20"/>
        </w:rPr>
        <w:t xml:space="preserve"> </w:t>
      </w:r>
      <w:r>
        <w:rPr>
          <w:sz w:val="20"/>
        </w:rPr>
        <w:t>realizace</w:t>
      </w:r>
      <w:r>
        <w:rPr>
          <w:spacing w:val="-12"/>
          <w:sz w:val="20"/>
        </w:rPr>
        <w:t xml:space="preserve"> </w:t>
      </w:r>
      <w:r>
        <w:rPr>
          <w:sz w:val="20"/>
        </w:rPr>
        <w:t>akce</w:t>
      </w:r>
      <w:r>
        <w:rPr>
          <w:spacing w:val="-9"/>
          <w:sz w:val="20"/>
        </w:rPr>
        <w:t xml:space="preserve"> </w:t>
      </w:r>
      <w:r>
        <w:rPr>
          <w:sz w:val="20"/>
        </w:rPr>
        <w:t>a</w:t>
      </w:r>
      <w:r>
        <w:rPr>
          <w:spacing w:val="-11"/>
          <w:sz w:val="20"/>
        </w:rPr>
        <w:t xml:space="preserve"> </w:t>
      </w:r>
      <w:r>
        <w:rPr>
          <w:sz w:val="20"/>
        </w:rPr>
        <w:t>plnění</w:t>
      </w:r>
      <w:r>
        <w:rPr>
          <w:spacing w:val="-11"/>
          <w:sz w:val="20"/>
        </w:rPr>
        <w:t xml:space="preserve"> </w:t>
      </w:r>
      <w:r>
        <w:rPr>
          <w:sz w:val="20"/>
        </w:rPr>
        <w:t>podmínek této Smlouvy. Konkrétní částky podpory budou poskytovány do úhrnné výše určené Smlouvou na</w:t>
      </w:r>
      <w:r>
        <w:rPr>
          <w:spacing w:val="24"/>
          <w:sz w:val="20"/>
        </w:rPr>
        <w:t xml:space="preserve"> </w:t>
      </w:r>
      <w:r>
        <w:rPr>
          <w:sz w:val="20"/>
        </w:rPr>
        <w:t>dané</w:t>
      </w:r>
    </w:p>
    <w:p w:rsidR="00E313C7" w:rsidRDefault="00E313C7">
      <w:pPr>
        <w:jc w:val="both"/>
        <w:rPr>
          <w:sz w:val="20"/>
        </w:rPr>
        <w:sectPr w:rsidR="00E313C7">
          <w:pgSz w:w="12240" w:h="15840"/>
          <w:pgMar w:top="1060" w:right="1020" w:bottom="1120" w:left="1600" w:header="0" w:footer="897" w:gutter="0"/>
          <w:cols w:space="708"/>
        </w:sectPr>
      </w:pPr>
    </w:p>
    <w:p w:rsidR="00E313C7" w:rsidRDefault="00D6032B">
      <w:pPr>
        <w:pStyle w:val="Zkladntext"/>
        <w:spacing w:before="73"/>
        <w:ind w:left="525"/>
      </w:pPr>
      <w:r>
        <w:lastRenderedPageBreak/>
        <w:t>období dle Fondem akceptovaného finančně platebního kalendáře v AIS SFŽP a na základě žádostí</w:t>
      </w:r>
    </w:p>
    <w:p w:rsidR="00E313C7" w:rsidRDefault="00D6032B">
      <w:pPr>
        <w:pStyle w:val="Zkladntext"/>
        <w:ind w:left="525"/>
      </w:pPr>
      <w:r>
        <w:t>o uvolnění finančních prostředků doručených Fondu příjemcem podpory prostřednictvím AIS SFŽP.</w:t>
      </w:r>
    </w:p>
    <w:p w:rsidR="00E313C7" w:rsidRDefault="00D6032B">
      <w:pPr>
        <w:pStyle w:val="Odstavecseseznamem"/>
        <w:numPr>
          <w:ilvl w:val="0"/>
          <w:numId w:val="6"/>
        </w:numPr>
        <w:tabs>
          <w:tab w:val="left" w:pos="526"/>
        </w:tabs>
        <w:ind w:left="525" w:hanging="425"/>
        <w:rPr>
          <w:sz w:val="20"/>
        </w:rPr>
      </w:pPr>
      <w:r>
        <w:rPr>
          <w:sz w:val="20"/>
        </w:rPr>
        <w:t>Žádost o uvolnění finančních prostředků bude obsahovat tyto</w:t>
      </w:r>
      <w:r>
        <w:rPr>
          <w:spacing w:val="-19"/>
          <w:sz w:val="20"/>
        </w:rPr>
        <w:t xml:space="preserve"> </w:t>
      </w:r>
      <w:r>
        <w:rPr>
          <w:sz w:val="20"/>
        </w:rPr>
        <w:t>náležitosti:</w:t>
      </w:r>
    </w:p>
    <w:p w:rsidR="00E313C7" w:rsidRDefault="00D6032B">
      <w:pPr>
        <w:pStyle w:val="Odstavecseseznamem"/>
        <w:numPr>
          <w:ilvl w:val="1"/>
          <w:numId w:val="6"/>
        </w:numPr>
        <w:tabs>
          <w:tab w:val="left" w:pos="809"/>
        </w:tabs>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2"/>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0"/>
          <w:sz w:val="20"/>
        </w:rPr>
        <w:t xml:space="preserve"> </w:t>
      </w:r>
      <w:r>
        <w:rPr>
          <w:sz w:val="20"/>
        </w:rPr>
        <w:t>akce,</w:t>
      </w:r>
    </w:p>
    <w:p w:rsidR="00E313C7" w:rsidRDefault="00D6032B">
      <w:pPr>
        <w:pStyle w:val="Odstavecseseznamem"/>
        <w:numPr>
          <w:ilvl w:val="1"/>
          <w:numId w:val="6"/>
        </w:numPr>
        <w:tabs>
          <w:tab w:val="left" w:pos="809"/>
        </w:tabs>
        <w:spacing w:before="125" w:line="264" w:lineRule="exact"/>
        <w:ind w:right="112" w:hanging="283"/>
        <w:rPr>
          <w:sz w:val="20"/>
        </w:rPr>
      </w:pPr>
      <w:r>
        <w:rPr>
          <w:sz w:val="20"/>
        </w:rPr>
        <w:t>kopie bankovních výpisů dokladující uhrazení faktur zhotoviteli, opatřené originálním, popřípadě elektronickým</w:t>
      </w:r>
      <w:r>
        <w:rPr>
          <w:spacing w:val="-12"/>
          <w:sz w:val="20"/>
        </w:rPr>
        <w:t xml:space="preserve"> </w:t>
      </w:r>
      <w:r>
        <w:rPr>
          <w:sz w:val="20"/>
        </w:rPr>
        <w:t>podpisem</w:t>
      </w:r>
      <w:r>
        <w:rPr>
          <w:spacing w:val="-12"/>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2"/>
          <w:sz w:val="20"/>
        </w:rPr>
        <w:t xml:space="preserve"> </w:t>
      </w:r>
      <w:r>
        <w:rPr>
          <w:sz w:val="20"/>
        </w:rPr>
        <w:t>razítka.</w:t>
      </w:r>
    </w:p>
    <w:p w:rsidR="00E313C7" w:rsidRDefault="00D6032B">
      <w:pPr>
        <w:pStyle w:val="Odstavecseseznamem"/>
        <w:numPr>
          <w:ilvl w:val="0"/>
          <w:numId w:val="6"/>
        </w:numPr>
        <w:tabs>
          <w:tab w:val="left" w:pos="526"/>
        </w:tabs>
        <w:spacing w:before="117"/>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6"/>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1"/>
          <w:sz w:val="20"/>
        </w:rPr>
        <w:t xml:space="preserve"> </w:t>
      </w:r>
      <w:r>
        <w:rPr>
          <w:sz w:val="20"/>
        </w:rPr>
        <w:t>akce.</w:t>
      </w:r>
    </w:p>
    <w:p w:rsidR="00E313C7" w:rsidRDefault="00D6032B">
      <w:pPr>
        <w:pStyle w:val="Odstavecseseznamem"/>
        <w:numPr>
          <w:ilvl w:val="0"/>
          <w:numId w:val="6"/>
        </w:numPr>
        <w:tabs>
          <w:tab w:val="left" w:pos="526"/>
        </w:tabs>
        <w:ind w:left="525" w:right="111" w:hanging="425"/>
        <w:jc w:val="both"/>
        <w:rPr>
          <w:sz w:val="20"/>
        </w:rPr>
      </w:pPr>
      <w:r>
        <w:rPr>
          <w:sz w:val="20"/>
        </w:rPr>
        <w:t>Fondu mohou být k žádosti o uvolnění finančních prostředků předloženy faktury již uhrazené, nebo částečně</w:t>
      </w:r>
      <w:r>
        <w:rPr>
          <w:spacing w:val="-6"/>
          <w:sz w:val="20"/>
        </w:rPr>
        <w:t xml:space="preserve"> </w:t>
      </w:r>
      <w:r>
        <w:rPr>
          <w:sz w:val="20"/>
        </w:rPr>
        <w:t>uhrazené</w:t>
      </w:r>
      <w:r>
        <w:rPr>
          <w:spacing w:val="-6"/>
          <w:sz w:val="20"/>
        </w:rPr>
        <w:t xml:space="preserve"> </w:t>
      </w:r>
      <w:r>
        <w:rPr>
          <w:sz w:val="20"/>
        </w:rPr>
        <w:t>nebo</w:t>
      </w:r>
      <w:r>
        <w:rPr>
          <w:spacing w:val="-4"/>
          <w:sz w:val="20"/>
        </w:rPr>
        <w:t xml:space="preserve"> </w:t>
      </w:r>
      <w:r>
        <w:rPr>
          <w:sz w:val="20"/>
        </w:rPr>
        <w:t>i</w:t>
      </w:r>
      <w:r>
        <w:rPr>
          <w:spacing w:val="-6"/>
          <w:sz w:val="20"/>
        </w:rPr>
        <w:t xml:space="preserve"> </w:t>
      </w:r>
      <w:r>
        <w:rPr>
          <w:sz w:val="20"/>
        </w:rPr>
        <w:t>neuhrazené;</w:t>
      </w:r>
      <w:r>
        <w:rPr>
          <w:spacing w:val="-5"/>
          <w:sz w:val="20"/>
        </w:rPr>
        <w:t xml:space="preserve"> </w:t>
      </w:r>
      <w:r>
        <w:rPr>
          <w:sz w:val="20"/>
        </w:rPr>
        <w:t>v</w:t>
      </w:r>
      <w:r>
        <w:rPr>
          <w:spacing w:val="-1"/>
          <w:sz w:val="20"/>
        </w:rPr>
        <w:t xml:space="preserve"> </w:t>
      </w:r>
      <w:r>
        <w:rPr>
          <w:sz w:val="20"/>
        </w:rPr>
        <w:t>tom</w:t>
      </w:r>
      <w:r>
        <w:rPr>
          <w:spacing w:val="-4"/>
          <w:sz w:val="20"/>
        </w:rPr>
        <w:t xml:space="preserve"> </w:t>
      </w:r>
      <w:r>
        <w:rPr>
          <w:sz w:val="20"/>
        </w:rPr>
        <w:t>případě</w:t>
      </w:r>
      <w:r>
        <w:rPr>
          <w:spacing w:val="-6"/>
          <w:sz w:val="20"/>
        </w:rPr>
        <w:t xml:space="preserve"> </w:t>
      </w:r>
      <w:r>
        <w:rPr>
          <w:sz w:val="20"/>
        </w:rPr>
        <w:t>je</w:t>
      </w:r>
      <w:r>
        <w:rPr>
          <w:spacing w:val="-4"/>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povinen</w:t>
      </w:r>
      <w:r>
        <w:rPr>
          <w:spacing w:val="-4"/>
          <w:sz w:val="20"/>
        </w:rPr>
        <w:t xml:space="preserve"> </w:t>
      </w:r>
      <w:r>
        <w:rPr>
          <w:sz w:val="20"/>
        </w:rPr>
        <w:t>do</w:t>
      </w:r>
      <w:r>
        <w:rPr>
          <w:spacing w:val="-4"/>
          <w:sz w:val="20"/>
        </w:rPr>
        <w:t xml:space="preserve"> </w:t>
      </w:r>
      <w:r>
        <w:rPr>
          <w:sz w:val="20"/>
        </w:rPr>
        <w:t>10</w:t>
      </w:r>
      <w:r>
        <w:rPr>
          <w:spacing w:val="-5"/>
          <w:sz w:val="20"/>
        </w:rPr>
        <w:t xml:space="preserve"> </w:t>
      </w:r>
      <w:r>
        <w:rPr>
          <w:sz w:val="20"/>
        </w:rPr>
        <w:t>pracovních</w:t>
      </w:r>
      <w:r>
        <w:rPr>
          <w:spacing w:val="-5"/>
          <w:sz w:val="20"/>
        </w:rPr>
        <w:t xml:space="preserve"> </w:t>
      </w:r>
      <w:r>
        <w:rPr>
          <w:sz w:val="20"/>
        </w:rPr>
        <w:t>dní od poskytnutí dotace uhradit dodavateli celou fakturu a neprodleně Fondu doložit příslušný bankovní výpis.</w:t>
      </w:r>
    </w:p>
    <w:p w:rsidR="00E313C7" w:rsidRDefault="00D6032B">
      <w:pPr>
        <w:pStyle w:val="Odstavecseseznamem"/>
        <w:numPr>
          <w:ilvl w:val="0"/>
          <w:numId w:val="6"/>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2"/>
          <w:sz w:val="20"/>
        </w:rPr>
        <w:t xml:space="preserve"> </w:t>
      </w:r>
      <w:r>
        <w:rPr>
          <w:sz w:val="20"/>
        </w:rPr>
        <w:t>splnit.</w:t>
      </w:r>
      <w:r>
        <w:rPr>
          <w:spacing w:val="-4"/>
          <w:sz w:val="20"/>
        </w:rPr>
        <w:t xml:space="preserve"> </w:t>
      </w:r>
      <w:r>
        <w:rPr>
          <w:sz w:val="20"/>
        </w:rPr>
        <w:t>Tyto</w:t>
      </w:r>
      <w:r>
        <w:rPr>
          <w:spacing w:val="-3"/>
          <w:sz w:val="20"/>
        </w:rPr>
        <w:t xml:space="preserve"> </w:t>
      </w:r>
      <w:r>
        <w:rPr>
          <w:sz w:val="20"/>
        </w:rPr>
        <w:t>pokyny</w:t>
      </w:r>
      <w:r>
        <w:rPr>
          <w:spacing w:val="-4"/>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E313C7" w:rsidRDefault="00D6032B">
      <w:pPr>
        <w:pStyle w:val="Odstavecseseznamem"/>
        <w:numPr>
          <w:ilvl w:val="0"/>
          <w:numId w:val="6"/>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E313C7" w:rsidRDefault="00D6032B">
      <w:pPr>
        <w:pStyle w:val="Odstavecseseznamem"/>
        <w:numPr>
          <w:ilvl w:val="0"/>
          <w:numId w:val="6"/>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5"/>
          <w:sz w:val="20"/>
        </w:rPr>
        <w:t xml:space="preserve"> </w:t>
      </w:r>
      <w:r>
        <w:rPr>
          <w:sz w:val="20"/>
        </w:rPr>
        <w:t>stran.</w:t>
      </w:r>
    </w:p>
    <w:p w:rsidR="00E313C7" w:rsidRDefault="00D6032B">
      <w:pPr>
        <w:pStyle w:val="Odstavecseseznamem"/>
        <w:numPr>
          <w:ilvl w:val="0"/>
          <w:numId w:val="6"/>
        </w:numPr>
        <w:tabs>
          <w:tab w:val="left" w:pos="526"/>
        </w:tabs>
        <w:ind w:left="525" w:right="111"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E313C7" w:rsidRDefault="00E313C7">
      <w:pPr>
        <w:pStyle w:val="Zkladntext"/>
        <w:ind w:left="0"/>
        <w:rPr>
          <w:sz w:val="26"/>
        </w:rPr>
      </w:pPr>
    </w:p>
    <w:p w:rsidR="00E313C7" w:rsidRDefault="00D6032B">
      <w:pPr>
        <w:pStyle w:val="Nadpis1"/>
        <w:spacing w:before="185"/>
        <w:ind w:right="2281"/>
      </w:pPr>
      <w:r>
        <w:t>IV.</w:t>
      </w:r>
    </w:p>
    <w:p w:rsidR="00E313C7" w:rsidRDefault="00D6032B">
      <w:pPr>
        <w:spacing w:before="1"/>
        <w:ind w:left="2407" w:right="2283"/>
        <w:jc w:val="center"/>
        <w:rPr>
          <w:b/>
          <w:sz w:val="20"/>
        </w:rPr>
      </w:pPr>
      <w:r>
        <w:rPr>
          <w:b/>
          <w:sz w:val="20"/>
        </w:rPr>
        <w:t>Základní závazky a další povinnosti příjemce podpory</w:t>
      </w:r>
    </w:p>
    <w:p w:rsidR="00E313C7" w:rsidRDefault="00E313C7">
      <w:pPr>
        <w:pStyle w:val="Zkladntext"/>
        <w:ind w:left="0"/>
        <w:rPr>
          <w:b/>
        </w:rPr>
      </w:pPr>
    </w:p>
    <w:p w:rsidR="00E313C7" w:rsidRDefault="00D6032B">
      <w:pPr>
        <w:pStyle w:val="Odstavecseseznamem"/>
        <w:numPr>
          <w:ilvl w:val="0"/>
          <w:numId w:val="5"/>
        </w:numPr>
        <w:tabs>
          <w:tab w:val="left" w:pos="466"/>
        </w:tabs>
        <w:spacing w:before="0"/>
        <w:ind w:hanging="223"/>
        <w:jc w:val="left"/>
        <w:rPr>
          <w:sz w:val="20"/>
        </w:rPr>
      </w:pPr>
      <w:r>
        <w:rPr>
          <w:sz w:val="20"/>
        </w:rPr>
        <w:t>Příjemce podpory se zavazuje,</w:t>
      </w:r>
      <w:r>
        <w:rPr>
          <w:spacing w:val="-11"/>
          <w:sz w:val="20"/>
        </w:rPr>
        <w:t xml:space="preserve"> </w:t>
      </w:r>
      <w:r>
        <w:rPr>
          <w:sz w:val="20"/>
        </w:rPr>
        <w:t>že:</w:t>
      </w:r>
    </w:p>
    <w:p w:rsidR="00E313C7" w:rsidRDefault="00D6032B">
      <w:pPr>
        <w:pStyle w:val="Odstavecseseznamem"/>
        <w:numPr>
          <w:ilvl w:val="1"/>
          <w:numId w:val="5"/>
        </w:numPr>
        <w:tabs>
          <w:tab w:val="left" w:pos="742"/>
        </w:tabs>
        <w:ind w:hanging="25"/>
        <w:jc w:val="left"/>
        <w:rPr>
          <w:sz w:val="20"/>
        </w:rPr>
      </w:pPr>
      <w:r>
        <w:rPr>
          <w:sz w:val="20"/>
        </w:rPr>
        <w:t>splní účel akce „Splašková kanalizace a ČOV v Obci Blatec“ tím, že akce bude provedena v souladu</w:t>
      </w:r>
      <w:r>
        <w:rPr>
          <w:spacing w:val="-29"/>
          <w:sz w:val="20"/>
        </w:rPr>
        <w:t xml:space="preserve"> </w:t>
      </w:r>
      <w:r>
        <w:rPr>
          <w:sz w:val="20"/>
        </w:rPr>
        <w:t>se</w:t>
      </w:r>
    </w:p>
    <w:p w:rsidR="00E313C7" w:rsidRDefault="00D6032B">
      <w:pPr>
        <w:pStyle w:val="Zkladntext"/>
        <w:ind w:left="808"/>
      </w:pPr>
      <w:r>
        <w:t>žádostí o podporu a jejími přílohami a touto Smlouvou,</w:t>
      </w:r>
    </w:p>
    <w:p w:rsidR="00E313C7" w:rsidRDefault="00D6032B">
      <w:pPr>
        <w:pStyle w:val="Odstavecseseznamem"/>
        <w:numPr>
          <w:ilvl w:val="1"/>
          <w:numId w:val="5"/>
        </w:numPr>
        <w:tabs>
          <w:tab w:val="left" w:pos="758"/>
        </w:tabs>
        <w:spacing w:before="118"/>
        <w:ind w:left="758" w:hanging="233"/>
        <w:jc w:val="left"/>
        <w:rPr>
          <w:sz w:val="20"/>
        </w:rPr>
      </w:pPr>
      <w:r>
        <w:rPr>
          <w:sz w:val="20"/>
        </w:rPr>
        <w:t>realizací projektu dojde k výstavbě kanalizace o délce 6,25 km a k výstavbě ČOV o kapacitě 600</w:t>
      </w:r>
      <w:r>
        <w:rPr>
          <w:spacing w:val="-24"/>
          <w:sz w:val="20"/>
        </w:rPr>
        <w:t xml:space="preserve"> </w:t>
      </w:r>
      <w:r>
        <w:rPr>
          <w:sz w:val="20"/>
        </w:rPr>
        <w:t>EO,</w:t>
      </w:r>
    </w:p>
    <w:p w:rsidR="00E313C7" w:rsidRDefault="00E313C7">
      <w:pPr>
        <w:rPr>
          <w:sz w:val="20"/>
        </w:rPr>
        <w:sectPr w:rsidR="00E313C7">
          <w:pgSz w:w="12240" w:h="15840"/>
          <w:pgMar w:top="1060" w:right="1020" w:bottom="1140" w:left="1460" w:header="0" w:footer="897" w:gutter="0"/>
          <w:cols w:space="708"/>
        </w:sectPr>
      </w:pPr>
    </w:p>
    <w:p w:rsidR="00E313C7" w:rsidRDefault="00D6032B">
      <w:pPr>
        <w:pStyle w:val="Odstavecseseznamem"/>
        <w:numPr>
          <w:ilvl w:val="1"/>
          <w:numId w:val="5"/>
        </w:numPr>
        <w:tabs>
          <w:tab w:val="left" w:pos="551"/>
        </w:tabs>
        <w:spacing w:before="73"/>
        <w:ind w:right="111" w:hanging="285"/>
        <w:jc w:val="both"/>
        <w:rPr>
          <w:sz w:val="20"/>
        </w:rPr>
      </w:pPr>
      <w:r>
        <w:rPr>
          <w:sz w:val="20"/>
        </w:rPr>
        <w:lastRenderedPageBreak/>
        <w:t xml:space="preserve">k termínu pro závěrečné vyhodnocení akce (ZVA) podle písmene q) bude odstraňováno znečištění </w:t>
      </w:r>
      <w:r>
        <w:rPr>
          <w:position w:val="2"/>
          <w:sz w:val="20"/>
        </w:rPr>
        <w:t>celkem  24,75  t/rok  CHSK</w:t>
      </w:r>
      <w:r>
        <w:rPr>
          <w:sz w:val="13"/>
        </w:rPr>
        <w:t xml:space="preserve">Cr   </w:t>
      </w:r>
      <w:r>
        <w:rPr>
          <w:position w:val="2"/>
          <w:sz w:val="20"/>
        </w:rPr>
        <w:t>a  2,31  t/rok  N-NH</w:t>
      </w:r>
      <w:r>
        <w:rPr>
          <w:sz w:val="13"/>
        </w:rPr>
        <w:t>4</w:t>
      </w:r>
      <w:r>
        <w:rPr>
          <w:position w:val="9"/>
          <w:sz w:val="13"/>
        </w:rPr>
        <w:t>+</w:t>
      </w:r>
      <w:r>
        <w:rPr>
          <w:position w:val="2"/>
          <w:sz w:val="20"/>
        </w:rPr>
        <w:t>;  z  toho  na  ČOV  Blatec  22,71  t/rok  CHSK</w:t>
      </w:r>
      <w:r>
        <w:rPr>
          <w:sz w:val="13"/>
        </w:rPr>
        <w:t xml:space="preserve">Cr      </w:t>
      </w:r>
      <w:r>
        <w:rPr>
          <w:position w:val="2"/>
          <w:sz w:val="20"/>
        </w:rPr>
        <w:t>a 2,13 t/rok N-NH</w:t>
      </w:r>
      <w:r>
        <w:rPr>
          <w:sz w:val="13"/>
        </w:rPr>
        <w:t>4</w:t>
      </w:r>
      <w:r>
        <w:rPr>
          <w:position w:val="9"/>
          <w:sz w:val="13"/>
        </w:rPr>
        <w:t xml:space="preserve">+  </w:t>
      </w:r>
      <w:r>
        <w:rPr>
          <w:position w:val="2"/>
          <w:sz w:val="20"/>
        </w:rPr>
        <w:t>a na ČOV Kožušany navíc 2,04 t/rok</w:t>
      </w:r>
      <w:r>
        <w:rPr>
          <w:spacing w:val="-36"/>
          <w:position w:val="2"/>
          <w:sz w:val="20"/>
        </w:rPr>
        <w:t xml:space="preserve"> </w:t>
      </w:r>
      <w:r>
        <w:rPr>
          <w:position w:val="2"/>
          <w:sz w:val="20"/>
        </w:rPr>
        <w:t>CHSK</w:t>
      </w:r>
      <w:r>
        <w:rPr>
          <w:sz w:val="13"/>
        </w:rPr>
        <w:t>Cr</w:t>
      </w:r>
      <w:r>
        <w:rPr>
          <w:position w:val="2"/>
          <w:sz w:val="20"/>
        </w:rPr>
        <w:t>,</w:t>
      </w:r>
    </w:p>
    <w:p w:rsidR="00E313C7" w:rsidRDefault="00D6032B">
      <w:pPr>
        <w:pStyle w:val="Odstavecseseznamem"/>
        <w:numPr>
          <w:ilvl w:val="1"/>
          <w:numId w:val="5"/>
        </w:numPr>
        <w:tabs>
          <w:tab w:val="left" w:pos="551"/>
        </w:tabs>
        <w:spacing w:before="118" w:line="276" w:lineRule="auto"/>
        <w:ind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E313C7" w:rsidRDefault="00D6032B">
      <w:pPr>
        <w:pStyle w:val="Odstavecseseznamem"/>
        <w:numPr>
          <w:ilvl w:val="1"/>
          <w:numId w:val="5"/>
        </w:numPr>
        <w:tabs>
          <w:tab w:val="left" w:pos="549"/>
        </w:tabs>
        <w:spacing w:before="119"/>
        <w:ind w:left="548" w:hanging="283"/>
        <w:jc w:val="left"/>
        <w:rPr>
          <w:sz w:val="20"/>
        </w:rPr>
      </w:pPr>
      <w:r>
        <w:rPr>
          <w:sz w:val="20"/>
        </w:rPr>
        <w:t>bude dodržovat specifické podmínky pro provozování dle přílohy č. 1 této</w:t>
      </w:r>
      <w:r>
        <w:rPr>
          <w:spacing w:val="-19"/>
          <w:sz w:val="20"/>
        </w:rPr>
        <w:t xml:space="preserve"> </w:t>
      </w:r>
      <w:r>
        <w:rPr>
          <w:sz w:val="20"/>
        </w:rPr>
        <w:t>Smlouvy,</w:t>
      </w:r>
    </w:p>
    <w:p w:rsidR="00E313C7" w:rsidRDefault="00D6032B">
      <w:pPr>
        <w:pStyle w:val="Odstavecseseznamem"/>
        <w:numPr>
          <w:ilvl w:val="1"/>
          <w:numId w:val="5"/>
        </w:numPr>
        <w:tabs>
          <w:tab w:val="left" w:pos="549"/>
        </w:tabs>
        <w:ind w:left="548" w:hanging="283"/>
        <w:jc w:val="left"/>
        <w:rPr>
          <w:sz w:val="20"/>
        </w:rPr>
      </w:pPr>
      <w:r>
        <w:rPr>
          <w:sz w:val="20"/>
        </w:rPr>
        <w:t>zajistí řádný dozor v průběhu</w:t>
      </w:r>
      <w:r>
        <w:rPr>
          <w:spacing w:val="-9"/>
          <w:sz w:val="20"/>
        </w:rPr>
        <w:t xml:space="preserve"> </w:t>
      </w:r>
      <w:r>
        <w:rPr>
          <w:sz w:val="20"/>
        </w:rPr>
        <w:t>výstavby,</w:t>
      </w:r>
    </w:p>
    <w:p w:rsidR="00E313C7" w:rsidRDefault="00D6032B">
      <w:pPr>
        <w:pStyle w:val="Odstavecseseznamem"/>
        <w:numPr>
          <w:ilvl w:val="1"/>
          <w:numId w:val="5"/>
        </w:numPr>
        <w:tabs>
          <w:tab w:val="left" w:pos="549"/>
        </w:tabs>
        <w:ind w:left="548" w:hanging="283"/>
        <w:jc w:val="left"/>
        <w:rPr>
          <w:sz w:val="20"/>
        </w:rPr>
      </w:pPr>
      <w:r>
        <w:rPr>
          <w:sz w:val="20"/>
        </w:rPr>
        <w:t>bude zacházet s majetkem spolufinancovaným z dotace s péčí řádného</w:t>
      </w:r>
      <w:r>
        <w:rPr>
          <w:spacing w:val="-19"/>
          <w:sz w:val="20"/>
        </w:rPr>
        <w:t xml:space="preserve"> </w:t>
      </w:r>
      <w:r>
        <w:rPr>
          <w:sz w:val="20"/>
        </w:rPr>
        <w:t>hospodáře,</w:t>
      </w:r>
    </w:p>
    <w:p w:rsidR="00E313C7" w:rsidRDefault="00D6032B">
      <w:pPr>
        <w:pStyle w:val="Odstavecseseznamem"/>
        <w:numPr>
          <w:ilvl w:val="1"/>
          <w:numId w:val="5"/>
        </w:numPr>
        <w:tabs>
          <w:tab w:val="left" w:pos="549"/>
        </w:tabs>
        <w:ind w:left="548"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9"/>
          <w:sz w:val="20"/>
        </w:rPr>
        <w:t xml:space="preserve"> </w:t>
      </w:r>
      <w:r>
        <w:rPr>
          <w:sz w:val="20"/>
        </w:rPr>
        <w:t>již</w:t>
      </w:r>
      <w:r>
        <w:rPr>
          <w:spacing w:val="-9"/>
          <w:sz w:val="20"/>
        </w:rPr>
        <w:t xml:space="preserve"> </w:t>
      </w:r>
      <w:r>
        <w:rPr>
          <w:sz w:val="20"/>
        </w:rPr>
        <w:t>není)</w:t>
      </w:r>
      <w:r>
        <w:rPr>
          <w:spacing w:val="-10"/>
          <w:sz w:val="20"/>
        </w:rPr>
        <w:t xml:space="preserve"> </w:t>
      </w:r>
      <w:r>
        <w:rPr>
          <w:sz w:val="20"/>
        </w:rPr>
        <w:t>vlastníkem</w:t>
      </w:r>
      <w:r>
        <w:rPr>
          <w:spacing w:val="-9"/>
          <w:sz w:val="20"/>
        </w:rPr>
        <w:t xml:space="preserve"> </w:t>
      </w:r>
      <w:r>
        <w:rPr>
          <w:sz w:val="20"/>
        </w:rPr>
        <w:t>předmětu</w:t>
      </w:r>
      <w:r>
        <w:rPr>
          <w:spacing w:val="-9"/>
          <w:sz w:val="20"/>
        </w:rPr>
        <w:t xml:space="preserve"> </w:t>
      </w:r>
      <w:r>
        <w:rPr>
          <w:sz w:val="20"/>
        </w:rPr>
        <w:t>podpory.</w:t>
      </w:r>
      <w:r>
        <w:rPr>
          <w:spacing w:val="-9"/>
          <w:sz w:val="20"/>
        </w:rPr>
        <w:t xml:space="preserve"> </w:t>
      </w:r>
      <w:r>
        <w:rPr>
          <w:sz w:val="20"/>
        </w:rPr>
        <w:t>Pro</w:t>
      </w:r>
      <w:r>
        <w:rPr>
          <w:spacing w:val="-9"/>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9"/>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7"/>
          <w:sz w:val="20"/>
        </w:rPr>
        <w:t xml:space="preserve"> </w:t>
      </w:r>
      <w:r>
        <w:rPr>
          <w:sz w:val="20"/>
        </w:rPr>
        <w:t>podpory,</w:t>
      </w:r>
    </w:p>
    <w:p w:rsidR="00E313C7" w:rsidRDefault="00D6032B">
      <w:pPr>
        <w:pStyle w:val="Odstavecseseznamem"/>
        <w:numPr>
          <w:ilvl w:val="1"/>
          <w:numId w:val="5"/>
        </w:numPr>
        <w:tabs>
          <w:tab w:val="left" w:pos="549"/>
        </w:tabs>
        <w:ind w:left="548" w:right="111"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0"/>
          <w:sz w:val="20"/>
        </w:rPr>
        <w:t xml:space="preserve"> </w:t>
      </w:r>
      <w:r>
        <w:rPr>
          <w:sz w:val="20"/>
        </w:rPr>
        <w:t>možné,</w:t>
      </w:r>
    </w:p>
    <w:p w:rsidR="00E313C7" w:rsidRDefault="00D6032B">
      <w:pPr>
        <w:pStyle w:val="Odstavecseseznamem"/>
        <w:numPr>
          <w:ilvl w:val="1"/>
          <w:numId w:val="5"/>
        </w:numPr>
        <w:tabs>
          <w:tab w:val="left" w:pos="549"/>
        </w:tabs>
        <w:spacing w:before="118"/>
        <w:ind w:left="548" w:hanging="283"/>
        <w:jc w:val="left"/>
        <w:rPr>
          <w:sz w:val="20"/>
        </w:rPr>
      </w:pPr>
      <w:r>
        <w:rPr>
          <w:sz w:val="20"/>
        </w:rPr>
        <w:t>bude dodržovat ustanovení Směrnice MŽP, Rozhodnutí a</w:t>
      </w:r>
      <w:r>
        <w:rPr>
          <w:spacing w:val="-13"/>
          <w:sz w:val="20"/>
        </w:rPr>
        <w:t xml:space="preserve"> </w:t>
      </w:r>
      <w:r>
        <w:rPr>
          <w:sz w:val="20"/>
        </w:rPr>
        <w:t>Výzvy,</w:t>
      </w:r>
    </w:p>
    <w:p w:rsidR="00E313C7" w:rsidRDefault="00D6032B">
      <w:pPr>
        <w:pStyle w:val="Odstavecseseznamem"/>
        <w:numPr>
          <w:ilvl w:val="1"/>
          <w:numId w:val="5"/>
        </w:numPr>
        <w:tabs>
          <w:tab w:val="left" w:pos="549"/>
        </w:tabs>
        <w:ind w:left="548" w:hanging="283"/>
        <w:jc w:val="left"/>
        <w:rPr>
          <w:sz w:val="20"/>
        </w:rPr>
      </w:pPr>
      <w:r>
        <w:rPr>
          <w:sz w:val="20"/>
        </w:rPr>
        <w:t>zabezpečí, že účel, pro který je poskytnuta podpora podle této Smlouvy, bude řádně plněn po</w:t>
      </w:r>
      <w:r>
        <w:rPr>
          <w:spacing w:val="33"/>
          <w:sz w:val="20"/>
        </w:rPr>
        <w:t xml:space="preserve"> </w:t>
      </w:r>
      <w:r>
        <w:rPr>
          <w:sz w:val="20"/>
        </w:rPr>
        <w:t>dobu</w:t>
      </w:r>
    </w:p>
    <w:p w:rsidR="00E313C7" w:rsidRDefault="00D6032B">
      <w:pPr>
        <w:pStyle w:val="Zkladntext"/>
        <w:ind w:left="548"/>
      </w:pPr>
      <w:r>
        <w:t>10 let od ukončení akce,</w:t>
      </w:r>
    </w:p>
    <w:p w:rsidR="00E313C7" w:rsidRDefault="00D6032B">
      <w:pPr>
        <w:pStyle w:val="Odstavecseseznamem"/>
        <w:numPr>
          <w:ilvl w:val="1"/>
          <w:numId w:val="5"/>
        </w:numPr>
        <w:tabs>
          <w:tab w:val="left" w:pos="549"/>
        </w:tabs>
        <w:ind w:left="548"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3"/>
          <w:sz w:val="20"/>
        </w:rPr>
        <w:t xml:space="preserve"> </w:t>
      </w:r>
      <w:r>
        <w:rPr>
          <w:sz w:val="20"/>
        </w:rPr>
        <w:t>akci,</w:t>
      </w:r>
    </w:p>
    <w:p w:rsidR="00E313C7" w:rsidRDefault="00D6032B">
      <w:pPr>
        <w:pStyle w:val="Odstavecseseznamem"/>
        <w:numPr>
          <w:ilvl w:val="1"/>
          <w:numId w:val="5"/>
        </w:numPr>
        <w:tabs>
          <w:tab w:val="left" w:pos="549"/>
        </w:tabs>
        <w:ind w:left="548"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3"/>
          <w:sz w:val="20"/>
        </w:rPr>
        <w:t xml:space="preserve"> </w:t>
      </w:r>
      <w:r>
        <w:rPr>
          <w:sz w:val="20"/>
        </w:rPr>
        <w:t>akce,</w:t>
      </w:r>
    </w:p>
    <w:p w:rsidR="00E313C7" w:rsidRDefault="00D6032B">
      <w:pPr>
        <w:pStyle w:val="Odstavecseseznamem"/>
        <w:numPr>
          <w:ilvl w:val="1"/>
          <w:numId w:val="5"/>
        </w:numPr>
        <w:tabs>
          <w:tab w:val="left" w:pos="549"/>
        </w:tabs>
        <w:ind w:left="548" w:hanging="283"/>
        <w:jc w:val="left"/>
        <w:rPr>
          <w:sz w:val="20"/>
        </w:rPr>
      </w:pPr>
      <w:r>
        <w:rPr>
          <w:sz w:val="20"/>
        </w:rPr>
        <w:t>bude dodržovat pravidla publicity dle pokynů v čl. 19</w:t>
      </w:r>
      <w:r>
        <w:rPr>
          <w:spacing w:val="-12"/>
          <w:sz w:val="20"/>
        </w:rPr>
        <w:t xml:space="preserve"> </w:t>
      </w:r>
      <w:r>
        <w:rPr>
          <w:sz w:val="20"/>
        </w:rPr>
        <w:t>Výzvy,</w:t>
      </w:r>
    </w:p>
    <w:p w:rsidR="00E313C7" w:rsidRDefault="00D6032B">
      <w:pPr>
        <w:pStyle w:val="Odstavecseseznamem"/>
        <w:numPr>
          <w:ilvl w:val="1"/>
          <w:numId w:val="5"/>
        </w:numPr>
        <w:tabs>
          <w:tab w:val="left" w:pos="549"/>
        </w:tabs>
        <w:ind w:left="548" w:right="108" w:hanging="283"/>
        <w:jc w:val="both"/>
        <w:rPr>
          <w:sz w:val="20"/>
        </w:rPr>
      </w:pPr>
      <w:r>
        <w:rPr>
          <w:sz w:val="20"/>
        </w:rPr>
        <w:t>bude Fondu  dokládat  úhrady  faktur,  a  to  tak,  že  v  případě,  že  příjemce  podpory  do žádosti  o uvolnění finančních prostředků zahrne neuhrazené faktury, je povinen nejpozději do 10</w:t>
      </w:r>
      <w:r>
        <w:rPr>
          <w:spacing w:val="-27"/>
          <w:sz w:val="20"/>
        </w:rPr>
        <w:t xml:space="preserve"> </w:t>
      </w:r>
      <w:r>
        <w:rPr>
          <w:sz w:val="20"/>
        </w:rPr>
        <w:t>pracovních dnů od data poskytnutí (splatnosti) podpory uskutečnit kompletní úhradu doložené fakturace (tj. jak z prostředků podpory, tak podíl vlastních zdrojů). Tuto úhradu následně neprodleně doloží</w:t>
      </w:r>
      <w:r>
        <w:rPr>
          <w:spacing w:val="-23"/>
          <w:sz w:val="20"/>
        </w:rPr>
        <w:t xml:space="preserve"> </w:t>
      </w:r>
      <w:r>
        <w:rPr>
          <w:sz w:val="20"/>
        </w:rPr>
        <w:t>Fondu,</w:t>
      </w:r>
    </w:p>
    <w:p w:rsidR="00E313C7" w:rsidRDefault="00D6032B">
      <w:pPr>
        <w:pStyle w:val="Odstavecseseznamem"/>
        <w:numPr>
          <w:ilvl w:val="1"/>
          <w:numId w:val="5"/>
        </w:numPr>
        <w:tabs>
          <w:tab w:val="left" w:pos="549"/>
        </w:tabs>
        <w:ind w:left="548" w:hanging="283"/>
        <w:jc w:val="left"/>
        <w:rPr>
          <w:sz w:val="20"/>
        </w:rPr>
      </w:pPr>
      <w:r>
        <w:rPr>
          <w:sz w:val="20"/>
        </w:rPr>
        <w:t>dodrží lhůty realizace</w:t>
      </w:r>
      <w:r>
        <w:rPr>
          <w:spacing w:val="-9"/>
          <w:sz w:val="20"/>
        </w:rPr>
        <w:t xml:space="preserve"> </w:t>
      </w:r>
      <w:r>
        <w:rPr>
          <w:sz w:val="20"/>
        </w:rPr>
        <w:t>takto:</w:t>
      </w:r>
    </w:p>
    <w:p w:rsidR="00E313C7" w:rsidRDefault="00D6032B">
      <w:pPr>
        <w:pStyle w:val="Zkladntext"/>
        <w:spacing w:before="120"/>
        <w:ind w:left="834" w:right="112" w:hanging="286"/>
        <w:jc w:val="both"/>
      </w:pPr>
      <w:r>
        <w:t>- předpokládaný termín ukončení stavebních a montážních prací do konce 9/2022, přitom pokud tento termín příjemce podpory nedodrží, bez zbytečného odkladu oznámí Fondu nový termín ukončení stavebních a montážních prací; dodatek k této Smlouvě se v tom případě neuzavírá,</w:t>
      </w:r>
    </w:p>
    <w:p w:rsidR="00E313C7" w:rsidRDefault="00E313C7">
      <w:pPr>
        <w:jc w:val="both"/>
        <w:sectPr w:rsidR="00E313C7">
          <w:pgSz w:w="12240" w:h="15840"/>
          <w:pgMar w:top="1060" w:right="1020" w:bottom="1140" w:left="1720" w:header="0" w:footer="897" w:gutter="0"/>
          <w:cols w:space="708"/>
        </w:sectPr>
      </w:pPr>
    </w:p>
    <w:p w:rsidR="00E313C7" w:rsidRDefault="00D6032B">
      <w:pPr>
        <w:pStyle w:val="Zkladntext"/>
        <w:spacing w:before="73"/>
        <w:ind w:left="954" w:right="111" w:hanging="286"/>
        <w:jc w:val="both"/>
      </w:pPr>
      <w:r>
        <w:lastRenderedPageBreak/>
        <w:t>- termín ukončení akce do konce 11/2023 a o dodržení tohoto termínu Fond bez zbytečného odkladu informuje, za termín ukončení akce se považuje datum vydání kolaudačního souhlasu, oznámení o užívání podle příslušných ustanovení zákona č. 183/2006 Sb., o územním plánování  a</w:t>
      </w:r>
      <w:r>
        <w:rPr>
          <w:spacing w:val="-7"/>
        </w:rPr>
        <w:t xml:space="preserve"> </w:t>
      </w:r>
      <w:r>
        <w:t>stavebním</w:t>
      </w:r>
      <w:r>
        <w:rPr>
          <w:spacing w:val="-5"/>
        </w:rPr>
        <w:t xml:space="preserve"> </w:t>
      </w:r>
      <w:r>
        <w:t>řádu</w:t>
      </w:r>
      <w:r>
        <w:rPr>
          <w:spacing w:val="-7"/>
        </w:rPr>
        <w:t xml:space="preserve"> </w:t>
      </w:r>
      <w:r>
        <w:t>(stavební</w:t>
      </w:r>
      <w:r>
        <w:rPr>
          <w:spacing w:val="-7"/>
        </w:rPr>
        <w:t xml:space="preserve"> </w:t>
      </w:r>
      <w:r>
        <w:t>zákon),</w:t>
      </w:r>
      <w:r>
        <w:rPr>
          <w:spacing w:val="-7"/>
        </w:rPr>
        <w:t xml:space="preserve"> </w:t>
      </w:r>
      <w:r>
        <w:t>ve</w:t>
      </w:r>
      <w:r>
        <w:rPr>
          <w:spacing w:val="-7"/>
        </w:rPr>
        <w:t xml:space="preserve"> </w:t>
      </w:r>
      <w:r>
        <w:t>znění</w:t>
      </w:r>
      <w:r>
        <w:rPr>
          <w:spacing w:val="-7"/>
        </w:rPr>
        <w:t xml:space="preserve"> </w:t>
      </w:r>
      <w:r>
        <w:t>pozdějších</w:t>
      </w:r>
      <w:r>
        <w:rPr>
          <w:spacing w:val="-4"/>
        </w:rPr>
        <w:t xml:space="preserve"> </w:t>
      </w:r>
      <w:r>
        <w:t>předpisů,</w:t>
      </w:r>
      <w:r>
        <w:rPr>
          <w:spacing w:val="-4"/>
        </w:rPr>
        <w:t xml:space="preserve"> </w:t>
      </w:r>
      <w:r>
        <w:t>nebo</w:t>
      </w:r>
      <w:r>
        <w:rPr>
          <w:spacing w:val="-6"/>
        </w:rPr>
        <w:t xml:space="preserve"> </w:t>
      </w:r>
      <w:r>
        <w:t>termín</w:t>
      </w:r>
      <w:r>
        <w:rPr>
          <w:spacing w:val="-7"/>
        </w:rPr>
        <w:t xml:space="preserve"> </w:t>
      </w:r>
      <w:r>
        <w:t>schválení</w:t>
      </w:r>
      <w:r>
        <w:rPr>
          <w:spacing w:val="-7"/>
        </w:rPr>
        <w:t xml:space="preserve"> </w:t>
      </w:r>
      <w: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5"/>
        </w:rPr>
        <w:t xml:space="preserve"> </w:t>
      </w:r>
      <w:r>
        <w:t>později,</w:t>
      </w:r>
    </w:p>
    <w:p w:rsidR="00E313C7" w:rsidRDefault="00D6032B">
      <w:pPr>
        <w:pStyle w:val="Odstavecseseznamem"/>
        <w:numPr>
          <w:ilvl w:val="1"/>
          <w:numId w:val="5"/>
        </w:numPr>
        <w:tabs>
          <w:tab w:val="left" w:pos="671"/>
        </w:tabs>
        <w:ind w:left="670" w:hanging="285"/>
        <w:jc w:val="left"/>
        <w:rPr>
          <w:sz w:val="20"/>
        </w:rPr>
      </w:pPr>
      <w:r>
        <w:rPr>
          <w:sz w:val="20"/>
        </w:rPr>
        <w:t>předloží Fondu nejpozději do konce 2/2024 podklady k ZVA podle článku 12 písm. d)</w:t>
      </w:r>
      <w:r>
        <w:rPr>
          <w:spacing w:val="-26"/>
          <w:sz w:val="20"/>
        </w:rPr>
        <w:t xml:space="preserve"> </w:t>
      </w:r>
      <w:r>
        <w:rPr>
          <w:sz w:val="20"/>
        </w:rPr>
        <w:t>Výzvy.</w:t>
      </w:r>
    </w:p>
    <w:p w:rsidR="00E313C7" w:rsidRDefault="00E313C7">
      <w:pPr>
        <w:pStyle w:val="Zkladntext"/>
        <w:ind w:left="0"/>
      </w:pPr>
    </w:p>
    <w:p w:rsidR="00E313C7" w:rsidRDefault="00D6032B">
      <w:pPr>
        <w:pStyle w:val="Zkladntext"/>
        <w:ind w:left="668" w:right="111"/>
        <w:jc w:val="both"/>
      </w:pPr>
      <w:r>
        <w:t>K ZVA může Fond vydat závazné pokyny (či požádat o informace), které mohou jeho obsah blíže specifikovat</w:t>
      </w:r>
      <w:r>
        <w:rPr>
          <w:spacing w:val="-12"/>
        </w:rPr>
        <w:t xml:space="preserve"> </w:t>
      </w:r>
      <w:r>
        <w:t>či</w:t>
      </w:r>
      <w:r>
        <w:rPr>
          <w:spacing w:val="-12"/>
        </w:rPr>
        <w:t xml:space="preserve"> </w:t>
      </w:r>
      <w:r>
        <w:t>rozšířit.</w:t>
      </w:r>
      <w:r>
        <w:rPr>
          <w:spacing w:val="-12"/>
        </w:rPr>
        <w:t xml:space="preserve"> </w:t>
      </w:r>
      <w:r>
        <w:t>Příjemce</w:t>
      </w:r>
      <w:r>
        <w:rPr>
          <w:spacing w:val="-13"/>
        </w:rPr>
        <w:t xml:space="preserve"> </w:t>
      </w:r>
      <w:r>
        <w:t>podpory</w:t>
      </w:r>
      <w:r>
        <w:rPr>
          <w:spacing w:val="-9"/>
        </w:rPr>
        <w:t xml:space="preserve"> </w:t>
      </w:r>
      <w:r>
        <w:t>je</w:t>
      </w:r>
      <w:r>
        <w:rPr>
          <w:spacing w:val="-13"/>
        </w:rPr>
        <w:t xml:space="preserve"> </w:t>
      </w:r>
      <w:r>
        <w:t>povinen</w:t>
      </w:r>
      <w:r>
        <w:rPr>
          <w:spacing w:val="-12"/>
        </w:rPr>
        <w:t xml:space="preserve"> </w:t>
      </w:r>
      <w:r>
        <w:t>tyto</w:t>
      </w:r>
      <w:r>
        <w:rPr>
          <w:spacing w:val="-11"/>
        </w:rPr>
        <w:t xml:space="preserve"> </w:t>
      </w:r>
      <w:r>
        <w:t>pokyny</w:t>
      </w:r>
      <w:r>
        <w:rPr>
          <w:spacing w:val="-12"/>
        </w:rPr>
        <w:t xml:space="preserve"> </w:t>
      </w:r>
      <w:r>
        <w:t>(žádost</w:t>
      </w:r>
      <w:r>
        <w:rPr>
          <w:spacing w:val="34"/>
        </w:rPr>
        <w:t xml:space="preserve"> </w:t>
      </w:r>
      <w:r>
        <w:t>o</w:t>
      </w:r>
      <w:r>
        <w:rPr>
          <w:spacing w:val="-11"/>
        </w:rPr>
        <w:t xml:space="preserve"> </w:t>
      </w:r>
      <w:r>
        <w:t>informace)</w:t>
      </w:r>
      <w:r>
        <w:rPr>
          <w:spacing w:val="-12"/>
        </w:rPr>
        <w:t xml:space="preserve"> </w:t>
      </w:r>
      <w:r>
        <w:t>bez</w:t>
      </w:r>
      <w:r>
        <w:rPr>
          <w:spacing w:val="-11"/>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8"/>
        </w:rPr>
        <w:t xml:space="preserve"> </w:t>
      </w:r>
      <w:r>
        <w:t>podmínek.</w:t>
      </w:r>
    </w:p>
    <w:p w:rsidR="00E313C7" w:rsidRDefault="00D6032B">
      <w:pPr>
        <w:pStyle w:val="Odstavecseseznamem"/>
        <w:numPr>
          <w:ilvl w:val="0"/>
          <w:numId w:val="5"/>
        </w:numPr>
        <w:tabs>
          <w:tab w:val="left" w:pos="325"/>
        </w:tabs>
        <w:ind w:left="324" w:hanging="222"/>
        <w:jc w:val="left"/>
        <w:rPr>
          <w:sz w:val="20"/>
        </w:rPr>
      </w:pPr>
      <w:r>
        <w:rPr>
          <w:sz w:val="20"/>
        </w:rPr>
        <w:t>Příjemce podpory je dále</w:t>
      </w:r>
      <w:r>
        <w:rPr>
          <w:spacing w:val="-9"/>
          <w:sz w:val="20"/>
        </w:rPr>
        <w:t xml:space="preserve"> </w:t>
      </w:r>
      <w:r>
        <w:rPr>
          <w:sz w:val="20"/>
        </w:rPr>
        <w:t>povinen:</w:t>
      </w:r>
    </w:p>
    <w:p w:rsidR="00E313C7" w:rsidRDefault="00D6032B">
      <w:pPr>
        <w:pStyle w:val="Odstavecseseznamem"/>
        <w:numPr>
          <w:ilvl w:val="1"/>
          <w:numId w:val="5"/>
        </w:numPr>
        <w:tabs>
          <w:tab w:val="left" w:pos="669"/>
        </w:tabs>
        <w:ind w:left="668"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E313C7" w:rsidRDefault="00D6032B">
      <w:pPr>
        <w:pStyle w:val="Odstavecseseznamem"/>
        <w:numPr>
          <w:ilvl w:val="1"/>
          <w:numId w:val="5"/>
        </w:numPr>
        <w:tabs>
          <w:tab w:val="left" w:pos="669"/>
        </w:tabs>
        <w:ind w:left="668" w:right="111" w:hanging="283"/>
        <w:jc w:val="both"/>
        <w:rPr>
          <w:sz w:val="20"/>
        </w:rPr>
      </w:pPr>
      <w:r>
        <w:rPr>
          <w:sz w:val="20"/>
        </w:rPr>
        <w:t>vést o použití poskytnutých prostředků samostatnou průkaznou evidenci v souladu s právními předpisy,</w:t>
      </w:r>
    </w:p>
    <w:p w:rsidR="00E313C7" w:rsidRDefault="00D6032B">
      <w:pPr>
        <w:pStyle w:val="Odstavecseseznamem"/>
        <w:numPr>
          <w:ilvl w:val="1"/>
          <w:numId w:val="5"/>
        </w:numPr>
        <w:tabs>
          <w:tab w:val="left" w:pos="669"/>
        </w:tabs>
        <w:ind w:left="668"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E313C7" w:rsidRDefault="00D6032B">
      <w:pPr>
        <w:pStyle w:val="Odstavecseseznamem"/>
        <w:numPr>
          <w:ilvl w:val="1"/>
          <w:numId w:val="5"/>
        </w:numPr>
        <w:tabs>
          <w:tab w:val="left" w:pos="669"/>
        </w:tabs>
        <w:ind w:left="668" w:right="114"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5"/>
          <w:sz w:val="20"/>
        </w:rPr>
        <w:t xml:space="preserve"> </w:t>
      </w:r>
      <w:r>
        <w:rPr>
          <w:sz w:val="20"/>
        </w:rPr>
        <w:t>DPH vrátit nejpozději do 30 dnů poté, kdy mu zákonný nárok</w:t>
      </w:r>
      <w:r>
        <w:rPr>
          <w:spacing w:val="-17"/>
          <w:sz w:val="20"/>
        </w:rPr>
        <w:t xml:space="preserve"> </w:t>
      </w:r>
      <w:r>
        <w:rPr>
          <w:sz w:val="20"/>
        </w:rPr>
        <w:t>vznikl,</w:t>
      </w:r>
    </w:p>
    <w:p w:rsidR="00E313C7" w:rsidRDefault="00D6032B">
      <w:pPr>
        <w:pStyle w:val="Odstavecseseznamem"/>
        <w:numPr>
          <w:ilvl w:val="1"/>
          <w:numId w:val="5"/>
        </w:numPr>
        <w:tabs>
          <w:tab w:val="left" w:pos="669"/>
        </w:tabs>
        <w:ind w:left="668" w:right="118"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5"/>
          <w:sz w:val="20"/>
        </w:rPr>
        <w:t xml:space="preserve"> </w:t>
      </w:r>
      <w:r>
        <w:rPr>
          <w:sz w:val="20"/>
        </w:rPr>
        <w:t>4,</w:t>
      </w:r>
    </w:p>
    <w:p w:rsidR="00E313C7" w:rsidRDefault="00D6032B">
      <w:pPr>
        <w:pStyle w:val="Odstavecseseznamem"/>
        <w:numPr>
          <w:ilvl w:val="1"/>
          <w:numId w:val="5"/>
        </w:numPr>
        <w:tabs>
          <w:tab w:val="left" w:pos="669"/>
        </w:tabs>
        <w:spacing w:before="118"/>
        <w:ind w:left="668" w:right="111"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E313C7" w:rsidRDefault="00D6032B">
      <w:pPr>
        <w:pStyle w:val="Odstavecseseznamem"/>
        <w:numPr>
          <w:ilvl w:val="1"/>
          <w:numId w:val="5"/>
        </w:numPr>
        <w:tabs>
          <w:tab w:val="left" w:pos="669"/>
        </w:tabs>
        <w:ind w:left="668" w:right="120"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E313C7" w:rsidRDefault="00D6032B">
      <w:pPr>
        <w:pStyle w:val="Odstavecseseznamem"/>
        <w:numPr>
          <w:ilvl w:val="1"/>
          <w:numId w:val="5"/>
        </w:numPr>
        <w:tabs>
          <w:tab w:val="left" w:pos="669"/>
        </w:tabs>
        <w:spacing w:before="118"/>
        <w:ind w:left="668" w:right="116"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E313C7" w:rsidRDefault="00D6032B">
      <w:pPr>
        <w:pStyle w:val="Odstavecseseznamem"/>
        <w:numPr>
          <w:ilvl w:val="1"/>
          <w:numId w:val="5"/>
        </w:numPr>
        <w:tabs>
          <w:tab w:val="left" w:pos="669"/>
        </w:tabs>
        <w:ind w:left="668" w:right="116"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0"/>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5"/>
          <w:sz w:val="20"/>
        </w:rPr>
        <w:t xml:space="preserve"> </w:t>
      </w:r>
      <w:r>
        <w:rPr>
          <w:sz w:val="20"/>
        </w:rPr>
        <w:t>Smlouvou,</w:t>
      </w:r>
    </w:p>
    <w:p w:rsidR="00E313C7" w:rsidRDefault="00E313C7">
      <w:pPr>
        <w:jc w:val="both"/>
        <w:rPr>
          <w:sz w:val="20"/>
        </w:rPr>
        <w:sectPr w:rsidR="00E313C7">
          <w:pgSz w:w="12240" w:h="15840"/>
          <w:pgMar w:top="1060" w:right="1020" w:bottom="1140" w:left="1600" w:header="0" w:footer="897" w:gutter="0"/>
          <w:cols w:space="708"/>
        </w:sectPr>
      </w:pPr>
    </w:p>
    <w:p w:rsidR="00E313C7" w:rsidRDefault="00D6032B">
      <w:pPr>
        <w:pStyle w:val="Odstavecseseznamem"/>
        <w:numPr>
          <w:ilvl w:val="1"/>
          <w:numId w:val="5"/>
        </w:numPr>
        <w:tabs>
          <w:tab w:val="left" w:pos="669"/>
        </w:tabs>
        <w:spacing w:before="73"/>
        <w:ind w:left="668" w:right="112" w:hanging="283"/>
        <w:jc w:val="both"/>
        <w:rPr>
          <w:sz w:val="20"/>
        </w:rPr>
      </w:pPr>
      <w:r>
        <w:rPr>
          <w:sz w:val="20"/>
        </w:rPr>
        <w:lastRenderedPageBreak/>
        <w:t xml:space="preserve">dodržovat pravidla pro zadávání veřejných zakázek, stanovená ve Směrnici MŽP (včetně jejích příloh) a v aktuálních Pokynech , které jsou zveřejněny na </w:t>
      </w:r>
      <w:hyperlink r:id="rId8">
        <w:r>
          <w:rPr>
            <w:sz w:val="20"/>
          </w:rPr>
          <w:t>www.sfzp.cz,</w:t>
        </w:r>
      </w:hyperlink>
      <w:r>
        <w:rPr>
          <w:sz w:val="20"/>
        </w:rPr>
        <w:t xml:space="preserve"> sekce Národní program Životní prostředí – O programu – Zadávání veřejných zakázek – odkaz na Zadávání veřejných zakázek pro OPŽP</w:t>
      </w:r>
      <w:r>
        <w:rPr>
          <w:spacing w:val="-11"/>
          <w:sz w:val="20"/>
        </w:rPr>
        <w:t xml:space="preserve"> </w:t>
      </w:r>
      <w:r>
        <w:rPr>
          <w:sz w:val="20"/>
        </w:rPr>
        <w:t>2014</w:t>
      </w:r>
      <w:r>
        <w:rPr>
          <w:spacing w:val="-10"/>
          <w:sz w:val="20"/>
        </w:rPr>
        <w:t xml:space="preserve"> </w:t>
      </w:r>
      <w:r>
        <w:rPr>
          <w:sz w:val="20"/>
        </w:rPr>
        <w:t>-</w:t>
      </w:r>
      <w:r>
        <w:rPr>
          <w:spacing w:val="-12"/>
          <w:sz w:val="20"/>
        </w:rPr>
        <w:t xml:space="preserve"> </w:t>
      </w:r>
      <w:r>
        <w:rPr>
          <w:sz w:val="20"/>
        </w:rPr>
        <w:t>2020,</w:t>
      </w:r>
      <w:r>
        <w:rPr>
          <w:spacing w:val="-12"/>
          <w:sz w:val="20"/>
        </w:rPr>
        <w:t xml:space="preserve"> </w:t>
      </w:r>
      <w:r>
        <w:rPr>
          <w:sz w:val="20"/>
        </w:rPr>
        <w:t>a</w:t>
      </w:r>
      <w:r>
        <w:rPr>
          <w:spacing w:val="-12"/>
          <w:sz w:val="20"/>
        </w:rPr>
        <w:t xml:space="preserve"> </w:t>
      </w:r>
      <w:r>
        <w:rPr>
          <w:sz w:val="20"/>
        </w:rPr>
        <w:t>to</w:t>
      </w:r>
      <w:r>
        <w:rPr>
          <w:spacing w:val="-11"/>
          <w:sz w:val="20"/>
        </w:rPr>
        <w:t xml:space="preserve"> </w:t>
      </w:r>
      <w:r>
        <w:rPr>
          <w:sz w:val="20"/>
        </w:rPr>
        <w:t>i</w:t>
      </w:r>
      <w:r>
        <w:rPr>
          <w:spacing w:val="-12"/>
          <w:sz w:val="20"/>
        </w:rPr>
        <w:t xml:space="preserve"> </w:t>
      </w:r>
      <w:r>
        <w:rPr>
          <w:sz w:val="20"/>
        </w:rPr>
        <w:t>v průběhu</w:t>
      </w:r>
      <w:r>
        <w:rPr>
          <w:spacing w:val="-12"/>
          <w:sz w:val="20"/>
        </w:rPr>
        <w:t xml:space="preserve"> </w:t>
      </w:r>
      <w:r>
        <w:rPr>
          <w:sz w:val="20"/>
        </w:rPr>
        <w:t>realizace</w:t>
      </w:r>
      <w:r>
        <w:rPr>
          <w:spacing w:val="-10"/>
          <w:sz w:val="20"/>
        </w:rPr>
        <w:t xml:space="preserve"> </w:t>
      </w:r>
      <w:r>
        <w:rPr>
          <w:sz w:val="20"/>
        </w:rPr>
        <w:t>akce;</w:t>
      </w:r>
      <w:r>
        <w:rPr>
          <w:spacing w:val="-12"/>
          <w:sz w:val="20"/>
        </w:rPr>
        <w:t xml:space="preserve"> </w:t>
      </w:r>
      <w:r>
        <w:rPr>
          <w:sz w:val="20"/>
        </w:rPr>
        <w:t>v</w:t>
      </w:r>
      <w:r>
        <w:rPr>
          <w:spacing w:val="-1"/>
          <w:sz w:val="20"/>
        </w:rPr>
        <w:t xml:space="preserve"> </w:t>
      </w:r>
      <w:r>
        <w:rPr>
          <w:sz w:val="20"/>
        </w:rPr>
        <w:t>této</w:t>
      </w:r>
      <w:r>
        <w:rPr>
          <w:spacing w:val="-11"/>
          <w:sz w:val="20"/>
        </w:rPr>
        <w:t xml:space="preserve"> </w:t>
      </w:r>
      <w:r>
        <w:rPr>
          <w:sz w:val="20"/>
        </w:rPr>
        <w:t>souvislosti</w:t>
      </w:r>
      <w:r>
        <w:rPr>
          <w:spacing w:val="-12"/>
          <w:sz w:val="20"/>
        </w:rPr>
        <w:t xml:space="preserve"> </w:t>
      </w:r>
      <w:r>
        <w:rPr>
          <w:sz w:val="20"/>
        </w:rPr>
        <w:t>byla</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za</w:t>
      </w:r>
      <w:r>
        <w:rPr>
          <w:spacing w:val="-12"/>
          <w:sz w:val="20"/>
        </w:rPr>
        <w:t xml:space="preserve"> </w:t>
      </w:r>
      <w:r>
        <w:rPr>
          <w:sz w:val="20"/>
        </w:rPr>
        <w:t>porušení uvedených pravidel stanovena finanční oprava (článek II bod 8), podle přílohy č. 2 této</w:t>
      </w:r>
      <w:r>
        <w:rPr>
          <w:spacing w:val="-26"/>
          <w:sz w:val="20"/>
        </w:rPr>
        <w:t xml:space="preserve"> </w:t>
      </w:r>
      <w:r>
        <w:rPr>
          <w:sz w:val="20"/>
        </w:rPr>
        <w:t>Smlouvy,</w:t>
      </w:r>
    </w:p>
    <w:p w:rsidR="00E313C7" w:rsidRDefault="00D6032B">
      <w:pPr>
        <w:pStyle w:val="Odstavecseseznamem"/>
        <w:numPr>
          <w:ilvl w:val="1"/>
          <w:numId w:val="5"/>
        </w:numPr>
        <w:tabs>
          <w:tab w:val="left" w:pos="724"/>
        </w:tabs>
        <w:ind w:left="668" w:right="110"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w:t>
      </w:r>
      <w:r>
        <w:rPr>
          <w:spacing w:val="-10"/>
          <w:sz w:val="20"/>
        </w:rPr>
        <w:t xml:space="preserve"> </w:t>
      </w:r>
      <w:r>
        <w:rPr>
          <w:sz w:val="20"/>
        </w:rPr>
        <w:t>Fondu,</w:t>
      </w:r>
      <w:r>
        <w:rPr>
          <w:spacing w:val="-6"/>
          <w:sz w:val="20"/>
        </w:rPr>
        <w:t xml:space="preserve"> </w:t>
      </w:r>
      <w:r>
        <w:rPr>
          <w:sz w:val="20"/>
        </w:rPr>
        <w:t>a</w:t>
      </w:r>
      <w:r>
        <w:rPr>
          <w:spacing w:val="-10"/>
          <w:sz w:val="20"/>
        </w:rPr>
        <w:t xml:space="preserve"> </w:t>
      </w:r>
      <w:r>
        <w:rPr>
          <w:sz w:val="20"/>
        </w:rPr>
        <w:t>to</w:t>
      </w:r>
      <w:r>
        <w:rPr>
          <w:spacing w:val="-9"/>
          <w:sz w:val="20"/>
        </w:rPr>
        <w:t xml:space="preserve"> </w:t>
      </w:r>
      <w:r>
        <w:rPr>
          <w:sz w:val="20"/>
        </w:rPr>
        <w:t>po</w:t>
      </w:r>
      <w:r>
        <w:rPr>
          <w:spacing w:val="-8"/>
          <w:sz w:val="20"/>
        </w:rPr>
        <w:t xml:space="preserve"> </w:t>
      </w:r>
      <w:r>
        <w:rPr>
          <w:sz w:val="20"/>
        </w:rPr>
        <w:t>dobu</w:t>
      </w:r>
      <w:r>
        <w:rPr>
          <w:spacing w:val="-9"/>
          <w:sz w:val="20"/>
        </w:rPr>
        <w:t xml:space="preserve"> </w:t>
      </w:r>
      <w:r>
        <w:rPr>
          <w:sz w:val="20"/>
        </w:rPr>
        <w:t>10</w:t>
      </w:r>
      <w:r>
        <w:rPr>
          <w:spacing w:val="-9"/>
          <w:sz w:val="20"/>
        </w:rPr>
        <w:t xml:space="preserve"> </w:t>
      </w:r>
      <w:r>
        <w:rPr>
          <w:sz w:val="20"/>
        </w:rPr>
        <w:t>let</w:t>
      </w:r>
      <w:r>
        <w:rPr>
          <w:spacing w:val="-7"/>
          <w:sz w:val="20"/>
        </w:rPr>
        <w:t xml:space="preserve"> </w:t>
      </w:r>
      <w:r>
        <w:rPr>
          <w:sz w:val="20"/>
        </w:rPr>
        <w:t>od</w:t>
      </w:r>
      <w:r>
        <w:rPr>
          <w:spacing w:val="-9"/>
          <w:sz w:val="20"/>
        </w:rPr>
        <w:t xml:space="preserve"> </w:t>
      </w:r>
      <w:r>
        <w:rPr>
          <w:sz w:val="20"/>
        </w:rPr>
        <w:t>prvního</w:t>
      </w:r>
      <w:r>
        <w:rPr>
          <w:spacing w:val="-9"/>
          <w:sz w:val="20"/>
        </w:rPr>
        <w:t xml:space="preserve"> </w:t>
      </w:r>
      <w:r>
        <w:rPr>
          <w:sz w:val="20"/>
        </w:rPr>
        <w:t>dne</w:t>
      </w:r>
      <w:r>
        <w:rPr>
          <w:spacing w:val="-10"/>
          <w:sz w:val="20"/>
        </w:rPr>
        <w:t xml:space="preserve"> </w:t>
      </w:r>
      <w:r>
        <w:rPr>
          <w:sz w:val="20"/>
        </w:rPr>
        <w:t>následujícího</w:t>
      </w:r>
      <w:r>
        <w:rPr>
          <w:spacing w:val="-9"/>
          <w:sz w:val="20"/>
        </w:rPr>
        <w:t xml:space="preserve"> </w:t>
      </w:r>
      <w:r>
        <w:rPr>
          <w:sz w:val="20"/>
        </w:rPr>
        <w:t>kalendářního</w:t>
      </w:r>
      <w:r>
        <w:rPr>
          <w:spacing w:val="-9"/>
          <w:sz w:val="20"/>
        </w:rPr>
        <w:t xml:space="preserve"> </w:t>
      </w:r>
      <w:r>
        <w:rPr>
          <w:sz w:val="20"/>
        </w:rPr>
        <w:t>roku</w:t>
      </w:r>
      <w:r>
        <w:rPr>
          <w:spacing w:val="-7"/>
          <w:sz w:val="20"/>
        </w:rPr>
        <w:t xml:space="preserve"> </w:t>
      </w:r>
      <w:r>
        <w:rPr>
          <w:sz w:val="20"/>
        </w:rPr>
        <w:t>od</w:t>
      </w:r>
      <w:r>
        <w:rPr>
          <w:spacing w:val="-9"/>
          <w:sz w:val="20"/>
        </w:rPr>
        <w:t xml:space="preserve"> </w:t>
      </w:r>
      <w:r>
        <w:rPr>
          <w:sz w:val="20"/>
        </w:rPr>
        <w:t>ukončení akce (vydání posledního kolaudačního souhlasu</w:t>
      </w:r>
      <w:r>
        <w:rPr>
          <w:spacing w:val="-15"/>
          <w:sz w:val="20"/>
        </w:rPr>
        <w:t xml:space="preserve"> </w:t>
      </w:r>
      <w:r>
        <w:rPr>
          <w:sz w:val="20"/>
        </w:rPr>
        <w:t>projektu),</w:t>
      </w:r>
    </w:p>
    <w:p w:rsidR="00E313C7" w:rsidRDefault="00D6032B">
      <w:pPr>
        <w:pStyle w:val="Odstavecseseznamem"/>
        <w:numPr>
          <w:ilvl w:val="1"/>
          <w:numId w:val="5"/>
        </w:numPr>
        <w:tabs>
          <w:tab w:val="left" w:pos="669"/>
        </w:tabs>
        <w:ind w:left="668" w:right="111" w:hanging="283"/>
        <w:jc w:val="both"/>
        <w:rPr>
          <w:sz w:val="20"/>
        </w:rPr>
      </w:pPr>
      <w:r>
        <w:rPr>
          <w:sz w:val="20"/>
        </w:rPr>
        <w:t>uchovávat veškeré dokumenty související s realizací  projektu  včetně fotodokumentace v souladu    s platnými právními předpisy České</w:t>
      </w:r>
      <w:r>
        <w:rPr>
          <w:spacing w:val="-14"/>
          <w:sz w:val="20"/>
        </w:rPr>
        <w:t xml:space="preserve"> </w:t>
      </w:r>
      <w:r>
        <w:rPr>
          <w:sz w:val="20"/>
        </w:rPr>
        <w:t>republiky.</w:t>
      </w:r>
    </w:p>
    <w:p w:rsidR="00E313C7" w:rsidRDefault="00E313C7">
      <w:pPr>
        <w:pStyle w:val="Zkladntext"/>
        <w:ind w:left="0"/>
        <w:rPr>
          <w:sz w:val="26"/>
        </w:rPr>
      </w:pPr>
    </w:p>
    <w:p w:rsidR="00E313C7" w:rsidRDefault="00D6032B">
      <w:pPr>
        <w:pStyle w:val="Nadpis1"/>
        <w:spacing w:before="185"/>
        <w:ind w:left="331"/>
      </w:pPr>
      <w:r>
        <w:t>V.</w:t>
      </w:r>
    </w:p>
    <w:p w:rsidR="00E313C7" w:rsidRDefault="00D6032B">
      <w:pPr>
        <w:ind w:left="330" w:right="342"/>
        <w:jc w:val="center"/>
        <w:rPr>
          <w:b/>
          <w:sz w:val="20"/>
        </w:rPr>
      </w:pPr>
      <w:r>
        <w:rPr>
          <w:b/>
          <w:sz w:val="20"/>
        </w:rPr>
        <w:t>Porušení smluvních podmínek a sankce</w:t>
      </w:r>
    </w:p>
    <w:p w:rsidR="00E313C7" w:rsidRDefault="00E313C7">
      <w:pPr>
        <w:pStyle w:val="Zkladntext"/>
        <w:spacing w:before="1"/>
        <w:ind w:left="0"/>
        <w:rPr>
          <w:b/>
        </w:rPr>
      </w:pPr>
    </w:p>
    <w:p w:rsidR="00E313C7" w:rsidRDefault="00D6032B">
      <w:pPr>
        <w:pStyle w:val="Odstavecseseznamem"/>
        <w:numPr>
          <w:ilvl w:val="0"/>
          <w:numId w:val="4"/>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3"/>
          <w:sz w:val="20"/>
        </w:rPr>
        <w:t xml:space="preserve"> </w:t>
      </w:r>
      <w:r>
        <w:rPr>
          <w:sz w:val="20"/>
        </w:rPr>
        <w:t>znění.</w:t>
      </w:r>
    </w:p>
    <w:p w:rsidR="00E313C7" w:rsidRDefault="00D6032B">
      <w:pPr>
        <w:pStyle w:val="Odstavecseseznamem"/>
        <w:numPr>
          <w:ilvl w:val="0"/>
          <w:numId w:val="4"/>
        </w:numPr>
        <w:tabs>
          <w:tab w:val="left" w:pos="386"/>
        </w:tabs>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E313C7" w:rsidRDefault="00D6032B">
      <w:pPr>
        <w:pStyle w:val="Odstavecseseznamem"/>
        <w:numPr>
          <w:ilvl w:val="0"/>
          <w:numId w:val="4"/>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E313C7" w:rsidRDefault="00D6032B">
      <w:pPr>
        <w:pStyle w:val="Odstavecseseznamem"/>
        <w:numPr>
          <w:ilvl w:val="0"/>
          <w:numId w:val="4"/>
        </w:numPr>
        <w:tabs>
          <w:tab w:val="left" w:pos="386"/>
        </w:tabs>
        <w:spacing w:before="118"/>
        <w:ind w:hanging="283"/>
        <w:jc w:val="left"/>
        <w:rPr>
          <w:sz w:val="20"/>
        </w:rPr>
      </w:pPr>
      <w:r>
        <w:rPr>
          <w:sz w:val="20"/>
        </w:rPr>
        <w:t xml:space="preserve">Porušení  povinnosti  podle  článku IV  bodu  1  písm.  l) bude postiženo  odvodem  ve výši 0,1  – 25  </w:t>
      </w:r>
      <w:r>
        <w:rPr>
          <w:spacing w:val="14"/>
          <w:sz w:val="20"/>
        </w:rPr>
        <w:t xml:space="preserve"> </w:t>
      </w:r>
      <w:r>
        <w:rPr>
          <w:sz w:val="20"/>
        </w:rPr>
        <w:t>%</w:t>
      </w:r>
    </w:p>
    <w:p w:rsidR="00E313C7" w:rsidRDefault="00D6032B">
      <w:pPr>
        <w:pStyle w:val="Zkladntext"/>
      </w:pPr>
      <w:r>
        <w:t>z poskytnuté podpory.</w:t>
      </w:r>
    </w:p>
    <w:p w:rsidR="00E313C7" w:rsidRDefault="00D6032B">
      <w:pPr>
        <w:pStyle w:val="Odstavecseseznamem"/>
        <w:numPr>
          <w:ilvl w:val="0"/>
          <w:numId w:val="4"/>
        </w:numPr>
        <w:tabs>
          <w:tab w:val="left" w:pos="386"/>
        </w:tabs>
        <w:ind w:hanging="283"/>
        <w:jc w:val="left"/>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3"/>
          <w:sz w:val="20"/>
        </w:rPr>
        <w:t xml:space="preserve"> </w:t>
      </w:r>
      <w:r>
        <w:rPr>
          <w:sz w:val="20"/>
        </w:rPr>
        <w:t>ve</w:t>
      </w:r>
      <w:r>
        <w:rPr>
          <w:spacing w:val="-5"/>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w:t>
      </w:r>
    </w:p>
    <w:p w:rsidR="00E313C7" w:rsidRDefault="00D6032B">
      <w:pPr>
        <w:pStyle w:val="Zkladntext"/>
      </w:pPr>
      <w:r>
        <w:t>podpory.</w:t>
      </w:r>
    </w:p>
    <w:p w:rsidR="00E313C7" w:rsidRDefault="00D6032B">
      <w:pPr>
        <w:pStyle w:val="Odstavecseseznamem"/>
        <w:numPr>
          <w:ilvl w:val="0"/>
          <w:numId w:val="4"/>
        </w:numPr>
        <w:tabs>
          <w:tab w:val="left" w:pos="386"/>
        </w:tabs>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6"/>
          <w:sz w:val="20"/>
        </w:rPr>
        <w:t xml:space="preserve"> </w:t>
      </w:r>
      <w:r>
        <w:rPr>
          <w:sz w:val="20"/>
        </w:rPr>
        <w:t>lhůtu</w:t>
      </w:r>
    </w:p>
    <w:p w:rsidR="00E313C7" w:rsidRDefault="00D6032B">
      <w:pPr>
        <w:pStyle w:val="Zkladntext"/>
        <w:spacing w:line="264" w:lineRule="exact"/>
      </w:pPr>
      <w:r>
        <w:t>5  pracovních  dnů  nebude  postiženo  a  nebude  tak  považováno  za  porušení  podmínek poskytnutí</w:t>
      </w:r>
    </w:p>
    <w:p w:rsidR="00E313C7" w:rsidRDefault="00D6032B">
      <w:pPr>
        <w:pStyle w:val="Zkladntext"/>
      </w:pPr>
      <w:r>
        <w:t>podpory.</w:t>
      </w:r>
    </w:p>
    <w:p w:rsidR="00E313C7" w:rsidRDefault="00D6032B">
      <w:pPr>
        <w:pStyle w:val="Odstavecseseznamem"/>
        <w:numPr>
          <w:ilvl w:val="0"/>
          <w:numId w:val="4"/>
        </w:numPr>
        <w:tabs>
          <w:tab w:val="left" w:pos="386"/>
        </w:tabs>
        <w:spacing w:before="121"/>
        <w:ind w:right="118" w:hanging="283"/>
        <w:jc w:val="both"/>
        <w:rPr>
          <w:sz w:val="20"/>
        </w:rPr>
      </w:pPr>
      <w:r>
        <w:rPr>
          <w:sz w:val="20"/>
        </w:rPr>
        <w:t>Porušení povinností podle článku IV bodu 1 písm. p) odrážky první nebude postiženo a nebude tak považováno za porušení podmínek poskytnutí</w:t>
      </w:r>
      <w:r>
        <w:rPr>
          <w:spacing w:val="-14"/>
          <w:sz w:val="20"/>
        </w:rPr>
        <w:t xml:space="preserve"> </w:t>
      </w:r>
      <w:r>
        <w:rPr>
          <w:sz w:val="20"/>
        </w:rPr>
        <w:t>podpory.</w:t>
      </w:r>
    </w:p>
    <w:p w:rsidR="00E313C7" w:rsidRDefault="00D6032B">
      <w:pPr>
        <w:pStyle w:val="Odstavecseseznamem"/>
        <w:numPr>
          <w:ilvl w:val="0"/>
          <w:numId w:val="4"/>
        </w:numPr>
        <w:tabs>
          <w:tab w:val="left" w:pos="386"/>
        </w:tabs>
        <w:ind w:right="113" w:hanging="283"/>
        <w:jc w:val="both"/>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E313C7" w:rsidRDefault="00E313C7">
      <w:pPr>
        <w:jc w:val="both"/>
        <w:rPr>
          <w:sz w:val="20"/>
        </w:rPr>
        <w:sectPr w:rsidR="00E313C7">
          <w:pgSz w:w="12240" w:h="15840"/>
          <w:pgMar w:top="1060" w:right="1020" w:bottom="1140" w:left="1600" w:header="0" w:footer="897" w:gutter="0"/>
          <w:cols w:space="708"/>
        </w:sectPr>
      </w:pPr>
    </w:p>
    <w:p w:rsidR="00E313C7" w:rsidRDefault="00D6032B">
      <w:pPr>
        <w:pStyle w:val="Odstavecseseznamem"/>
        <w:numPr>
          <w:ilvl w:val="0"/>
          <w:numId w:val="4"/>
        </w:numPr>
        <w:tabs>
          <w:tab w:val="left" w:pos="526"/>
        </w:tabs>
        <w:spacing w:before="73"/>
        <w:ind w:left="525" w:right="116" w:hanging="283"/>
        <w:jc w:val="both"/>
        <w:rPr>
          <w:sz w:val="20"/>
        </w:rPr>
      </w:pPr>
      <w:r>
        <w:rPr>
          <w:sz w:val="20"/>
        </w:rPr>
        <w:lastRenderedPageBreak/>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8"/>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4"/>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8"/>
          <w:sz w:val="20"/>
        </w:rPr>
        <w:t xml:space="preserve"> </w:t>
      </w:r>
      <w:r>
        <w:rPr>
          <w:sz w:val="20"/>
        </w:rPr>
        <w:t>DPH.</w:t>
      </w:r>
    </w:p>
    <w:p w:rsidR="00E313C7" w:rsidRDefault="00D6032B">
      <w:pPr>
        <w:pStyle w:val="Odstavecseseznamem"/>
        <w:numPr>
          <w:ilvl w:val="0"/>
          <w:numId w:val="4"/>
        </w:numPr>
        <w:tabs>
          <w:tab w:val="left" w:pos="526"/>
        </w:tabs>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6"/>
          <w:sz w:val="20"/>
        </w:rPr>
        <w:t xml:space="preserve"> </w:t>
      </w:r>
      <w:r>
        <w:rPr>
          <w:sz w:val="20"/>
        </w:rPr>
        <w:t>podpory.</w:t>
      </w:r>
    </w:p>
    <w:p w:rsidR="00E313C7" w:rsidRDefault="00D6032B">
      <w:pPr>
        <w:pStyle w:val="Odstavecseseznamem"/>
        <w:numPr>
          <w:ilvl w:val="0"/>
          <w:numId w:val="4"/>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3"/>
          <w:sz w:val="20"/>
        </w:rPr>
        <w:t xml:space="preserve"> </w:t>
      </w:r>
      <w:r>
        <w:rPr>
          <w:sz w:val="20"/>
        </w:rPr>
        <w:t>OPŽP.</w:t>
      </w:r>
    </w:p>
    <w:p w:rsidR="00E313C7" w:rsidRDefault="00D6032B">
      <w:pPr>
        <w:pStyle w:val="Odstavecseseznamem"/>
        <w:numPr>
          <w:ilvl w:val="0"/>
          <w:numId w:val="4"/>
        </w:numPr>
        <w:tabs>
          <w:tab w:val="left" w:pos="526"/>
        </w:tabs>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3"/>
          <w:sz w:val="20"/>
        </w:rPr>
        <w:t xml:space="preserve"> </w:t>
      </w:r>
      <w:r>
        <w:rPr>
          <w:sz w:val="20"/>
        </w:rPr>
        <w:t>Smlouvy.</w:t>
      </w:r>
    </w:p>
    <w:p w:rsidR="00E313C7" w:rsidRDefault="00D6032B">
      <w:pPr>
        <w:pStyle w:val="Odstavecseseznamem"/>
        <w:numPr>
          <w:ilvl w:val="0"/>
          <w:numId w:val="4"/>
        </w:numPr>
        <w:tabs>
          <w:tab w:val="left" w:pos="526"/>
        </w:tabs>
        <w:ind w:left="525" w:right="10" w:hanging="425"/>
        <w:jc w:val="left"/>
        <w:rPr>
          <w:sz w:val="20"/>
        </w:rPr>
      </w:pPr>
      <w:r>
        <w:rPr>
          <w:sz w:val="20"/>
        </w:rPr>
        <w:t>Porušení ostatních povinností podle této Smlouvy bude postiženo odvodem ve výši 0,1 % z</w:t>
      </w:r>
      <w:r>
        <w:rPr>
          <w:spacing w:val="48"/>
          <w:sz w:val="20"/>
        </w:rPr>
        <w:t xml:space="preserve"> </w:t>
      </w:r>
      <w:r>
        <w:rPr>
          <w:sz w:val="20"/>
        </w:rPr>
        <w:t>poskytnuté</w:t>
      </w:r>
    </w:p>
    <w:p w:rsidR="00E313C7" w:rsidRDefault="00D6032B">
      <w:pPr>
        <w:pStyle w:val="Zkladntext"/>
        <w:ind w:left="525"/>
      </w:pPr>
      <w:r>
        <w:t>podpory.</w:t>
      </w:r>
    </w:p>
    <w:p w:rsidR="00E313C7" w:rsidRDefault="00E313C7">
      <w:pPr>
        <w:pStyle w:val="Zkladntext"/>
        <w:ind w:left="0"/>
        <w:rPr>
          <w:sz w:val="26"/>
        </w:rPr>
      </w:pPr>
    </w:p>
    <w:p w:rsidR="00E313C7" w:rsidRDefault="00D6032B">
      <w:pPr>
        <w:pStyle w:val="Nadpis1"/>
        <w:spacing w:before="185"/>
        <w:ind w:right="2281"/>
      </w:pPr>
      <w:r>
        <w:t>VI.</w:t>
      </w:r>
    </w:p>
    <w:p w:rsidR="00E313C7" w:rsidRDefault="00D6032B">
      <w:pPr>
        <w:spacing w:before="1"/>
        <w:ind w:left="2407" w:right="2281"/>
        <w:jc w:val="center"/>
        <w:rPr>
          <w:b/>
          <w:sz w:val="20"/>
        </w:rPr>
      </w:pPr>
      <w:r>
        <w:rPr>
          <w:b/>
          <w:sz w:val="20"/>
        </w:rPr>
        <w:t>Závěrečná ustanovení</w:t>
      </w:r>
    </w:p>
    <w:p w:rsidR="00E313C7" w:rsidRDefault="00E313C7">
      <w:pPr>
        <w:pStyle w:val="Zkladntext"/>
        <w:ind w:left="0"/>
        <w:rPr>
          <w:b/>
        </w:rPr>
      </w:pPr>
    </w:p>
    <w:p w:rsidR="00E313C7" w:rsidRDefault="00D6032B">
      <w:pPr>
        <w:pStyle w:val="Odstavecseseznamem"/>
        <w:numPr>
          <w:ilvl w:val="0"/>
          <w:numId w:val="3"/>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E313C7" w:rsidRDefault="00D6032B">
      <w:pPr>
        <w:pStyle w:val="Odstavecseseznamem"/>
        <w:numPr>
          <w:ilvl w:val="0"/>
          <w:numId w:val="3"/>
        </w:numPr>
        <w:tabs>
          <w:tab w:val="left" w:pos="52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E313C7" w:rsidRDefault="00D6032B">
      <w:pPr>
        <w:pStyle w:val="Odstavecseseznamem"/>
        <w:numPr>
          <w:ilvl w:val="0"/>
          <w:numId w:val="3"/>
        </w:numPr>
        <w:tabs>
          <w:tab w:val="left" w:pos="52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3"/>
          <w:sz w:val="20"/>
        </w:rPr>
        <w:t xml:space="preserve"> </w:t>
      </w:r>
      <w:r>
        <w:rPr>
          <w:sz w:val="20"/>
        </w:rPr>
        <w:t>předpokládala.</w:t>
      </w:r>
    </w:p>
    <w:p w:rsidR="00E313C7" w:rsidRDefault="00D6032B">
      <w:pPr>
        <w:pStyle w:val="Odstavecseseznamem"/>
        <w:numPr>
          <w:ilvl w:val="0"/>
          <w:numId w:val="3"/>
        </w:numPr>
        <w:tabs>
          <w:tab w:val="left" w:pos="526"/>
        </w:tabs>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6"/>
          <w:sz w:val="20"/>
        </w:rPr>
        <w:t xml:space="preserve"> </w:t>
      </w:r>
      <w:r>
        <w:rPr>
          <w:sz w:val="20"/>
        </w:rPr>
        <w:t>touto</w:t>
      </w:r>
    </w:p>
    <w:p w:rsidR="00E313C7" w:rsidRDefault="00D6032B">
      <w:pPr>
        <w:pStyle w:val="Zkladntext"/>
        <w:ind w:left="525"/>
      </w:pPr>
      <w:r>
        <w:t>Smlouvou.</w:t>
      </w:r>
    </w:p>
    <w:p w:rsidR="00E313C7" w:rsidRDefault="00D6032B">
      <w:pPr>
        <w:pStyle w:val="Odstavecseseznamem"/>
        <w:numPr>
          <w:ilvl w:val="0"/>
          <w:numId w:val="3"/>
        </w:numPr>
        <w:tabs>
          <w:tab w:val="left" w:pos="526"/>
        </w:tabs>
        <w:ind w:right="118"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E313C7" w:rsidRDefault="00D6032B">
      <w:pPr>
        <w:pStyle w:val="Odstavecseseznamem"/>
        <w:numPr>
          <w:ilvl w:val="0"/>
          <w:numId w:val="3"/>
        </w:numPr>
        <w:tabs>
          <w:tab w:val="left" w:pos="526"/>
        </w:tabs>
        <w:ind w:hanging="283"/>
        <w:rPr>
          <w:sz w:val="20"/>
        </w:rPr>
      </w:pPr>
      <w:r>
        <w:rPr>
          <w:sz w:val="20"/>
        </w:rPr>
        <w:t>Pro účely této Smlouvy má povinnost příjemce podpory stejný význam jako závazek příjemce</w:t>
      </w:r>
      <w:r>
        <w:rPr>
          <w:spacing w:val="-29"/>
          <w:sz w:val="20"/>
        </w:rPr>
        <w:t xml:space="preserve"> </w:t>
      </w:r>
      <w:r>
        <w:rPr>
          <w:sz w:val="20"/>
        </w:rPr>
        <w:t>podpory.</w:t>
      </w:r>
    </w:p>
    <w:p w:rsidR="00E313C7" w:rsidRDefault="00D6032B">
      <w:pPr>
        <w:pStyle w:val="Odstavecseseznamem"/>
        <w:numPr>
          <w:ilvl w:val="0"/>
          <w:numId w:val="3"/>
        </w:numPr>
        <w:tabs>
          <w:tab w:val="left" w:pos="526"/>
        </w:tabs>
        <w:spacing w:before="118"/>
        <w:ind w:right="121" w:hanging="283"/>
        <w:jc w:val="both"/>
        <w:rPr>
          <w:sz w:val="20"/>
        </w:rPr>
      </w:pPr>
      <w:r>
        <w:rPr>
          <w:sz w:val="20"/>
        </w:rPr>
        <w:t>Pro účely této Smlouvy se informací (povinností informovat) rozumí podání informace prostřednictvím AIS SFŽP, případně e-mailem, datovou schránkou nebo v písemné</w:t>
      </w:r>
      <w:r>
        <w:rPr>
          <w:spacing w:val="-15"/>
          <w:sz w:val="20"/>
        </w:rPr>
        <w:t xml:space="preserve"> </w:t>
      </w:r>
      <w:r>
        <w:rPr>
          <w:sz w:val="20"/>
        </w:rPr>
        <w:t>podobě.</w:t>
      </w:r>
    </w:p>
    <w:p w:rsidR="00E313C7" w:rsidRDefault="00D6032B">
      <w:pPr>
        <w:pStyle w:val="Odstavecseseznamem"/>
        <w:numPr>
          <w:ilvl w:val="0"/>
          <w:numId w:val="3"/>
        </w:numPr>
        <w:tabs>
          <w:tab w:val="left" w:pos="52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7"/>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9"/>
          <w:sz w:val="20"/>
        </w:rPr>
        <w:t xml:space="preserve"> </w:t>
      </w:r>
      <w:r>
        <w:rPr>
          <w:sz w:val="20"/>
        </w:rPr>
        <w:t>předpisů,</w:t>
      </w:r>
      <w:r>
        <w:rPr>
          <w:spacing w:val="-7"/>
          <w:sz w:val="20"/>
        </w:rPr>
        <w:t xml:space="preserve"> </w:t>
      </w:r>
      <w:r>
        <w:rPr>
          <w:sz w:val="20"/>
        </w:rPr>
        <w:t>pokud</w:t>
      </w:r>
      <w:r>
        <w:rPr>
          <w:spacing w:val="-7"/>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E313C7" w:rsidRDefault="00D6032B">
      <w:pPr>
        <w:pStyle w:val="Odstavecseseznamem"/>
        <w:numPr>
          <w:ilvl w:val="0"/>
          <w:numId w:val="3"/>
        </w:numPr>
        <w:tabs>
          <w:tab w:val="left" w:pos="526"/>
        </w:tabs>
        <w:spacing w:before="118"/>
        <w:ind w:right="115"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E313C7" w:rsidRDefault="00E313C7">
      <w:pPr>
        <w:jc w:val="both"/>
        <w:rPr>
          <w:sz w:val="20"/>
        </w:rPr>
        <w:sectPr w:rsidR="00E313C7">
          <w:pgSz w:w="12240" w:h="15840"/>
          <w:pgMar w:top="1060" w:right="1020" w:bottom="1140" w:left="1460" w:header="0" w:footer="897" w:gutter="0"/>
          <w:cols w:space="708"/>
        </w:sectPr>
      </w:pPr>
    </w:p>
    <w:p w:rsidR="00E313C7" w:rsidRDefault="00D6032B">
      <w:pPr>
        <w:pStyle w:val="Zkladntext"/>
        <w:spacing w:before="73"/>
        <w:ind w:left="102"/>
      </w:pPr>
      <w:r>
        <w:lastRenderedPageBreak/>
        <w:t>V:</w:t>
      </w:r>
    </w:p>
    <w:p w:rsidR="00E313C7" w:rsidRDefault="00E313C7">
      <w:pPr>
        <w:pStyle w:val="Zkladntext"/>
        <w:spacing w:before="1"/>
        <w:ind w:left="0"/>
      </w:pPr>
    </w:p>
    <w:p w:rsidR="00E313C7" w:rsidRDefault="00D6032B">
      <w:pPr>
        <w:pStyle w:val="Zkladntext"/>
        <w:tabs>
          <w:tab w:val="left" w:pos="6582"/>
        </w:tabs>
        <w:ind w:left="102"/>
      </w:pPr>
      <w:r>
        <w:t>dne:</w:t>
      </w:r>
      <w:r>
        <w:tab/>
        <w:t>V Praze</w:t>
      </w:r>
      <w:r>
        <w:rPr>
          <w:spacing w:val="-4"/>
        </w:rPr>
        <w:t xml:space="preserve"> </w:t>
      </w:r>
      <w:r>
        <w:t>dne:</w:t>
      </w:r>
    </w:p>
    <w:p w:rsidR="00E313C7" w:rsidRDefault="00E313C7">
      <w:pPr>
        <w:pStyle w:val="Zkladntext"/>
        <w:ind w:left="0"/>
        <w:rPr>
          <w:sz w:val="26"/>
        </w:rPr>
      </w:pPr>
    </w:p>
    <w:p w:rsidR="00E313C7" w:rsidRDefault="00E313C7">
      <w:pPr>
        <w:pStyle w:val="Zkladntext"/>
        <w:ind w:left="0"/>
        <w:rPr>
          <w:sz w:val="26"/>
        </w:rPr>
      </w:pPr>
    </w:p>
    <w:p w:rsidR="00E313C7" w:rsidRDefault="00E313C7">
      <w:pPr>
        <w:pStyle w:val="Zkladntext"/>
        <w:ind w:left="0"/>
        <w:rPr>
          <w:sz w:val="26"/>
        </w:rPr>
      </w:pPr>
    </w:p>
    <w:p w:rsidR="00E313C7" w:rsidRDefault="00E313C7">
      <w:pPr>
        <w:pStyle w:val="Zkladntext"/>
        <w:spacing w:before="13"/>
        <w:ind w:left="0"/>
        <w:rPr>
          <w:sz w:val="21"/>
        </w:rPr>
      </w:pPr>
    </w:p>
    <w:p w:rsidR="00E313C7" w:rsidRDefault="00D6032B">
      <w:pPr>
        <w:pStyle w:val="Zkladntext"/>
        <w:tabs>
          <w:tab w:val="left" w:pos="6582"/>
        </w:tabs>
        <w:ind w:left="102"/>
      </w:pPr>
      <w:r>
        <w:t>…………………………………………….</w:t>
      </w:r>
      <w:r>
        <w:tab/>
        <w:t>……………………………………</w:t>
      </w:r>
    </w:p>
    <w:p w:rsidR="00E313C7" w:rsidRDefault="00D6032B">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E313C7" w:rsidRDefault="00E313C7">
      <w:pPr>
        <w:pStyle w:val="Zkladntext"/>
        <w:ind w:left="0"/>
        <w:rPr>
          <w:sz w:val="26"/>
        </w:rPr>
      </w:pPr>
    </w:p>
    <w:p w:rsidR="00E313C7" w:rsidRDefault="00E313C7">
      <w:pPr>
        <w:pStyle w:val="Zkladntext"/>
        <w:spacing w:before="1"/>
        <w:ind w:left="0"/>
        <w:rPr>
          <w:sz w:val="32"/>
        </w:rPr>
      </w:pPr>
    </w:p>
    <w:p w:rsidR="00E313C7" w:rsidRDefault="00D6032B">
      <w:pPr>
        <w:pStyle w:val="Zkladntext"/>
        <w:ind w:left="102"/>
      </w:pPr>
      <w:r>
        <w:t>Příloha č. 1 – Specifické podmínky provozování pro model samostatného provozování</w:t>
      </w:r>
    </w:p>
    <w:p w:rsidR="00E313C7" w:rsidRDefault="00E313C7">
      <w:pPr>
        <w:pStyle w:val="Zkladntext"/>
        <w:spacing w:before="12"/>
        <w:ind w:left="0"/>
        <w:rPr>
          <w:sz w:val="37"/>
        </w:rPr>
      </w:pPr>
    </w:p>
    <w:p w:rsidR="00E313C7" w:rsidRDefault="00D6032B">
      <w:pPr>
        <w:pStyle w:val="Zkladntext"/>
        <w:spacing w:before="1"/>
        <w:ind w:left="102"/>
      </w:pPr>
      <w:r>
        <w:t>Příloha č. 2 - Stanovení finančních oprav, které se použijí v případě porušení povinností při zadávání zakázek/veřejných zakázek</w:t>
      </w:r>
    </w:p>
    <w:p w:rsidR="00E313C7" w:rsidRDefault="00E313C7">
      <w:pPr>
        <w:sectPr w:rsidR="00E313C7">
          <w:pgSz w:w="12240" w:h="15840"/>
          <w:pgMar w:top="1060" w:right="1020" w:bottom="1140" w:left="1600" w:header="0" w:footer="897" w:gutter="0"/>
          <w:cols w:space="708"/>
        </w:sectPr>
      </w:pPr>
    </w:p>
    <w:p w:rsidR="00E313C7" w:rsidRDefault="00D6032B">
      <w:pPr>
        <w:pStyle w:val="Zkladntext"/>
        <w:spacing w:before="73"/>
        <w:ind w:left="102"/>
      </w:pPr>
      <w:r>
        <w:lastRenderedPageBreak/>
        <w:t>Příloha č. 1 - Smlouva o poskytnutí podpory ze Státního fondu životního prostředí České republiky</w:t>
      </w:r>
    </w:p>
    <w:p w:rsidR="00E313C7" w:rsidRDefault="00E313C7">
      <w:pPr>
        <w:pStyle w:val="Zkladntext"/>
        <w:ind w:left="0"/>
        <w:rPr>
          <w:sz w:val="26"/>
        </w:rPr>
      </w:pPr>
    </w:p>
    <w:p w:rsidR="00E313C7" w:rsidRDefault="00E313C7">
      <w:pPr>
        <w:pStyle w:val="Zkladntext"/>
        <w:ind w:left="0"/>
        <w:rPr>
          <w:sz w:val="26"/>
        </w:rPr>
      </w:pPr>
    </w:p>
    <w:p w:rsidR="00E313C7" w:rsidRDefault="00E313C7">
      <w:pPr>
        <w:pStyle w:val="Zkladntext"/>
        <w:spacing w:before="2"/>
        <w:ind w:left="0"/>
        <w:rPr>
          <w:sz w:val="24"/>
        </w:rPr>
      </w:pPr>
    </w:p>
    <w:p w:rsidR="00E313C7" w:rsidRDefault="00D6032B">
      <w:pPr>
        <w:pStyle w:val="Nadpis1"/>
        <w:ind w:left="102" w:right="0"/>
        <w:jc w:val="left"/>
      </w:pPr>
      <w:r>
        <w:t>Specifické podmínky provozování pro model samostatného provozování</w:t>
      </w:r>
    </w:p>
    <w:p w:rsidR="00E313C7" w:rsidRDefault="00E313C7">
      <w:pPr>
        <w:pStyle w:val="Zkladntext"/>
        <w:spacing w:before="1"/>
        <w:ind w:left="0"/>
        <w:rPr>
          <w:b/>
          <w:sz w:val="29"/>
        </w:rPr>
      </w:pPr>
    </w:p>
    <w:p w:rsidR="00E313C7" w:rsidRDefault="00D6032B">
      <w:pPr>
        <w:pStyle w:val="Odstavecseseznamem"/>
        <w:numPr>
          <w:ilvl w:val="0"/>
          <w:numId w:val="2"/>
        </w:numPr>
        <w:tabs>
          <w:tab w:val="left" w:pos="530"/>
        </w:tabs>
        <w:spacing w:before="0" w:line="264" w:lineRule="auto"/>
        <w:ind w:right="110"/>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6"/>
          <w:sz w:val="20"/>
        </w:rPr>
        <w:t xml:space="preserve"> </w:t>
      </w:r>
      <w:r>
        <w:rPr>
          <w:sz w:val="20"/>
        </w:rPr>
        <w:t>provozování.</w:t>
      </w:r>
    </w:p>
    <w:p w:rsidR="00E313C7" w:rsidRDefault="00D6032B">
      <w:pPr>
        <w:pStyle w:val="Odstavecseseznamem"/>
        <w:numPr>
          <w:ilvl w:val="0"/>
          <w:numId w:val="2"/>
        </w:numPr>
        <w:tabs>
          <w:tab w:val="left" w:pos="530"/>
        </w:tabs>
        <w:spacing w:line="264" w:lineRule="auto"/>
        <w:ind w:right="113"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E313C7" w:rsidRDefault="00D6032B">
      <w:pPr>
        <w:pStyle w:val="Odstavecseseznamem"/>
        <w:numPr>
          <w:ilvl w:val="1"/>
          <w:numId w:val="2"/>
        </w:numPr>
        <w:tabs>
          <w:tab w:val="left" w:pos="745"/>
        </w:tabs>
        <w:spacing w:before="0"/>
        <w:ind w:right="265" w:hanging="281"/>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5"/>
          <w:sz w:val="20"/>
        </w:rPr>
        <w:t xml:space="preserve"> </w:t>
      </w:r>
      <w:r>
        <w:rPr>
          <w:sz w:val="20"/>
        </w:rPr>
        <w:t>nebo</w:t>
      </w:r>
    </w:p>
    <w:p w:rsidR="00E313C7" w:rsidRDefault="00D6032B">
      <w:pPr>
        <w:pStyle w:val="Odstavecseseznamem"/>
        <w:numPr>
          <w:ilvl w:val="1"/>
          <w:numId w:val="2"/>
        </w:numPr>
        <w:tabs>
          <w:tab w:val="left" w:pos="762"/>
        </w:tabs>
        <w:spacing w:before="0"/>
        <w:ind w:left="529" w:right="396" w:firstLine="0"/>
        <w:rPr>
          <w:sz w:val="20"/>
        </w:rPr>
      </w:pPr>
      <w:r>
        <w:rPr>
          <w:sz w:val="20"/>
        </w:rPr>
        <w:t>snížení na úroveň, která prokazatelně vytváří zdroje pro správu, obnovu a případné rozšíření vodovodů a/nebo kanalizací minimálně ve výši „plných odpisů“. V obou případech je nezbytné,</w:t>
      </w:r>
      <w:r>
        <w:rPr>
          <w:spacing w:val="-24"/>
          <w:sz w:val="20"/>
        </w:rPr>
        <w:t xml:space="preserve"> </w:t>
      </w:r>
      <w:r>
        <w:rPr>
          <w:sz w:val="20"/>
        </w:rPr>
        <w:t>aby Fond navrženou odchylku</w:t>
      </w:r>
      <w:r>
        <w:rPr>
          <w:spacing w:val="-9"/>
          <w:sz w:val="20"/>
        </w:rPr>
        <w:t xml:space="preserve"> </w:t>
      </w:r>
      <w:r>
        <w:rPr>
          <w:sz w:val="20"/>
        </w:rPr>
        <w:t>odsouhlasil.</w:t>
      </w:r>
    </w:p>
    <w:p w:rsidR="00E313C7" w:rsidRDefault="00D6032B">
      <w:pPr>
        <w:pStyle w:val="Odstavecseseznamem"/>
        <w:numPr>
          <w:ilvl w:val="0"/>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E313C7" w:rsidRDefault="00D6032B">
      <w:pPr>
        <w:pStyle w:val="Odstavecseseznamem"/>
        <w:numPr>
          <w:ilvl w:val="0"/>
          <w:numId w:val="2"/>
        </w:numPr>
        <w:tabs>
          <w:tab w:val="left" w:pos="530"/>
        </w:tabs>
        <w:spacing w:line="264" w:lineRule="auto"/>
        <w:ind w:right="111"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0"/>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0"/>
          <w:sz w:val="20"/>
        </w:rPr>
        <w:t xml:space="preserve"> </w:t>
      </w:r>
      <w:r>
        <w:rPr>
          <w:sz w:val="20"/>
        </w:rPr>
        <w:t>infrastruktury,</w:t>
      </w:r>
      <w:r>
        <w:rPr>
          <w:spacing w:val="-10"/>
          <w:sz w:val="20"/>
        </w:rPr>
        <w:t xml:space="preserve"> </w:t>
      </w:r>
      <w:r>
        <w:rPr>
          <w:sz w:val="20"/>
        </w:rPr>
        <w:t>která</w:t>
      </w:r>
      <w:r>
        <w:rPr>
          <w:spacing w:val="-10"/>
          <w:sz w:val="20"/>
        </w:rPr>
        <w:t xml:space="preserve"> </w:t>
      </w:r>
      <w:r>
        <w:rPr>
          <w:sz w:val="20"/>
        </w:rPr>
        <w:t>je</w:t>
      </w:r>
      <w:r>
        <w:rPr>
          <w:spacing w:val="-13"/>
          <w:sz w:val="20"/>
        </w:rPr>
        <w:t xml:space="preserve"> </w:t>
      </w:r>
      <w:r>
        <w:rPr>
          <w:sz w:val="20"/>
        </w:rPr>
        <w:t>předmětem</w:t>
      </w:r>
      <w:r>
        <w:rPr>
          <w:spacing w:val="-11"/>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8"/>
          <w:sz w:val="20"/>
        </w:rPr>
        <w:t xml:space="preserve"> </w:t>
      </w:r>
      <w:r>
        <w:rPr>
          <w:sz w:val="20"/>
        </w:rPr>
        <w:t>model.</w:t>
      </w:r>
    </w:p>
    <w:p w:rsidR="00E313C7" w:rsidRDefault="00E313C7">
      <w:pPr>
        <w:spacing w:line="264" w:lineRule="auto"/>
        <w:jc w:val="both"/>
        <w:rPr>
          <w:sz w:val="20"/>
        </w:rPr>
        <w:sectPr w:rsidR="00E313C7">
          <w:pgSz w:w="12240" w:h="15840"/>
          <w:pgMar w:top="1060" w:right="1020" w:bottom="1140" w:left="1600" w:header="0" w:footer="897" w:gutter="0"/>
          <w:cols w:space="708"/>
        </w:sectPr>
      </w:pPr>
    </w:p>
    <w:p w:rsidR="00E313C7" w:rsidRDefault="00D6032B">
      <w:pPr>
        <w:pStyle w:val="Zkladntext"/>
        <w:spacing w:before="73"/>
        <w:ind w:left="242"/>
      </w:pPr>
      <w:r>
        <w:lastRenderedPageBreak/>
        <w:t>Příloha č. 2 - Smlouva o poskytnutí podpory ze Státního fondu životního prostředí České republiky</w:t>
      </w:r>
    </w:p>
    <w:p w:rsidR="00E313C7" w:rsidRDefault="00E313C7">
      <w:pPr>
        <w:pStyle w:val="Zkladntext"/>
        <w:ind w:left="0"/>
        <w:rPr>
          <w:sz w:val="26"/>
        </w:rPr>
      </w:pPr>
    </w:p>
    <w:p w:rsidR="00E313C7" w:rsidRDefault="00E313C7">
      <w:pPr>
        <w:pStyle w:val="Zkladntext"/>
        <w:spacing w:before="2"/>
        <w:ind w:left="0"/>
        <w:rPr>
          <w:sz w:val="32"/>
        </w:rPr>
      </w:pPr>
    </w:p>
    <w:p w:rsidR="00E313C7" w:rsidRDefault="00D6032B">
      <w:pPr>
        <w:pStyle w:val="Nadpis1"/>
        <w:spacing w:line="264" w:lineRule="auto"/>
        <w:ind w:left="242" w:right="0"/>
        <w:jc w:val="left"/>
      </w:pPr>
      <w:r>
        <w:t>Stanovení finančních oprav, které se použijí v případě porušení povinností při zadávání zakázek/ veřejných zakázek</w:t>
      </w:r>
    </w:p>
    <w:p w:rsidR="00E313C7" w:rsidRDefault="00E313C7">
      <w:pPr>
        <w:pStyle w:val="Zkladntext"/>
        <w:spacing w:before="1"/>
        <w:ind w:left="0"/>
        <w:rPr>
          <w:b/>
          <w:sz w:val="27"/>
        </w:rPr>
      </w:pPr>
    </w:p>
    <w:p w:rsidR="00E313C7" w:rsidRDefault="00D6032B">
      <w:pPr>
        <w:pStyle w:val="Odstavecseseznamem"/>
        <w:numPr>
          <w:ilvl w:val="0"/>
          <w:numId w:val="1"/>
        </w:numPr>
        <w:tabs>
          <w:tab w:val="left" w:pos="526"/>
        </w:tabs>
        <w:spacing w:before="0" w:line="264" w:lineRule="auto"/>
        <w:ind w:right="110" w:hanging="283"/>
        <w:jc w:val="both"/>
        <w:rPr>
          <w:sz w:val="20"/>
        </w:rPr>
      </w:pPr>
      <w:r>
        <w:rPr>
          <w:sz w:val="20"/>
        </w:rPr>
        <w:t>Podle</w:t>
      </w:r>
      <w:r>
        <w:rPr>
          <w:spacing w:val="-17"/>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5"/>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7"/>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2"/>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2"/>
          <w:sz w:val="20"/>
        </w:rPr>
        <w:t xml:space="preserve"> </w:t>
      </w:r>
      <w:r>
        <w:rPr>
          <w:sz w:val="20"/>
        </w:rPr>
        <w:t>OPŽP</w:t>
      </w:r>
      <w:r>
        <w:rPr>
          <w:spacing w:val="-4"/>
          <w:sz w:val="20"/>
        </w:rPr>
        <w:t xml:space="preserve"> </w:t>
      </w:r>
      <w:r>
        <w:rPr>
          <w:sz w:val="20"/>
        </w:rPr>
        <w:t>2014</w:t>
      </w:r>
      <w:r>
        <w:rPr>
          <w:spacing w:val="-3"/>
          <w:sz w:val="20"/>
        </w:rPr>
        <w:t xml:space="preserve"> </w:t>
      </w:r>
      <w:r>
        <w:rPr>
          <w:sz w:val="20"/>
        </w:rPr>
        <w:t>–</w:t>
      </w:r>
      <w:r>
        <w:rPr>
          <w:spacing w:val="-4"/>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4"/>
          <w:sz w:val="20"/>
        </w:rPr>
        <w:t xml:space="preserve"> </w:t>
      </w:r>
      <w:r>
        <w:rPr>
          <w:sz w:val="20"/>
        </w:rPr>
        <w:t>v 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E313C7" w:rsidRDefault="00D6032B">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E313C7" w:rsidRDefault="00D6032B">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E313C7" w:rsidRDefault="00D6032B">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19"/>
          <w:sz w:val="20"/>
        </w:rPr>
        <w:t xml:space="preserve"> </w:t>
      </w:r>
      <w:r>
        <w:rPr>
          <w:sz w:val="20"/>
        </w:rPr>
        <w:t>vyskytlo.</w:t>
      </w:r>
    </w:p>
    <w:p w:rsidR="00E313C7" w:rsidRDefault="00D6032B">
      <w:pPr>
        <w:pStyle w:val="Odstavecseseznamem"/>
        <w:numPr>
          <w:ilvl w:val="0"/>
          <w:numId w:val="1"/>
        </w:numPr>
        <w:tabs>
          <w:tab w:val="left" w:pos="526"/>
        </w:tabs>
        <w:spacing w:line="264" w:lineRule="auto"/>
        <w:ind w:right="114"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E313C7" w:rsidRDefault="00D6032B">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3"/>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 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5"/>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3"/>
          <w:sz w:val="20"/>
        </w:rPr>
        <w:t xml:space="preserve"> </w:t>
      </w:r>
      <w:r>
        <w:rPr>
          <w:sz w:val="20"/>
        </w:rPr>
        <w:t>zadána.</w:t>
      </w:r>
    </w:p>
    <w:p w:rsidR="00E313C7" w:rsidRDefault="00D6032B">
      <w:pPr>
        <w:pStyle w:val="Odstavecseseznamem"/>
        <w:numPr>
          <w:ilvl w:val="0"/>
          <w:numId w:val="1"/>
        </w:numPr>
        <w:tabs>
          <w:tab w:val="left" w:pos="526"/>
        </w:tabs>
        <w:ind w:hanging="425"/>
        <w:jc w:val="left"/>
        <w:rPr>
          <w:sz w:val="20"/>
        </w:rPr>
      </w:pPr>
      <w:r>
        <w:rPr>
          <w:sz w:val="20"/>
        </w:rPr>
        <w:t xml:space="preserve">V případě, že bude identifikováno porušení, které nelze podřadit pod konkrétní typ porušení   </w:t>
      </w:r>
      <w:r>
        <w:rPr>
          <w:spacing w:val="10"/>
          <w:sz w:val="20"/>
        </w:rPr>
        <w:t xml:space="preserve"> </w:t>
      </w:r>
      <w:r>
        <w:rPr>
          <w:sz w:val="20"/>
        </w:rPr>
        <w:t>uvedený</w:t>
      </w:r>
    </w:p>
    <w:p w:rsidR="00E313C7" w:rsidRDefault="00D6032B">
      <w:pPr>
        <w:pStyle w:val="Zkladntext"/>
        <w:spacing w:before="26"/>
        <w:ind w:left="525"/>
      </w:pPr>
      <w:r>
        <w:t>v tabulce níže, bude stanovena finanční oprava dle zásady přiměřenosti.</w:t>
      </w:r>
    </w:p>
    <w:p w:rsidR="00E313C7" w:rsidRDefault="00E313C7">
      <w:pPr>
        <w:sectPr w:rsidR="00E313C7">
          <w:pgSz w:w="12240" w:h="15840"/>
          <w:pgMar w:top="1060" w:right="1020" w:bottom="1140" w:left="146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313C7">
        <w:trPr>
          <w:trHeight w:hRule="exact" w:val="548"/>
        </w:trPr>
        <w:tc>
          <w:tcPr>
            <w:tcW w:w="492" w:type="dxa"/>
            <w:tcBorders>
              <w:right w:val="single" w:sz="2" w:space="0" w:color="000000"/>
            </w:tcBorders>
            <w:shd w:val="clear" w:color="auto" w:fill="F1F1F1"/>
          </w:tcPr>
          <w:p w:rsidR="00E313C7" w:rsidRDefault="00D6032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313C7" w:rsidRDefault="00D6032B">
            <w:pPr>
              <w:pStyle w:val="TableParagraph"/>
              <w:spacing w:before="108"/>
              <w:ind w:left="103"/>
              <w:rPr>
                <w:b/>
                <w:sz w:val="20"/>
              </w:rPr>
            </w:pPr>
            <w:r>
              <w:rPr>
                <w:b/>
                <w:sz w:val="20"/>
              </w:rPr>
              <w:t>Sazba finanční opravy</w:t>
            </w:r>
          </w:p>
        </w:tc>
      </w:tr>
      <w:tr w:rsidR="00E313C7">
        <w:trPr>
          <w:trHeight w:hRule="exact" w:val="539"/>
        </w:trPr>
        <w:tc>
          <w:tcPr>
            <w:tcW w:w="492" w:type="dxa"/>
            <w:vMerge w:val="restart"/>
            <w:tcBorders>
              <w:right w:val="single" w:sz="2" w:space="0" w:color="000000"/>
            </w:tcBorders>
          </w:tcPr>
          <w:p w:rsidR="00E313C7" w:rsidRDefault="00D6032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E313C7" w:rsidRDefault="00D6032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E313C7" w:rsidRDefault="00D6032B">
            <w:pPr>
              <w:pStyle w:val="TableParagraph"/>
              <w:spacing w:before="109" w:line="264" w:lineRule="auto"/>
              <w:ind w:right="141"/>
              <w:rPr>
                <w:sz w:val="20"/>
              </w:rPr>
            </w:pPr>
            <w:r>
              <w:rPr>
                <w:sz w:val="20"/>
              </w:rPr>
              <w:t>Zadavatel zadal veřejnou zakázku, aniž by zahájil zadávací řízení</w:t>
            </w:r>
          </w:p>
          <w:p w:rsidR="00E313C7" w:rsidRDefault="00D6032B">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E313C7" w:rsidRDefault="00D6032B">
            <w:pPr>
              <w:pStyle w:val="TableParagraph"/>
              <w:spacing w:before="109"/>
              <w:ind w:left="103"/>
              <w:rPr>
                <w:sz w:val="20"/>
              </w:rPr>
            </w:pPr>
            <w:r>
              <w:rPr>
                <w:sz w:val="20"/>
              </w:rPr>
              <w:t>100 %</w:t>
            </w:r>
          </w:p>
        </w:tc>
      </w:tr>
      <w:tr w:rsidR="00E313C7">
        <w:trPr>
          <w:trHeight w:hRule="exact" w:val="1694"/>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E313C7">
        <w:trPr>
          <w:trHeight w:hRule="exact" w:val="523"/>
        </w:trPr>
        <w:tc>
          <w:tcPr>
            <w:tcW w:w="492" w:type="dxa"/>
            <w:vMerge w:val="restart"/>
            <w:tcBorders>
              <w:top w:val="single" w:sz="2" w:space="0" w:color="000000"/>
              <w:right w:val="single" w:sz="2" w:space="0" w:color="000000"/>
            </w:tcBorders>
          </w:tcPr>
          <w:p w:rsidR="00E313C7" w:rsidRDefault="00D6032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238"/>
              <w:rPr>
                <w:sz w:val="20"/>
              </w:rPr>
            </w:pPr>
            <w:r>
              <w:rPr>
                <w:sz w:val="20"/>
              </w:rPr>
              <w:t>Zadavatel rozdělil předmět veřejné zakázky tak, že tím došlo ke snížení předpokládané hodnoty pod finanční limity stanovené v zákoně nebo v Pokynech OPŽP, příp.</w:t>
            </w:r>
          </w:p>
          <w:p w:rsidR="00E313C7" w:rsidRDefault="00D6032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100 %</w:t>
            </w:r>
          </w:p>
        </w:tc>
      </w:tr>
      <w:tr w:rsidR="00E313C7">
        <w:trPr>
          <w:trHeight w:hRule="exact" w:val="1695"/>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E313C7">
        <w:trPr>
          <w:trHeight w:hRule="exact" w:val="1109"/>
        </w:trPr>
        <w:tc>
          <w:tcPr>
            <w:tcW w:w="492" w:type="dxa"/>
            <w:vMerge w:val="restart"/>
            <w:tcBorders>
              <w:top w:val="single" w:sz="2" w:space="0" w:color="000000"/>
              <w:right w:val="single" w:sz="2" w:space="0" w:color="000000"/>
            </w:tcBorders>
          </w:tcPr>
          <w:p w:rsidR="00E313C7" w:rsidRDefault="00D6032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E313C7" w:rsidRDefault="00D6032B">
            <w:pPr>
              <w:pStyle w:val="TableParagraph"/>
              <w:spacing w:before="0"/>
              <w:rPr>
                <w:sz w:val="20"/>
              </w:rPr>
            </w:pPr>
            <w:r>
              <w:rPr>
                <w:sz w:val="20"/>
              </w:rPr>
              <w:t>v  Pokynech OPŽP, příp.</w:t>
            </w:r>
          </w:p>
          <w:p w:rsidR="00E313C7" w:rsidRDefault="00D6032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90"/>
              <w:rPr>
                <w:sz w:val="20"/>
              </w:rPr>
            </w:pPr>
            <w:r>
              <w:rPr>
                <w:sz w:val="20"/>
              </w:rPr>
              <w:t>25 %, pokud je zkrácení vyšší nebo rovno 50 % délky minimální lhůty</w:t>
            </w:r>
          </w:p>
        </w:tc>
      </w:tr>
      <w:tr w:rsidR="00E313C7">
        <w:trPr>
          <w:trHeight w:hRule="exact" w:val="1109"/>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90"/>
              <w:rPr>
                <w:sz w:val="20"/>
              </w:rPr>
            </w:pPr>
            <w:r>
              <w:rPr>
                <w:sz w:val="20"/>
              </w:rPr>
              <w:t>10 %, pokud je zkrácení vyšší nebo rovno 30 % délky minimální lhůty</w:t>
            </w:r>
          </w:p>
        </w:tc>
      </w:tr>
      <w:tr w:rsidR="00E313C7">
        <w:trPr>
          <w:trHeight w:hRule="exact" w:val="1109"/>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E313C7">
        <w:trPr>
          <w:trHeight w:hRule="exact" w:val="1402"/>
        </w:trPr>
        <w:tc>
          <w:tcPr>
            <w:tcW w:w="492" w:type="dxa"/>
            <w:vMerge w:val="restart"/>
            <w:tcBorders>
              <w:top w:val="single" w:sz="2" w:space="0" w:color="000000"/>
              <w:right w:val="single" w:sz="2" w:space="0" w:color="000000"/>
            </w:tcBorders>
          </w:tcPr>
          <w:p w:rsidR="00E313C7" w:rsidRDefault="00D6032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E313C7">
        <w:trPr>
          <w:trHeight w:hRule="exact" w:val="1402"/>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E313C7">
        <w:trPr>
          <w:trHeight w:hRule="exact" w:val="1414"/>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tcBorders>
          </w:tcPr>
          <w:p w:rsidR="00E313C7" w:rsidRDefault="00D6032B">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E313C7" w:rsidRDefault="00E313C7">
      <w:pPr>
        <w:spacing w:line="264" w:lineRule="auto"/>
        <w:rPr>
          <w:sz w:val="20"/>
        </w:rPr>
        <w:sectPr w:rsidR="00E313C7">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313C7">
        <w:trPr>
          <w:trHeight w:hRule="exact" w:val="548"/>
        </w:trPr>
        <w:tc>
          <w:tcPr>
            <w:tcW w:w="492" w:type="dxa"/>
            <w:tcBorders>
              <w:right w:val="single" w:sz="2" w:space="0" w:color="000000"/>
            </w:tcBorders>
            <w:shd w:val="clear" w:color="auto" w:fill="F1F1F1"/>
          </w:tcPr>
          <w:p w:rsidR="00E313C7" w:rsidRDefault="00D6032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313C7" w:rsidRDefault="00D6032B">
            <w:pPr>
              <w:pStyle w:val="TableParagraph"/>
              <w:spacing w:before="108"/>
              <w:ind w:left="103"/>
              <w:rPr>
                <w:b/>
                <w:sz w:val="20"/>
              </w:rPr>
            </w:pPr>
            <w:r>
              <w:rPr>
                <w:b/>
                <w:sz w:val="20"/>
              </w:rPr>
              <w:t>Sazba finanční opravy</w:t>
            </w:r>
          </w:p>
        </w:tc>
      </w:tr>
      <w:tr w:rsidR="00E313C7">
        <w:trPr>
          <w:trHeight w:hRule="exact" w:val="513"/>
        </w:trPr>
        <w:tc>
          <w:tcPr>
            <w:tcW w:w="492" w:type="dxa"/>
            <w:vMerge w:val="restart"/>
            <w:tcBorders>
              <w:right w:val="single" w:sz="2" w:space="0" w:color="000000"/>
            </w:tcBorders>
          </w:tcPr>
          <w:p w:rsidR="00E313C7" w:rsidRDefault="00D6032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E313C7" w:rsidRDefault="00D6032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E313C7" w:rsidRDefault="00D6032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E313C7" w:rsidRDefault="00D6032B">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E313C7" w:rsidRDefault="00D6032B">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E313C7" w:rsidRDefault="00D6032B">
            <w:pPr>
              <w:pStyle w:val="TableParagraph"/>
              <w:spacing w:before="83"/>
              <w:ind w:left="103"/>
              <w:rPr>
                <w:sz w:val="20"/>
              </w:rPr>
            </w:pPr>
            <w:r>
              <w:rPr>
                <w:sz w:val="20"/>
              </w:rPr>
              <w:t>10 %</w:t>
            </w:r>
          </w:p>
        </w:tc>
      </w:tr>
      <w:tr w:rsidR="00E313C7">
        <w:trPr>
          <w:trHeight w:hRule="exact" w:val="2635"/>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Pr>
                <w:sz w:val="20"/>
              </w:rPr>
            </w:pPr>
            <w:r>
              <w:rPr>
                <w:sz w:val="20"/>
              </w:rPr>
              <w:t>5 % v případě menší závažnosti porušení</w:t>
            </w:r>
          </w:p>
        </w:tc>
      </w:tr>
      <w:tr w:rsidR="00E313C7">
        <w:trPr>
          <w:trHeight w:hRule="exact" w:val="625"/>
        </w:trPr>
        <w:tc>
          <w:tcPr>
            <w:tcW w:w="492" w:type="dxa"/>
            <w:vMerge w:val="restart"/>
            <w:tcBorders>
              <w:top w:val="single" w:sz="2" w:space="0" w:color="000000"/>
              <w:right w:val="single" w:sz="2" w:space="0" w:color="000000"/>
            </w:tcBorders>
          </w:tcPr>
          <w:p w:rsidR="00E313C7" w:rsidRDefault="00D6032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Použití jednacího řízení s uveřejněním</w:t>
            </w:r>
          </w:p>
          <w:p w:rsidR="00E313C7" w:rsidRDefault="00D6032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rPr>
                <w:sz w:val="20"/>
              </w:rPr>
            </w:pPr>
            <w:r>
              <w:rPr>
                <w:sz w:val="20"/>
              </w:rPr>
              <w:t>Zadavatel zadal veřejnou zakázku</w:t>
            </w:r>
          </w:p>
          <w:p w:rsidR="00E313C7" w:rsidRDefault="00D6032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25 %</w:t>
            </w:r>
          </w:p>
        </w:tc>
      </w:tr>
      <w:tr w:rsidR="00E313C7">
        <w:trPr>
          <w:trHeight w:hRule="exact" w:val="1361"/>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before="108" w:line="261" w:lineRule="auto"/>
              <w:ind w:left="103"/>
              <w:rPr>
                <w:sz w:val="20"/>
              </w:rPr>
            </w:pPr>
            <w:r>
              <w:rPr>
                <w:sz w:val="20"/>
              </w:rPr>
              <w:t>5 % nebo 10 % dle závažnosti porušení</w:t>
            </w:r>
          </w:p>
        </w:tc>
      </w:tr>
      <w:tr w:rsidR="00E313C7">
        <w:trPr>
          <w:trHeight w:hRule="exact" w:val="526"/>
        </w:trPr>
        <w:tc>
          <w:tcPr>
            <w:tcW w:w="492" w:type="dxa"/>
            <w:vMerge w:val="restart"/>
            <w:tcBorders>
              <w:top w:val="single" w:sz="2" w:space="0" w:color="000000"/>
              <w:right w:val="single" w:sz="2" w:space="0" w:color="000000"/>
            </w:tcBorders>
          </w:tcPr>
          <w:p w:rsidR="00E313C7" w:rsidRDefault="00D6032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before="108" w:line="264" w:lineRule="auto"/>
              <w:ind w:right="141"/>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before="108"/>
              <w:rPr>
                <w:sz w:val="20"/>
              </w:rPr>
            </w:pPr>
            <w:r>
              <w:rPr>
                <w:sz w:val="20"/>
              </w:rPr>
              <w:t>Zadavatel neuvedl v oznámení</w:t>
            </w:r>
          </w:p>
          <w:p w:rsidR="00E313C7" w:rsidRDefault="00D6032B">
            <w:pPr>
              <w:pStyle w:val="TableParagraph"/>
              <w:spacing w:before="24" w:line="264" w:lineRule="auto"/>
              <w:ind w:right="238"/>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before="108"/>
              <w:ind w:left="103"/>
              <w:rPr>
                <w:sz w:val="20"/>
              </w:rPr>
            </w:pPr>
            <w:r>
              <w:rPr>
                <w:sz w:val="20"/>
              </w:rPr>
              <w:t>25 %</w:t>
            </w:r>
          </w:p>
        </w:tc>
      </w:tr>
      <w:tr w:rsidR="00E313C7">
        <w:trPr>
          <w:trHeight w:hRule="exact" w:val="1692"/>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E313C7">
        <w:trPr>
          <w:trHeight w:hRule="exact" w:val="526"/>
        </w:trPr>
        <w:tc>
          <w:tcPr>
            <w:tcW w:w="492" w:type="dxa"/>
            <w:vMerge w:val="restart"/>
            <w:tcBorders>
              <w:top w:val="single" w:sz="2" w:space="0" w:color="000000"/>
              <w:right w:val="single" w:sz="2" w:space="0" w:color="000000"/>
            </w:tcBorders>
          </w:tcPr>
          <w:p w:rsidR="00E313C7" w:rsidRDefault="00D6032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before="108" w:line="264" w:lineRule="auto"/>
              <w:ind w:right="114"/>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before="108"/>
              <w:rPr>
                <w:sz w:val="20"/>
              </w:rPr>
            </w:pPr>
            <w:r>
              <w:rPr>
                <w:sz w:val="20"/>
              </w:rPr>
              <w:t>Zadavatel neuvedl v oznámení</w:t>
            </w:r>
          </w:p>
          <w:p w:rsidR="00E313C7" w:rsidRDefault="00D6032B">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before="108"/>
              <w:ind w:left="103"/>
              <w:rPr>
                <w:sz w:val="20"/>
              </w:rPr>
            </w:pPr>
            <w:r>
              <w:rPr>
                <w:sz w:val="20"/>
              </w:rPr>
              <w:t>25 %</w:t>
            </w:r>
          </w:p>
        </w:tc>
      </w:tr>
      <w:tr w:rsidR="00E313C7">
        <w:trPr>
          <w:trHeight w:hRule="exact" w:val="1498"/>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E313C7">
        <w:trPr>
          <w:trHeight w:hRule="exact" w:val="696"/>
        </w:trPr>
        <w:tc>
          <w:tcPr>
            <w:tcW w:w="492" w:type="dxa"/>
            <w:vMerge w:val="restart"/>
            <w:tcBorders>
              <w:top w:val="single" w:sz="2" w:space="0" w:color="000000"/>
              <w:right w:val="single" w:sz="2" w:space="0" w:color="000000"/>
            </w:tcBorders>
          </w:tcPr>
          <w:p w:rsidR="00E313C7" w:rsidRDefault="00D6032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rPr>
                <w:sz w:val="20"/>
              </w:rPr>
            </w:pPr>
            <w:r>
              <w:rPr>
                <w:sz w:val="20"/>
              </w:rPr>
              <w:t>Stanovení požadavků</w:t>
            </w:r>
          </w:p>
          <w:p w:rsidR="00E313C7" w:rsidRDefault="00D6032B">
            <w:pPr>
              <w:pStyle w:val="TableParagraph"/>
              <w:spacing w:before="26"/>
              <w:rPr>
                <w:sz w:val="20"/>
              </w:rPr>
            </w:pPr>
            <w:r>
              <w:rPr>
                <w:sz w:val="20"/>
              </w:rPr>
              <w:t>na kvalifikaci</w:t>
            </w:r>
          </w:p>
          <w:p w:rsidR="00E313C7" w:rsidRDefault="00D6032B">
            <w:pPr>
              <w:pStyle w:val="TableParagraph"/>
              <w:spacing w:before="26"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25 %</w:t>
            </w:r>
          </w:p>
        </w:tc>
      </w:tr>
      <w:tr w:rsidR="00E313C7">
        <w:trPr>
          <w:trHeight w:hRule="exact" w:val="1383"/>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tcBorders>
          </w:tcPr>
          <w:p w:rsidR="00E313C7" w:rsidRDefault="00D6032B">
            <w:pPr>
              <w:pStyle w:val="TableParagraph"/>
              <w:spacing w:line="264" w:lineRule="auto"/>
              <w:ind w:left="103"/>
              <w:rPr>
                <w:sz w:val="20"/>
              </w:rPr>
            </w:pPr>
            <w:r>
              <w:rPr>
                <w:sz w:val="20"/>
              </w:rPr>
              <w:t>5 % nebo 10 % dle závažnosti porušení</w:t>
            </w:r>
          </w:p>
        </w:tc>
      </w:tr>
    </w:tbl>
    <w:p w:rsidR="00E313C7" w:rsidRDefault="00E313C7">
      <w:pPr>
        <w:spacing w:line="264" w:lineRule="auto"/>
        <w:rPr>
          <w:sz w:val="20"/>
        </w:rPr>
        <w:sectPr w:rsidR="00E313C7">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313C7">
        <w:trPr>
          <w:trHeight w:hRule="exact" w:val="548"/>
        </w:trPr>
        <w:tc>
          <w:tcPr>
            <w:tcW w:w="492" w:type="dxa"/>
            <w:tcBorders>
              <w:right w:val="single" w:sz="2" w:space="0" w:color="000000"/>
            </w:tcBorders>
            <w:shd w:val="clear" w:color="auto" w:fill="F1F1F1"/>
          </w:tcPr>
          <w:p w:rsidR="00E313C7" w:rsidRDefault="00D6032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313C7" w:rsidRDefault="00D6032B">
            <w:pPr>
              <w:pStyle w:val="TableParagraph"/>
              <w:spacing w:before="108"/>
              <w:ind w:left="103"/>
              <w:rPr>
                <w:b/>
                <w:sz w:val="20"/>
              </w:rPr>
            </w:pPr>
            <w:r>
              <w:rPr>
                <w:b/>
                <w:sz w:val="20"/>
              </w:rPr>
              <w:t>Sazba finanční opravy</w:t>
            </w:r>
          </w:p>
        </w:tc>
      </w:tr>
      <w:tr w:rsidR="00E313C7">
        <w:trPr>
          <w:trHeight w:hRule="exact" w:val="513"/>
        </w:trPr>
        <w:tc>
          <w:tcPr>
            <w:tcW w:w="492" w:type="dxa"/>
            <w:vMerge w:val="restart"/>
            <w:tcBorders>
              <w:right w:val="single" w:sz="2" w:space="0" w:color="000000"/>
            </w:tcBorders>
          </w:tcPr>
          <w:p w:rsidR="00E313C7" w:rsidRDefault="00D6032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E313C7" w:rsidRDefault="00D6032B">
            <w:pPr>
              <w:pStyle w:val="TableParagraph"/>
              <w:spacing w:before="83" w:line="264" w:lineRule="auto"/>
              <w:ind w:right="95"/>
              <w:rPr>
                <w:sz w:val="20"/>
              </w:rPr>
            </w:pPr>
            <w:r>
              <w:rPr>
                <w:sz w:val="20"/>
              </w:rPr>
              <w:t>Stanovení pravidel pro hodnocení nabídek</w:t>
            </w:r>
          </w:p>
          <w:p w:rsidR="00E313C7" w:rsidRDefault="00D6032B">
            <w:pPr>
              <w:pStyle w:val="TableParagraph"/>
              <w:spacing w:before="0" w:line="264" w:lineRule="auto"/>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E313C7" w:rsidRDefault="00D6032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E313C7" w:rsidRDefault="00D6032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E313C7" w:rsidRDefault="00D6032B">
            <w:pPr>
              <w:pStyle w:val="TableParagraph"/>
              <w:spacing w:before="83"/>
              <w:ind w:left="103"/>
              <w:rPr>
                <w:sz w:val="20"/>
              </w:rPr>
            </w:pPr>
            <w:r>
              <w:rPr>
                <w:sz w:val="20"/>
              </w:rPr>
              <w:t>25 %</w:t>
            </w:r>
          </w:p>
        </w:tc>
      </w:tr>
      <w:tr w:rsidR="00E313C7">
        <w:trPr>
          <w:trHeight w:hRule="exact" w:val="2050"/>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Pr>
                <w:sz w:val="20"/>
              </w:rPr>
            </w:pPr>
            <w:r>
              <w:rPr>
                <w:sz w:val="20"/>
              </w:rPr>
              <w:t>5 % nebo 10 % dle závažnosti porušení</w:t>
            </w:r>
          </w:p>
        </w:tc>
      </w:tr>
      <w:tr w:rsidR="00E313C7">
        <w:trPr>
          <w:trHeight w:hRule="exact" w:val="523"/>
        </w:trPr>
        <w:tc>
          <w:tcPr>
            <w:tcW w:w="492" w:type="dxa"/>
            <w:vMerge w:val="restart"/>
            <w:tcBorders>
              <w:top w:val="single" w:sz="2" w:space="0" w:color="000000"/>
              <w:right w:val="single" w:sz="2" w:space="0" w:color="000000"/>
            </w:tcBorders>
          </w:tcPr>
          <w:p w:rsidR="00E313C7" w:rsidRDefault="00D6032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36"/>
              <w:jc w:val="both"/>
              <w:rPr>
                <w:sz w:val="20"/>
              </w:rPr>
            </w:pPr>
            <w:r>
              <w:rPr>
                <w:sz w:val="20"/>
              </w:rPr>
              <w:t>Stanovení technických podmínek nebo jiných podmínek účasti</w:t>
            </w:r>
          </w:p>
          <w:p w:rsidR="00E313C7" w:rsidRDefault="00D6032B">
            <w:pPr>
              <w:pStyle w:val="TableParagraph"/>
              <w:spacing w:before="0"/>
              <w:rPr>
                <w:sz w:val="20"/>
              </w:rPr>
            </w:pPr>
            <w:r>
              <w:rPr>
                <w:sz w:val="20"/>
              </w:rPr>
              <w:t>v řízení v rozporu se</w:t>
            </w:r>
          </w:p>
          <w:p w:rsidR="00E313C7" w:rsidRDefault="00D6032B">
            <w:pPr>
              <w:pStyle w:val="TableParagraph"/>
              <w:spacing w:before="26"/>
              <w:rPr>
                <w:sz w:val="20"/>
              </w:rPr>
            </w:pPr>
            <w:r>
              <w:rPr>
                <w:sz w:val="20"/>
              </w:rPr>
              <w:t>zákonem nebo</w:t>
            </w:r>
          </w:p>
          <w:p w:rsidR="00E313C7" w:rsidRDefault="00D6032B">
            <w:pPr>
              <w:pStyle w:val="TableParagraph"/>
              <w:spacing w:before="26"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25 %</w:t>
            </w:r>
          </w:p>
        </w:tc>
      </w:tr>
      <w:tr w:rsidR="00E313C7">
        <w:trPr>
          <w:trHeight w:hRule="exact" w:val="819"/>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4" w:space="0" w:color="000000"/>
            </w:tcBorders>
          </w:tcPr>
          <w:p w:rsidR="00E313C7" w:rsidRDefault="00D6032B">
            <w:pPr>
              <w:pStyle w:val="TableParagraph"/>
              <w:spacing w:line="264" w:lineRule="auto"/>
              <w:ind w:left="103"/>
              <w:rPr>
                <w:sz w:val="20"/>
              </w:rPr>
            </w:pPr>
            <w:r>
              <w:rPr>
                <w:sz w:val="20"/>
              </w:rPr>
              <w:t>5 % nebo 10 % dle závažnosti porušení</w:t>
            </w:r>
          </w:p>
        </w:tc>
      </w:tr>
      <w:tr w:rsidR="00E313C7">
        <w:trPr>
          <w:trHeight w:hRule="exact" w:val="1406"/>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4" w:space="0" w:color="000000"/>
              <w:left w:val="single" w:sz="2" w:space="0" w:color="000000"/>
              <w:bottom w:val="single" w:sz="4" w:space="0" w:color="000000"/>
            </w:tcBorders>
          </w:tcPr>
          <w:p w:rsidR="00E313C7" w:rsidRDefault="00D6032B">
            <w:pPr>
              <w:pStyle w:val="TableParagraph"/>
              <w:spacing w:line="264" w:lineRule="auto"/>
              <w:ind w:left="103" w:right="173"/>
              <w:rPr>
                <w:sz w:val="20"/>
              </w:rPr>
            </w:pPr>
            <w:r>
              <w:rPr>
                <w:sz w:val="20"/>
              </w:rPr>
              <w:t>25 % v případě značkové specifikace v míře vyšší než 30 % z finančního objemu veřejné zakázky</w:t>
            </w:r>
          </w:p>
        </w:tc>
      </w:tr>
      <w:tr w:rsidR="00E313C7">
        <w:trPr>
          <w:trHeight w:hRule="exact" w:val="1406"/>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4" w:space="0" w:color="000000"/>
              <w:left w:val="single" w:sz="2" w:space="0" w:color="000000"/>
              <w:bottom w:val="single" w:sz="4" w:space="0" w:color="000000"/>
            </w:tcBorders>
          </w:tcPr>
          <w:p w:rsidR="00E313C7" w:rsidRDefault="00D6032B">
            <w:pPr>
              <w:pStyle w:val="TableParagraph"/>
              <w:spacing w:line="264" w:lineRule="auto"/>
              <w:ind w:left="103" w:right="555"/>
              <w:rPr>
                <w:sz w:val="20"/>
              </w:rPr>
            </w:pPr>
            <w:r>
              <w:rPr>
                <w:sz w:val="20"/>
              </w:rPr>
              <w:t>10 % v případě značkové specifikace v míře 20 – 30 % z finančního objemu veřejné zakázky</w:t>
            </w:r>
          </w:p>
        </w:tc>
      </w:tr>
      <w:tr w:rsidR="00E313C7">
        <w:trPr>
          <w:trHeight w:hRule="exact" w:val="1404"/>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4" w:space="0" w:color="000000"/>
              <w:left w:val="single" w:sz="2" w:space="0" w:color="000000"/>
              <w:bottom w:val="single" w:sz="2" w:space="0" w:color="000000"/>
            </w:tcBorders>
          </w:tcPr>
          <w:p w:rsidR="00E313C7" w:rsidRDefault="00D6032B">
            <w:pPr>
              <w:pStyle w:val="TableParagraph"/>
              <w:spacing w:line="264" w:lineRule="auto"/>
              <w:ind w:left="103" w:right="489"/>
              <w:rPr>
                <w:sz w:val="20"/>
              </w:rPr>
            </w:pPr>
            <w:r>
              <w:rPr>
                <w:sz w:val="20"/>
              </w:rPr>
              <w:t>5 % v případě značkové specifikace v míře 10 &lt; 20 % z finančního objemu veřejné zakázky</w:t>
            </w:r>
          </w:p>
        </w:tc>
      </w:tr>
      <w:tr w:rsidR="00E313C7">
        <w:trPr>
          <w:trHeight w:hRule="exact" w:val="523"/>
        </w:trPr>
        <w:tc>
          <w:tcPr>
            <w:tcW w:w="492" w:type="dxa"/>
            <w:vMerge w:val="restart"/>
            <w:tcBorders>
              <w:top w:val="single" w:sz="2" w:space="0" w:color="000000"/>
              <w:right w:val="single" w:sz="2" w:space="0" w:color="000000"/>
            </w:tcBorders>
          </w:tcPr>
          <w:p w:rsidR="00E313C7" w:rsidRDefault="00D6032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10 %</w:t>
            </w:r>
          </w:p>
        </w:tc>
      </w:tr>
      <w:tr w:rsidR="00E313C7">
        <w:trPr>
          <w:trHeight w:hRule="exact" w:val="586"/>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5 % dle závažnosti porušení</w:t>
            </w:r>
          </w:p>
        </w:tc>
      </w:tr>
      <w:tr w:rsidR="00E313C7">
        <w:trPr>
          <w:trHeight w:hRule="exact" w:val="523"/>
        </w:trPr>
        <w:tc>
          <w:tcPr>
            <w:tcW w:w="492" w:type="dxa"/>
            <w:vMerge w:val="restart"/>
            <w:tcBorders>
              <w:top w:val="single" w:sz="2" w:space="0" w:color="000000"/>
              <w:right w:val="single" w:sz="2" w:space="0" w:color="000000"/>
            </w:tcBorders>
          </w:tcPr>
          <w:p w:rsidR="00E313C7" w:rsidRDefault="00D6032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25 %</w:t>
            </w:r>
          </w:p>
        </w:tc>
      </w:tr>
      <w:tr w:rsidR="00E313C7">
        <w:trPr>
          <w:trHeight w:hRule="exact" w:val="2941"/>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tcBorders>
          </w:tcPr>
          <w:p w:rsidR="00E313C7" w:rsidRDefault="00D6032B">
            <w:pPr>
              <w:pStyle w:val="TableParagraph"/>
              <w:spacing w:line="264" w:lineRule="auto"/>
              <w:ind w:left="103"/>
              <w:rPr>
                <w:sz w:val="20"/>
              </w:rPr>
            </w:pPr>
            <w:r>
              <w:rPr>
                <w:sz w:val="20"/>
              </w:rPr>
              <w:t>5 % nebo 10 % dle závažnosti porušení</w:t>
            </w:r>
          </w:p>
        </w:tc>
      </w:tr>
    </w:tbl>
    <w:p w:rsidR="00E313C7" w:rsidRDefault="00E313C7">
      <w:pPr>
        <w:spacing w:line="264" w:lineRule="auto"/>
        <w:rPr>
          <w:sz w:val="20"/>
        </w:rPr>
        <w:sectPr w:rsidR="00E313C7">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313C7">
        <w:trPr>
          <w:trHeight w:hRule="exact" w:val="548"/>
        </w:trPr>
        <w:tc>
          <w:tcPr>
            <w:tcW w:w="492" w:type="dxa"/>
            <w:tcBorders>
              <w:right w:val="single" w:sz="2" w:space="0" w:color="000000"/>
            </w:tcBorders>
            <w:shd w:val="clear" w:color="auto" w:fill="F1F1F1"/>
          </w:tcPr>
          <w:p w:rsidR="00E313C7" w:rsidRDefault="00D6032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313C7" w:rsidRDefault="00D6032B">
            <w:pPr>
              <w:pStyle w:val="TableParagraph"/>
              <w:spacing w:before="108"/>
              <w:ind w:left="103"/>
              <w:rPr>
                <w:b/>
                <w:sz w:val="20"/>
              </w:rPr>
            </w:pPr>
            <w:r>
              <w:rPr>
                <w:b/>
                <w:sz w:val="20"/>
              </w:rPr>
              <w:t>Sazba finanční opravy</w:t>
            </w:r>
          </w:p>
        </w:tc>
      </w:tr>
      <w:tr w:rsidR="00E313C7">
        <w:trPr>
          <w:trHeight w:hRule="exact" w:val="513"/>
        </w:trPr>
        <w:tc>
          <w:tcPr>
            <w:tcW w:w="492" w:type="dxa"/>
            <w:vMerge w:val="restart"/>
            <w:tcBorders>
              <w:right w:val="single" w:sz="2" w:space="0" w:color="000000"/>
            </w:tcBorders>
          </w:tcPr>
          <w:p w:rsidR="00E313C7" w:rsidRDefault="00D6032B">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E313C7" w:rsidRDefault="00D6032B">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E313C7" w:rsidRDefault="00D6032B">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E313C7" w:rsidRDefault="00D6032B">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E313C7" w:rsidRDefault="00D6032B">
            <w:pPr>
              <w:pStyle w:val="TableParagraph"/>
              <w:spacing w:before="83"/>
              <w:ind w:left="103"/>
              <w:rPr>
                <w:sz w:val="20"/>
              </w:rPr>
            </w:pPr>
            <w:r>
              <w:rPr>
                <w:sz w:val="20"/>
              </w:rPr>
              <w:t>25 %</w:t>
            </w:r>
          </w:p>
        </w:tc>
      </w:tr>
      <w:tr w:rsidR="00E313C7">
        <w:trPr>
          <w:trHeight w:hRule="exact" w:val="2635"/>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Pr>
                <w:sz w:val="20"/>
              </w:rPr>
            </w:pPr>
            <w:r>
              <w:rPr>
                <w:sz w:val="20"/>
              </w:rPr>
              <w:t>5 % nebo 10 % dle závažnosti porušení</w:t>
            </w:r>
          </w:p>
        </w:tc>
      </w:tr>
      <w:tr w:rsidR="00E313C7">
        <w:trPr>
          <w:trHeight w:hRule="exact" w:val="1693"/>
        </w:trPr>
        <w:tc>
          <w:tcPr>
            <w:tcW w:w="492" w:type="dxa"/>
            <w:tcBorders>
              <w:top w:val="single" w:sz="2" w:space="0" w:color="000000"/>
              <w:bottom w:val="single" w:sz="2" w:space="0" w:color="000000"/>
              <w:right w:val="single" w:sz="2" w:space="0" w:color="000000"/>
            </w:tcBorders>
          </w:tcPr>
          <w:p w:rsidR="00E313C7" w:rsidRDefault="00D6032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E313C7" w:rsidRDefault="00D6032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E313C7" w:rsidRDefault="00D6032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E313C7" w:rsidRDefault="00D6032B">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25 %</w:t>
            </w:r>
          </w:p>
        </w:tc>
      </w:tr>
      <w:tr w:rsidR="00E313C7">
        <w:trPr>
          <w:trHeight w:hRule="exact" w:val="526"/>
        </w:trPr>
        <w:tc>
          <w:tcPr>
            <w:tcW w:w="492" w:type="dxa"/>
            <w:vMerge w:val="restart"/>
            <w:tcBorders>
              <w:top w:val="single" w:sz="2" w:space="0" w:color="000000"/>
              <w:right w:val="single" w:sz="2" w:space="0" w:color="000000"/>
            </w:tcBorders>
          </w:tcPr>
          <w:p w:rsidR="00E313C7" w:rsidRDefault="00D6032B">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before="108"/>
              <w:rPr>
                <w:sz w:val="20"/>
              </w:rPr>
            </w:pPr>
            <w:r>
              <w:rPr>
                <w:sz w:val="20"/>
              </w:rPr>
              <w:t>Zvýhodnění určitého</w:t>
            </w:r>
          </w:p>
          <w:p w:rsidR="00E313C7" w:rsidRDefault="00D6032B">
            <w:pPr>
              <w:pStyle w:val="TableParagraph"/>
              <w:spacing w:before="26"/>
              <w:rPr>
                <w:sz w:val="20"/>
              </w:rPr>
            </w:pPr>
            <w:r>
              <w:rPr>
                <w:sz w:val="20"/>
              </w:rPr>
              <w:t>dodavatele</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before="108"/>
              <w:ind w:left="103"/>
              <w:rPr>
                <w:sz w:val="20"/>
              </w:rPr>
            </w:pPr>
            <w:r>
              <w:rPr>
                <w:sz w:val="20"/>
              </w:rPr>
              <w:t>25 %</w:t>
            </w:r>
          </w:p>
        </w:tc>
      </w:tr>
      <w:tr w:rsidR="00E313C7">
        <w:trPr>
          <w:trHeight w:hRule="exact" w:val="3219"/>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Pr>
                <w:sz w:val="20"/>
              </w:rPr>
            </w:pPr>
            <w:r>
              <w:rPr>
                <w:sz w:val="20"/>
              </w:rPr>
              <w:t>5 % nebo 10 % dle závažnosti porušení</w:t>
            </w:r>
          </w:p>
        </w:tc>
      </w:tr>
      <w:tr w:rsidR="00E313C7">
        <w:trPr>
          <w:trHeight w:hRule="exact" w:val="2571"/>
        </w:trPr>
        <w:tc>
          <w:tcPr>
            <w:tcW w:w="492" w:type="dxa"/>
            <w:tcBorders>
              <w:top w:val="single" w:sz="2" w:space="0" w:color="000000"/>
              <w:bottom w:val="single" w:sz="2" w:space="0" w:color="000000"/>
              <w:right w:val="single" w:sz="2" w:space="0" w:color="000000"/>
            </w:tcBorders>
          </w:tcPr>
          <w:p w:rsidR="00E313C7" w:rsidRDefault="00D6032B">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E313C7" w:rsidRDefault="00D6032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E313C7" w:rsidRDefault="00D6032B">
            <w:pPr>
              <w:pStyle w:val="TableParagraph"/>
              <w:spacing w:line="264" w:lineRule="auto"/>
              <w:ind w:right="238"/>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E313C7" w:rsidRDefault="00D6032B">
            <w:pPr>
              <w:pStyle w:val="TableParagraph"/>
              <w:ind w:left="103"/>
              <w:rPr>
                <w:sz w:val="20"/>
              </w:rPr>
            </w:pPr>
            <w:r>
              <w:rPr>
                <w:sz w:val="20"/>
              </w:rPr>
              <w:t>100 %</w:t>
            </w:r>
          </w:p>
        </w:tc>
      </w:tr>
      <w:tr w:rsidR="00E313C7">
        <w:trPr>
          <w:trHeight w:hRule="exact" w:val="1709"/>
        </w:trPr>
        <w:tc>
          <w:tcPr>
            <w:tcW w:w="492" w:type="dxa"/>
            <w:tcBorders>
              <w:top w:val="single" w:sz="2" w:space="0" w:color="000000"/>
              <w:right w:val="single" w:sz="2" w:space="0" w:color="000000"/>
            </w:tcBorders>
          </w:tcPr>
          <w:p w:rsidR="00E313C7" w:rsidRDefault="00D6032B">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E313C7" w:rsidRDefault="00D6032B">
            <w:pPr>
              <w:pStyle w:val="TableParagraph"/>
              <w:spacing w:before="108"/>
              <w:rPr>
                <w:sz w:val="20"/>
              </w:rPr>
            </w:pPr>
            <w:r>
              <w:rPr>
                <w:sz w:val="20"/>
              </w:rPr>
              <w:t>Podstatná změna</w:t>
            </w:r>
          </w:p>
          <w:p w:rsidR="00E313C7" w:rsidRDefault="00D6032B">
            <w:pPr>
              <w:pStyle w:val="TableParagraph"/>
              <w:spacing w:before="26"/>
              <w:rPr>
                <w:sz w:val="20"/>
              </w:rPr>
            </w:pPr>
            <w:r>
              <w:rPr>
                <w:sz w:val="20"/>
              </w:rPr>
              <w:t>smlouvy</w:t>
            </w:r>
          </w:p>
        </w:tc>
        <w:tc>
          <w:tcPr>
            <w:tcW w:w="3485" w:type="dxa"/>
            <w:tcBorders>
              <w:top w:val="single" w:sz="2" w:space="0" w:color="000000"/>
              <w:left w:val="single" w:sz="2" w:space="0" w:color="000000"/>
              <w:right w:val="single" w:sz="2" w:space="0" w:color="000000"/>
            </w:tcBorders>
          </w:tcPr>
          <w:p w:rsidR="00E313C7" w:rsidRDefault="00D6032B">
            <w:pPr>
              <w:pStyle w:val="TableParagraph"/>
              <w:spacing w:before="108" w:line="264" w:lineRule="auto"/>
              <w:ind w:right="689"/>
              <w:jc w:val="both"/>
              <w:rPr>
                <w:sz w:val="20"/>
              </w:rPr>
            </w:pPr>
            <w:r>
              <w:rPr>
                <w:sz w:val="20"/>
              </w:rPr>
              <w:t>Zadavatel umožnil podstatnou změnu závazku ze smlouvy na veřejnou zakázku nebo práv</w:t>
            </w:r>
          </w:p>
          <w:p w:rsidR="00E313C7" w:rsidRDefault="00D6032B">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E313C7" w:rsidRDefault="00D6032B">
            <w:pPr>
              <w:pStyle w:val="TableParagraph"/>
              <w:spacing w:before="108" w:line="264" w:lineRule="auto"/>
              <w:ind w:left="103" w:right="533"/>
              <w:rPr>
                <w:sz w:val="20"/>
              </w:rPr>
            </w:pPr>
            <w:r>
              <w:rPr>
                <w:sz w:val="20"/>
              </w:rPr>
              <w:t>25 % z ceny původní veřejné zakázky</w:t>
            </w:r>
          </w:p>
          <w:p w:rsidR="00E313C7" w:rsidRDefault="00D6032B">
            <w:pPr>
              <w:pStyle w:val="TableParagraph"/>
              <w:spacing w:before="117"/>
              <w:ind w:left="103"/>
              <w:rPr>
                <w:sz w:val="20"/>
              </w:rPr>
            </w:pPr>
            <w:r>
              <w:rPr>
                <w:sz w:val="20"/>
              </w:rPr>
              <w:t>a dále</w:t>
            </w:r>
          </w:p>
        </w:tc>
      </w:tr>
    </w:tbl>
    <w:p w:rsidR="00E313C7" w:rsidRDefault="00E313C7">
      <w:pPr>
        <w:rPr>
          <w:sz w:val="20"/>
        </w:rPr>
        <w:sectPr w:rsidR="00E313C7">
          <w:pgSz w:w="12240" w:h="15840"/>
          <w:pgMar w:top="1140" w:right="1020" w:bottom="1080" w:left="1580" w:header="0" w:footer="897"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313C7">
        <w:trPr>
          <w:trHeight w:hRule="exact" w:val="548"/>
        </w:trPr>
        <w:tc>
          <w:tcPr>
            <w:tcW w:w="492" w:type="dxa"/>
            <w:tcBorders>
              <w:right w:val="single" w:sz="2" w:space="0" w:color="000000"/>
            </w:tcBorders>
            <w:shd w:val="clear" w:color="auto" w:fill="F1F1F1"/>
          </w:tcPr>
          <w:p w:rsidR="00E313C7" w:rsidRDefault="00D6032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313C7" w:rsidRDefault="00D6032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313C7" w:rsidRDefault="00D6032B">
            <w:pPr>
              <w:pStyle w:val="TableParagraph"/>
              <w:spacing w:before="108"/>
              <w:ind w:left="103"/>
              <w:rPr>
                <w:b/>
                <w:sz w:val="20"/>
              </w:rPr>
            </w:pPr>
            <w:r>
              <w:rPr>
                <w:b/>
                <w:sz w:val="20"/>
              </w:rPr>
              <w:t>Sazba finanční opravy</w:t>
            </w:r>
          </w:p>
        </w:tc>
      </w:tr>
      <w:tr w:rsidR="00E313C7">
        <w:trPr>
          <w:trHeight w:hRule="exact" w:val="1125"/>
        </w:trPr>
        <w:tc>
          <w:tcPr>
            <w:tcW w:w="492" w:type="dxa"/>
            <w:tcBorders>
              <w:bottom w:val="single" w:sz="2" w:space="0" w:color="000000"/>
              <w:right w:val="single" w:sz="2" w:space="0" w:color="000000"/>
            </w:tcBorders>
          </w:tcPr>
          <w:p w:rsidR="00E313C7" w:rsidRDefault="00E313C7"/>
        </w:tc>
        <w:tc>
          <w:tcPr>
            <w:tcW w:w="2211" w:type="dxa"/>
            <w:tcBorders>
              <w:left w:val="single" w:sz="2" w:space="0" w:color="000000"/>
              <w:bottom w:val="single" w:sz="2" w:space="0" w:color="000000"/>
              <w:right w:val="single" w:sz="2" w:space="0" w:color="000000"/>
            </w:tcBorders>
          </w:tcPr>
          <w:p w:rsidR="00E313C7" w:rsidRDefault="00E313C7"/>
        </w:tc>
        <w:tc>
          <w:tcPr>
            <w:tcW w:w="3485" w:type="dxa"/>
            <w:tcBorders>
              <w:left w:val="single" w:sz="2" w:space="0" w:color="000000"/>
              <w:bottom w:val="single" w:sz="2" w:space="0" w:color="000000"/>
              <w:right w:val="single" w:sz="2" w:space="0" w:color="000000"/>
            </w:tcBorders>
          </w:tcPr>
          <w:p w:rsidR="00E313C7" w:rsidRDefault="00D6032B">
            <w:pPr>
              <w:pStyle w:val="TableParagraph"/>
              <w:spacing w:before="109"/>
              <w:rPr>
                <w:sz w:val="20"/>
              </w:rPr>
            </w:pPr>
            <w:r>
              <w:rPr>
                <w:sz w:val="20"/>
              </w:rPr>
              <w:t>zákonem nebo s Pokyny OPŽP, příp.</w:t>
            </w:r>
          </w:p>
          <w:p w:rsidR="00E313C7" w:rsidRDefault="00D6032B">
            <w:pPr>
              <w:pStyle w:val="TableParagraph"/>
              <w:spacing w:before="26"/>
              <w:rPr>
                <w:sz w:val="20"/>
              </w:rPr>
            </w:pPr>
            <w:r>
              <w:rPr>
                <w:sz w:val="20"/>
              </w:rPr>
              <w:t>s dokumentem Zadávání VZ v OPŽP</w:t>
            </w:r>
          </w:p>
        </w:tc>
        <w:tc>
          <w:tcPr>
            <w:tcW w:w="3188" w:type="dxa"/>
            <w:tcBorders>
              <w:left w:val="single" w:sz="2" w:space="0" w:color="000000"/>
              <w:bottom w:val="single" w:sz="2" w:space="0" w:color="000000"/>
            </w:tcBorders>
          </w:tcPr>
          <w:p w:rsidR="00E313C7" w:rsidRDefault="00D6032B">
            <w:pPr>
              <w:pStyle w:val="TableParagraph"/>
              <w:spacing w:before="109" w:line="264" w:lineRule="auto"/>
              <w:ind w:left="103" w:right="353"/>
              <w:rPr>
                <w:sz w:val="20"/>
              </w:rPr>
            </w:pPr>
            <w:r>
              <w:rPr>
                <w:sz w:val="20"/>
              </w:rPr>
              <w:t>100 % částky, o kterou byla případně zvýšena cena veřejné zakázky</w:t>
            </w:r>
          </w:p>
        </w:tc>
      </w:tr>
      <w:tr w:rsidR="00E313C7">
        <w:trPr>
          <w:trHeight w:hRule="exact" w:val="2278"/>
        </w:trPr>
        <w:tc>
          <w:tcPr>
            <w:tcW w:w="492" w:type="dxa"/>
            <w:tcBorders>
              <w:top w:val="single" w:sz="2" w:space="0" w:color="000000"/>
              <w:bottom w:val="single" w:sz="2" w:space="0" w:color="000000"/>
              <w:right w:val="single" w:sz="2" w:space="0" w:color="000000"/>
            </w:tcBorders>
          </w:tcPr>
          <w:p w:rsidR="00E313C7" w:rsidRDefault="00D6032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E313C7" w:rsidRDefault="00D6032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E313C7" w:rsidRDefault="00D6032B">
            <w:pPr>
              <w:pStyle w:val="TableParagraph"/>
              <w:spacing w:line="264" w:lineRule="auto"/>
              <w:rPr>
                <w:sz w:val="20"/>
              </w:rPr>
            </w:pPr>
            <w:r>
              <w:rPr>
                <w:sz w:val="20"/>
              </w:rPr>
              <w:t>Zadavatel umožnil podstatné zúžení rozsahu plnění veřejné zakázky</w:t>
            </w:r>
          </w:p>
          <w:p w:rsidR="00E313C7" w:rsidRDefault="00D6032B">
            <w:pPr>
              <w:pStyle w:val="TableParagraph"/>
              <w:spacing w:before="0" w:line="264" w:lineRule="auto"/>
              <w:ind w:right="238"/>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Pr>
                <w:sz w:val="20"/>
              </w:rPr>
            </w:pPr>
            <w:r>
              <w:rPr>
                <w:sz w:val="20"/>
              </w:rPr>
              <w:t>25 % z ceny veřejné zakázky po zúžení rozsahu plnění</w:t>
            </w:r>
          </w:p>
          <w:p w:rsidR="00E313C7" w:rsidRDefault="00D6032B">
            <w:pPr>
              <w:pStyle w:val="TableParagraph"/>
              <w:spacing w:before="120"/>
              <w:ind w:left="103"/>
              <w:rPr>
                <w:sz w:val="20"/>
              </w:rPr>
            </w:pPr>
            <w:r>
              <w:rPr>
                <w:sz w:val="20"/>
              </w:rPr>
              <w:t>a dále</w:t>
            </w:r>
          </w:p>
          <w:p w:rsidR="00E313C7" w:rsidRDefault="00D6032B">
            <w:pPr>
              <w:pStyle w:val="TableParagraph"/>
              <w:spacing w:before="144" w:line="264" w:lineRule="auto"/>
              <w:ind w:left="103" w:right="96"/>
              <w:rPr>
                <w:sz w:val="20"/>
              </w:rPr>
            </w:pPr>
            <w:r>
              <w:rPr>
                <w:sz w:val="20"/>
              </w:rPr>
              <w:t>100 % částky, o kterou byla snížena cena veřejné zakázky</w:t>
            </w:r>
          </w:p>
        </w:tc>
      </w:tr>
      <w:tr w:rsidR="00E313C7">
        <w:trPr>
          <w:trHeight w:hRule="exact" w:val="1109"/>
        </w:trPr>
        <w:tc>
          <w:tcPr>
            <w:tcW w:w="492" w:type="dxa"/>
            <w:vMerge w:val="restart"/>
            <w:tcBorders>
              <w:top w:val="single" w:sz="2" w:space="0" w:color="000000"/>
              <w:right w:val="single" w:sz="2" w:space="0" w:color="000000"/>
            </w:tcBorders>
          </w:tcPr>
          <w:p w:rsidR="00E313C7" w:rsidRDefault="00D6032B">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E313C7" w:rsidRDefault="00D6032B">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before="106" w:line="264" w:lineRule="auto"/>
              <w:ind w:left="103"/>
              <w:rPr>
                <w:sz w:val="20"/>
              </w:rPr>
            </w:pPr>
            <w:r>
              <w:rPr>
                <w:sz w:val="20"/>
              </w:rPr>
              <w:t>100 % hodnoty dodatečných stavebních prací, dodávek nebo služeb</w:t>
            </w:r>
          </w:p>
        </w:tc>
      </w:tr>
      <w:tr w:rsidR="00E313C7">
        <w:trPr>
          <w:trHeight w:hRule="exact" w:val="2573"/>
        </w:trPr>
        <w:tc>
          <w:tcPr>
            <w:tcW w:w="492" w:type="dxa"/>
            <w:vMerge/>
            <w:tcBorders>
              <w:bottom w:val="single" w:sz="2" w:space="0" w:color="000000"/>
              <w:right w:val="single" w:sz="2" w:space="0" w:color="000000"/>
            </w:tcBorders>
          </w:tcPr>
          <w:p w:rsidR="00E313C7" w:rsidRDefault="00E313C7"/>
        </w:tc>
        <w:tc>
          <w:tcPr>
            <w:tcW w:w="2211" w:type="dxa"/>
            <w:vMerge/>
            <w:tcBorders>
              <w:left w:val="single" w:sz="2" w:space="0" w:color="000000"/>
              <w:bottom w:val="single" w:sz="2" w:space="0" w:color="000000"/>
              <w:right w:val="single" w:sz="2" w:space="0" w:color="000000"/>
            </w:tcBorders>
          </w:tcPr>
          <w:p w:rsidR="00E313C7" w:rsidRDefault="00E313C7"/>
        </w:tc>
        <w:tc>
          <w:tcPr>
            <w:tcW w:w="3485" w:type="dxa"/>
            <w:vMerge/>
            <w:tcBorders>
              <w:left w:val="single" w:sz="2" w:space="0" w:color="000000"/>
              <w:bottom w:val="single" w:sz="2" w:space="0" w:color="000000"/>
              <w:right w:val="single" w:sz="2" w:space="0" w:color="000000"/>
            </w:tcBorders>
          </w:tcPr>
          <w:p w:rsidR="00E313C7" w:rsidRDefault="00E313C7"/>
        </w:tc>
        <w:tc>
          <w:tcPr>
            <w:tcW w:w="3188" w:type="dxa"/>
            <w:tcBorders>
              <w:top w:val="single" w:sz="2" w:space="0" w:color="000000"/>
              <w:left w:val="single" w:sz="2" w:space="0" w:color="000000"/>
              <w:bottom w:val="single" w:sz="2" w:space="0" w:color="000000"/>
            </w:tcBorders>
          </w:tcPr>
          <w:p w:rsidR="00E313C7" w:rsidRDefault="00D6032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E313C7">
        <w:trPr>
          <w:trHeight w:hRule="exact" w:val="524"/>
        </w:trPr>
        <w:tc>
          <w:tcPr>
            <w:tcW w:w="492" w:type="dxa"/>
            <w:vMerge w:val="restart"/>
            <w:tcBorders>
              <w:top w:val="single" w:sz="2" w:space="0" w:color="000000"/>
              <w:right w:val="single" w:sz="2" w:space="0" w:color="000000"/>
            </w:tcBorders>
          </w:tcPr>
          <w:p w:rsidR="00E313C7" w:rsidRDefault="00D6032B">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E313C7" w:rsidRDefault="00D6032B">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E313C7" w:rsidRDefault="00D6032B">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E313C7" w:rsidRDefault="00D6032B">
            <w:pPr>
              <w:pStyle w:val="TableParagraph"/>
              <w:spacing w:before="0"/>
              <w:rPr>
                <w:sz w:val="20"/>
              </w:rPr>
            </w:pPr>
            <w:r>
              <w:rPr>
                <w:sz w:val="20"/>
              </w:rPr>
              <w:t>IV. bodem 2) písm. j) Smlouvy,</w:t>
            </w:r>
          </w:p>
          <w:p w:rsidR="00E313C7" w:rsidRDefault="00D6032B">
            <w:pPr>
              <w:pStyle w:val="TableParagraph"/>
              <w:spacing w:before="26"/>
              <w:rPr>
                <w:sz w:val="20"/>
              </w:rPr>
            </w:pPr>
            <w:r>
              <w:rPr>
                <w:sz w:val="20"/>
              </w:rPr>
              <w:t>včetně neuchování dokumentace</w:t>
            </w:r>
          </w:p>
          <w:p w:rsidR="00E313C7" w:rsidRDefault="00D6032B">
            <w:pPr>
              <w:pStyle w:val="TableParagraph"/>
              <w:spacing w:before="26" w:line="261" w:lineRule="auto"/>
              <w:ind w:right="319"/>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E313C7" w:rsidRDefault="00D6032B">
            <w:pPr>
              <w:pStyle w:val="TableParagraph"/>
              <w:spacing w:before="106"/>
              <w:ind w:left="103"/>
              <w:rPr>
                <w:sz w:val="20"/>
              </w:rPr>
            </w:pPr>
            <w:r>
              <w:rPr>
                <w:sz w:val="20"/>
              </w:rPr>
              <w:t>25 %</w:t>
            </w:r>
          </w:p>
        </w:tc>
      </w:tr>
      <w:tr w:rsidR="00E313C7">
        <w:trPr>
          <w:trHeight w:hRule="exact" w:val="2354"/>
        </w:trPr>
        <w:tc>
          <w:tcPr>
            <w:tcW w:w="492" w:type="dxa"/>
            <w:vMerge/>
            <w:tcBorders>
              <w:right w:val="single" w:sz="2" w:space="0" w:color="000000"/>
            </w:tcBorders>
          </w:tcPr>
          <w:p w:rsidR="00E313C7" w:rsidRDefault="00E313C7"/>
        </w:tc>
        <w:tc>
          <w:tcPr>
            <w:tcW w:w="2211" w:type="dxa"/>
            <w:vMerge/>
            <w:tcBorders>
              <w:left w:val="single" w:sz="2" w:space="0" w:color="000000"/>
              <w:right w:val="single" w:sz="2" w:space="0" w:color="000000"/>
            </w:tcBorders>
          </w:tcPr>
          <w:p w:rsidR="00E313C7" w:rsidRDefault="00E313C7"/>
        </w:tc>
        <w:tc>
          <w:tcPr>
            <w:tcW w:w="3485" w:type="dxa"/>
            <w:vMerge/>
            <w:tcBorders>
              <w:left w:val="single" w:sz="2" w:space="0" w:color="000000"/>
              <w:right w:val="single" w:sz="2" w:space="0" w:color="000000"/>
            </w:tcBorders>
          </w:tcPr>
          <w:p w:rsidR="00E313C7" w:rsidRDefault="00E313C7"/>
        </w:tc>
        <w:tc>
          <w:tcPr>
            <w:tcW w:w="3188" w:type="dxa"/>
            <w:tcBorders>
              <w:top w:val="single" w:sz="2" w:space="0" w:color="000000"/>
              <w:left w:val="single" w:sz="2" w:space="0" w:color="000000"/>
            </w:tcBorders>
          </w:tcPr>
          <w:p w:rsidR="00E313C7" w:rsidRDefault="00D6032B">
            <w:pPr>
              <w:pStyle w:val="TableParagraph"/>
              <w:ind w:left="103"/>
              <w:rPr>
                <w:sz w:val="20"/>
              </w:rPr>
            </w:pPr>
            <w:r>
              <w:rPr>
                <w:sz w:val="20"/>
              </w:rPr>
              <w:t>2 % nebo 5 % nebo 10 % dle</w:t>
            </w:r>
          </w:p>
          <w:p w:rsidR="00E313C7" w:rsidRDefault="00D6032B">
            <w:pPr>
              <w:pStyle w:val="TableParagraph"/>
              <w:spacing w:before="26"/>
              <w:ind w:left="103"/>
              <w:rPr>
                <w:sz w:val="20"/>
              </w:rPr>
            </w:pPr>
            <w:r>
              <w:rPr>
                <w:sz w:val="20"/>
              </w:rPr>
              <w:t>závažnosti porušení</w:t>
            </w:r>
          </w:p>
        </w:tc>
      </w:tr>
    </w:tbl>
    <w:p w:rsidR="00D6032B" w:rsidRDefault="00D6032B"/>
    <w:sectPr w:rsidR="00D6032B">
      <w:pgSz w:w="12240" w:h="15840"/>
      <w:pgMar w:top="1140" w:right="1020" w:bottom="1080" w:left="1580" w:header="0" w:footer="8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37" w:rsidRDefault="00C63037">
      <w:r>
        <w:separator/>
      </w:r>
    </w:p>
  </w:endnote>
  <w:endnote w:type="continuationSeparator" w:id="0">
    <w:p w:rsidR="00C63037" w:rsidRDefault="00C6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C7" w:rsidRDefault="00100F0E">
    <w:pPr>
      <w:pStyle w:val="Zkladntext"/>
      <w:spacing w:line="14" w:lineRule="auto"/>
      <w:ind w:left="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9311005</wp:posOffset>
              </wp:positionV>
              <wp:extent cx="179070" cy="165735"/>
              <wp:effectExtent l="0" t="0" r="444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3C7" w:rsidRDefault="00D6032B">
                          <w:pPr>
                            <w:pStyle w:val="Zkladntext"/>
                            <w:spacing w:before="10"/>
                            <w:ind w:left="40"/>
                            <w:rPr>
                              <w:rFonts w:ascii="Times New Roman"/>
                            </w:rPr>
                          </w:pPr>
                          <w:r>
                            <w:fldChar w:fldCharType="begin"/>
                          </w:r>
                          <w:r>
                            <w:rPr>
                              <w:rFonts w:ascii="Times New Roman"/>
                            </w:rPr>
                            <w:instrText xml:space="preserve"> PAGE </w:instrText>
                          </w:r>
                          <w:r>
                            <w:fldChar w:fldCharType="separate"/>
                          </w:r>
                          <w:r w:rsidR="00231C1B">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3.1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" filled="f" stroked="f">
              <v:textbox inset="0,0,0,0">
                <w:txbxContent>
                  <w:p w:rsidR="00E313C7" w:rsidRDefault="00D6032B">
                    <w:pPr>
                      <w:pStyle w:val="Zkladntext"/>
                      <w:spacing w:before="10"/>
                      <w:ind w:left="40"/>
                      <w:rPr>
                        <w:rFonts w:ascii="Times New Roman"/>
                      </w:rPr>
                    </w:pPr>
                    <w:r>
                      <w:fldChar w:fldCharType="begin"/>
                    </w:r>
                    <w:r>
                      <w:rPr>
                        <w:rFonts w:ascii="Times New Roman"/>
                      </w:rPr>
                      <w:instrText xml:space="preserve"> PAGE </w:instrText>
                    </w:r>
                    <w:r>
                      <w:fldChar w:fldCharType="separate"/>
                    </w:r>
                    <w:r w:rsidR="00231C1B">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37" w:rsidRDefault="00C63037">
      <w:r>
        <w:separator/>
      </w:r>
    </w:p>
  </w:footnote>
  <w:footnote w:type="continuationSeparator" w:id="0">
    <w:p w:rsidR="00C63037" w:rsidRDefault="00C63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A65"/>
    <w:multiLevelType w:val="hybridMultilevel"/>
    <w:tmpl w:val="57A00AF8"/>
    <w:lvl w:ilvl="0" w:tplc="1AF80E66">
      <w:start w:val="1"/>
      <w:numFmt w:val="decimal"/>
      <w:lvlText w:val="%1)"/>
      <w:lvlJc w:val="left"/>
      <w:pPr>
        <w:ind w:left="385" w:hanging="284"/>
        <w:jc w:val="right"/>
      </w:pPr>
      <w:rPr>
        <w:rFonts w:ascii="Segoe UI" w:eastAsia="Segoe UI" w:hAnsi="Segoe UI" w:cs="Segoe UI" w:hint="default"/>
        <w:w w:val="99"/>
        <w:sz w:val="20"/>
        <w:szCs w:val="20"/>
      </w:rPr>
    </w:lvl>
    <w:lvl w:ilvl="1" w:tplc="B21A2A90">
      <w:numFmt w:val="bullet"/>
      <w:lvlText w:val="•"/>
      <w:lvlJc w:val="left"/>
      <w:pPr>
        <w:ind w:left="600" w:hanging="284"/>
      </w:pPr>
      <w:rPr>
        <w:rFonts w:hint="default"/>
      </w:rPr>
    </w:lvl>
    <w:lvl w:ilvl="2" w:tplc="34E8EE4C">
      <w:numFmt w:val="bullet"/>
      <w:lvlText w:val="•"/>
      <w:lvlJc w:val="left"/>
      <w:pPr>
        <w:ind w:left="1602" w:hanging="284"/>
      </w:pPr>
      <w:rPr>
        <w:rFonts w:hint="default"/>
      </w:rPr>
    </w:lvl>
    <w:lvl w:ilvl="3" w:tplc="698CAB74">
      <w:numFmt w:val="bullet"/>
      <w:lvlText w:val="•"/>
      <w:lvlJc w:val="left"/>
      <w:pPr>
        <w:ind w:left="2604" w:hanging="284"/>
      </w:pPr>
      <w:rPr>
        <w:rFonts w:hint="default"/>
      </w:rPr>
    </w:lvl>
    <w:lvl w:ilvl="4" w:tplc="01A44340">
      <w:numFmt w:val="bullet"/>
      <w:lvlText w:val="•"/>
      <w:lvlJc w:val="left"/>
      <w:pPr>
        <w:ind w:left="3606" w:hanging="284"/>
      </w:pPr>
      <w:rPr>
        <w:rFonts w:hint="default"/>
      </w:rPr>
    </w:lvl>
    <w:lvl w:ilvl="5" w:tplc="6C98749A">
      <w:numFmt w:val="bullet"/>
      <w:lvlText w:val="•"/>
      <w:lvlJc w:val="left"/>
      <w:pPr>
        <w:ind w:left="4608" w:hanging="284"/>
      </w:pPr>
      <w:rPr>
        <w:rFonts w:hint="default"/>
      </w:rPr>
    </w:lvl>
    <w:lvl w:ilvl="6" w:tplc="DB04B49A">
      <w:numFmt w:val="bullet"/>
      <w:lvlText w:val="•"/>
      <w:lvlJc w:val="left"/>
      <w:pPr>
        <w:ind w:left="5611" w:hanging="284"/>
      </w:pPr>
      <w:rPr>
        <w:rFonts w:hint="default"/>
      </w:rPr>
    </w:lvl>
    <w:lvl w:ilvl="7" w:tplc="03EE1004">
      <w:numFmt w:val="bullet"/>
      <w:lvlText w:val="•"/>
      <w:lvlJc w:val="left"/>
      <w:pPr>
        <w:ind w:left="6613" w:hanging="284"/>
      </w:pPr>
      <w:rPr>
        <w:rFonts w:hint="default"/>
      </w:rPr>
    </w:lvl>
    <w:lvl w:ilvl="8" w:tplc="C1C8B384">
      <w:numFmt w:val="bullet"/>
      <w:lvlText w:val="•"/>
      <w:lvlJc w:val="left"/>
      <w:pPr>
        <w:ind w:left="7615" w:hanging="284"/>
      </w:pPr>
      <w:rPr>
        <w:rFonts w:hint="default"/>
      </w:rPr>
    </w:lvl>
  </w:abstractNum>
  <w:abstractNum w:abstractNumId="1" w15:restartNumberingAfterBreak="0">
    <w:nsid w:val="0C3C7CA4"/>
    <w:multiLevelType w:val="hybridMultilevel"/>
    <w:tmpl w:val="0492D06E"/>
    <w:lvl w:ilvl="0" w:tplc="AD2E3514">
      <w:start w:val="1"/>
      <w:numFmt w:val="upperRoman"/>
      <w:lvlText w:val="%1."/>
      <w:lvlJc w:val="left"/>
      <w:pPr>
        <w:ind w:left="529" w:hanging="240"/>
        <w:jc w:val="right"/>
      </w:pPr>
      <w:rPr>
        <w:rFonts w:ascii="Segoe UI" w:eastAsia="Segoe UI" w:hAnsi="Segoe UI" w:cs="Segoe UI" w:hint="default"/>
        <w:spacing w:val="-1"/>
        <w:w w:val="99"/>
        <w:sz w:val="20"/>
        <w:szCs w:val="20"/>
      </w:rPr>
    </w:lvl>
    <w:lvl w:ilvl="1" w:tplc="889A076A">
      <w:start w:val="1"/>
      <w:numFmt w:val="lowerLetter"/>
      <w:lvlText w:val="%2)"/>
      <w:lvlJc w:val="left"/>
      <w:pPr>
        <w:ind w:left="810" w:hanging="216"/>
        <w:jc w:val="left"/>
      </w:pPr>
      <w:rPr>
        <w:rFonts w:ascii="Segoe UI" w:eastAsia="Segoe UI" w:hAnsi="Segoe UI" w:cs="Segoe UI" w:hint="default"/>
        <w:w w:val="99"/>
        <w:sz w:val="20"/>
        <w:szCs w:val="20"/>
      </w:rPr>
    </w:lvl>
    <w:lvl w:ilvl="2" w:tplc="B470A87A">
      <w:numFmt w:val="bullet"/>
      <w:lvlText w:val="•"/>
      <w:lvlJc w:val="left"/>
      <w:pPr>
        <w:ind w:left="1797" w:hanging="216"/>
      </w:pPr>
      <w:rPr>
        <w:rFonts w:hint="default"/>
      </w:rPr>
    </w:lvl>
    <w:lvl w:ilvl="3" w:tplc="D33AF82C">
      <w:numFmt w:val="bullet"/>
      <w:lvlText w:val="•"/>
      <w:lvlJc w:val="left"/>
      <w:pPr>
        <w:ind w:left="2775" w:hanging="216"/>
      </w:pPr>
      <w:rPr>
        <w:rFonts w:hint="default"/>
      </w:rPr>
    </w:lvl>
    <w:lvl w:ilvl="4" w:tplc="56BA98AC">
      <w:numFmt w:val="bullet"/>
      <w:lvlText w:val="•"/>
      <w:lvlJc w:val="left"/>
      <w:pPr>
        <w:ind w:left="3753" w:hanging="216"/>
      </w:pPr>
      <w:rPr>
        <w:rFonts w:hint="default"/>
      </w:rPr>
    </w:lvl>
    <w:lvl w:ilvl="5" w:tplc="7A6E4182">
      <w:numFmt w:val="bullet"/>
      <w:lvlText w:val="•"/>
      <w:lvlJc w:val="left"/>
      <w:pPr>
        <w:ind w:left="4731" w:hanging="216"/>
      </w:pPr>
      <w:rPr>
        <w:rFonts w:hint="default"/>
      </w:rPr>
    </w:lvl>
    <w:lvl w:ilvl="6" w:tplc="AAF4DB48">
      <w:numFmt w:val="bullet"/>
      <w:lvlText w:val="•"/>
      <w:lvlJc w:val="left"/>
      <w:pPr>
        <w:ind w:left="5708" w:hanging="216"/>
      </w:pPr>
      <w:rPr>
        <w:rFonts w:hint="default"/>
      </w:rPr>
    </w:lvl>
    <w:lvl w:ilvl="7" w:tplc="00D8A164">
      <w:numFmt w:val="bullet"/>
      <w:lvlText w:val="•"/>
      <w:lvlJc w:val="left"/>
      <w:pPr>
        <w:ind w:left="6686" w:hanging="216"/>
      </w:pPr>
      <w:rPr>
        <w:rFonts w:hint="default"/>
      </w:rPr>
    </w:lvl>
    <w:lvl w:ilvl="8" w:tplc="F892AA96">
      <w:numFmt w:val="bullet"/>
      <w:lvlText w:val="•"/>
      <w:lvlJc w:val="left"/>
      <w:pPr>
        <w:ind w:left="7664" w:hanging="216"/>
      </w:pPr>
      <w:rPr>
        <w:rFonts w:hint="default"/>
      </w:rPr>
    </w:lvl>
  </w:abstractNum>
  <w:abstractNum w:abstractNumId="2" w15:restartNumberingAfterBreak="0">
    <w:nsid w:val="20907DB4"/>
    <w:multiLevelType w:val="hybridMultilevel"/>
    <w:tmpl w:val="7F36A2DC"/>
    <w:lvl w:ilvl="0" w:tplc="3DDCA0F6">
      <w:start w:val="1"/>
      <w:numFmt w:val="decimal"/>
      <w:lvlText w:val="%1)"/>
      <w:lvlJc w:val="left"/>
      <w:pPr>
        <w:ind w:left="465" w:hanging="224"/>
        <w:jc w:val="right"/>
      </w:pPr>
      <w:rPr>
        <w:rFonts w:ascii="Segoe UI" w:eastAsia="Segoe UI" w:hAnsi="Segoe UI" w:cs="Segoe UI" w:hint="default"/>
        <w:w w:val="99"/>
        <w:sz w:val="20"/>
        <w:szCs w:val="20"/>
      </w:rPr>
    </w:lvl>
    <w:lvl w:ilvl="1" w:tplc="6C4C36BC">
      <w:start w:val="1"/>
      <w:numFmt w:val="lowerLetter"/>
      <w:lvlText w:val="%2)"/>
      <w:lvlJc w:val="left"/>
      <w:pPr>
        <w:ind w:left="550" w:hanging="216"/>
        <w:jc w:val="right"/>
      </w:pPr>
      <w:rPr>
        <w:rFonts w:ascii="Segoe UI" w:eastAsia="Segoe UI" w:hAnsi="Segoe UI" w:cs="Segoe UI" w:hint="default"/>
        <w:w w:val="99"/>
        <w:sz w:val="20"/>
        <w:szCs w:val="20"/>
      </w:rPr>
    </w:lvl>
    <w:lvl w:ilvl="2" w:tplc="469E6FFC">
      <w:numFmt w:val="bullet"/>
      <w:lvlText w:val="•"/>
      <w:lvlJc w:val="left"/>
      <w:pPr>
        <w:ind w:left="660" w:hanging="216"/>
      </w:pPr>
      <w:rPr>
        <w:rFonts w:hint="default"/>
      </w:rPr>
    </w:lvl>
    <w:lvl w:ilvl="3" w:tplc="8A7E6ACE">
      <w:numFmt w:val="bullet"/>
      <w:lvlText w:val="•"/>
      <w:lvlJc w:val="left"/>
      <w:pPr>
        <w:ind w:left="820" w:hanging="216"/>
      </w:pPr>
      <w:rPr>
        <w:rFonts w:hint="default"/>
      </w:rPr>
    </w:lvl>
    <w:lvl w:ilvl="4" w:tplc="02F82F36">
      <w:numFmt w:val="bullet"/>
      <w:lvlText w:val="•"/>
      <w:lvlJc w:val="left"/>
      <w:pPr>
        <w:ind w:left="2060" w:hanging="216"/>
      </w:pPr>
      <w:rPr>
        <w:rFonts w:hint="default"/>
      </w:rPr>
    </w:lvl>
    <w:lvl w:ilvl="5" w:tplc="968E599C">
      <w:numFmt w:val="bullet"/>
      <w:lvlText w:val="•"/>
      <w:lvlJc w:val="left"/>
      <w:pPr>
        <w:ind w:left="3300" w:hanging="216"/>
      </w:pPr>
      <w:rPr>
        <w:rFonts w:hint="default"/>
      </w:rPr>
    </w:lvl>
    <w:lvl w:ilvl="6" w:tplc="3F1A2F48">
      <w:numFmt w:val="bullet"/>
      <w:lvlText w:val="•"/>
      <w:lvlJc w:val="left"/>
      <w:pPr>
        <w:ind w:left="4540" w:hanging="216"/>
      </w:pPr>
      <w:rPr>
        <w:rFonts w:hint="default"/>
      </w:rPr>
    </w:lvl>
    <w:lvl w:ilvl="7" w:tplc="471421FE">
      <w:numFmt w:val="bullet"/>
      <w:lvlText w:val="•"/>
      <w:lvlJc w:val="left"/>
      <w:pPr>
        <w:ind w:left="5780" w:hanging="216"/>
      </w:pPr>
      <w:rPr>
        <w:rFonts w:hint="default"/>
      </w:rPr>
    </w:lvl>
    <w:lvl w:ilvl="8" w:tplc="796A6AB0">
      <w:numFmt w:val="bullet"/>
      <w:lvlText w:val="•"/>
      <w:lvlJc w:val="left"/>
      <w:pPr>
        <w:ind w:left="7020" w:hanging="216"/>
      </w:pPr>
      <w:rPr>
        <w:rFonts w:hint="default"/>
      </w:rPr>
    </w:lvl>
  </w:abstractNum>
  <w:abstractNum w:abstractNumId="3" w15:restartNumberingAfterBreak="0">
    <w:nsid w:val="2D87559F"/>
    <w:multiLevelType w:val="hybridMultilevel"/>
    <w:tmpl w:val="E4F8B58A"/>
    <w:lvl w:ilvl="0" w:tplc="F3628506">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DFF42C12">
      <w:numFmt w:val="bullet"/>
      <w:lvlText w:val="•"/>
      <w:lvlJc w:val="left"/>
      <w:pPr>
        <w:ind w:left="1444" w:hanging="284"/>
      </w:pPr>
      <w:rPr>
        <w:rFonts w:hint="default"/>
      </w:rPr>
    </w:lvl>
    <w:lvl w:ilvl="2" w:tplc="1D88737A">
      <w:numFmt w:val="bullet"/>
      <w:lvlText w:val="•"/>
      <w:lvlJc w:val="left"/>
      <w:pPr>
        <w:ind w:left="2368" w:hanging="284"/>
      </w:pPr>
      <w:rPr>
        <w:rFonts w:hint="default"/>
      </w:rPr>
    </w:lvl>
    <w:lvl w:ilvl="3" w:tplc="95DA6A7E">
      <w:numFmt w:val="bullet"/>
      <w:lvlText w:val="•"/>
      <w:lvlJc w:val="left"/>
      <w:pPr>
        <w:ind w:left="3292" w:hanging="284"/>
      </w:pPr>
      <w:rPr>
        <w:rFonts w:hint="default"/>
      </w:rPr>
    </w:lvl>
    <w:lvl w:ilvl="4" w:tplc="DEB0C936">
      <w:numFmt w:val="bullet"/>
      <w:lvlText w:val="•"/>
      <w:lvlJc w:val="left"/>
      <w:pPr>
        <w:ind w:left="4216" w:hanging="284"/>
      </w:pPr>
      <w:rPr>
        <w:rFonts w:hint="default"/>
      </w:rPr>
    </w:lvl>
    <w:lvl w:ilvl="5" w:tplc="BBD6B486">
      <w:numFmt w:val="bullet"/>
      <w:lvlText w:val="•"/>
      <w:lvlJc w:val="left"/>
      <w:pPr>
        <w:ind w:left="5140" w:hanging="284"/>
      </w:pPr>
      <w:rPr>
        <w:rFonts w:hint="default"/>
      </w:rPr>
    </w:lvl>
    <w:lvl w:ilvl="6" w:tplc="2348DFF2">
      <w:numFmt w:val="bullet"/>
      <w:lvlText w:val="•"/>
      <w:lvlJc w:val="left"/>
      <w:pPr>
        <w:ind w:left="6064" w:hanging="284"/>
      </w:pPr>
      <w:rPr>
        <w:rFonts w:hint="default"/>
      </w:rPr>
    </w:lvl>
    <w:lvl w:ilvl="7" w:tplc="E8D26F86">
      <w:numFmt w:val="bullet"/>
      <w:lvlText w:val="•"/>
      <w:lvlJc w:val="left"/>
      <w:pPr>
        <w:ind w:left="6988" w:hanging="284"/>
      </w:pPr>
      <w:rPr>
        <w:rFonts w:hint="default"/>
      </w:rPr>
    </w:lvl>
    <w:lvl w:ilvl="8" w:tplc="078E3C92">
      <w:numFmt w:val="bullet"/>
      <w:lvlText w:val="•"/>
      <w:lvlJc w:val="left"/>
      <w:pPr>
        <w:ind w:left="7912" w:hanging="284"/>
      </w:pPr>
      <w:rPr>
        <w:rFonts w:hint="default"/>
      </w:rPr>
    </w:lvl>
  </w:abstractNum>
  <w:abstractNum w:abstractNumId="4" w15:restartNumberingAfterBreak="0">
    <w:nsid w:val="2E7F6AFE"/>
    <w:multiLevelType w:val="hybridMultilevel"/>
    <w:tmpl w:val="D5603E48"/>
    <w:lvl w:ilvl="0" w:tplc="B95C74AC">
      <w:start w:val="1"/>
      <w:numFmt w:val="decimal"/>
      <w:lvlText w:val="%1)"/>
      <w:lvlJc w:val="left"/>
      <w:pPr>
        <w:ind w:left="385" w:hanging="284"/>
        <w:jc w:val="left"/>
      </w:pPr>
      <w:rPr>
        <w:rFonts w:ascii="Segoe UI" w:eastAsia="Segoe UI" w:hAnsi="Segoe UI" w:cs="Segoe UI" w:hint="default"/>
        <w:w w:val="99"/>
        <w:sz w:val="20"/>
        <w:szCs w:val="20"/>
      </w:rPr>
    </w:lvl>
    <w:lvl w:ilvl="1" w:tplc="5EAE9AEA">
      <w:numFmt w:val="bullet"/>
      <w:lvlText w:val="•"/>
      <w:lvlJc w:val="left"/>
      <w:pPr>
        <w:ind w:left="540" w:hanging="284"/>
      </w:pPr>
      <w:rPr>
        <w:rFonts w:hint="default"/>
      </w:rPr>
    </w:lvl>
    <w:lvl w:ilvl="2" w:tplc="AFB8C87A">
      <w:numFmt w:val="bullet"/>
      <w:lvlText w:val="•"/>
      <w:lvlJc w:val="left"/>
      <w:pPr>
        <w:ind w:left="680" w:hanging="284"/>
      </w:pPr>
      <w:rPr>
        <w:rFonts w:hint="default"/>
      </w:rPr>
    </w:lvl>
    <w:lvl w:ilvl="3" w:tplc="7204A3D4">
      <w:numFmt w:val="bullet"/>
      <w:lvlText w:val="•"/>
      <w:lvlJc w:val="left"/>
      <w:pPr>
        <w:ind w:left="1797" w:hanging="284"/>
      </w:pPr>
      <w:rPr>
        <w:rFonts w:hint="default"/>
      </w:rPr>
    </w:lvl>
    <w:lvl w:ilvl="4" w:tplc="87C4D7AC">
      <w:numFmt w:val="bullet"/>
      <w:lvlText w:val="•"/>
      <w:lvlJc w:val="left"/>
      <w:pPr>
        <w:ind w:left="2915" w:hanging="284"/>
      </w:pPr>
      <w:rPr>
        <w:rFonts w:hint="default"/>
      </w:rPr>
    </w:lvl>
    <w:lvl w:ilvl="5" w:tplc="9698D1C4">
      <w:numFmt w:val="bullet"/>
      <w:lvlText w:val="•"/>
      <w:lvlJc w:val="left"/>
      <w:pPr>
        <w:ind w:left="4032" w:hanging="284"/>
      </w:pPr>
      <w:rPr>
        <w:rFonts w:hint="default"/>
      </w:rPr>
    </w:lvl>
    <w:lvl w:ilvl="6" w:tplc="E51AAC9A">
      <w:numFmt w:val="bullet"/>
      <w:lvlText w:val="•"/>
      <w:lvlJc w:val="left"/>
      <w:pPr>
        <w:ind w:left="5150" w:hanging="284"/>
      </w:pPr>
      <w:rPr>
        <w:rFonts w:hint="default"/>
      </w:rPr>
    </w:lvl>
    <w:lvl w:ilvl="7" w:tplc="1D86E97A">
      <w:numFmt w:val="bullet"/>
      <w:lvlText w:val="•"/>
      <w:lvlJc w:val="left"/>
      <w:pPr>
        <w:ind w:left="6267" w:hanging="284"/>
      </w:pPr>
      <w:rPr>
        <w:rFonts w:hint="default"/>
      </w:rPr>
    </w:lvl>
    <w:lvl w:ilvl="8" w:tplc="8F38D826">
      <w:numFmt w:val="bullet"/>
      <w:lvlText w:val="•"/>
      <w:lvlJc w:val="left"/>
      <w:pPr>
        <w:ind w:left="7385" w:hanging="284"/>
      </w:pPr>
      <w:rPr>
        <w:rFonts w:hint="default"/>
      </w:rPr>
    </w:lvl>
  </w:abstractNum>
  <w:abstractNum w:abstractNumId="5" w15:restartNumberingAfterBreak="0">
    <w:nsid w:val="2FDC4270"/>
    <w:multiLevelType w:val="hybridMultilevel"/>
    <w:tmpl w:val="178C9C5C"/>
    <w:lvl w:ilvl="0" w:tplc="F9502E52">
      <w:start w:val="1"/>
      <w:numFmt w:val="decimal"/>
      <w:lvlText w:val="%1)"/>
      <w:lvlJc w:val="left"/>
      <w:pPr>
        <w:ind w:left="385" w:hanging="284"/>
        <w:jc w:val="left"/>
      </w:pPr>
      <w:rPr>
        <w:rFonts w:ascii="Segoe UI" w:eastAsia="Segoe UI" w:hAnsi="Segoe UI" w:cs="Segoe UI" w:hint="default"/>
        <w:w w:val="99"/>
        <w:sz w:val="20"/>
        <w:szCs w:val="20"/>
      </w:rPr>
    </w:lvl>
    <w:lvl w:ilvl="1" w:tplc="47E22588">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5A18CCF8">
      <w:numFmt w:val="bullet"/>
      <w:lvlText w:val="•"/>
      <w:lvlJc w:val="left"/>
      <w:pPr>
        <w:ind w:left="1780" w:hanging="284"/>
      </w:pPr>
      <w:rPr>
        <w:rFonts w:hint="default"/>
      </w:rPr>
    </w:lvl>
    <w:lvl w:ilvl="3" w:tplc="CF1A8F7A">
      <w:numFmt w:val="bullet"/>
      <w:lvlText w:val="•"/>
      <w:lvlJc w:val="left"/>
      <w:pPr>
        <w:ind w:left="2760" w:hanging="284"/>
      </w:pPr>
      <w:rPr>
        <w:rFonts w:hint="default"/>
      </w:rPr>
    </w:lvl>
    <w:lvl w:ilvl="4" w:tplc="DC0A1BE4">
      <w:numFmt w:val="bullet"/>
      <w:lvlText w:val="•"/>
      <w:lvlJc w:val="left"/>
      <w:pPr>
        <w:ind w:left="3740" w:hanging="284"/>
      </w:pPr>
      <w:rPr>
        <w:rFonts w:hint="default"/>
      </w:rPr>
    </w:lvl>
    <w:lvl w:ilvl="5" w:tplc="52F879BC">
      <w:numFmt w:val="bullet"/>
      <w:lvlText w:val="•"/>
      <w:lvlJc w:val="left"/>
      <w:pPr>
        <w:ind w:left="4720" w:hanging="284"/>
      </w:pPr>
      <w:rPr>
        <w:rFonts w:hint="default"/>
      </w:rPr>
    </w:lvl>
    <w:lvl w:ilvl="6" w:tplc="8FC01DCA">
      <w:numFmt w:val="bullet"/>
      <w:lvlText w:val="•"/>
      <w:lvlJc w:val="left"/>
      <w:pPr>
        <w:ind w:left="5700" w:hanging="284"/>
      </w:pPr>
      <w:rPr>
        <w:rFonts w:hint="default"/>
      </w:rPr>
    </w:lvl>
    <w:lvl w:ilvl="7" w:tplc="3A6490C8">
      <w:numFmt w:val="bullet"/>
      <w:lvlText w:val="•"/>
      <w:lvlJc w:val="left"/>
      <w:pPr>
        <w:ind w:left="6680" w:hanging="284"/>
      </w:pPr>
      <w:rPr>
        <w:rFonts w:hint="default"/>
      </w:rPr>
    </w:lvl>
    <w:lvl w:ilvl="8" w:tplc="CD9667E8">
      <w:numFmt w:val="bullet"/>
      <w:lvlText w:val="•"/>
      <w:lvlJc w:val="left"/>
      <w:pPr>
        <w:ind w:left="7660" w:hanging="284"/>
      </w:pPr>
      <w:rPr>
        <w:rFonts w:hint="default"/>
      </w:rPr>
    </w:lvl>
  </w:abstractNum>
  <w:abstractNum w:abstractNumId="6" w15:restartNumberingAfterBreak="0">
    <w:nsid w:val="55950A3F"/>
    <w:multiLevelType w:val="hybridMultilevel"/>
    <w:tmpl w:val="87787CE2"/>
    <w:lvl w:ilvl="0" w:tplc="88EA170A">
      <w:start w:val="1"/>
      <w:numFmt w:val="decimal"/>
      <w:lvlText w:val="%1)"/>
      <w:lvlJc w:val="left"/>
      <w:pPr>
        <w:ind w:left="525" w:hanging="284"/>
        <w:jc w:val="left"/>
      </w:pPr>
      <w:rPr>
        <w:rFonts w:ascii="Segoe UI" w:eastAsia="Segoe UI" w:hAnsi="Segoe UI" w:cs="Segoe UI" w:hint="default"/>
        <w:w w:val="99"/>
        <w:sz w:val="20"/>
        <w:szCs w:val="20"/>
      </w:rPr>
    </w:lvl>
    <w:lvl w:ilvl="1" w:tplc="4B020F68">
      <w:numFmt w:val="bullet"/>
      <w:lvlText w:val="•"/>
      <w:lvlJc w:val="left"/>
      <w:pPr>
        <w:ind w:left="1444" w:hanging="284"/>
      </w:pPr>
      <w:rPr>
        <w:rFonts w:hint="default"/>
      </w:rPr>
    </w:lvl>
    <w:lvl w:ilvl="2" w:tplc="5EFEC336">
      <w:numFmt w:val="bullet"/>
      <w:lvlText w:val="•"/>
      <w:lvlJc w:val="left"/>
      <w:pPr>
        <w:ind w:left="2368" w:hanging="284"/>
      </w:pPr>
      <w:rPr>
        <w:rFonts w:hint="default"/>
      </w:rPr>
    </w:lvl>
    <w:lvl w:ilvl="3" w:tplc="89E0DB0E">
      <w:numFmt w:val="bullet"/>
      <w:lvlText w:val="•"/>
      <w:lvlJc w:val="left"/>
      <w:pPr>
        <w:ind w:left="3292" w:hanging="284"/>
      </w:pPr>
      <w:rPr>
        <w:rFonts w:hint="default"/>
      </w:rPr>
    </w:lvl>
    <w:lvl w:ilvl="4" w:tplc="23D4F41C">
      <w:numFmt w:val="bullet"/>
      <w:lvlText w:val="•"/>
      <w:lvlJc w:val="left"/>
      <w:pPr>
        <w:ind w:left="4216" w:hanging="284"/>
      </w:pPr>
      <w:rPr>
        <w:rFonts w:hint="default"/>
      </w:rPr>
    </w:lvl>
    <w:lvl w:ilvl="5" w:tplc="8780B172">
      <w:numFmt w:val="bullet"/>
      <w:lvlText w:val="•"/>
      <w:lvlJc w:val="left"/>
      <w:pPr>
        <w:ind w:left="5140" w:hanging="284"/>
      </w:pPr>
      <w:rPr>
        <w:rFonts w:hint="default"/>
      </w:rPr>
    </w:lvl>
    <w:lvl w:ilvl="6" w:tplc="EF701C20">
      <w:numFmt w:val="bullet"/>
      <w:lvlText w:val="•"/>
      <w:lvlJc w:val="left"/>
      <w:pPr>
        <w:ind w:left="6064" w:hanging="284"/>
      </w:pPr>
      <w:rPr>
        <w:rFonts w:hint="default"/>
      </w:rPr>
    </w:lvl>
    <w:lvl w:ilvl="7" w:tplc="389AB6FE">
      <w:numFmt w:val="bullet"/>
      <w:lvlText w:val="•"/>
      <w:lvlJc w:val="left"/>
      <w:pPr>
        <w:ind w:left="6988" w:hanging="284"/>
      </w:pPr>
      <w:rPr>
        <w:rFonts w:hint="default"/>
      </w:rPr>
    </w:lvl>
    <w:lvl w:ilvl="8" w:tplc="A238AA62">
      <w:numFmt w:val="bullet"/>
      <w:lvlText w:val="•"/>
      <w:lvlJc w:val="left"/>
      <w:pPr>
        <w:ind w:left="7912" w:hanging="284"/>
      </w:pPr>
      <w:rPr>
        <w:rFonts w:hint="default"/>
      </w:rPr>
    </w:lvl>
  </w:abstractNum>
  <w:abstractNum w:abstractNumId="7" w15:restartNumberingAfterBreak="0">
    <w:nsid w:val="5F8116B4"/>
    <w:multiLevelType w:val="hybridMultilevel"/>
    <w:tmpl w:val="425E9362"/>
    <w:lvl w:ilvl="0" w:tplc="840AF5C6">
      <w:numFmt w:val="bullet"/>
      <w:lvlText w:val="-"/>
      <w:lvlJc w:val="left"/>
      <w:pPr>
        <w:ind w:left="822" w:hanging="360"/>
      </w:pPr>
      <w:rPr>
        <w:rFonts w:ascii="Segoe UI" w:eastAsia="Segoe UI" w:hAnsi="Segoe UI" w:cs="Segoe UI" w:hint="default"/>
        <w:w w:val="99"/>
        <w:sz w:val="20"/>
        <w:szCs w:val="20"/>
      </w:rPr>
    </w:lvl>
    <w:lvl w:ilvl="1" w:tplc="3D5C560C">
      <w:numFmt w:val="bullet"/>
      <w:lvlText w:val="•"/>
      <w:lvlJc w:val="left"/>
      <w:pPr>
        <w:ind w:left="1700" w:hanging="360"/>
      </w:pPr>
      <w:rPr>
        <w:rFonts w:hint="default"/>
      </w:rPr>
    </w:lvl>
    <w:lvl w:ilvl="2" w:tplc="840EB3C4">
      <w:numFmt w:val="bullet"/>
      <w:lvlText w:val="•"/>
      <w:lvlJc w:val="left"/>
      <w:pPr>
        <w:ind w:left="2580" w:hanging="360"/>
      </w:pPr>
      <w:rPr>
        <w:rFonts w:hint="default"/>
      </w:rPr>
    </w:lvl>
    <w:lvl w:ilvl="3" w:tplc="F40C1D1A">
      <w:numFmt w:val="bullet"/>
      <w:lvlText w:val="•"/>
      <w:lvlJc w:val="left"/>
      <w:pPr>
        <w:ind w:left="3460" w:hanging="360"/>
      </w:pPr>
      <w:rPr>
        <w:rFonts w:hint="default"/>
      </w:rPr>
    </w:lvl>
    <w:lvl w:ilvl="4" w:tplc="C46CF3F2">
      <w:numFmt w:val="bullet"/>
      <w:lvlText w:val="•"/>
      <w:lvlJc w:val="left"/>
      <w:pPr>
        <w:ind w:left="4340" w:hanging="360"/>
      </w:pPr>
      <w:rPr>
        <w:rFonts w:hint="default"/>
      </w:rPr>
    </w:lvl>
    <w:lvl w:ilvl="5" w:tplc="21F4FA78">
      <w:numFmt w:val="bullet"/>
      <w:lvlText w:val="•"/>
      <w:lvlJc w:val="left"/>
      <w:pPr>
        <w:ind w:left="5220" w:hanging="360"/>
      </w:pPr>
      <w:rPr>
        <w:rFonts w:hint="default"/>
      </w:rPr>
    </w:lvl>
    <w:lvl w:ilvl="6" w:tplc="8892CDE2">
      <w:numFmt w:val="bullet"/>
      <w:lvlText w:val="•"/>
      <w:lvlJc w:val="left"/>
      <w:pPr>
        <w:ind w:left="6100" w:hanging="360"/>
      </w:pPr>
      <w:rPr>
        <w:rFonts w:hint="default"/>
      </w:rPr>
    </w:lvl>
    <w:lvl w:ilvl="7" w:tplc="12967862">
      <w:numFmt w:val="bullet"/>
      <w:lvlText w:val="•"/>
      <w:lvlJc w:val="left"/>
      <w:pPr>
        <w:ind w:left="6980" w:hanging="360"/>
      </w:pPr>
      <w:rPr>
        <w:rFonts w:hint="default"/>
      </w:rPr>
    </w:lvl>
    <w:lvl w:ilvl="8" w:tplc="EB62B7A8">
      <w:numFmt w:val="bullet"/>
      <w:lvlText w:val="•"/>
      <w:lvlJc w:val="left"/>
      <w:pPr>
        <w:ind w:left="7860" w:hanging="360"/>
      </w:pPr>
      <w:rPr>
        <w:rFonts w:hint="default"/>
      </w:rPr>
    </w:lvl>
  </w:abstractNum>
  <w:abstractNum w:abstractNumId="8" w15:restartNumberingAfterBreak="0">
    <w:nsid w:val="6F363784"/>
    <w:multiLevelType w:val="hybridMultilevel"/>
    <w:tmpl w:val="F3D03CD6"/>
    <w:lvl w:ilvl="0" w:tplc="602E37BA">
      <w:start w:val="1"/>
      <w:numFmt w:val="decimal"/>
      <w:lvlText w:val="%1)"/>
      <w:lvlJc w:val="left"/>
      <w:pPr>
        <w:ind w:left="385" w:hanging="284"/>
        <w:jc w:val="left"/>
      </w:pPr>
      <w:rPr>
        <w:rFonts w:ascii="Segoe UI" w:eastAsia="Segoe UI" w:hAnsi="Segoe UI" w:cs="Segoe UI" w:hint="default"/>
        <w:w w:val="99"/>
        <w:sz w:val="20"/>
        <w:szCs w:val="20"/>
      </w:rPr>
    </w:lvl>
    <w:lvl w:ilvl="1" w:tplc="3A46FC7E">
      <w:numFmt w:val="bullet"/>
      <w:lvlText w:val="•"/>
      <w:lvlJc w:val="left"/>
      <w:pPr>
        <w:ind w:left="1304" w:hanging="284"/>
      </w:pPr>
      <w:rPr>
        <w:rFonts w:hint="default"/>
      </w:rPr>
    </w:lvl>
    <w:lvl w:ilvl="2" w:tplc="000ADEF6">
      <w:numFmt w:val="bullet"/>
      <w:lvlText w:val="•"/>
      <w:lvlJc w:val="left"/>
      <w:pPr>
        <w:ind w:left="2228" w:hanging="284"/>
      </w:pPr>
      <w:rPr>
        <w:rFonts w:hint="default"/>
      </w:rPr>
    </w:lvl>
    <w:lvl w:ilvl="3" w:tplc="35AA29C2">
      <w:numFmt w:val="bullet"/>
      <w:lvlText w:val="•"/>
      <w:lvlJc w:val="left"/>
      <w:pPr>
        <w:ind w:left="3152" w:hanging="284"/>
      </w:pPr>
      <w:rPr>
        <w:rFonts w:hint="default"/>
      </w:rPr>
    </w:lvl>
    <w:lvl w:ilvl="4" w:tplc="6FEAF5E8">
      <w:numFmt w:val="bullet"/>
      <w:lvlText w:val="•"/>
      <w:lvlJc w:val="left"/>
      <w:pPr>
        <w:ind w:left="4076" w:hanging="284"/>
      </w:pPr>
      <w:rPr>
        <w:rFonts w:hint="default"/>
      </w:rPr>
    </w:lvl>
    <w:lvl w:ilvl="5" w:tplc="5B02F300">
      <w:numFmt w:val="bullet"/>
      <w:lvlText w:val="•"/>
      <w:lvlJc w:val="left"/>
      <w:pPr>
        <w:ind w:left="5000" w:hanging="284"/>
      </w:pPr>
      <w:rPr>
        <w:rFonts w:hint="default"/>
      </w:rPr>
    </w:lvl>
    <w:lvl w:ilvl="6" w:tplc="D2F49720">
      <w:numFmt w:val="bullet"/>
      <w:lvlText w:val="•"/>
      <w:lvlJc w:val="left"/>
      <w:pPr>
        <w:ind w:left="5924" w:hanging="284"/>
      </w:pPr>
      <w:rPr>
        <w:rFonts w:hint="default"/>
      </w:rPr>
    </w:lvl>
    <w:lvl w:ilvl="7" w:tplc="3CD668A4">
      <w:numFmt w:val="bullet"/>
      <w:lvlText w:val="•"/>
      <w:lvlJc w:val="left"/>
      <w:pPr>
        <w:ind w:left="6848" w:hanging="284"/>
      </w:pPr>
      <w:rPr>
        <w:rFonts w:hint="default"/>
      </w:rPr>
    </w:lvl>
    <w:lvl w:ilvl="8" w:tplc="C2769D48">
      <w:numFmt w:val="bullet"/>
      <w:lvlText w:val="•"/>
      <w:lvlJc w:val="left"/>
      <w:pPr>
        <w:ind w:left="7772" w:hanging="284"/>
      </w:pPr>
      <w:rPr>
        <w:rFonts w:hint="default"/>
      </w:rPr>
    </w:lvl>
  </w:abstractNum>
  <w:num w:numId="1">
    <w:abstractNumId w:val="3"/>
  </w:num>
  <w:num w:numId="2">
    <w:abstractNumId w:val="1"/>
  </w:num>
  <w:num w:numId="3">
    <w:abstractNumId w:val="6"/>
  </w:num>
  <w:num w:numId="4">
    <w:abstractNumId w:val="0"/>
  </w:num>
  <w:num w:numId="5">
    <w:abstractNumId w:val="2"/>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C7"/>
    <w:rsid w:val="00100F0E"/>
    <w:rsid w:val="00231C1B"/>
    <w:rsid w:val="00C63037"/>
    <w:rsid w:val="00D6032B"/>
    <w:rsid w:val="00E31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791EE"/>
  <w15:docId w15:val="{1E6506A2-D5D9-42C7-9C2B-CCC5CF63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2407" w:right="342"/>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5723</Words>
  <Characters>33769</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2021-02-18T08:15:00Z</dcterms:created>
  <dcterms:modified xsi:type="dcterms:W3CDTF">2021-02-18T08:15:00Z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Microsoft® Word pro Microsoft 365</vt:lpwstr>
  </property>
  <property fmtid="{D5CDD505-2E9C-101B-9397-08002B2CF9AE}" pid="4" name="LastSaved">
    <vt:filetime>2021-02-18T00:00:00Z</vt:filetime>
  </property>
</Properties>
</file>