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74" w:rsidRDefault="0067767F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 wp14:anchorId="04BFAAB0" wp14:editId="4803C321">
            <wp:simplePos x="0" y="0"/>
            <wp:positionH relativeFrom="page">
              <wp:posOffset>352425</wp:posOffset>
            </wp:positionH>
            <wp:positionV relativeFrom="paragraph">
              <wp:posOffset>12700</wp:posOffset>
            </wp:positionV>
            <wp:extent cx="90233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023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974" w:rsidRDefault="0067767F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Nabídka</w:t>
      </w:r>
      <w:bookmarkEnd w:id="0"/>
      <w:bookmarkEnd w:id="1"/>
    </w:p>
    <w:p w:rsidR="00567974" w:rsidRDefault="0067767F">
      <w:pPr>
        <w:pStyle w:val="Zkladntext1"/>
        <w:shd w:val="clear" w:color="auto" w:fill="auto"/>
        <w:tabs>
          <w:tab w:val="left" w:pos="1666"/>
        </w:tabs>
        <w:jc w:val="right"/>
      </w:pPr>
      <w:r>
        <w:t>Číslo nabídky:</w:t>
      </w:r>
      <w:r>
        <w:tab/>
      </w:r>
      <w:r>
        <w:rPr>
          <w:b/>
          <w:bCs/>
        </w:rPr>
        <w:t>1G21-3F069-U01</w:t>
      </w:r>
    </w:p>
    <w:p w:rsidR="00567974" w:rsidRDefault="0067767F">
      <w:pPr>
        <w:pStyle w:val="Zkladntext1"/>
        <w:shd w:val="clear" w:color="auto" w:fill="auto"/>
        <w:jc w:val="right"/>
        <w:sectPr w:rsidR="00567974">
          <w:footerReference w:type="default" r:id="rId9"/>
          <w:pgSz w:w="11900" w:h="16840"/>
          <w:pgMar w:top="771" w:right="483" w:bottom="2280" w:left="8076" w:header="343" w:footer="3" w:gutter="0"/>
          <w:pgNumType w:start="1"/>
          <w:cols w:space="720"/>
          <w:noEndnote/>
          <w:docGrid w:linePitch="360"/>
        </w:sectPr>
      </w:pPr>
      <w:r>
        <w:t xml:space="preserve">Číslo zakázky: </w:t>
      </w:r>
      <w:r>
        <w:rPr>
          <w:b/>
          <w:bCs/>
        </w:rPr>
        <w:t>1G21-3F069</w:t>
      </w:r>
    </w:p>
    <w:p w:rsidR="00567974" w:rsidRDefault="00567974">
      <w:pPr>
        <w:spacing w:before="69" w:after="69" w:line="240" w:lineRule="exact"/>
        <w:rPr>
          <w:sz w:val="19"/>
          <w:szCs w:val="19"/>
        </w:rPr>
      </w:pPr>
    </w:p>
    <w:p w:rsidR="00567974" w:rsidRDefault="00567974">
      <w:pPr>
        <w:spacing w:line="1" w:lineRule="exact"/>
        <w:sectPr w:rsidR="00567974">
          <w:type w:val="continuous"/>
          <w:pgSz w:w="11900" w:h="16840"/>
          <w:pgMar w:top="771" w:right="0" w:bottom="551" w:left="0" w:header="0" w:footer="3" w:gutter="0"/>
          <w:cols w:space="720"/>
          <w:noEndnote/>
          <w:docGrid w:linePitch="360"/>
        </w:sectPr>
      </w:pPr>
    </w:p>
    <w:p w:rsidR="00567974" w:rsidRDefault="0067767F">
      <w:pPr>
        <w:pStyle w:val="Nadpis20"/>
        <w:keepNext/>
        <w:keepLines/>
        <w:framePr w:w="1186" w:h="274" w:wrap="none" w:vAnchor="text" w:hAnchor="page" w:x="565" w:y="21"/>
        <w:pBdr>
          <w:top w:val="single" w:sz="0" w:space="0" w:color="009659"/>
          <w:left w:val="single" w:sz="0" w:space="0" w:color="009659"/>
          <w:bottom w:val="single" w:sz="0" w:space="0" w:color="009659"/>
          <w:right w:val="single" w:sz="0" w:space="0" w:color="009659"/>
        </w:pBdr>
        <w:shd w:val="clear" w:color="auto" w:fill="009659"/>
      </w:pPr>
      <w:bookmarkStart w:id="2" w:name="bookmark2"/>
      <w:bookmarkStart w:id="3" w:name="bookmark3"/>
      <w:r>
        <w:rPr>
          <w:color w:val="FFFFFF"/>
        </w:rPr>
        <w:t>Prodávající</w:t>
      </w:r>
      <w:bookmarkEnd w:id="2"/>
      <w:bookmarkEnd w:id="3"/>
    </w:p>
    <w:p w:rsidR="00567974" w:rsidRDefault="0067767F">
      <w:pPr>
        <w:pStyle w:val="Zkladntext1"/>
        <w:framePr w:w="984" w:h="1680" w:wrap="none" w:vAnchor="text" w:hAnchor="page" w:x="551" w:y="279"/>
        <w:shd w:val="clear" w:color="auto" w:fill="auto"/>
        <w:spacing w:line="271" w:lineRule="auto"/>
      </w:pPr>
      <w:r>
        <w:t>Společnost:</w:t>
      </w:r>
    </w:p>
    <w:p w:rsidR="00567974" w:rsidRDefault="0067767F">
      <w:pPr>
        <w:pStyle w:val="Zkladntext1"/>
        <w:framePr w:w="984" w:h="1680" w:wrap="none" w:vAnchor="text" w:hAnchor="page" w:x="551" w:y="279"/>
        <w:shd w:val="clear" w:color="auto" w:fill="auto"/>
        <w:spacing w:line="271" w:lineRule="auto"/>
      </w:pPr>
      <w:r>
        <w:t>Ulice: Město: PSČ: Země: IČ:</w:t>
      </w:r>
    </w:p>
    <w:p w:rsidR="00567974" w:rsidRDefault="0067767F">
      <w:pPr>
        <w:pStyle w:val="Zkladntext1"/>
        <w:framePr w:w="984" w:h="1680" w:wrap="none" w:vAnchor="text" w:hAnchor="page" w:x="551" w:y="279"/>
        <w:shd w:val="clear" w:color="auto" w:fill="auto"/>
      </w:pPr>
      <w:r>
        <w:t>DIČ:</w:t>
      </w:r>
    </w:p>
    <w:p w:rsidR="00567974" w:rsidRDefault="0067767F">
      <w:pPr>
        <w:pStyle w:val="Zkladntext1"/>
        <w:framePr w:w="1354" w:h="1680" w:wrap="none" w:vAnchor="text" w:hAnchor="page" w:x="2634" w:y="279"/>
        <w:shd w:val="clear" w:color="auto" w:fill="auto"/>
        <w:spacing w:line="262" w:lineRule="auto"/>
      </w:pPr>
      <w:r>
        <w:rPr>
          <w:b/>
          <w:bCs/>
        </w:rPr>
        <w:t>VF, a.s.</w:t>
      </w:r>
    </w:p>
    <w:p w:rsidR="00567974" w:rsidRDefault="0067767F">
      <w:pPr>
        <w:pStyle w:val="Zkladntext1"/>
        <w:framePr w:w="1354" w:h="1680" w:wrap="none" w:vAnchor="text" w:hAnchor="page" w:x="2634" w:y="279"/>
        <w:shd w:val="clear" w:color="auto" w:fill="auto"/>
        <w:spacing w:line="262" w:lineRule="auto"/>
      </w:pPr>
      <w:r>
        <w:t>Svitavská 588 Černá Hora</w:t>
      </w:r>
    </w:p>
    <w:p w:rsidR="00567974" w:rsidRDefault="0067767F">
      <w:pPr>
        <w:pStyle w:val="Zkladntext1"/>
        <w:framePr w:w="1354" w:h="1680" w:wrap="none" w:vAnchor="text" w:hAnchor="page" w:x="2634" w:y="279"/>
        <w:shd w:val="clear" w:color="auto" w:fill="auto"/>
        <w:spacing w:line="262" w:lineRule="auto"/>
      </w:pPr>
      <w:r>
        <w:t>679 21</w:t>
      </w:r>
    </w:p>
    <w:p w:rsidR="00567974" w:rsidRDefault="0067767F">
      <w:pPr>
        <w:pStyle w:val="Zkladntext1"/>
        <w:framePr w:w="1354" w:h="1680" w:wrap="none" w:vAnchor="text" w:hAnchor="page" w:x="2634" w:y="279"/>
        <w:shd w:val="clear" w:color="auto" w:fill="auto"/>
        <w:spacing w:line="262" w:lineRule="auto"/>
      </w:pPr>
      <w:r>
        <w:t>Česká Republika 25532219 CZ25532219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8"/>
        <w:gridCol w:w="3744"/>
      </w:tblGrid>
      <w:tr w:rsidR="0056797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102" w:type="dxa"/>
            <w:gridSpan w:val="2"/>
            <w:shd w:val="clear" w:color="auto" w:fill="009659"/>
            <w:vAlign w:val="bottom"/>
          </w:tcPr>
          <w:p w:rsidR="00567974" w:rsidRDefault="0067767F">
            <w:pPr>
              <w:pStyle w:val="Jin0"/>
              <w:framePr w:w="5102" w:h="1752" w:wrap="none" w:vAnchor="text" w:hAnchor="page" w:x="6340" w:y="21"/>
              <w:pBdr>
                <w:top w:val="single" w:sz="0" w:space="0" w:color="009659"/>
                <w:left w:val="single" w:sz="0" w:space="0" w:color="009659"/>
                <w:bottom w:val="single" w:sz="0" w:space="0" w:color="009659"/>
                <w:right w:val="single" w:sz="0" w:space="0" w:color="009659"/>
              </w:pBdr>
              <w:shd w:val="clear" w:color="auto" w:fill="009659"/>
              <w:rPr>
                <w:sz w:val="20"/>
                <w:szCs w:val="20"/>
              </w:rPr>
            </w:pPr>
            <w:r>
              <w:rPr>
                <w:b/>
                <w:bCs/>
                <w:color w:val="FFFFFF"/>
                <w:sz w:val="20"/>
                <w:szCs w:val="20"/>
              </w:rPr>
              <w:t>Kupující</w:t>
            </w:r>
          </w:p>
        </w:tc>
      </w:tr>
      <w:tr w:rsidR="00567974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</w:pPr>
            <w:r>
              <w:t>Společnost:</w:t>
            </w:r>
          </w:p>
        </w:tc>
        <w:tc>
          <w:tcPr>
            <w:tcW w:w="3744" w:type="dxa"/>
            <w:shd w:val="clear" w:color="auto" w:fill="FFFFFF"/>
            <w:vAlign w:val="bottom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  <w:ind w:firstLine="380"/>
            </w:pPr>
            <w:r>
              <w:rPr>
                <w:b/>
                <w:bCs/>
              </w:rPr>
              <w:t>Nemocnice Nové Město na Moravě, p</w:t>
            </w:r>
          </w:p>
        </w:tc>
      </w:tr>
      <w:tr w:rsidR="0056797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</w:pPr>
            <w:r>
              <w:t>Ulice:</w:t>
            </w:r>
          </w:p>
        </w:tc>
        <w:tc>
          <w:tcPr>
            <w:tcW w:w="3744" w:type="dxa"/>
            <w:shd w:val="clear" w:color="auto" w:fill="FFFFFF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  <w:ind w:firstLine="380"/>
            </w:pPr>
            <w:r>
              <w:t>Žďárská 610</w:t>
            </w:r>
          </w:p>
        </w:tc>
      </w:tr>
      <w:tr w:rsidR="00567974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</w:pPr>
            <w:r>
              <w:t>Město:</w:t>
            </w:r>
          </w:p>
        </w:tc>
        <w:tc>
          <w:tcPr>
            <w:tcW w:w="3744" w:type="dxa"/>
            <w:shd w:val="clear" w:color="auto" w:fill="FFFFFF"/>
            <w:vAlign w:val="bottom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  <w:ind w:firstLine="380"/>
            </w:pPr>
            <w:r>
              <w:t>Nové Město na Moravě</w:t>
            </w:r>
          </w:p>
        </w:tc>
      </w:tr>
      <w:tr w:rsidR="0056797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</w:pPr>
            <w:r>
              <w:t>PSČ:</w:t>
            </w:r>
          </w:p>
        </w:tc>
        <w:tc>
          <w:tcPr>
            <w:tcW w:w="3744" w:type="dxa"/>
            <w:shd w:val="clear" w:color="auto" w:fill="FFFFFF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  <w:ind w:firstLine="380"/>
            </w:pPr>
            <w:r>
              <w:t>592 31</w:t>
            </w:r>
          </w:p>
        </w:tc>
      </w:tr>
      <w:tr w:rsidR="005679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</w:pPr>
            <w:r>
              <w:t>Země:</w:t>
            </w:r>
          </w:p>
        </w:tc>
        <w:tc>
          <w:tcPr>
            <w:tcW w:w="3744" w:type="dxa"/>
            <w:shd w:val="clear" w:color="auto" w:fill="FFFFFF"/>
            <w:vAlign w:val="bottom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  <w:ind w:firstLine="380"/>
            </w:pPr>
            <w:r>
              <w:t>CZ</w:t>
            </w:r>
          </w:p>
        </w:tc>
      </w:tr>
      <w:tr w:rsidR="00567974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</w:pPr>
            <w:r>
              <w:t>IČ:</w:t>
            </w:r>
          </w:p>
        </w:tc>
        <w:tc>
          <w:tcPr>
            <w:tcW w:w="3744" w:type="dxa"/>
            <w:shd w:val="clear" w:color="auto" w:fill="FFFFFF"/>
          </w:tcPr>
          <w:p w:rsidR="00567974" w:rsidRDefault="0067767F">
            <w:pPr>
              <w:pStyle w:val="Jin0"/>
              <w:framePr w:w="5102" w:h="1752" w:wrap="none" w:vAnchor="text" w:hAnchor="page" w:x="6340" w:y="21"/>
              <w:shd w:val="clear" w:color="auto" w:fill="auto"/>
              <w:ind w:firstLine="380"/>
            </w:pPr>
            <w:r>
              <w:t>00842001</w:t>
            </w:r>
          </w:p>
        </w:tc>
      </w:tr>
    </w:tbl>
    <w:p w:rsidR="00567974" w:rsidRDefault="00567974">
      <w:pPr>
        <w:framePr w:w="5102" w:h="1752" w:wrap="none" w:vAnchor="text" w:hAnchor="page" w:x="6340" w:y="21"/>
        <w:spacing w:line="1" w:lineRule="exact"/>
      </w:pPr>
    </w:p>
    <w:p w:rsidR="00567974" w:rsidRDefault="00567974">
      <w:pPr>
        <w:spacing w:line="360" w:lineRule="exact"/>
      </w:pPr>
    </w:p>
    <w:p w:rsidR="00567974" w:rsidRDefault="00567974">
      <w:pPr>
        <w:spacing w:line="360" w:lineRule="exact"/>
      </w:pPr>
    </w:p>
    <w:p w:rsidR="00567974" w:rsidRDefault="00567974">
      <w:pPr>
        <w:spacing w:line="360" w:lineRule="exact"/>
      </w:pPr>
    </w:p>
    <w:p w:rsidR="00567974" w:rsidRDefault="00567974">
      <w:pPr>
        <w:spacing w:line="360" w:lineRule="exact"/>
      </w:pPr>
    </w:p>
    <w:p w:rsidR="00567974" w:rsidRDefault="00567974">
      <w:pPr>
        <w:spacing w:after="517" w:line="1" w:lineRule="exact"/>
      </w:pPr>
    </w:p>
    <w:p w:rsidR="00567974" w:rsidRDefault="00567974">
      <w:pPr>
        <w:spacing w:line="1" w:lineRule="exact"/>
        <w:sectPr w:rsidR="00567974">
          <w:type w:val="continuous"/>
          <w:pgSz w:w="11900" w:h="16840"/>
          <w:pgMar w:top="771" w:right="459" w:bottom="551" w:left="516" w:header="0" w:footer="3" w:gutter="0"/>
          <w:cols w:space="720"/>
          <w:noEndnote/>
          <w:docGrid w:linePitch="360"/>
        </w:sectPr>
      </w:pPr>
    </w:p>
    <w:p w:rsidR="00567974" w:rsidRDefault="0067767F">
      <w:pPr>
        <w:pStyle w:val="Zkladntext1"/>
        <w:shd w:val="clear" w:color="auto" w:fill="auto"/>
      </w:pPr>
      <w:r>
        <w:lastRenderedPageBreak/>
        <w:t>OR Krajský soud v Brně, oddíl B, vložka 2681</w:t>
      </w:r>
    </w:p>
    <w:p w:rsidR="00567974" w:rsidRDefault="0067767F">
      <w:pPr>
        <w:pStyle w:val="Zkladntext1"/>
        <w:shd w:val="clear" w:color="auto" w:fill="auto"/>
        <w:sectPr w:rsidR="00567974">
          <w:type w:val="continuous"/>
          <w:pgSz w:w="11900" w:h="16840"/>
          <w:pgMar w:top="771" w:right="7726" w:bottom="2280" w:left="550" w:header="0" w:footer="3" w:gutter="0"/>
          <w:cols w:space="720"/>
          <w:noEndnote/>
          <w:docGrid w:linePitch="360"/>
        </w:sectPr>
      </w:pPr>
      <w:r>
        <w:t>Bankovní spojení: 447948631/0100</w:t>
      </w:r>
    </w:p>
    <w:p w:rsidR="00567974" w:rsidRDefault="0067767F">
      <w:pPr>
        <w:pStyle w:val="Zkladntext1"/>
        <w:framePr w:w="1032" w:h="758" w:wrap="none" w:vAnchor="text" w:hAnchor="page" w:x="551" w:y="21"/>
        <w:shd w:val="clear" w:color="auto" w:fill="auto"/>
      </w:pPr>
      <w:r>
        <w:t>Odp. osoba:</w:t>
      </w:r>
    </w:p>
    <w:p w:rsidR="00567974" w:rsidRDefault="0067767F">
      <w:pPr>
        <w:pStyle w:val="Zkladntext1"/>
        <w:framePr w:w="1032" w:h="758" w:wrap="none" w:vAnchor="text" w:hAnchor="page" w:x="551" w:y="21"/>
        <w:shd w:val="clear" w:color="auto" w:fill="auto"/>
      </w:pPr>
      <w:r>
        <w:t>Tel.:</w:t>
      </w:r>
    </w:p>
    <w:p w:rsidR="00567974" w:rsidRDefault="0067767F">
      <w:pPr>
        <w:pStyle w:val="Zkladntext1"/>
        <w:framePr w:w="1032" w:h="758" w:wrap="none" w:vAnchor="text" w:hAnchor="page" w:x="551" w:y="21"/>
        <w:shd w:val="clear" w:color="auto" w:fill="auto"/>
      </w:pPr>
      <w:r>
        <w:t>E-mail:</w:t>
      </w:r>
    </w:p>
    <w:p w:rsidR="00567974" w:rsidRDefault="0067767F">
      <w:pPr>
        <w:pStyle w:val="Zkladntext1"/>
        <w:framePr w:w="2227" w:h="768" w:wrap="none" w:vAnchor="text" w:hAnchor="page" w:x="2634" w:y="21"/>
        <w:shd w:val="clear" w:color="auto" w:fill="auto"/>
      </w:pPr>
      <w:r>
        <w:t>XXXX</w:t>
      </w:r>
    </w:p>
    <w:p w:rsidR="00567974" w:rsidRDefault="0067767F">
      <w:pPr>
        <w:pStyle w:val="Zkladntext1"/>
        <w:framePr w:w="2227" w:h="768" w:wrap="none" w:vAnchor="text" w:hAnchor="page" w:x="2634" w:y="21"/>
        <w:shd w:val="clear" w:color="auto" w:fill="auto"/>
      </w:pPr>
      <w:r>
        <w:t>+XXXX</w:t>
      </w:r>
    </w:p>
    <w:p w:rsidR="00567974" w:rsidRDefault="0067767F">
      <w:pPr>
        <w:pStyle w:val="Zkladntext1"/>
        <w:framePr w:w="2227" w:h="768" w:wrap="none" w:vAnchor="text" w:hAnchor="page" w:x="2634" w:y="21"/>
        <w:shd w:val="clear" w:color="auto" w:fill="auto"/>
      </w:pPr>
      <w:r>
        <w:rPr>
          <w:color w:val="0000FF"/>
          <w:u w:val="single"/>
          <w:lang w:val="en-US" w:eastAsia="en-US" w:bidi="en-US"/>
        </w:rPr>
        <w:t>XXXX</w:t>
      </w:r>
    </w:p>
    <w:p w:rsidR="00567974" w:rsidRDefault="0067767F">
      <w:pPr>
        <w:pStyle w:val="Zkladntext1"/>
        <w:framePr w:w="3614" w:h="768" w:wrap="none" w:vAnchor="text" w:hAnchor="page" w:x="6364" w:y="21"/>
        <w:shd w:val="clear" w:color="auto" w:fill="auto"/>
        <w:tabs>
          <w:tab w:val="left" w:pos="1670"/>
        </w:tabs>
      </w:pPr>
      <w:r>
        <w:t>Odp. osoba:</w:t>
      </w:r>
      <w:r>
        <w:tab/>
        <w:t>XXXX</w:t>
      </w:r>
    </w:p>
    <w:p w:rsidR="00567974" w:rsidRDefault="0067767F">
      <w:pPr>
        <w:pStyle w:val="Zkladntext1"/>
        <w:framePr w:w="3614" w:h="768" w:wrap="none" w:vAnchor="text" w:hAnchor="page" w:x="6364" w:y="21"/>
        <w:shd w:val="clear" w:color="auto" w:fill="auto"/>
        <w:tabs>
          <w:tab w:val="left" w:pos="1680"/>
        </w:tabs>
      </w:pPr>
      <w:r>
        <w:t>Tel.:</w:t>
      </w:r>
      <w:r>
        <w:tab/>
        <w:t>+XXXX</w:t>
      </w:r>
    </w:p>
    <w:p w:rsidR="00567974" w:rsidRDefault="0067767F">
      <w:pPr>
        <w:pStyle w:val="Zkladntext1"/>
        <w:framePr w:w="3614" w:h="768" w:wrap="none" w:vAnchor="text" w:hAnchor="page" w:x="6364" w:y="21"/>
        <w:shd w:val="clear" w:color="auto" w:fill="auto"/>
        <w:tabs>
          <w:tab w:val="left" w:pos="1661"/>
        </w:tabs>
      </w:pPr>
      <w:proofErr w:type="spellStart"/>
      <w:r>
        <w:t>E-mail:</w:t>
      </w:r>
      <w:hyperlink r:id="rId10" w:history="1">
        <w:r>
          <w:t>XXXX</w:t>
        </w:r>
        <w:proofErr w:type="spellEnd"/>
      </w:hyperlink>
    </w:p>
    <w:p w:rsidR="00567974" w:rsidRDefault="0067767F">
      <w:pPr>
        <w:pStyle w:val="Nadpis40"/>
        <w:keepNext/>
        <w:keepLines/>
        <w:framePr w:w="10498" w:h="893" w:wrap="none" w:vAnchor="text" w:hAnchor="page" w:x="551" w:y="1014"/>
        <w:shd w:val="clear" w:color="auto" w:fill="auto"/>
        <w:spacing w:line="314" w:lineRule="auto"/>
      </w:pPr>
      <w:bookmarkStart w:id="4" w:name="bookmark4"/>
      <w:bookmarkStart w:id="5" w:name="bookmark5"/>
      <w:r>
        <w:t>Specifikace plnění:</w:t>
      </w:r>
      <w:bookmarkEnd w:id="4"/>
      <w:bookmarkEnd w:id="5"/>
    </w:p>
    <w:p w:rsidR="00567974" w:rsidRDefault="0067767F">
      <w:pPr>
        <w:pStyle w:val="Zkladntext1"/>
        <w:framePr w:w="10498" w:h="893" w:wrap="none" w:vAnchor="text" w:hAnchor="page" w:x="551" w:y="1014"/>
        <w:shd w:val="clear" w:color="auto" w:fill="auto"/>
        <w:spacing w:line="314" w:lineRule="auto"/>
      </w:pPr>
      <w:r>
        <w:t xml:space="preserve">Provedení externího klinického auditu pro zdravotní služby, jejíchž součástí je lékařské </w:t>
      </w:r>
      <w:r>
        <w:t>ozáření v souladu se zák. č. 373/2011 Sb. (Zákon o specifických zdravotních službách ve znění pozdějších předpisů) a v souladu s Pravidly hodnocení pro jednotlivé oblasti LO.</w:t>
      </w:r>
    </w:p>
    <w:p w:rsidR="00567974" w:rsidRDefault="0067767F">
      <w:pPr>
        <w:pStyle w:val="Nadpis40"/>
        <w:keepNext/>
        <w:keepLines/>
        <w:framePr w:w="2832" w:h="557" w:wrap="none" w:vAnchor="text" w:hAnchor="page" w:x="551" w:y="1955"/>
        <w:shd w:val="clear" w:color="auto" w:fill="auto"/>
        <w:spacing w:after="60"/>
      </w:pPr>
      <w:bookmarkStart w:id="6" w:name="bookmark6"/>
      <w:bookmarkStart w:id="7" w:name="bookmark7"/>
      <w:r>
        <w:t>Pol. Oblast lékařského ozáření</w:t>
      </w:r>
      <w:bookmarkEnd w:id="6"/>
      <w:bookmarkEnd w:id="7"/>
    </w:p>
    <w:p w:rsidR="00567974" w:rsidRDefault="0067767F">
      <w:pPr>
        <w:pStyle w:val="Zkladntext1"/>
        <w:framePr w:w="2832" w:h="557" w:wrap="none" w:vAnchor="text" w:hAnchor="page" w:x="551" w:y="1955"/>
        <w:shd w:val="clear" w:color="auto" w:fill="auto"/>
      </w:pPr>
      <w:r>
        <w:t>1. Nukleární medicína</w:t>
      </w:r>
    </w:p>
    <w:p w:rsidR="00567974" w:rsidRDefault="0067767F">
      <w:pPr>
        <w:pStyle w:val="Zkladntext1"/>
        <w:framePr w:w="984" w:h="571" w:wrap="none" w:vAnchor="text" w:hAnchor="page" w:x="10376" w:y="1955"/>
        <w:shd w:val="clear" w:color="auto" w:fill="auto"/>
        <w:spacing w:after="80"/>
      </w:pPr>
      <w:r>
        <w:t>Celkem</w:t>
      </w:r>
    </w:p>
    <w:p w:rsidR="00567974" w:rsidRDefault="0067767F">
      <w:pPr>
        <w:pStyle w:val="Zkladntext1"/>
        <w:framePr w:w="984" w:h="571" w:wrap="none" w:vAnchor="text" w:hAnchor="page" w:x="10376" w:y="1955"/>
        <w:shd w:val="clear" w:color="auto" w:fill="auto"/>
      </w:pPr>
      <w:r>
        <w:t>96 000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5861"/>
        <w:gridCol w:w="3475"/>
        <w:gridCol w:w="389"/>
      </w:tblGrid>
      <w:tr w:rsidR="0056797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00" w:type="dxa"/>
            <w:shd w:val="clear" w:color="auto" w:fill="FFFFFF"/>
            <w:vAlign w:val="bottom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</w:pPr>
            <w:r>
              <w:rPr>
                <w:b/>
                <w:bCs/>
              </w:rPr>
              <w:t>2</w:t>
            </w:r>
          </w:p>
        </w:tc>
        <w:tc>
          <w:tcPr>
            <w:tcW w:w="5861" w:type="dxa"/>
            <w:shd w:val="clear" w:color="auto" w:fill="FFFFFF"/>
            <w:vAlign w:val="bottom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  <w:ind w:firstLine="940"/>
            </w:pPr>
            <w:r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celkem bez DPH</w:t>
            </w:r>
          </w:p>
        </w:tc>
        <w:tc>
          <w:tcPr>
            <w:tcW w:w="3475" w:type="dxa"/>
            <w:shd w:val="clear" w:color="auto" w:fill="FFFFFF"/>
            <w:vAlign w:val="bottom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  <w:jc w:val="right"/>
            </w:pPr>
            <w:r>
              <w:rPr>
                <w:b/>
                <w:bCs/>
              </w:rPr>
              <w:t>96 000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  <w:jc w:val="right"/>
            </w:pPr>
            <w:r>
              <w:rPr>
                <w:b/>
                <w:bCs/>
              </w:rPr>
              <w:t>Kč</w:t>
            </w:r>
          </w:p>
        </w:tc>
      </w:tr>
      <w:tr w:rsidR="00567974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567974" w:rsidRDefault="00567974">
            <w:pPr>
              <w:framePr w:w="10925" w:h="835" w:wrap="none" w:vAnchor="text" w:hAnchor="page" w:x="517" w:y="3366"/>
              <w:rPr>
                <w:sz w:val="10"/>
                <w:szCs w:val="10"/>
              </w:rPr>
            </w:pPr>
          </w:p>
        </w:tc>
        <w:tc>
          <w:tcPr>
            <w:tcW w:w="58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  <w:ind w:firstLine="940"/>
            </w:pPr>
            <w:r>
              <w:rPr>
                <w:b/>
                <w:bCs/>
              </w:rPr>
              <w:t>DPH</w:t>
            </w:r>
          </w:p>
        </w:tc>
        <w:tc>
          <w:tcPr>
            <w:tcW w:w="34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  <w:jc w:val="right"/>
            </w:pPr>
            <w:r>
              <w:rPr>
                <w:b/>
                <w:bCs/>
              </w:rPr>
              <w:t>20 160</w:t>
            </w:r>
          </w:p>
        </w:tc>
        <w:tc>
          <w:tcPr>
            <w:tcW w:w="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  <w:jc w:val="right"/>
            </w:pPr>
            <w:r>
              <w:rPr>
                <w:b/>
                <w:bCs/>
              </w:rPr>
              <w:t>Kč</w:t>
            </w:r>
          </w:p>
        </w:tc>
      </w:tr>
      <w:tr w:rsidR="00567974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</w:pPr>
            <w:r>
              <w:rPr>
                <w:b/>
                <w:bCs/>
              </w:rPr>
              <w:t>2</w:t>
            </w:r>
          </w:p>
        </w:tc>
        <w:tc>
          <w:tcPr>
            <w:tcW w:w="5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  <w:ind w:firstLine="940"/>
            </w:pPr>
            <w:r>
              <w:rPr>
                <w:b/>
                <w:bCs/>
              </w:rPr>
              <w:t>Cena celkem včetně DPH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  <w:jc w:val="right"/>
            </w:pPr>
            <w:r>
              <w:rPr>
                <w:b/>
                <w:bCs/>
              </w:rPr>
              <w:t>116 160</w:t>
            </w:r>
          </w:p>
        </w:tc>
        <w:tc>
          <w:tcPr>
            <w:tcW w:w="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67974" w:rsidRDefault="0067767F">
            <w:pPr>
              <w:pStyle w:val="Jin0"/>
              <w:framePr w:w="10925" w:h="835" w:wrap="none" w:vAnchor="text" w:hAnchor="page" w:x="517" w:y="3366"/>
              <w:shd w:val="clear" w:color="auto" w:fill="auto"/>
            </w:pPr>
            <w:r>
              <w:rPr>
                <w:b/>
                <w:bCs/>
              </w:rPr>
              <w:t>Kč</w:t>
            </w:r>
          </w:p>
        </w:tc>
      </w:tr>
    </w:tbl>
    <w:p w:rsidR="00567974" w:rsidRDefault="00567974">
      <w:pPr>
        <w:framePr w:w="10925" w:h="835" w:wrap="none" w:vAnchor="text" w:hAnchor="page" w:x="517" w:y="3366"/>
        <w:spacing w:line="1" w:lineRule="exact"/>
      </w:pPr>
    </w:p>
    <w:p w:rsidR="00567974" w:rsidRDefault="0067767F">
      <w:pPr>
        <w:pStyle w:val="Nadpis40"/>
        <w:keepNext/>
        <w:keepLines/>
        <w:framePr w:w="5112" w:h="1123" w:wrap="none" w:vAnchor="text" w:hAnchor="page" w:x="551" w:y="4431"/>
        <w:shd w:val="clear" w:color="auto" w:fill="auto"/>
      </w:pPr>
      <w:bookmarkStart w:id="8" w:name="bookmark8"/>
      <w:bookmarkStart w:id="9" w:name="bookmark9"/>
      <w:r>
        <w:t>Další podmínky:</w:t>
      </w:r>
      <w:bookmarkEnd w:id="8"/>
      <w:bookmarkEnd w:id="9"/>
    </w:p>
    <w:p w:rsidR="00567974" w:rsidRDefault="0067767F">
      <w:pPr>
        <w:pStyle w:val="Zkladntext1"/>
        <w:framePr w:w="5112" w:h="1123" w:wrap="none" w:vAnchor="text" w:hAnchor="page" w:x="551" w:y="4431"/>
        <w:numPr>
          <w:ilvl w:val="0"/>
          <w:numId w:val="1"/>
        </w:numPr>
        <w:shd w:val="clear" w:color="auto" w:fill="auto"/>
        <w:tabs>
          <w:tab w:val="left" w:pos="394"/>
          <w:tab w:val="left" w:pos="2026"/>
        </w:tabs>
      </w:pPr>
      <w:r>
        <w:t>Platnost nabídky:</w:t>
      </w:r>
      <w:r>
        <w:tab/>
      </w:r>
      <w:proofErr w:type="gramStart"/>
      <w:r>
        <w:t>31.07.2021</w:t>
      </w:r>
      <w:proofErr w:type="gramEnd"/>
    </w:p>
    <w:p w:rsidR="00567974" w:rsidRDefault="0067767F">
      <w:pPr>
        <w:pStyle w:val="Zkladntext1"/>
        <w:framePr w:w="5112" w:h="1123" w:wrap="none" w:vAnchor="text" w:hAnchor="page" w:x="551" w:y="4431"/>
        <w:numPr>
          <w:ilvl w:val="0"/>
          <w:numId w:val="1"/>
        </w:numPr>
        <w:shd w:val="clear" w:color="auto" w:fill="auto"/>
        <w:tabs>
          <w:tab w:val="left" w:pos="418"/>
        </w:tabs>
        <w:spacing w:line="233" w:lineRule="auto"/>
      </w:pPr>
      <w:r>
        <w:t>Dodací podmínky: DDP dle stanoveného místa plnění</w:t>
      </w:r>
    </w:p>
    <w:p w:rsidR="00567974" w:rsidRDefault="0067767F">
      <w:pPr>
        <w:pStyle w:val="Zkladntext1"/>
        <w:framePr w:w="5112" w:h="1123" w:wrap="none" w:vAnchor="text" w:hAnchor="page" w:x="551" w:y="4431"/>
        <w:numPr>
          <w:ilvl w:val="0"/>
          <w:numId w:val="1"/>
        </w:numPr>
        <w:shd w:val="clear" w:color="auto" w:fill="auto"/>
        <w:tabs>
          <w:tab w:val="left" w:pos="403"/>
          <w:tab w:val="left" w:pos="2035"/>
        </w:tabs>
        <w:spacing w:line="233" w:lineRule="auto"/>
      </w:pPr>
      <w:r>
        <w:t>Termín plnění:</w:t>
      </w:r>
      <w:r>
        <w:tab/>
        <w:t>dle domluvy s objednatelem</w:t>
      </w:r>
    </w:p>
    <w:p w:rsidR="00567974" w:rsidRDefault="0067767F">
      <w:pPr>
        <w:pStyle w:val="Zkladntext1"/>
        <w:framePr w:w="5112" w:h="1123" w:wrap="none" w:vAnchor="text" w:hAnchor="page" w:x="551" w:y="4431"/>
        <w:numPr>
          <w:ilvl w:val="0"/>
          <w:numId w:val="1"/>
        </w:numPr>
        <w:shd w:val="clear" w:color="auto" w:fill="auto"/>
        <w:tabs>
          <w:tab w:val="left" w:pos="408"/>
        </w:tabs>
        <w:spacing w:line="221" w:lineRule="auto"/>
      </w:pPr>
      <w:r>
        <w:t xml:space="preserve">Cena zahrnuje pouze služby nebo zboží </w:t>
      </w:r>
      <w:r>
        <w:t>uvedené v nabídce</w:t>
      </w:r>
    </w:p>
    <w:p w:rsidR="00567974" w:rsidRDefault="0067767F">
      <w:pPr>
        <w:pStyle w:val="Nadpis40"/>
        <w:keepNext/>
        <w:keepLines/>
        <w:framePr w:w="6278" w:h="1550" w:wrap="none" w:vAnchor="text" w:hAnchor="page" w:x="551" w:y="5727"/>
        <w:shd w:val="clear" w:color="auto" w:fill="auto"/>
      </w:pPr>
      <w:bookmarkStart w:id="10" w:name="bookmark10"/>
      <w:bookmarkStart w:id="11" w:name="bookmark11"/>
      <w:r>
        <w:t>Spolupůsobení objednatele (elektronická podoba):</w:t>
      </w:r>
      <w:bookmarkEnd w:id="10"/>
      <w:bookmarkEnd w:id="11"/>
    </w:p>
    <w:p w:rsidR="00567974" w:rsidRDefault="0067767F">
      <w:pPr>
        <w:pStyle w:val="Zkladntext1"/>
        <w:framePr w:w="6278" w:h="1550" w:wrap="none" w:vAnchor="text" w:hAnchor="page" w:x="551" w:y="5727"/>
        <w:numPr>
          <w:ilvl w:val="0"/>
          <w:numId w:val="2"/>
        </w:numPr>
        <w:shd w:val="clear" w:color="auto" w:fill="auto"/>
        <w:tabs>
          <w:tab w:val="left" w:pos="394"/>
        </w:tabs>
      </w:pPr>
      <w:r>
        <w:t>Inventurní seznam přístrojové techniky</w:t>
      </w:r>
    </w:p>
    <w:p w:rsidR="00567974" w:rsidRDefault="0067767F">
      <w:pPr>
        <w:pStyle w:val="Zkladntext1"/>
        <w:framePr w:w="6278" w:h="1550" w:wrap="none" w:vAnchor="text" w:hAnchor="page" w:x="551" w:y="5727"/>
        <w:numPr>
          <w:ilvl w:val="0"/>
          <w:numId w:val="2"/>
        </w:numPr>
        <w:shd w:val="clear" w:color="auto" w:fill="auto"/>
        <w:tabs>
          <w:tab w:val="left" w:pos="403"/>
        </w:tabs>
      </w:pPr>
      <w:r>
        <w:t>Aktuální místní radiologické standardy</w:t>
      </w:r>
    </w:p>
    <w:p w:rsidR="00567974" w:rsidRDefault="0067767F">
      <w:pPr>
        <w:pStyle w:val="Zkladntext1"/>
        <w:framePr w:w="6278" w:h="1550" w:wrap="none" w:vAnchor="text" w:hAnchor="page" w:x="551" w:y="5727"/>
        <w:numPr>
          <w:ilvl w:val="0"/>
          <w:numId w:val="2"/>
        </w:numPr>
        <w:shd w:val="clear" w:color="auto" w:fill="auto"/>
        <w:tabs>
          <w:tab w:val="left" w:pos="403"/>
        </w:tabs>
        <w:spacing w:line="228" w:lineRule="auto"/>
      </w:pPr>
      <w:r>
        <w:t>Aktuální místní diagnostické referenční úrovně</w:t>
      </w:r>
    </w:p>
    <w:p w:rsidR="00567974" w:rsidRDefault="0067767F">
      <w:pPr>
        <w:pStyle w:val="Zkladntext1"/>
        <w:framePr w:w="6278" w:h="1550" w:wrap="none" w:vAnchor="text" w:hAnchor="page" w:x="551" w:y="5727"/>
        <w:numPr>
          <w:ilvl w:val="0"/>
          <w:numId w:val="2"/>
        </w:numPr>
        <w:shd w:val="clear" w:color="auto" w:fill="auto"/>
        <w:tabs>
          <w:tab w:val="left" w:pos="408"/>
        </w:tabs>
      </w:pPr>
      <w:r>
        <w:t>Seznam standardně prováděných výkonů</w:t>
      </w:r>
    </w:p>
    <w:p w:rsidR="00567974" w:rsidRDefault="0067767F">
      <w:pPr>
        <w:pStyle w:val="Zkladntext1"/>
        <w:framePr w:w="6278" w:h="1550" w:wrap="none" w:vAnchor="text" w:hAnchor="page" w:x="551" w:y="5727"/>
        <w:numPr>
          <w:ilvl w:val="0"/>
          <w:numId w:val="2"/>
        </w:numPr>
        <w:shd w:val="clear" w:color="auto" w:fill="auto"/>
        <w:tabs>
          <w:tab w:val="left" w:pos="403"/>
        </w:tabs>
      </w:pPr>
      <w:r>
        <w:t>Zápisy interních klinických</w:t>
      </w:r>
      <w:r>
        <w:t xml:space="preserve"> auditů od posledního EKA</w:t>
      </w:r>
    </w:p>
    <w:p w:rsidR="00567974" w:rsidRDefault="0067767F">
      <w:pPr>
        <w:pStyle w:val="Zkladntext1"/>
        <w:framePr w:w="6278" w:h="1550" w:wrap="none" w:vAnchor="text" w:hAnchor="page" w:x="551" w:y="5727"/>
        <w:numPr>
          <w:ilvl w:val="0"/>
          <w:numId w:val="2"/>
        </w:numPr>
        <w:shd w:val="clear" w:color="auto" w:fill="auto"/>
        <w:tabs>
          <w:tab w:val="left" w:pos="403"/>
        </w:tabs>
        <w:spacing w:line="221" w:lineRule="auto"/>
      </w:pPr>
      <w:r>
        <w:t>Protokoly z posledních zkoušek dlouhodobé stability jednotlivých přístrojů</w:t>
      </w:r>
    </w:p>
    <w:p w:rsidR="00567974" w:rsidRDefault="0067767F">
      <w:pPr>
        <w:pStyle w:val="Zkladntext1"/>
        <w:framePr w:w="3043" w:h="274" w:wrap="none" w:vAnchor="text" w:hAnchor="page" w:x="546" w:y="8737"/>
        <w:shd w:val="clear" w:color="auto" w:fill="auto"/>
        <w:tabs>
          <w:tab w:val="left" w:pos="2088"/>
        </w:tabs>
      </w:pPr>
      <w:r>
        <w:t>V Černé Hoře dne:</w:t>
      </w:r>
      <w:r>
        <w:tab/>
      </w:r>
      <w:proofErr w:type="gramStart"/>
      <w:r>
        <w:t>01.02.2021</w:t>
      </w:r>
      <w:proofErr w:type="gramEnd"/>
    </w:p>
    <w:p w:rsidR="00567974" w:rsidRDefault="0067767F">
      <w:pPr>
        <w:pStyle w:val="Nadpis30"/>
        <w:keepNext/>
        <w:keepLines/>
        <w:framePr w:w="1171" w:h="518" w:wrap="none" w:vAnchor="text" w:hAnchor="page" w:x="8317" w:y="9015"/>
        <w:shd w:val="clear" w:color="auto" w:fill="auto"/>
      </w:pPr>
      <w:r>
        <w:t>XXXX</w:t>
      </w:r>
    </w:p>
    <w:p w:rsidR="0067767F" w:rsidRDefault="0067767F">
      <w:pPr>
        <w:pStyle w:val="Nadpis30"/>
        <w:keepNext/>
        <w:keepLines/>
        <w:framePr w:w="1171" w:h="518" w:wrap="none" w:vAnchor="text" w:hAnchor="page" w:x="8317" w:y="9015"/>
        <w:shd w:val="clear" w:color="auto" w:fill="auto"/>
      </w:pPr>
      <w:r>
        <w:t>XXXX</w:t>
      </w:r>
    </w:p>
    <w:p w:rsidR="0067767F" w:rsidRDefault="0067767F">
      <w:pPr>
        <w:pStyle w:val="Nadpis30"/>
        <w:keepNext/>
        <w:keepLines/>
        <w:framePr w:w="1171" w:h="518" w:wrap="none" w:vAnchor="text" w:hAnchor="page" w:x="8317" w:y="9015"/>
        <w:shd w:val="clear" w:color="auto" w:fill="auto"/>
      </w:pPr>
      <w:r>
        <w:t>XXXX</w:t>
      </w:r>
    </w:p>
    <w:p w:rsidR="0067767F" w:rsidRDefault="0067767F">
      <w:pPr>
        <w:pStyle w:val="Nadpis30"/>
        <w:keepNext/>
        <w:keepLines/>
        <w:framePr w:w="1171" w:h="518" w:wrap="none" w:vAnchor="text" w:hAnchor="page" w:x="8317" w:y="9015"/>
        <w:shd w:val="clear" w:color="auto" w:fill="auto"/>
      </w:pPr>
      <w:r>
        <w:t>XXXX</w:t>
      </w:r>
    </w:p>
    <w:p w:rsidR="00567974" w:rsidRDefault="00567974">
      <w:pPr>
        <w:spacing w:line="360" w:lineRule="exact"/>
      </w:pPr>
    </w:p>
    <w:p w:rsidR="00567974" w:rsidRDefault="00567974">
      <w:pPr>
        <w:spacing w:line="360" w:lineRule="exact"/>
      </w:pPr>
    </w:p>
    <w:p w:rsidR="00567974" w:rsidRDefault="00567974">
      <w:pPr>
        <w:spacing w:line="360" w:lineRule="exact"/>
      </w:pPr>
    </w:p>
    <w:p w:rsidR="00567974" w:rsidRDefault="00567974">
      <w:pPr>
        <w:spacing w:line="360" w:lineRule="exact"/>
      </w:pPr>
    </w:p>
    <w:p w:rsidR="00567974" w:rsidRDefault="00567974">
      <w:pPr>
        <w:spacing w:line="1" w:lineRule="exact"/>
        <w:sectPr w:rsidR="00567974">
          <w:type w:val="continuous"/>
          <w:pgSz w:w="11900" w:h="16840"/>
          <w:pgMar w:top="771" w:right="459" w:bottom="551" w:left="516" w:header="0" w:footer="3" w:gutter="0"/>
          <w:cols w:space="720"/>
          <w:noEndnote/>
          <w:docGrid w:linePitch="360"/>
        </w:sectPr>
      </w:pPr>
    </w:p>
    <w:p w:rsidR="00567974" w:rsidRDefault="00567974">
      <w:pPr>
        <w:spacing w:line="1" w:lineRule="exact"/>
      </w:pPr>
      <w:bookmarkStart w:id="12" w:name="_GoBack"/>
      <w:bookmarkEnd w:id="12"/>
    </w:p>
    <w:sectPr w:rsidR="00567974">
      <w:pgSz w:w="11900" w:h="16840"/>
      <w:pgMar w:top="2552" w:right="470" w:bottom="551" w:left="5459" w:header="212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7767F">
      <w:r>
        <w:separator/>
      </w:r>
    </w:p>
  </w:endnote>
  <w:endnote w:type="continuationSeparator" w:id="0">
    <w:p w:rsidR="00000000" w:rsidRDefault="0067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74" w:rsidRDefault="0067767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FE434D6" wp14:editId="00CBDA3A">
              <wp:simplePos x="0" y="0"/>
              <wp:positionH relativeFrom="page">
                <wp:posOffset>6783705</wp:posOffset>
              </wp:positionH>
              <wp:positionV relativeFrom="page">
                <wp:posOffset>10280015</wp:posOffset>
              </wp:positionV>
              <wp:extent cx="475615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61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7974" w:rsidRDefault="0067767F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7767F">
                            <w:rPr>
                              <w:rFonts w:ascii="Tahoma" w:eastAsia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34.15pt;margin-top:809.45pt;width:37.4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" filled="f" stroked="f">
              <v:textbox style="mso-fit-shape-to-text:t" inset="0,0,0,0">
                <w:txbxContent>
                  <w:p w:rsidR="00567974" w:rsidRDefault="0067767F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7767F">
                      <w:rPr>
                        <w:rFonts w:ascii="Tahoma" w:eastAsia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74" w:rsidRDefault="00567974"/>
  </w:footnote>
  <w:footnote w:type="continuationSeparator" w:id="0">
    <w:p w:rsidR="00567974" w:rsidRDefault="005679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169ED"/>
    <w:multiLevelType w:val="multilevel"/>
    <w:tmpl w:val="F9C2181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4383F00"/>
    <w:multiLevelType w:val="multilevel"/>
    <w:tmpl w:val="54CCA4D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67974"/>
    <w:rsid w:val="00567974"/>
    <w:rsid w:val="0067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color w:val="EBEBEB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ahoma" w:eastAsia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color w:val="EBEBEB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color w:val="EBEBEB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jc w:val="center"/>
      <w:outlineLvl w:val="2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roslav.bures@nn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</dc:creator>
  <cp:keywords/>
  <cp:lastModifiedBy>Uživatel systému Windows</cp:lastModifiedBy>
  <cp:revision>2</cp:revision>
  <dcterms:created xsi:type="dcterms:W3CDTF">2021-02-18T06:47:00Z</dcterms:created>
  <dcterms:modified xsi:type="dcterms:W3CDTF">2021-02-18T06:49:00Z</dcterms:modified>
</cp:coreProperties>
</file>