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F0" w:rsidRDefault="00534545" w:rsidP="00801E86">
      <w:pPr>
        <w:pStyle w:val="nadpis-smlouva"/>
        <w:rPr>
          <w:rFonts w:asciiTheme="minorHAnsi" w:hAnsiTheme="minorHAnsi"/>
          <w:sz w:val="32"/>
        </w:rPr>
      </w:pPr>
      <w:r>
        <w:rPr>
          <w:rFonts w:asciiTheme="minorHAnsi" w:hAnsiTheme="minorHAnsi"/>
          <w:noProof/>
          <w:sz w:val="32"/>
          <w:lang w:eastAsia="cs-CZ"/>
        </w:rPr>
        <w:drawing>
          <wp:inline distT="0" distB="0" distL="0" distR="0" wp14:anchorId="2A44D52D" wp14:editId="2DB2F97D">
            <wp:extent cx="5760720" cy="1238250"/>
            <wp:effectExtent l="0" t="0" r="0" b="0"/>
            <wp:docPr id="2" name="Obrázek 2" descr="C:\Users\Tomáš\Desktop\LOGOLINK+SAFEFRAME_WhtB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áš\Desktop\LOGOLINK+SAFEFRAME_WhtBG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38250"/>
                    </a:xfrm>
                    <a:prstGeom prst="rect">
                      <a:avLst/>
                    </a:prstGeom>
                    <a:noFill/>
                    <a:ln>
                      <a:noFill/>
                    </a:ln>
                  </pic:spPr>
                </pic:pic>
              </a:graphicData>
            </a:graphic>
          </wp:inline>
        </w:drawing>
      </w:r>
    </w:p>
    <w:p w:rsidR="00987CF0" w:rsidRDefault="00987CF0" w:rsidP="00801E86">
      <w:pPr>
        <w:pStyle w:val="nadpis-smlouva"/>
        <w:rPr>
          <w:rFonts w:asciiTheme="minorHAnsi" w:hAnsiTheme="minorHAnsi"/>
          <w:sz w:val="32"/>
        </w:rPr>
      </w:pPr>
    </w:p>
    <w:p w:rsidR="00801E86" w:rsidRDefault="00AF7AD9" w:rsidP="00801E86">
      <w:pPr>
        <w:pStyle w:val="nadpis-smlouva"/>
        <w:rPr>
          <w:rFonts w:asciiTheme="minorHAnsi" w:hAnsiTheme="minorHAnsi"/>
          <w:sz w:val="32"/>
        </w:rPr>
      </w:pPr>
      <w:r>
        <w:rPr>
          <w:rFonts w:asciiTheme="minorHAnsi" w:hAnsiTheme="minorHAnsi"/>
          <w:sz w:val="32"/>
        </w:rPr>
        <w:t>Smlouva o DÍLO</w:t>
      </w:r>
    </w:p>
    <w:p w:rsidR="00801E86" w:rsidRPr="00BC613E" w:rsidRDefault="00103F74" w:rsidP="00801E86">
      <w:pPr>
        <w:jc w:val="center"/>
        <w:rPr>
          <w:rFonts w:cs="Arial"/>
        </w:rPr>
      </w:pPr>
      <w:r>
        <w:rPr>
          <w:rFonts w:cs="Arial"/>
        </w:rPr>
        <w:t xml:space="preserve">uzavřená </w:t>
      </w:r>
      <w:r w:rsidR="00801E86" w:rsidRPr="00BC613E">
        <w:rPr>
          <w:rFonts w:cs="Arial"/>
        </w:rPr>
        <w:t>dle ustanovení § 2586 a násl. zák. č. 89/2012 Sb., občanský zákoník</w:t>
      </w:r>
    </w:p>
    <w:p w:rsidR="00801E86" w:rsidRDefault="00801E86" w:rsidP="00801E86">
      <w:pPr>
        <w:jc w:val="center"/>
        <w:rPr>
          <w:rFonts w:cs="Arial"/>
        </w:rPr>
      </w:pPr>
    </w:p>
    <w:p w:rsidR="00801E86" w:rsidRPr="00BC613E" w:rsidRDefault="00AF7AD9" w:rsidP="00AF7AD9">
      <w:pPr>
        <w:pStyle w:val="nadpis-bod"/>
        <w:spacing w:before="240" w:after="240"/>
        <w:jc w:val="center"/>
        <w:rPr>
          <w:rFonts w:asciiTheme="minorHAnsi" w:hAnsiTheme="minorHAnsi"/>
        </w:rPr>
      </w:pPr>
      <w:r>
        <w:rPr>
          <w:rFonts w:asciiTheme="minorHAnsi" w:hAnsiTheme="minorHAnsi"/>
        </w:rPr>
        <w:t xml:space="preserve">I. </w:t>
      </w:r>
      <w:r w:rsidR="00801E86" w:rsidRPr="00BC613E">
        <w:rPr>
          <w:rFonts w:asciiTheme="minorHAnsi" w:hAnsiTheme="minorHAnsi"/>
        </w:rPr>
        <w:t>Smluvní strany</w:t>
      </w:r>
    </w:p>
    <w:tbl>
      <w:tblPr>
        <w:tblW w:w="9354" w:type="dxa"/>
        <w:tblLook w:val="04A0" w:firstRow="1" w:lastRow="0" w:firstColumn="1" w:lastColumn="0" w:noHBand="0" w:noVBand="1"/>
      </w:tblPr>
      <w:tblGrid>
        <w:gridCol w:w="3227"/>
        <w:gridCol w:w="567"/>
        <w:gridCol w:w="5418"/>
        <w:gridCol w:w="142"/>
      </w:tblGrid>
      <w:tr w:rsidR="00801E86" w:rsidRPr="00BC613E" w:rsidTr="00B96695">
        <w:trPr>
          <w:gridAfter w:val="1"/>
          <w:wAfter w:w="142" w:type="dxa"/>
        </w:trPr>
        <w:tc>
          <w:tcPr>
            <w:tcW w:w="3227" w:type="dxa"/>
          </w:tcPr>
          <w:p w:rsidR="00801E86" w:rsidRPr="00BC613E" w:rsidRDefault="00801E86" w:rsidP="00B96695">
            <w:pPr>
              <w:spacing w:line="276" w:lineRule="auto"/>
              <w:rPr>
                <w:rFonts w:cs="Arial"/>
                <w:b/>
              </w:rPr>
            </w:pPr>
            <w:r w:rsidRPr="00BC613E">
              <w:rPr>
                <w:rFonts w:cs="Arial"/>
                <w:b/>
              </w:rPr>
              <w:t>Objednatel:</w:t>
            </w:r>
          </w:p>
        </w:tc>
        <w:tc>
          <w:tcPr>
            <w:tcW w:w="5985" w:type="dxa"/>
            <w:gridSpan w:val="2"/>
          </w:tcPr>
          <w:p w:rsidR="00801E86" w:rsidRPr="00BC613E" w:rsidRDefault="00801E86" w:rsidP="00B96695">
            <w:pPr>
              <w:spacing w:line="276" w:lineRule="auto"/>
              <w:rPr>
                <w:rFonts w:cs="Arial"/>
                <w:b/>
              </w:rPr>
            </w:pPr>
          </w:p>
        </w:tc>
      </w:tr>
      <w:tr w:rsidR="00753070" w:rsidRPr="00BC613E" w:rsidTr="00D01EB0">
        <w:tc>
          <w:tcPr>
            <w:tcW w:w="9354" w:type="dxa"/>
            <w:gridSpan w:val="4"/>
          </w:tcPr>
          <w:p w:rsidR="00753070" w:rsidRPr="009F2FCD" w:rsidRDefault="00FC3A84" w:rsidP="00B96695">
            <w:pPr>
              <w:spacing w:line="276" w:lineRule="auto"/>
              <w:rPr>
                <w:rFonts w:cs="Arial"/>
                <w:b/>
              </w:rPr>
            </w:pPr>
            <w:r>
              <w:rPr>
                <w:rStyle w:val="tsubjname"/>
                <w:b/>
              </w:rPr>
              <w:t xml:space="preserve">Základní škola Kunratice, </w:t>
            </w:r>
            <w:r w:rsidRPr="00FC3A84">
              <w:rPr>
                <w:rStyle w:val="tsubjname"/>
                <w:b/>
              </w:rPr>
              <w:t>Praha 4, Předškolní 420</w:t>
            </w:r>
          </w:p>
        </w:tc>
      </w:tr>
      <w:tr w:rsidR="00797417" w:rsidRPr="00BC613E" w:rsidTr="00AF7AD9">
        <w:tc>
          <w:tcPr>
            <w:tcW w:w="3794" w:type="dxa"/>
            <w:gridSpan w:val="2"/>
          </w:tcPr>
          <w:p w:rsidR="00797417" w:rsidRPr="00BC613E" w:rsidRDefault="00797417" w:rsidP="00B96695">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rsidR="00797417" w:rsidRPr="00FC3A84" w:rsidRDefault="00797417" w:rsidP="009F2FCD">
            <w:pPr>
              <w:spacing w:line="276" w:lineRule="auto"/>
              <w:rPr>
                <w:rFonts w:cs="Arial"/>
              </w:rPr>
            </w:pPr>
          </w:p>
        </w:tc>
      </w:tr>
      <w:tr w:rsidR="00797417" w:rsidRPr="00BC613E" w:rsidTr="00AF7AD9">
        <w:tc>
          <w:tcPr>
            <w:tcW w:w="3794" w:type="dxa"/>
            <w:gridSpan w:val="2"/>
          </w:tcPr>
          <w:p w:rsidR="00797417" w:rsidRPr="00BC613E" w:rsidRDefault="00797417" w:rsidP="00B96695">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rsidR="00797417" w:rsidRPr="00FC3A84" w:rsidRDefault="00797417" w:rsidP="004B66B7">
            <w:pPr>
              <w:pStyle w:val="pole"/>
              <w:spacing w:line="276" w:lineRule="auto"/>
              <w:rPr>
                <w:rFonts w:asciiTheme="minorHAnsi" w:hAnsiTheme="minorHAnsi" w:cstheme="minorHAnsi"/>
              </w:rPr>
            </w:pPr>
          </w:p>
        </w:tc>
      </w:tr>
      <w:tr w:rsidR="00797417" w:rsidRPr="00BC613E" w:rsidTr="00AF7AD9">
        <w:tc>
          <w:tcPr>
            <w:tcW w:w="3794" w:type="dxa"/>
            <w:gridSpan w:val="2"/>
          </w:tcPr>
          <w:p w:rsidR="00797417" w:rsidRPr="00BC613E" w:rsidRDefault="00797417" w:rsidP="00B96695">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rsidR="00797417" w:rsidRPr="00797417" w:rsidRDefault="00797417" w:rsidP="004B66B7">
            <w:pPr>
              <w:spacing w:line="276" w:lineRule="auto"/>
              <w:rPr>
                <w:rFonts w:cs="Arial"/>
              </w:rPr>
            </w:pPr>
          </w:p>
        </w:tc>
      </w:tr>
      <w:tr w:rsidR="00797417" w:rsidRPr="00BC613E" w:rsidTr="00AF7AD9">
        <w:tc>
          <w:tcPr>
            <w:tcW w:w="3794" w:type="dxa"/>
            <w:gridSpan w:val="2"/>
          </w:tcPr>
          <w:p w:rsidR="00797417" w:rsidRPr="00BC613E" w:rsidRDefault="00797417" w:rsidP="00B96695">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rsidR="00797417" w:rsidRPr="00797417" w:rsidRDefault="00797417" w:rsidP="004B66B7">
            <w:pPr>
              <w:spacing w:line="276" w:lineRule="auto"/>
              <w:rPr>
                <w:rFonts w:cs="Arial"/>
              </w:rPr>
            </w:pPr>
          </w:p>
        </w:tc>
      </w:tr>
      <w:tr w:rsidR="00797417" w:rsidRPr="00BC613E" w:rsidTr="00AF7AD9">
        <w:tc>
          <w:tcPr>
            <w:tcW w:w="3794" w:type="dxa"/>
            <w:gridSpan w:val="2"/>
          </w:tcPr>
          <w:p w:rsidR="00797417" w:rsidRPr="00BC613E" w:rsidRDefault="00797417" w:rsidP="00AF7AD9">
            <w:pPr>
              <w:pStyle w:val="adresa"/>
              <w:spacing w:line="276" w:lineRule="auto"/>
              <w:rPr>
                <w:rFonts w:asciiTheme="minorHAnsi" w:hAnsiTheme="minorHAnsi" w:cs="Arial"/>
                <w:b w:val="0"/>
              </w:rPr>
            </w:pPr>
            <w:r>
              <w:rPr>
                <w:rFonts w:asciiTheme="minorHAnsi" w:hAnsiTheme="minorHAnsi" w:cs="Arial"/>
                <w:b w:val="0"/>
              </w:rPr>
              <w:t>kontaktní osoba ve věcech technických</w:t>
            </w:r>
            <w:r w:rsidRPr="00BC613E">
              <w:rPr>
                <w:rFonts w:asciiTheme="minorHAnsi" w:hAnsiTheme="minorHAnsi" w:cs="Arial"/>
                <w:b w:val="0"/>
              </w:rPr>
              <w:t>:</w:t>
            </w:r>
          </w:p>
        </w:tc>
        <w:tc>
          <w:tcPr>
            <w:tcW w:w="5560" w:type="dxa"/>
            <w:gridSpan w:val="2"/>
          </w:tcPr>
          <w:p w:rsidR="00797417" w:rsidRPr="00797417" w:rsidRDefault="00797417" w:rsidP="009F2FCD">
            <w:pPr>
              <w:spacing w:line="276" w:lineRule="auto"/>
              <w:rPr>
                <w:rFonts w:cs="Arial"/>
              </w:rPr>
            </w:pPr>
          </w:p>
        </w:tc>
      </w:tr>
      <w:tr w:rsidR="00797417" w:rsidRPr="00BC613E" w:rsidTr="00AF7AD9">
        <w:tc>
          <w:tcPr>
            <w:tcW w:w="3794" w:type="dxa"/>
            <w:gridSpan w:val="2"/>
          </w:tcPr>
          <w:p w:rsidR="00797417" w:rsidRDefault="00797417" w:rsidP="00AF7AD9">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rsidR="00797417" w:rsidRPr="00FC3A84" w:rsidRDefault="00797417" w:rsidP="004B66B7">
            <w:pPr>
              <w:spacing w:line="276" w:lineRule="auto"/>
              <w:rPr>
                <w:rFonts w:cstheme="minorHAnsi"/>
              </w:rPr>
            </w:pPr>
          </w:p>
        </w:tc>
      </w:tr>
      <w:tr w:rsidR="00797417" w:rsidRPr="00BC613E" w:rsidTr="00AF7AD9">
        <w:tc>
          <w:tcPr>
            <w:tcW w:w="3794" w:type="dxa"/>
            <w:gridSpan w:val="2"/>
          </w:tcPr>
          <w:p w:rsidR="00797417" w:rsidRDefault="00797417" w:rsidP="00AF7AD9">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rsidR="00797417" w:rsidRPr="00797417" w:rsidRDefault="00797417" w:rsidP="004B66B7">
            <w:pPr>
              <w:spacing w:line="276" w:lineRule="auto"/>
              <w:rPr>
                <w:rFonts w:cs="Arial"/>
              </w:rPr>
            </w:pPr>
          </w:p>
        </w:tc>
      </w:tr>
      <w:tr w:rsidR="00801E86" w:rsidRPr="00BC613E" w:rsidTr="00AF7AD9">
        <w:tc>
          <w:tcPr>
            <w:tcW w:w="3794" w:type="dxa"/>
            <w:gridSpan w:val="2"/>
          </w:tcPr>
          <w:p w:rsidR="00801E86" w:rsidRPr="00BC613E" w:rsidRDefault="00AF7AD9" w:rsidP="00B96695">
            <w:pPr>
              <w:pStyle w:val="adresa"/>
              <w:spacing w:line="276" w:lineRule="auto"/>
              <w:rPr>
                <w:rFonts w:asciiTheme="minorHAnsi" w:hAnsiTheme="minorHAnsi" w:cs="Arial"/>
                <w:b w:val="0"/>
                <w:i/>
              </w:rPr>
            </w:pPr>
            <w:r w:rsidRPr="00BC613E">
              <w:rPr>
                <w:rFonts w:asciiTheme="minorHAnsi" w:hAnsiTheme="minorHAnsi" w:cs="Arial"/>
                <w:b w:val="0"/>
                <w:i/>
              </w:rPr>
              <w:t xml:space="preserve"> </w:t>
            </w:r>
            <w:r w:rsidR="00801E86" w:rsidRPr="00BC613E">
              <w:rPr>
                <w:rFonts w:asciiTheme="minorHAnsi" w:hAnsiTheme="minorHAnsi" w:cs="Arial"/>
                <w:b w:val="0"/>
                <w:i/>
              </w:rPr>
              <w:t>(dále jen „objednatel“)</w:t>
            </w:r>
          </w:p>
        </w:tc>
        <w:tc>
          <w:tcPr>
            <w:tcW w:w="5560" w:type="dxa"/>
            <w:gridSpan w:val="2"/>
          </w:tcPr>
          <w:p w:rsidR="00801E86" w:rsidRPr="00BC613E" w:rsidRDefault="00801E86" w:rsidP="00B96695">
            <w:pPr>
              <w:spacing w:line="276" w:lineRule="auto"/>
              <w:rPr>
                <w:rFonts w:cs="Arial"/>
              </w:rPr>
            </w:pPr>
          </w:p>
        </w:tc>
      </w:tr>
    </w:tbl>
    <w:p w:rsidR="00AF7AD9" w:rsidRDefault="00AF7AD9" w:rsidP="00801E86">
      <w:pPr>
        <w:spacing w:before="120" w:after="120"/>
        <w:rPr>
          <w:rFonts w:cs="Arial"/>
        </w:rPr>
      </w:pPr>
    </w:p>
    <w:p w:rsidR="00801E86" w:rsidRDefault="00AF7AD9" w:rsidP="00801E86">
      <w:pPr>
        <w:spacing w:before="120" w:after="120"/>
        <w:rPr>
          <w:rFonts w:cs="Arial"/>
        </w:rPr>
      </w:pPr>
      <w:r>
        <w:rPr>
          <w:rFonts w:cs="Arial"/>
        </w:rPr>
        <w:t>a</w:t>
      </w:r>
    </w:p>
    <w:p w:rsidR="00AF7AD9" w:rsidRPr="00BC613E" w:rsidRDefault="00AF7AD9" w:rsidP="00801E86">
      <w:pPr>
        <w:spacing w:before="120" w:after="120"/>
        <w:rPr>
          <w:rFonts w:cs="Arial"/>
        </w:rPr>
      </w:pPr>
    </w:p>
    <w:tbl>
      <w:tblPr>
        <w:tblW w:w="0" w:type="auto"/>
        <w:tblLook w:val="04A0" w:firstRow="1" w:lastRow="0" w:firstColumn="1" w:lastColumn="0" w:noHBand="0" w:noVBand="1"/>
      </w:tblPr>
      <w:tblGrid>
        <w:gridCol w:w="3227"/>
        <w:gridCol w:w="567"/>
        <w:gridCol w:w="5418"/>
      </w:tblGrid>
      <w:tr w:rsidR="00801E86" w:rsidRPr="00BC613E" w:rsidTr="00AF7AD9">
        <w:tc>
          <w:tcPr>
            <w:tcW w:w="3794" w:type="dxa"/>
            <w:gridSpan w:val="2"/>
          </w:tcPr>
          <w:p w:rsidR="00801E86" w:rsidRPr="00BC613E" w:rsidRDefault="00D477AE" w:rsidP="00B96695">
            <w:pPr>
              <w:spacing w:line="276" w:lineRule="auto"/>
              <w:rPr>
                <w:rFonts w:cs="Arial"/>
                <w:b/>
              </w:rPr>
            </w:pPr>
            <w:r>
              <w:rPr>
                <w:rFonts w:cs="Arial"/>
                <w:b/>
              </w:rPr>
              <w:t>Zhotovitel:</w:t>
            </w:r>
          </w:p>
        </w:tc>
        <w:tc>
          <w:tcPr>
            <w:tcW w:w="5418" w:type="dxa"/>
          </w:tcPr>
          <w:p w:rsidR="00801E86" w:rsidRPr="00BC613E" w:rsidRDefault="00801E86" w:rsidP="00B96695">
            <w:pPr>
              <w:spacing w:line="276" w:lineRule="auto"/>
              <w:rPr>
                <w:rFonts w:cs="Arial"/>
              </w:rPr>
            </w:pPr>
          </w:p>
        </w:tc>
      </w:tr>
      <w:tr w:rsidR="00801E86" w:rsidRPr="00BC613E" w:rsidTr="00AF7AD9">
        <w:tc>
          <w:tcPr>
            <w:tcW w:w="3794" w:type="dxa"/>
            <w:gridSpan w:val="2"/>
          </w:tcPr>
          <w:p w:rsidR="00801E86" w:rsidRPr="00BC613E" w:rsidRDefault="00D477AE" w:rsidP="00B96695">
            <w:pPr>
              <w:pStyle w:val="adresa"/>
              <w:spacing w:line="276" w:lineRule="auto"/>
              <w:rPr>
                <w:rFonts w:asciiTheme="minorHAnsi" w:hAnsiTheme="minorHAnsi" w:cs="Arial"/>
              </w:rPr>
            </w:pPr>
            <w:r w:rsidRPr="00BC613E">
              <w:rPr>
                <w:rStyle w:val="tsubjname"/>
                <w:rFonts w:asciiTheme="minorHAnsi" w:hAnsiTheme="minorHAnsi" w:cs="Arial"/>
              </w:rPr>
              <w:t>Sociálně-právní institut, s.r.o.</w:t>
            </w:r>
          </w:p>
        </w:tc>
        <w:tc>
          <w:tcPr>
            <w:tcW w:w="5418" w:type="dxa"/>
          </w:tcPr>
          <w:p w:rsidR="00801E86" w:rsidRPr="00BC613E" w:rsidRDefault="00801E86" w:rsidP="00B96695">
            <w:pPr>
              <w:spacing w:line="276" w:lineRule="auto"/>
              <w:rPr>
                <w:rFonts w:cs="Arial"/>
              </w:rPr>
            </w:pPr>
          </w:p>
        </w:tc>
      </w:tr>
      <w:tr w:rsidR="00801E86" w:rsidRPr="00BC613E" w:rsidTr="00AF7AD9">
        <w:tc>
          <w:tcPr>
            <w:tcW w:w="3794" w:type="dxa"/>
            <w:gridSpan w:val="2"/>
          </w:tcPr>
          <w:p w:rsidR="00801E86" w:rsidRPr="00BC613E" w:rsidRDefault="00801E86" w:rsidP="00B96695">
            <w:pPr>
              <w:pStyle w:val="pole"/>
              <w:spacing w:line="276" w:lineRule="auto"/>
              <w:rPr>
                <w:rFonts w:asciiTheme="minorHAnsi" w:hAnsiTheme="minorHAnsi" w:cs="Arial"/>
              </w:rPr>
            </w:pPr>
            <w:r w:rsidRPr="00BC613E">
              <w:rPr>
                <w:rFonts w:asciiTheme="minorHAnsi" w:hAnsiTheme="minorHAnsi" w:cs="Arial"/>
              </w:rPr>
              <w:t xml:space="preserve">Sídlo: </w:t>
            </w:r>
          </w:p>
        </w:tc>
        <w:tc>
          <w:tcPr>
            <w:tcW w:w="5418" w:type="dxa"/>
          </w:tcPr>
          <w:p w:rsidR="00801E86" w:rsidRPr="00BC613E" w:rsidRDefault="00801E86" w:rsidP="00B96695">
            <w:pPr>
              <w:spacing w:line="276" w:lineRule="auto"/>
              <w:rPr>
                <w:rFonts w:cs="Arial"/>
              </w:rPr>
            </w:pPr>
          </w:p>
        </w:tc>
      </w:tr>
      <w:tr w:rsidR="00801E86" w:rsidRPr="00BC613E" w:rsidTr="00AF7AD9">
        <w:tc>
          <w:tcPr>
            <w:tcW w:w="3794" w:type="dxa"/>
            <w:gridSpan w:val="2"/>
          </w:tcPr>
          <w:p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rsidR="00801E86" w:rsidRPr="00BC613E" w:rsidRDefault="00801E86" w:rsidP="00B96695">
            <w:pPr>
              <w:spacing w:line="276" w:lineRule="auto"/>
              <w:rPr>
                <w:rFonts w:cs="Arial"/>
              </w:rPr>
            </w:pPr>
          </w:p>
        </w:tc>
      </w:tr>
      <w:tr w:rsidR="00801E86" w:rsidRPr="00BC613E" w:rsidTr="00AF7AD9">
        <w:tc>
          <w:tcPr>
            <w:tcW w:w="3794" w:type="dxa"/>
            <w:gridSpan w:val="2"/>
          </w:tcPr>
          <w:p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rsidR="00801E86" w:rsidRPr="00BC613E" w:rsidRDefault="00801E86" w:rsidP="00B96695">
            <w:pPr>
              <w:spacing w:line="276" w:lineRule="auto"/>
              <w:rPr>
                <w:rFonts w:cs="Arial"/>
              </w:rPr>
            </w:pPr>
          </w:p>
        </w:tc>
      </w:tr>
      <w:tr w:rsidR="00801E86" w:rsidRPr="00BC613E" w:rsidTr="00AF7AD9">
        <w:tc>
          <w:tcPr>
            <w:tcW w:w="3794" w:type="dxa"/>
            <w:gridSpan w:val="2"/>
          </w:tcPr>
          <w:p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rsidR="00801E86" w:rsidRPr="00BC613E" w:rsidRDefault="00801E86" w:rsidP="00B96695">
            <w:pPr>
              <w:spacing w:line="276" w:lineRule="auto"/>
              <w:rPr>
                <w:rFonts w:cs="Arial"/>
              </w:rPr>
            </w:pPr>
          </w:p>
        </w:tc>
      </w:tr>
      <w:tr w:rsidR="00AF7AD9" w:rsidRPr="00BC613E" w:rsidTr="00AF7AD9">
        <w:tc>
          <w:tcPr>
            <w:tcW w:w="3794" w:type="dxa"/>
            <w:gridSpan w:val="2"/>
          </w:tcPr>
          <w:p w:rsidR="00AF7AD9" w:rsidRPr="00BC613E" w:rsidRDefault="00AF7AD9" w:rsidP="00416C9E">
            <w:pPr>
              <w:pStyle w:val="adresa"/>
              <w:spacing w:line="276" w:lineRule="auto"/>
              <w:rPr>
                <w:rFonts w:asciiTheme="minorHAnsi" w:hAnsiTheme="minorHAnsi" w:cs="Arial"/>
                <w:b w:val="0"/>
              </w:rPr>
            </w:pPr>
            <w:r>
              <w:rPr>
                <w:rFonts w:asciiTheme="minorHAnsi" w:hAnsiTheme="minorHAnsi" w:cs="Arial"/>
                <w:b w:val="0"/>
              </w:rPr>
              <w:t>kontaktní osoba ve věcech technických</w:t>
            </w:r>
            <w:r w:rsidRPr="00BC613E">
              <w:rPr>
                <w:rFonts w:asciiTheme="minorHAnsi" w:hAnsiTheme="minorHAnsi" w:cs="Arial"/>
                <w:b w:val="0"/>
              </w:rPr>
              <w:t>:</w:t>
            </w:r>
          </w:p>
        </w:tc>
        <w:tc>
          <w:tcPr>
            <w:tcW w:w="5418" w:type="dxa"/>
          </w:tcPr>
          <w:p w:rsidR="00AF7AD9" w:rsidRPr="00BC613E" w:rsidRDefault="00AF7AD9" w:rsidP="00416C9E">
            <w:pPr>
              <w:spacing w:line="276" w:lineRule="auto"/>
              <w:rPr>
                <w:rFonts w:cs="Arial"/>
              </w:rPr>
            </w:pPr>
          </w:p>
        </w:tc>
      </w:tr>
      <w:tr w:rsidR="00AF7AD9" w:rsidRPr="00BC613E" w:rsidTr="00AF7AD9">
        <w:tc>
          <w:tcPr>
            <w:tcW w:w="3794" w:type="dxa"/>
            <w:gridSpan w:val="2"/>
          </w:tcPr>
          <w:p w:rsidR="00AF7AD9" w:rsidRDefault="00AF7AD9" w:rsidP="00416C9E">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rsidR="00AF7AD9" w:rsidRDefault="00AF7AD9" w:rsidP="00416C9E">
            <w:pPr>
              <w:spacing w:line="276" w:lineRule="auto"/>
              <w:rPr>
                <w:rFonts w:cs="Arial"/>
              </w:rPr>
            </w:pPr>
          </w:p>
        </w:tc>
      </w:tr>
      <w:tr w:rsidR="00AF7AD9" w:rsidRPr="00BC613E" w:rsidTr="00AF7AD9">
        <w:tc>
          <w:tcPr>
            <w:tcW w:w="3794" w:type="dxa"/>
            <w:gridSpan w:val="2"/>
          </w:tcPr>
          <w:p w:rsidR="00AF7AD9" w:rsidRDefault="00AF7AD9" w:rsidP="00416C9E">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rsidR="00AF7AD9" w:rsidRDefault="00AF7AD9" w:rsidP="00416C9E">
            <w:pPr>
              <w:spacing w:line="276" w:lineRule="auto"/>
              <w:rPr>
                <w:rFonts w:cs="Arial"/>
              </w:rPr>
            </w:pPr>
          </w:p>
        </w:tc>
      </w:tr>
      <w:tr w:rsidR="00801E86" w:rsidRPr="00BC613E" w:rsidTr="00B96695">
        <w:tc>
          <w:tcPr>
            <w:tcW w:w="3227" w:type="dxa"/>
          </w:tcPr>
          <w:p w:rsidR="00801E86" w:rsidRPr="00BC613E" w:rsidRDefault="00801E86" w:rsidP="00B96695">
            <w:pPr>
              <w:pStyle w:val="adresa"/>
              <w:spacing w:line="276" w:lineRule="auto"/>
              <w:rPr>
                <w:rFonts w:asciiTheme="minorHAnsi" w:hAnsiTheme="minorHAnsi" w:cs="Arial"/>
                <w:b w:val="0"/>
                <w:i/>
              </w:rPr>
            </w:pPr>
            <w:r w:rsidRPr="00BC613E">
              <w:rPr>
                <w:rFonts w:asciiTheme="minorHAnsi" w:hAnsiTheme="minorHAnsi" w:cs="Arial"/>
                <w:b w:val="0"/>
                <w:i/>
              </w:rPr>
              <w:t>(dále jen „zhotovitel“)</w:t>
            </w:r>
          </w:p>
        </w:tc>
        <w:tc>
          <w:tcPr>
            <w:tcW w:w="5985" w:type="dxa"/>
            <w:gridSpan w:val="2"/>
          </w:tcPr>
          <w:p w:rsidR="00801E86" w:rsidRPr="00BC613E" w:rsidRDefault="00801E86" w:rsidP="00B96695">
            <w:pPr>
              <w:spacing w:line="276" w:lineRule="auto"/>
              <w:rPr>
                <w:rFonts w:cs="Arial"/>
              </w:rPr>
            </w:pPr>
          </w:p>
        </w:tc>
      </w:tr>
    </w:tbl>
    <w:p w:rsidR="00AF7AD9" w:rsidRDefault="00AF7AD9" w:rsidP="00AF7AD9">
      <w:pPr>
        <w:jc w:val="center"/>
        <w:rPr>
          <w:rFonts w:cs="Arial"/>
        </w:rPr>
      </w:pPr>
    </w:p>
    <w:p w:rsidR="009E0858" w:rsidRDefault="009E0858" w:rsidP="00AF7AD9">
      <w:pPr>
        <w:jc w:val="center"/>
        <w:rPr>
          <w:rFonts w:cs="Arial"/>
        </w:rPr>
      </w:pPr>
    </w:p>
    <w:p w:rsidR="00801E86" w:rsidRPr="00BC613E" w:rsidRDefault="00801E86" w:rsidP="00AF7AD9">
      <w:pPr>
        <w:jc w:val="center"/>
        <w:rPr>
          <w:rFonts w:cs="Arial"/>
        </w:rPr>
      </w:pPr>
      <w:r w:rsidRPr="00BC613E">
        <w:rPr>
          <w:rFonts w:cs="Arial"/>
        </w:rPr>
        <w:t>uzavírají níže uvedeného dne, měsíce a roku tuto</w:t>
      </w:r>
    </w:p>
    <w:p w:rsidR="00801E86" w:rsidRPr="00BC613E" w:rsidRDefault="00801E86" w:rsidP="00801E86">
      <w:pPr>
        <w:pStyle w:val="nadpis-smlouva"/>
        <w:rPr>
          <w:rFonts w:asciiTheme="minorHAnsi" w:hAnsiTheme="minorHAnsi"/>
        </w:rPr>
      </w:pPr>
    </w:p>
    <w:p w:rsidR="00801E86" w:rsidRPr="00BC613E" w:rsidRDefault="00801E86" w:rsidP="00801E86">
      <w:pPr>
        <w:pStyle w:val="nadpis-smlouva"/>
        <w:rPr>
          <w:rFonts w:asciiTheme="minorHAnsi" w:hAnsiTheme="minorHAnsi"/>
        </w:rPr>
      </w:pPr>
      <w:r w:rsidRPr="00BC613E">
        <w:rPr>
          <w:rFonts w:asciiTheme="minorHAnsi" w:hAnsiTheme="minorHAnsi"/>
        </w:rPr>
        <w:t>SmlouvU o dílo</w:t>
      </w:r>
    </w:p>
    <w:p w:rsidR="00BE76E8" w:rsidRDefault="00BE76E8" w:rsidP="00BE76E8">
      <w:pPr>
        <w:jc w:val="center"/>
        <w:rPr>
          <w:rFonts w:cs="Arial"/>
          <w:b/>
        </w:rPr>
      </w:pPr>
      <w:r>
        <w:rPr>
          <w:rFonts w:cs="Arial"/>
          <w:b/>
        </w:rPr>
        <w:t>(dále jen „smlouva“)</w:t>
      </w:r>
    </w:p>
    <w:p w:rsidR="00987CF0" w:rsidRDefault="00987CF0" w:rsidP="00BE76E8">
      <w:pPr>
        <w:jc w:val="center"/>
        <w:rPr>
          <w:rFonts w:cs="Arial"/>
          <w:b/>
        </w:rPr>
      </w:pPr>
    </w:p>
    <w:p w:rsidR="00801E86" w:rsidRDefault="00AF7AD9" w:rsidP="00AF7AD9">
      <w:pPr>
        <w:jc w:val="center"/>
        <w:rPr>
          <w:rFonts w:cs="Arial"/>
          <w:b/>
        </w:rPr>
      </w:pPr>
      <w:r>
        <w:rPr>
          <w:rFonts w:cs="Arial"/>
          <w:b/>
        </w:rPr>
        <w:t>I</w:t>
      </w:r>
      <w:r w:rsidR="00801E86" w:rsidRPr="00BC613E">
        <w:rPr>
          <w:rFonts w:cs="Arial"/>
          <w:b/>
        </w:rPr>
        <w:t>I.</w:t>
      </w:r>
      <w:r>
        <w:rPr>
          <w:rFonts w:cs="Arial"/>
          <w:b/>
        </w:rPr>
        <w:t xml:space="preserve"> </w:t>
      </w:r>
      <w:r w:rsidR="00801E86" w:rsidRPr="00BC613E">
        <w:rPr>
          <w:rFonts w:cs="Arial"/>
          <w:b/>
        </w:rPr>
        <w:t>Předmět plnění a účel smlouvy</w:t>
      </w:r>
    </w:p>
    <w:p w:rsidR="000840A3" w:rsidRPr="00BC613E" w:rsidRDefault="000840A3" w:rsidP="00AF7AD9">
      <w:pPr>
        <w:jc w:val="center"/>
        <w:rPr>
          <w:rFonts w:cs="Arial"/>
          <w:b/>
        </w:rPr>
      </w:pPr>
    </w:p>
    <w:p w:rsidR="009E0858" w:rsidRDefault="00801E86" w:rsidP="009E0858">
      <w:pPr>
        <w:numPr>
          <w:ilvl w:val="0"/>
          <w:numId w:val="6"/>
        </w:numPr>
        <w:spacing w:after="120"/>
        <w:ind w:left="284" w:hanging="284"/>
        <w:contextualSpacing/>
        <w:jc w:val="both"/>
        <w:rPr>
          <w:rFonts w:cs="Arial"/>
          <w:iCs/>
        </w:rPr>
      </w:pPr>
      <w:r w:rsidRPr="00D477AE">
        <w:rPr>
          <w:rFonts w:cs="Arial"/>
          <w:iCs/>
        </w:rPr>
        <w:t xml:space="preserve">Zhotovitel se touto smlouvou zavazuje </w:t>
      </w:r>
      <w:r w:rsidR="009E0858">
        <w:rPr>
          <w:rFonts w:cs="Arial"/>
          <w:iCs/>
        </w:rPr>
        <w:t>vypracovat</w:t>
      </w:r>
      <w:r w:rsidRPr="00D477AE">
        <w:rPr>
          <w:rFonts w:cs="Arial"/>
          <w:iCs/>
        </w:rPr>
        <w:t xml:space="preserve"> </w:t>
      </w:r>
      <w:r w:rsidR="009E0858">
        <w:rPr>
          <w:rFonts w:cs="Arial"/>
          <w:iCs/>
        </w:rPr>
        <w:t>pro objednatele</w:t>
      </w:r>
      <w:r w:rsidRPr="00D477AE">
        <w:rPr>
          <w:rFonts w:cs="Arial"/>
          <w:iCs/>
        </w:rPr>
        <w:t xml:space="preserve"> </w:t>
      </w:r>
      <w:r w:rsidR="009E0858">
        <w:rPr>
          <w:rFonts w:cs="Arial"/>
          <w:iCs/>
        </w:rPr>
        <w:t>na svůj náklad a nebezpečí projektovou žá</w:t>
      </w:r>
      <w:r w:rsidR="0082197C">
        <w:rPr>
          <w:rFonts w:cs="Arial"/>
          <w:iCs/>
        </w:rPr>
        <w:t xml:space="preserve">dost vč. souvisejících příloh k </w:t>
      </w:r>
      <w:r w:rsidR="009E0858">
        <w:rPr>
          <w:rFonts w:cs="Arial"/>
          <w:iCs/>
        </w:rPr>
        <w:t>získání finanční podpory na investiční projekt objednatele:</w:t>
      </w:r>
    </w:p>
    <w:p w:rsidR="009E0858" w:rsidRDefault="009E0858" w:rsidP="009E0858">
      <w:pPr>
        <w:spacing w:after="120"/>
        <w:ind w:left="851" w:firstLine="2"/>
        <w:contextualSpacing/>
        <w:jc w:val="both"/>
        <w:rPr>
          <w:rFonts w:cs="Arial"/>
          <w:iCs/>
        </w:rPr>
      </w:pPr>
      <w:r w:rsidRPr="00937D70">
        <w:rPr>
          <w:rFonts w:cs="Arial"/>
          <w:b/>
          <w:i/>
          <w:iCs/>
        </w:rPr>
        <w:t>Pracovní název projektu</w:t>
      </w:r>
      <w:r w:rsidRPr="009E0858">
        <w:rPr>
          <w:rFonts w:cs="Arial"/>
          <w:iCs/>
        </w:rPr>
        <w:t>:</w:t>
      </w:r>
      <w:r>
        <w:rPr>
          <w:rFonts w:cs="Arial"/>
          <w:iCs/>
        </w:rPr>
        <w:t xml:space="preserve"> </w:t>
      </w:r>
      <w:r w:rsidR="00FC3A84" w:rsidRPr="007E7A6A">
        <w:rPr>
          <w:rFonts w:cs="Arial"/>
          <w:iCs/>
        </w:rPr>
        <w:t>Modernizace odborných učeben historické budovy školy</w:t>
      </w:r>
    </w:p>
    <w:p w:rsidR="004C43FE" w:rsidRDefault="004C43FE" w:rsidP="004C43FE">
      <w:pPr>
        <w:spacing w:after="120"/>
        <w:ind w:left="851" w:firstLine="2"/>
        <w:contextualSpacing/>
        <w:jc w:val="both"/>
        <w:rPr>
          <w:rFonts w:cs="Arial"/>
          <w:iCs/>
        </w:rPr>
      </w:pPr>
      <w:r w:rsidRPr="00937D70">
        <w:rPr>
          <w:rFonts w:cs="Arial"/>
          <w:b/>
          <w:i/>
          <w:iCs/>
        </w:rPr>
        <w:t>Operační program</w:t>
      </w:r>
      <w:r>
        <w:rPr>
          <w:rFonts w:cs="Arial"/>
          <w:iCs/>
        </w:rPr>
        <w:t xml:space="preserve">: </w:t>
      </w:r>
      <w:r w:rsidR="007E7A6A" w:rsidRPr="007E7A6A">
        <w:rPr>
          <w:szCs w:val="24"/>
        </w:rPr>
        <w:t>Operační program Praha – pól růstu ČR</w:t>
      </w:r>
    </w:p>
    <w:p w:rsidR="009E0858" w:rsidRPr="007E7A6A" w:rsidRDefault="004C43FE" w:rsidP="00937D70">
      <w:pPr>
        <w:ind w:left="851"/>
        <w:jc w:val="both"/>
        <w:rPr>
          <w:rFonts w:cs="Arial"/>
          <w:iCs/>
        </w:rPr>
      </w:pPr>
      <w:r w:rsidRPr="00937D70">
        <w:rPr>
          <w:rFonts w:cs="Arial"/>
          <w:b/>
          <w:i/>
          <w:iCs/>
        </w:rPr>
        <w:t>Číslo výzvy</w:t>
      </w:r>
      <w:r w:rsidR="007E7A6A">
        <w:rPr>
          <w:rFonts w:cs="Arial"/>
          <w:b/>
          <w:i/>
          <w:iCs/>
        </w:rPr>
        <w:t xml:space="preserve"> OP PPR</w:t>
      </w:r>
      <w:r w:rsidR="00937D70">
        <w:rPr>
          <w:rFonts w:cs="Arial"/>
          <w:iCs/>
        </w:rPr>
        <w:t xml:space="preserve">: </w:t>
      </w:r>
      <w:r w:rsidR="007E7A6A">
        <w:rPr>
          <w:rFonts w:cs="Arial"/>
          <w:iCs/>
        </w:rPr>
        <w:t xml:space="preserve">48 - </w:t>
      </w:r>
      <w:r w:rsidR="007E7A6A" w:rsidRPr="007E7A6A">
        <w:t>Modernizace zařízení a vybavení pražských škol III</w:t>
      </w:r>
    </w:p>
    <w:p w:rsidR="00801E86" w:rsidRPr="00496E29" w:rsidRDefault="008A33B6" w:rsidP="00D477AE">
      <w:pPr>
        <w:numPr>
          <w:ilvl w:val="0"/>
          <w:numId w:val="6"/>
        </w:numPr>
        <w:contextualSpacing/>
        <w:jc w:val="both"/>
        <w:rPr>
          <w:rFonts w:cs="Arial"/>
        </w:rPr>
      </w:pPr>
      <w:r w:rsidRPr="00496E29">
        <w:t>Zhotovitel se zavazuje, že pro objednatele</w:t>
      </w:r>
      <w:r w:rsidR="00D477AE" w:rsidRPr="00496E29">
        <w:rPr>
          <w:rFonts w:cs="Arial"/>
          <w:iCs/>
        </w:rPr>
        <w:t>:</w:t>
      </w:r>
    </w:p>
    <w:p w:rsidR="00D477AE" w:rsidRPr="00846B54" w:rsidRDefault="00846B54" w:rsidP="00D477AE">
      <w:pPr>
        <w:pStyle w:val="Default"/>
        <w:numPr>
          <w:ilvl w:val="0"/>
          <w:numId w:val="12"/>
        </w:numPr>
        <w:ind w:left="851"/>
        <w:jc w:val="both"/>
        <w:rPr>
          <w:rFonts w:asciiTheme="minorHAnsi" w:hAnsiTheme="minorHAnsi"/>
          <w:i/>
          <w:sz w:val="20"/>
          <w:szCs w:val="22"/>
        </w:rPr>
      </w:pPr>
      <w:r w:rsidRPr="00846B54">
        <w:rPr>
          <w:rFonts w:asciiTheme="minorHAnsi" w:hAnsiTheme="minorHAnsi"/>
          <w:sz w:val="22"/>
        </w:rPr>
        <w:t>připraví a zpracuje studii proveditelnosti (dále jen „studie proveditelnosti“),</w:t>
      </w:r>
    </w:p>
    <w:p w:rsidR="00846B54" w:rsidRPr="004C43FE" w:rsidRDefault="00846B54" w:rsidP="00D477AE">
      <w:pPr>
        <w:pStyle w:val="Default"/>
        <w:numPr>
          <w:ilvl w:val="0"/>
          <w:numId w:val="12"/>
        </w:numPr>
        <w:ind w:left="851"/>
        <w:jc w:val="both"/>
        <w:rPr>
          <w:rFonts w:asciiTheme="minorHAnsi" w:hAnsiTheme="minorHAnsi"/>
          <w:i/>
          <w:sz w:val="20"/>
          <w:szCs w:val="22"/>
        </w:rPr>
      </w:pPr>
      <w:r w:rsidRPr="00846B54">
        <w:rPr>
          <w:rFonts w:asciiTheme="minorHAnsi" w:hAnsiTheme="minorHAnsi"/>
          <w:sz w:val="22"/>
        </w:rPr>
        <w:t>připraví a zpracuje žádost o finanční podporu, tj. elektronickou žádost včetně všech požadovaných příloh</w:t>
      </w:r>
      <w:r w:rsidR="00B767EF">
        <w:rPr>
          <w:rFonts w:asciiTheme="minorHAnsi" w:hAnsiTheme="minorHAnsi"/>
          <w:sz w:val="22"/>
        </w:rPr>
        <w:t xml:space="preserve"> </w:t>
      </w:r>
      <w:r w:rsidR="009A44A1">
        <w:rPr>
          <w:rFonts w:asciiTheme="minorHAnsi" w:hAnsiTheme="minorHAnsi"/>
          <w:sz w:val="22"/>
        </w:rPr>
        <w:t xml:space="preserve">vyjma studie proveditelnosti </w:t>
      </w:r>
      <w:r w:rsidR="00B767EF">
        <w:rPr>
          <w:rFonts w:asciiTheme="minorHAnsi" w:hAnsiTheme="minorHAnsi"/>
          <w:sz w:val="22"/>
        </w:rPr>
        <w:t>(dále jen „žádost o finanční podporu“)</w:t>
      </w:r>
      <w:r w:rsidRPr="00846B54">
        <w:rPr>
          <w:rFonts w:asciiTheme="minorHAnsi" w:hAnsiTheme="minorHAnsi"/>
          <w:sz w:val="22"/>
        </w:rPr>
        <w:t>,</w:t>
      </w:r>
    </w:p>
    <w:p w:rsidR="004C43FE" w:rsidRPr="004C43FE" w:rsidRDefault="004C43FE" w:rsidP="004C43FE">
      <w:pPr>
        <w:pStyle w:val="Default"/>
        <w:numPr>
          <w:ilvl w:val="0"/>
          <w:numId w:val="12"/>
        </w:numPr>
        <w:ind w:left="851"/>
        <w:jc w:val="both"/>
        <w:rPr>
          <w:rFonts w:asciiTheme="minorHAnsi" w:hAnsiTheme="minorHAnsi"/>
          <w:color w:val="auto"/>
          <w:sz w:val="20"/>
          <w:szCs w:val="22"/>
        </w:rPr>
      </w:pPr>
      <w:r w:rsidRPr="00640DCD">
        <w:rPr>
          <w:rFonts w:asciiTheme="minorHAnsi" w:hAnsiTheme="minorHAnsi"/>
          <w:color w:val="auto"/>
          <w:sz w:val="22"/>
        </w:rPr>
        <w:t xml:space="preserve">zajistí komplexní </w:t>
      </w:r>
      <w:r w:rsidR="00937D70">
        <w:rPr>
          <w:rFonts w:asciiTheme="minorHAnsi" w:hAnsiTheme="minorHAnsi"/>
          <w:color w:val="auto"/>
          <w:sz w:val="22"/>
        </w:rPr>
        <w:t>administraci veřejné zakázky</w:t>
      </w:r>
      <w:r w:rsidR="00937D70">
        <w:rPr>
          <w:rFonts w:ascii="Calibri" w:hAnsi="Calibri"/>
          <w:color w:val="auto"/>
          <w:spacing w:val="4"/>
          <w:sz w:val="22"/>
        </w:rPr>
        <w:t>, zadávané</w:t>
      </w:r>
      <w:r w:rsidRPr="00640DCD">
        <w:rPr>
          <w:rFonts w:ascii="Calibri" w:hAnsi="Calibri"/>
          <w:color w:val="auto"/>
          <w:spacing w:val="4"/>
          <w:sz w:val="22"/>
        </w:rPr>
        <w:t xml:space="preserve"> objednatelem v souvislosti s realizací výše uvedeného projektu, v souladu s platnou leg</w:t>
      </w:r>
      <w:r w:rsidR="009A44A1">
        <w:rPr>
          <w:rFonts w:ascii="Calibri" w:hAnsi="Calibri"/>
          <w:color w:val="auto"/>
          <w:spacing w:val="4"/>
          <w:sz w:val="22"/>
        </w:rPr>
        <w:t>islativou (tj. se zákonem č. 134/201</w:t>
      </w:r>
      <w:r w:rsidRPr="00640DCD">
        <w:rPr>
          <w:rFonts w:ascii="Calibri" w:hAnsi="Calibri"/>
          <w:color w:val="auto"/>
          <w:spacing w:val="4"/>
          <w:sz w:val="22"/>
        </w:rPr>
        <w:t xml:space="preserve">6 Sb., o </w:t>
      </w:r>
      <w:r w:rsidR="009A44A1">
        <w:rPr>
          <w:rFonts w:ascii="Calibri" w:hAnsi="Calibri"/>
          <w:color w:val="auto"/>
          <w:spacing w:val="4"/>
          <w:sz w:val="22"/>
        </w:rPr>
        <w:t xml:space="preserve">zadávání </w:t>
      </w:r>
      <w:r w:rsidRPr="00640DCD">
        <w:rPr>
          <w:rFonts w:ascii="Calibri" w:hAnsi="Calibri"/>
          <w:color w:val="auto"/>
          <w:spacing w:val="4"/>
          <w:sz w:val="22"/>
        </w:rPr>
        <w:t>veřejných zakázkách, v platném znění)</w:t>
      </w:r>
      <w:r w:rsidR="003501F7">
        <w:rPr>
          <w:rFonts w:ascii="Calibri" w:hAnsi="Calibri"/>
          <w:color w:val="auto"/>
          <w:spacing w:val="4"/>
          <w:sz w:val="22"/>
        </w:rPr>
        <w:t xml:space="preserve"> (dále </w:t>
      </w:r>
      <w:r w:rsidR="00384BAC">
        <w:rPr>
          <w:rFonts w:ascii="Calibri" w:hAnsi="Calibri"/>
          <w:color w:val="auto"/>
          <w:spacing w:val="4"/>
          <w:sz w:val="22"/>
        </w:rPr>
        <w:t>„</w:t>
      </w:r>
      <w:r w:rsidR="003501F7">
        <w:rPr>
          <w:rFonts w:ascii="Calibri" w:hAnsi="Calibri"/>
          <w:color w:val="auto"/>
          <w:spacing w:val="4"/>
          <w:sz w:val="22"/>
        </w:rPr>
        <w:t>ZZVZ</w:t>
      </w:r>
      <w:r w:rsidR="00384BAC">
        <w:rPr>
          <w:rFonts w:ascii="Calibri" w:hAnsi="Calibri"/>
          <w:color w:val="auto"/>
          <w:spacing w:val="4"/>
          <w:sz w:val="22"/>
        </w:rPr>
        <w:t>“</w:t>
      </w:r>
      <w:r w:rsidR="003501F7">
        <w:rPr>
          <w:rFonts w:ascii="Calibri" w:hAnsi="Calibri"/>
          <w:color w:val="auto"/>
          <w:spacing w:val="4"/>
          <w:sz w:val="22"/>
        </w:rPr>
        <w:t>)</w:t>
      </w:r>
      <w:r w:rsidRPr="00640DCD">
        <w:rPr>
          <w:rFonts w:ascii="Calibri" w:hAnsi="Calibri"/>
          <w:color w:val="auto"/>
          <w:spacing w:val="4"/>
          <w:sz w:val="22"/>
        </w:rPr>
        <w:t>, se závaznými podmínkami poskytova</w:t>
      </w:r>
      <w:r w:rsidR="00384BAC">
        <w:rPr>
          <w:rFonts w:ascii="Calibri" w:hAnsi="Calibri"/>
          <w:color w:val="auto"/>
          <w:spacing w:val="4"/>
          <w:sz w:val="22"/>
        </w:rPr>
        <w:t>tele podpory a zřizovatele objednatele</w:t>
      </w:r>
      <w:r>
        <w:rPr>
          <w:rFonts w:ascii="Calibri" w:hAnsi="Calibri"/>
          <w:color w:val="auto"/>
          <w:spacing w:val="4"/>
          <w:sz w:val="22"/>
        </w:rPr>
        <w:t>,</w:t>
      </w:r>
      <w:r w:rsidRPr="00640DCD">
        <w:rPr>
          <w:rFonts w:ascii="Calibri" w:hAnsi="Calibri"/>
          <w:color w:val="auto"/>
          <w:spacing w:val="4"/>
          <w:sz w:val="22"/>
        </w:rPr>
        <w:t xml:space="preserve"> (dále jen „veřejná zakázka“),</w:t>
      </w:r>
    </w:p>
    <w:p w:rsidR="009A44A1" w:rsidRPr="009A44A1" w:rsidRDefault="00846B54" w:rsidP="009A44A1">
      <w:pPr>
        <w:pStyle w:val="Default"/>
        <w:numPr>
          <w:ilvl w:val="0"/>
          <w:numId w:val="12"/>
        </w:numPr>
        <w:ind w:left="851"/>
        <w:jc w:val="both"/>
        <w:rPr>
          <w:rFonts w:asciiTheme="minorHAnsi" w:hAnsiTheme="minorHAnsi"/>
          <w:i/>
          <w:sz w:val="20"/>
          <w:szCs w:val="22"/>
        </w:rPr>
      </w:pPr>
      <w:r w:rsidRPr="00846B54">
        <w:rPr>
          <w:rFonts w:asciiTheme="minorHAnsi" w:hAnsiTheme="minorHAnsi"/>
          <w:sz w:val="22"/>
        </w:rPr>
        <w:t>zpracuje průběžnou d</w:t>
      </w:r>
      <w:r w:rsidR="009A44A1">
        <w:rPr>
          <w:rFonts w:asciiTheme="minorHAnsi" w:hAnsiTheme="minorHAnsi"/>
          <w:sz w:val="22"/>
        </w:rPr>
        <w:t>okumentaci (zejména průběžné, popř. závěrečné zprávy o realizaci a</w:t>
      </w:r>
      <w:r w:rsidRPr="00846B54">
        <w:rPr>
          <w:rFonts w:asciiTheme="minorHAnsi" w:hAnsiTheme="minorHAnsi"/>
          <w:sz w:val="22"/>
        </w:rPr>
        <w:t xml:space="preserve"> </w:t>
      </w:r>
      <w:r w:rsidR="009A44A1">
        <w:rPr>
          <w:rFonts w:asciiTheme="minorHAnsi" w:hAnsiTheme="minorHAnsi"/>
          <w:sz w:val="22"/>
        </w:rPr>
        <w:t xml:space="preserve">průběžné, resp. závěrečné </w:t>
      </w:r>
      <w:r w:rsidRPr="00846B54">
        <w:rPr>
          <w:rFonts w:asciiTheme="minorHAnsi" w:hAnsiTheme="minorHAnsi"/>
          <w:sz w:val="22"/>
        </w:rPr>
        <w:t xml:space="preserve">žádosti o platbu </w:t>
      </w:r>
      <w:r w:rsidR="00384BAC">
        <w:rPr>
          <w:rFonts w:asciiTheme="minorHAnsi" w:hAnsiTheme="minorHAnsi"/>
          <w:sz w:val="22"/>
        </w:rPr>
        <w:t xml:space="preserve">a související dokumentaci </w:t>
      </w:r>
      <w:r w:rsidRPr="00846B54">
        <w:rPr>
          <w:rFonts w:asciiTheme="minorHAnsi" w:hAnsiTheme="minorHAnsi"/>
          <w:sz w:val="22"/>
        </w:rPr>
        <w:t>dle podmínek poskytovatele podpory) v průběhu realizace projektu (dále jen „</w:t>
      </w:r>
      <w:r w:rsidR="009A44A1">
        <w:rPr>
          <w:rFonts w:asciiTheme="minorHAnsi" w:hAnsiTheme="minorHAnsi"/>
          <w:sz w:val="22"/>
        </w:rPr>
        <w:t>zpracování průběžné dokumentace</w:t>
      </w:r>
      <w:r w:rsidRPr="00846B54">
        <w:rPr>
          <w:rFonts w:asciiTheme="minorHAnsi" w:hAnsiTheme="minorHAnsi"/>
          <w:sz w:val="22"/>
        </w:rPr>
        <w:t>“)</w:t>
      </w:r>
    </w:p>
    <w:p w:rsidR="009A44A1" w:rsidRPr="009A44A1" w:rsidRDefault="009A44A1" w:rsidP="009A44A1">
      <w:pPr>
        <w:pStyle w:val="Default"/>
        <w:numPr>
          <w:ilvl w:val="0"/>
          <w:numId w:val="12"/>
        </w:numPr>
        <w:ind w:left="851"/>
        <w:jc w:val="both"/>
        <w:rPr>
          <w:rFonts w:asciiTheme="minorHAnsi" w:hAnsiTheme="minorHAnsi" w:cstheme="minorHAnsi"/>
          <w:i/>
          <w:sz w:val="22"/>
          <w:szCs w:val="22"/>
        </w:rPr>
      </w:pPr>
      <w:r>
        <w:rPr>
          <w:rFonts w:asciiTheme="minorHAnsi" w:hAnsiTheme="minorHAnsi"/>
          <w:sz w:val="22"/>
        </w:rPr>
        <w:t xml:space="preserve">zpracuje průběžnou dokumentaci po dobu udržitelnosti </w:t>
      </w:r>
      <w:r w:rsidRPr="009A44A1">
        <w:rPr>
          <w:rFonts w:asciiTheme="minorHAnsi" w:hAnsiTheme="minorHAnsi" w:cstheme="minorHAnsi"/>
          <w:sz w:val="22"/>
          <w:szCs w:val="22"/>
        </w:rPr>
        <w:t>projektu (</w:t>
      </w:r>
      <w:r w:rsidRPr="009A44A1">
        <w:rPr>
          <w:rFonts w:asciiTheme="minorHAnsi" w:hAnsiTheme="minorHAnsi" w:cstheme="minorHAnsi"/>
          <w:sz w:val="22"/>
          <w:szCs w:val="22"/>
          <w:lang w:eastAsia="cs-CZ"/>
        </w:rPr>
        <w:t>tj. 5 let od ukončení projektu</w:t>
      </w:r>
      <w:r>
        <w:rPr>
          <w:rFonts w:asciiTheme="minorHAnsi" w:hAnsiTheme="minorHAnsi" w:cstheme="minorHAnsi"/>
          <w:sz w:val="22"/>
          <w:szCs w:val="22"/>
          <w:lang w:eastAsia="cs-CZ"/>
        </w:rPr>
        <w:t>)</w:t>
      </w:r>
      <w:r w:rsidRPr="009A44A1">
        <w:rPr>
          <w:rFonts w:asciiTheme="minorHAnsi" w:hAnsiTheme="minorHAnsi" w:cstheme="minorHAnsi"/>
          <w:sz w:val="22"/>
          <w:szCs w:val="22"/>
          <w:lang w:eastAsia="cs-CZ"/>
        </w:rPr>
        <w:t xml:space="preserve"> včetně</w:t>
      </w:r>
      <w:r w:rsidR="00384BAC">
        <w:rPr>
          <w:rFonts w:asciiTheme="minorHAnsi" w:hAnsiTheme="minorHAnsi" w:cstheme="minorHAnsi"/>
          <w:sz w:val="22"/>
          <w:szCs w:val="22"/>
          <w:lang w:eastAsia="cs-CZ"/>
        </w:rPr>
        <w:t xml:space="preserve"> zpracování pěti </w:t>
      </w:r>
      <w:r w:rsidRPr="009A44A1">
        <w:rPr>
          <w:rFonts w:asciiTheme="minorHAnsi" w:hAnsiTheme="minorHAnsi" w:cstheme="minorHAnsi"/>
          <w:sz w:val="22"/>
          <w:szCs w:val="22"/>
          <w:lang w:eastAsia="cs-CZ"/>
        </w:rPr>
        <w:t>zpráv udr</w:t>
      </w:r>
      <w:r>
        <w:rPr>
          <w:rFonts w:asciiTheme="minorHAnsi" w:hAnsiTheme="minorHAnsi" w:cstheme="minorHAnsi"/>
          <w:sz w:val="22"/>
          <w:szCs w:val="22"/>
          <w:lang w:eastAsia="cs-CZ"/>
        </w:rPr>
        <w:t>žitelnosti projektu, a to jedenkrát</w:t>
      </w:r>
      <w:r w:rsidRPr="009A44A1">
        <w:rPr>
          <w:rFonts w:asciiTheme="minorHAnsi" w:hAnsiTheme="minorHAnsi" w:cstheme="minorHAnsi"/>
          <w:sz w:val="22"/>
          <w:szCs w:val="22"/>
          <w:lang w:eastAsia="cs-CZ"/>
        </w:rPr>
        <w:t xml:space="preserve"> za rok</w:t>
      </w:r>
      <w:r>
        <w:rPr>
          <w:rFonts w:asciiTheme="minorHAnsi" w:hAnsiTheme="minorHAnsi" w:cstheme="minorHAnsi"/>
          <w:sz w:val="22"/>
          <w:szCs w:val="22"/>
          <w:lang w:eastAsia="cs-CZ"/>
        </w:rPr>
        <w:t xml:space="preserve"> (dále jen „zpracování průběžné dokumentace po dobu udržitelnosti projektu“)</w:t>
      </w:r>
    </w:p>
    <w:p w:rsidR="00801E86" w:rsidRPr="00BC613E" w:rsidRDefault="00496E29" w:rsidP="00801E86">
      <w:pPr>
        <w:numPr>
          <w:ilvl w:val="0"/>
          <w:numId w:val="6"/>
        </w:numPr>
        <w:contextualSpacing/>
        <w:jc w:val="both"/>
        <w:rPr>
          <w:rFonts w:cs="Arial"/>
          <w:i/>
          <w:color w:val="0000FF"/>
        </w:rPr>
      </w:pPr>
      <w:r>
        <w:t>Objednatel se zavazuje dílo převzít a zaplati</w:t>
      </w:r>
      <w:r w:rsidR="00384BAC">
        <w:t>t zhotoviteli cenu za dílo</w:t>
      </w:r>
      <w:r>
        <w:t>, v souladu s čl. III smlouvy.</w:t>
      </w:r>
    </w:p>
    <w:p w:rsidR="00496E29" w:rsidRDefault="00496E29" w:rsidP="00496E29">
      <w:pPr>
        <w:rPr>
          <w:rFonts w:cs="Arial"/>
          <w:color w:val="FF0000"/>
        </w:rPr>
      </w:pPr>
    </w:p>
    <w:p w:rsidR="000840A3" w:rsidRPr="00BC613E" w:rsidRDefault="000840A3" w:rsidP="00496E29">
      <w:pPr>
        <w:rPr>
          <w:rFonts w:cs="Arial"/>
          <w:color w:val="FF0000"/>
        </w:rPr>
      </w:pPr>
    </w:p>
    <w:p w:rsidR="00801E86" w:rsidRDefault="00801E86" w:rsidP="00B767EF">
      <w:pPr>
        <w:jc w:val="center"/>
        <w:rPr>
          <w:rFonts w:cs="Arial"/>
          <w:b/>
        </w:rPr>
      </w:pPr>
      <w:r w:rsidRPr="00BC613E">
        <w:rPr>
          <w:rFonts w:cs="Arial"/>
          <w:b/>
        </w:rPr>
        <w:t>III.</w:t>
      </w:r>
      <w:r w:rsidR="00B767EF">
        <w:rPr>
          <w:rFonts w:cs="Arial"/>
          <w:b/>
        </w:rPr>
        <w:t xml:space="preserve"> Cena díla</w:t>
      </w:r>
    </w:p>
    <w:p w:rsidR="000840A3" w:rsidRPr="00BC613E" w:rsidRDefault="000840A3" w:rsidP="00B767EF">
      <w:pPr>
        <w:jc w:val="center"/>
        <w:rPr>
          <w:rFonts w:cs="Arial"/>
          <w:b/>
        </w:rPr>
      </w:pPr>
    </w:p>
    <w:p w:rsidR="00801E86" w:rsidRDefault="00B767EF" w:rsidP="00B767EF">
      <w:pPr>
        <w:pStyle w:val="Odstavecseseznamem"/>
        <w:numPr>
          <w:ilvl w:val="0"/>
          <w:numId w:val="13"/>
        </w:numPr>
        <w:ind w:left="284" w:hanging="284"/>
        <w:jc w:val="both"/>
      </w:pPr>
      <w:r>
        <w:t xml:space="preserve">Smluvní strany se dohodly, </w:t>
      </w:r>
      <w:r w:rsidR="002B63CB">
        <w:t>že cena za dílo je složena</w:t>
      </w:r>
      <w:r w:rsidR="009A44A1">
        <w:t xml:space="preserve"> z šes</w:t>
      </w:r>
      <w:r w:rsidR="004C43FE">
        <w:t>ti</w:t>
      </w:r>
      <w:r>
        <w:t xml:space="preserve"> dílčích částí, jejichž výše je určena v následujících odstavcích tohoto článku.</w:t>
      </w:r>
    </w:p>
    <w:p w:rsidR="00B767EF" w:rsidRDefault="00B767EF" w:rsidP="00B767EF">
      <w:pPr>
        <w:pStyle w:val="Odstavecseseznamem"/>
        <w:numPr>
          <w:ilvl w:val="0"/>
          <w:numId w:val="13"/>
        </w:numPr>
        <w:ind w:left="284" w:hanging="284"/>
        <w:jc w:val="both"/>
      </w:pPr>
      <w:r>
        <w:t xml:space="preserve">Objednatel uhradí první část ceny za dílo ve výši </w:t>
      </w:r>
      <w:r w:rsidR="007E7A6A">
        <w:t>2</w:t>
      </w:r>
      <w:r w:rsidR="009F2FCD">
        <w:t>5</w:t>
      </w:r>
      <w:r w:rsidR="004F2758">
        <w:rPr>
          <w:rFonts w:cs="Arial"/>
          <w:iCs/>
        </w:rPr>
        <w:t>.000</w:t>
      </w:r>
      <w:r w:rsidR="004F2758" w:rsidRPr="00640DCD">
        <w:t>,- Kč (</w:t>
      </w:r>
      <w:r w:rsidR="004F2758" w:rsidRPr="00640DCD">
        <w:rPr>
          <w:i/>
        </w:rPr>
        <w:t xml:space="preserve">slovy: </w:t>
      </w:r>
      <w:r w:rsidR="007E7A6A">
        <w:rPr>
          <w:rFonts w:cs="Arial"/>
          <w:i/>
          <w:iCs/>
        </w:rPr>
        <w:t>dvacetpět</w:t>
      </w:r>
      <w:r w:rsidR="004F2758">
        <w:rPr>
          <w:rFonts w:cs="Arial"/>
          <w:i/>
          <w:iCs/>
        </w:rPr>
        <w:t>tisíc</w:t>
      </w:r>
      <w:r w:rsidR="004F2758" w:rsidRPr="00640DCD">
        <w:rPr>
          <w:i/>
        </w:rPr>
        <w:t xml:space="preserve"> korun českých</w:t>
      </w:r>
      <w:r w:rsidR="004F2758" w:rsidRPr="00640DCD">
        <w:t>)</w:t>
      </w:r>
      <w:r w:rsidR="00BE76E8">
        <w:t xml:space="preserve"> po předání studie proveditelnosti</w:t>
      </w:r>
      <w:r>
        <w:t xml:space="preserve">. K této částce bude připočtena DPH dle platných právních předpisů. Za den zdanitelného plnění se považuje den řádného převzetí </w:t>
      </w:r>
      <w:r w:rsidR="0082197C">
        <w:t xml:space="preserve">studie proveditelnosti </w:t>
      </w:r>
      <w:r>
        <w:t>objednatelem. První část ceny za dílo bude zhotoviteli vyplacena na základě faktury, kterou zhotovitel objedna</w:t>
      </w:r>
      <w:r w:rsidR="009720C2">
        <w:t>te</w:t>
      </w:r>
      <w:r>
        <w:t>li zašle.</w:t>
      </w:r>
    </w:p>
    <w:p w:rsidR="009720C2" w:rsidRDefault="009720C2" w:rsidP="00B767EF">
      <w:pPr>
        <w:pStyle w:val="Odstavecseseznamem"/>
        <w:numPr>
          <w:ilvl w:val="0"/>
          <w:numId w:val="13"/>
        </w:numPr>
        <w:ind w:left="284" w:hanging="284"/>
        <w:jc w:val="both"/>
      </w:pPr>
      <w:r>
        <w:t xml:space="preserve">Objednatel uhradí druhou část ceny za dílo ve výši </w:t>
      </w:r>
      <w:r w:rsidR="00EE249F">
        <w:t>25</w:t>
      </w:r>
      <w:r w:rsidR="00EE249F">
        <w:rPr>
          <w:rFonts w:cs="Arial"/>
          <w:iCs/>
        </w:rPr>
        <w:t>.000</w:t>
      </w:r>
      <w:r w:rsidR="00EE249F" w:rsidRPr="00640DCD">
        <w:t>,- Kč (</w:t>
      </w:r>
      <w:r w:rsidR="00EE249F" w:rsidRPr="00640DCD">
        <w:rPr>
          <w:i/>
        </w:rPr>
        <w:t xml:space="preserve">slovy: </w:t>
      </w:r>
      <w:r w:rsidR="00EE249F">
        <w:rPr>
          <w:rFonts w:cs="Arial"/>
          <w:i/>
          <w:iCs/>
        </w:rPr>
        <w:t>dvacetpěttisíc</w:t>
      </w:r>
      <w:r w:rsidR="00EE249F" w:rsidRPr="00640DCD">
        <w:rPr>
          <w:i/>
        </w:rPr>
        <w:t xml:space="preserve"> korun českých</w:t>
      </w:r>
      <w:r w:rsidR="00EE249F" w:rsidRPr="00640DCD">
        <w:t>)</w:t>
      </w:r>
      <w:r>
        <w:t xml:space="preserve"> po včasném zaregistrování žádosti o finanční podporu v systému MS2014+ (resp. v termínu dle podmínek poskytovatele podpory). K této částce bude připočtena DPH dle platných právních předpisů. Za den zdanitelného plnění se považuje den</w:t>
      </w:r>
      <w:r w:rsidR="00EC6493">
        <w:t xml:space="preserve"> prokazatelné včasné</w:t>
      </w:r>
      <w:r>
        <w:t xml:space="preserve"> </w:t>
      </w:r>
      <w:r w:rsidR="00EC6493">
        <w:t>registrace</w:t>
      </w:r>
      <w:r>
        <w:t xml:space="preserve"> žádosti o finanční podporu </w:t>
      </w:r>
      <w:r w:rsidR="00EC6493">
        <w:t>v systému MS2014+ (doložení např. výpisem ze systému). Druhá</w:t>
      </w:r>
      <w:r>
        <w:t xml:space="preserve"> část ceny za dílo bude zhotoviteli vyplacena na základě faktury, kterou zhotovitel objednali zašle.</w:t>
      </w:r>
    </w:p>
    <w:p w:rsidR="003100F6" w:rsidRDefault="003100F6" w:rsidP="00710A43">
      <w:pPr>
        <w:pStyle w:val="Odstavecseseznamem"/>
        <w:numPr>
          <w:ilvl w:val="0"/>
          <w:numId w:val="13"/>
        </w:numPr>
        <w:ind w:left="284" w:hanging="284"/>
        <w:jc w:val="both"/>
      </w:pPr>
      <w:r>
        <w:t>Zhotovitel může od objednatele požadovat úhradu již vynaložených n</w:t>
      </w:r>
      <w:r w:rsidR="00EE249F">
        <w:t>ákladů, minimálně však ve výši 25</w:t>
      </w:r>
      <w:r>
        <w:t>.000,- Kč bez DPH v případě, kdy objednatel:</w:t>
      </w:r>
    </w:p>
    <w:p w:rsidR="003100F6" w:rsidRDefault="003100F6" w:rsidP="003100F6">
      <w:pPr>
        <w:pStyle w:val="Odstavecseseznamem"/>
        <w:numPr>
          <w:ilvl w:val="0"/>
          <w:numId w:val="14"/>
        </w:numPr>
        <w:jc w:val="both"/>
      </w:pPr>
      <w:r>
        <w:t>před předáním díla smlouvu ze své vůle ukončí výpovědí nebo odstoupením z důvodů na straně objednatele (pokud to tato smlouva umožňuje), nebo řádně dokončené dílo v dohodnutém termínu nepřevezme,</w:t>
      </w:r>
    </w:p>
    <w:p w:rsidR="003100F6" w:rsidRDefault="003100F6" w:rsidP="003100F6">
      <w:pPr>
        <w:pStyle w:val="Odstavecseseznamem"/>
        <w:numPr>
          <w:ilvl w:val="0"/>
          <w:numId w:val="14"/>
        </w:numPr>
        <w:jc w:val="both"/>
      </w:pPr>
      <w:r>
        <w:t>nedodá zhotoviteli v dohodnutém termínu potřebné informace a přílohy nutné k naplnění předmětu této smlouvy.</w:t>
      </w:r>
    </w:p>
    <w:p w:rsidR="003100F6" w:rsidRDefault="003100F6" w:rsidP="003100F6">
      <w:pPr>
        <w:pStyle w:val="Odstavecseseznamem"/>
        <w:ind w:left="284"/>
        <w:jc w:val="both"/>
      </w:pPr>
      <w:r>
        <w:t>Objednatel bere na vědomí, že minimální výše nákladů zahrnuje zejména „rezervaci kapacit“ tj. připravenost určeného pracovníka/pracovníků zhotovitele věnovat se dílu v potřebném čase po celou dobu trvání této smlouvy. Při uplatnění minimální výše vynaložených nákladů nemusí zhotovitel objednateli dokládat skutečné náklady.</w:t>
      </w:r>
    </w:p>
    <w:p w:rsidR="00426535" w:rsidRDefault="00426535" w:rsidP="003100F6">
      <w:pPr>
        <w:pStyle w:val="Odstavecseseznamem"/>
        <w:ind w:left="284"/>
        <w:jc w:val="both"/>
      </w:pPr>
      <w:r w:rsidRPr="00AA5969">
        <w:t>Ustanovení tohoto odstavce se nevztahuje na případy, kdy objednatel odstoupí od smlouvy či stáhne svou žádost o finanční podporu na základě písemného doporučení zhotovitele (např. z důvodu nízké pravděpodobnosti úspěšného přiznání dotace, apod.).</w:t>
      </w:r>
    </w:p>
    <w:p w:rsidR="003C54E1" w:rsidRDefault="004F2758" w:rsidP="003C54E1">
      <w:pPr>
        <w:pStyle w:val="Odstavecseseznamem"/>
        <w:numPr>
          <w:ilvl w:val="0"/>
          <w:numId w:val="13"/>
        </w:numPr>
        <w:ind w:left="284" w:hanging="284"/>
        <w:jc w:val="both"/>
      </w:pPr>
      <w:r>
        <w:t>Třetí</w:t>
      </w:r>
      <w:r w:rsidR="003C54E1" w:rsidRPr="00640DCD">
        <w:t xml:space="preserve"> část ceny za dílo představuje </w:t>
      </w:r>
      <w:r w:rsidR="00EE249F">
        <w:t>25</w:t>
      </w:r>
      <w:r w:rsidR="00EE249F">
        <w:rPr>
          <w:rFonts w:cs="Arial"/>
          <w:iCs/>
        </w:rPr>
        <w:t>.000</w:t>
      </w:r>
      <w:r w:rsidR="00EE249F" w:rsidRPr="00640DCD">
        <w:t>,- Kč (</w:t>
      </w:r>
      <w:r w:rsidR="00EE249F" w:rsidRPr="00640DCD">
        <w:rPr>
          <w:i/>
        </w:rPr>
        <w:t xml:space="preserve">slovy: </w:t>
      </w:r>
      <w:r w:rsidR="00EE249F">
        <w:rPr>
          <w:rFonts w:cs="Arial"/>
          <w:i/>
          <w:iCs/>
        </w:rPr>
        <w:t>dvacetpěttisíc</w:t>
      </w:r>
      <w:r w:rsidR="00EE249F" w:rsidRPr="00640DCD">
        <w:rPr>
          <w:i/>
        </w:rPr>
        <w:t xml:space="preserve"> korun českých</w:t>
      </w:r>
      <w:r w:rsidR="00EE249F" w:rsidRPr="00640DCD">
        <w:t>)</w:t>
      </w:r>
      <w:r w:rsidR="003C54E1">
        <w:t xml:space="preserve"> za zajištění administrace veřejné zakázky. </w:t>
      </w:r>
      <w:r w:rsidR="003C54E1" w:rsidRPr="00640DCD">
        <w:t>K této částce bude připočtena DPH dle platných právních předpisů. Nárok na tuto část ceny za dílo vzniká zhotoviteli pouze v případě realizace projektu po provedení komplexní administrace</w:t>
      </w:r>
      <w:r w:rsidR="003C54E1">
        <w:t xml:space="preserve"> </w:t>
      </w:r>
      <w:r w:rsidR="003C54E1" w:rsidRPr="00640DCD">
        <w:t xml:space="preserve">veřejné zakázky, </w:t>
      </w:r>
      <w:r w:rsidR="003C54E1" w:rsidRPr="00640DCD">
        <w:rPr>
          <w:rFonts w:ascii="Calibri" w:hAnsi="Calibri"/>
          <w:spacing w:val="4"/>
        </w:rPr>
        <w:t xml:space="preserve">zadávané objednatelem v souvislosti s realizací výše specifikovaného projektu. </w:t>
      </w:r>
      <w:r w:rsidR="003C54E1" w:rsidRPr="00640DCD">
        <w:t xml:space="preserve">Za den zdanitelného plnění se přitom u </w:t>
      </w:r>
      <w:r>
        <w:t>třetí</w:t>
      </w:r>
      <w:r w:rsidR="003C54E1" w:rsidRPr="00640DCD">
        <w:t xml:space="preserve"> části ceny za dílo považuje den podpisu smlouvy s</w:t>
      </w:r>
      <w:r w:rsidR="003C54E1">
        <w:t> vybraným dodavatelem.</w:t>
      </w:r>
    </w:p>
    <w:p w:rsidR="003C54E1" w:rsidRDefault="0048540B" w:rsidP="003C54E1">
      <w:pPr>
        <w:pStyle w:val="Odstavecseseznamem"/>
        <w:ind w:left="284"/>
        <w:jc w:val="both"/>
        <w:rPr>
          <w:rFonts w:ascii="Calibri" w:hAnsi="Calibri"/>
        </w:rPr>
      </w:pPr>
      <w:r>
        <w:t>Veřejná</w:t>
      </w:r>
      <w:r w:rsidR="003C54E1">
        <w:t xml:space="preserve"> z</w:t>
      </w:r>
      <w:r w:rsidR="003C54E1" w:rsidRPr="00640DCD">
        <w:t>akázk</w:t>
      </w:r>
      <w:r w:rsidR="00EE249F">
        <w:t>a</w:t>
      </w:r>
      <w:r>
        <w:t xml:space="preserve"> bude</w:t>
      </w:r>
      <w:r w:rsidR="003C54E1">
        <w:t>, dle výše</w:t>
      </w:r>
      <w:r>
        <w:t xml:space="preserve"> předpokládané hodnoty, zadána</w:t>
      </w:r>
      <w:r w:rsidR="003C54E1">
        <w:t xml:space="preserve"> buď v</w:t>
      </w:r>
      <w:r w:rsidR="003C54E1" w:rsidRPr="00640DCD">
        <w:t xml:space="preserve"> režim</w:t>
      </w:r>
      <w:r w:rsidR="003C54E1">
        <w:t>u ZZVZ</w:t>
      </w:r>
      <w:r w:rsidR="003C54E1" w:rsidRPr="00640DCD">
        <w:t>,</w:t>
      </w:r>
      <w:r w:rsidR="003C54E1">
        <w:t xml:space="preserve"> popř. mimo režim ZZVZ, v obou případech však</w:t>
      </w:r>
      <w:r w:rsidR="003C54E1" w:rsidRPr="00640DCD">
        <w:t xml:space="preserve"> </w:t>
      </w:r>
      <w:r w:rsidR="003C54E1">
        <w:t>dle</w:t>
      </w:r>
      <w:r w:rsidR="003C54E1" w:rsidRPr="00640DCD">
        <w:t xml:space="preserve"> </w:t>
      </w:r>
      <w:r w:rsidR="00EE249F">
        <w:rPr>
          <w:rFonts w:ascii="Calibri" w:hAnsi="Calibri"/>
        </w:rPr>
        <w:t>závazných podmínek poskytovatele dotace</w:t>
      </w:r>
      <w:r w:rsidR="003C54E1">
        <w:rPr>
          <w:rFonts w:ascii="Calibri" w:hAnsi="Calibri"/>
        </w:rPr>
        <w:t xml:space="preserve"> a v souladu se směrnicí zřizovatele objednatele.</w:t>
      </w:r>
    </w:p>
    <w:p w:rsidR="00EE249F" w:rsidRPr="00384BAC" w:rsidRDefault="00EE249F" w:rsidP="003C54E1">
      <w:pPr>
        <w:pStyle w:val="Odstavecseseznamem"/>
        <w:ind w:left="284"/>
        <w:jc w:val="both"/>
      </w:pPr>
      <w:r>
        <w:rPr>
          <w:rFonts w:ascii="Calibri" w:hAnsi="Calibri"/>
        </w:rPr>
        <w:t xml:space="preserve">V případě realizace dvou a více veřejných zakázek se celková třetí část ceny za dílo rovná násobku počtu zhotovitelem </w:t>
      </w:r>
      <w:r w:rsidR="00950B82">
        <w:rPr>
          <w:rFonts w:ascii="Calibri" w:hAnsi="Calibri"/>
        </w:rPr>
        <w:t>administrovaných veřejných zakázek a jednotkové ceny (resp. 25</w:t>
      </w:r>
      <w:r>
        <w:rPr>
          <w:rFonts w:ascii="Calibri" w:hAnsi="Calibri"/>
        </w:rPr>
        <w:t>.000,- Kč bez DPH), uvedené v tomto odstavci.</w:t>
      </w:r>
    </w:p>
    <w:p w:rsidR="003C54E1" w:rsidRDefault="004F2758" w:rsidP="003C54E1">
      <w:pPr>
        <w:pStyle w:val="Odstavecseseznamem"/>
        <w:numPr>
          <w:ilvl w:val="0"/>
          <w:numId w:val="13"/>
        </w:numPr>
        <w:ind w:left="284" w:hanging="284"/>
        <w:jc w:val="both"/>
      </w:pPr>
      <w:r>
        <w:t>Čtvrtá</w:t>
      </w:r>
      <w:r w:rsidR="003C54E1">
        <w:t xml:space="preserve"> část cen</w:t>
      </w:r>
      <w:r w:rsidR="009F2FCD">
        <w:t>y za dílo je dohodnuta ve výši 2</w:t>
      </w:r>
      <w:r w:rsidR="00754443">
        <w:t>0</w:t>
      </w:r>
      <w:r w:rsidR="003C54E1">
        <w:t xml:space="preserve">.000,- Kč </w:t>
      </w:r>
      <w:r w:rsidR="003C54E1" w:rsidRPr="00640DCD">
        <w:t>(</w:t>
      </w:r>
      <w:r w:rsidR="003C54E1" w:rsidRPr="00640DCD">
        <w:rPr>
          <w:i/>
        </w:rPr>
        <w:t xml:space="preserve">slovy: </w:t>
      </w:r>
      <w:r w:rsidR="009F2FCD">
        <w:rPr>
          <w:rFonts w:cs="Arial"/>
          <w:i/>
          <w:iCs/>
        </w:rPr>
        <w:t>dvace</w:t>
      </w:r>
      <w:r w:rsidR="00754443">
        <w:rPr>
          <w:rFonts w:cs="Arial"/>
          <w:i/>
          <w:iCs/>
        </w:rPr>
        <w:t>t</w:t>
      </w:r>
      <w:r w:rsidR="003C54E1" w:rsidRPr="004C43FE">
        <w:rPr>
          <w:rFonts w:cs="Arial"/>
          <w:i/>
          <w:iCs/>
        </w:rPr>
        <w:t>tisíc</w:t>
      </w:r>
      <w:r w:rsidR="003C54E1" w:rsidRPr="00640DCD">
        <w:rPr>
          <w:i/>
        </w:rPr>
        <w:t xml:space="preserve"> korun českých</w:t>
      </w:r>
      <w:r w:rsidR="003C54E1" w:rsidRPr="00640DCD">
        <w:t>)</w:t>
      </w:r>
      <w:r w:rsidR="003C54E1">
        <w:t xml:space="preserve"> za zpracování každé dílčí zprávy o realizaci projektu (dále „ZoR“), za dílčí etapu dle podmínek poskytovatele podpory. </w:t>
      </w:r>
      <w:r w:rsidR="003C54E1" w:rsidRPr="00640DCD">
        <w:t xml:space="preserve">K této částce bude připočtena DPH </w:t>
      </w:r>
      <w:r w:rsidR="003C54E1">
        <w:t>dle platných právních předpisů. Nárok na tuto část ceny za dílo vzniká na základě každé dílčí zhotovitelem zpracované a v systému MS2014+ včas zaregistrované (doložení např. výpisem</w:t>
      </w:r>
      <w:r w:rsidR="00EE249F">
        <w:t xml:space="preserve"> ze systému) ZoR za dílčí etapu</w:t>
      </w:r>
      <w:r w:rsidR="003C54E1">
        <w:t>.</w:t>
      </w:r>
    </w:p>
    <w:p w:rsidR="003C54E1" w:rsidRDefault="003C54E1" w:rsidP="003C54E1">
      <w:pPr>
        <w:pStyle w:val="Odstavecseseznamem"/>
        <w:ind w:left="284"/>
        <w:jc w:val="both"/>
      </w:pPr>
      <w:r>
        <w:t>Pro potřeby této smlou</w:t>
      </w:r>
      <w:r w:rsidR="00EE249F">
        <w:t xml:space="preserve">vy se přitom na závěrečnou ZoR </w:t>
      </w:r>
      <w:r>
        <w:t>nahlí</w:t>
      </w:r>
      <w:r w:rsidR="00EE249F">
        <w:t>ží stejně jako na průběžnou ZoR</w:t>
      </w:r>
      <w:r>
        <w:t>.</w:t>
      </w:r>
    </w:p>
    <w:p w:rsidR="003C54E1" w:rsidRDefault="003C54E1" w:rsidP="003C54E1">
      <w:pPr>
        <w:pStyle w:val="Odstavecseseznamem"/>
        <w:ind w:left="284"/>
        <w:jc w:val="both"/>
        <w:rPr>
          <w:rFonts w:ascii="Calibri" w:hAnsi="Calibri"/>
        </w:rPr>
      </w:pPr>
      <w:r>
        <w:rPr>
          <w:rFonts w:ascii="Calibri" w:hAnsi="Calibri"/>
        </w:rPr>
        <w:t>V případě realizac</w:t>
      </w:r>
      <w:r w:rsidR="00C419E1">
        <w:rPr>
          <w:rFonts w:ascii="Calibri" w:hAnsi="Calibri"/>
        </w:rPr>
        <w:t>e dvou a více etap se celková čtvr</w:t>
      </w:r>
      <w:r>
        <w:rPr>
          <w:rFonts w:ascii="Calibri" w:hAnsi="Calibri"/>
        </w:rPr>
        <w:t>tá část ceny za dílo rovná násobku počtu zhotovitelem zpracovaných ZoR</w:t>
      </w:r>
      <w:r w:rsidR="00C419E1">
        <w:rPr>
          <w:rFonts w:ascii="Calibri" w:hAnsi="Calibri"/>
        </w:rPr>
        <w:t xml:space="preserve"> a jednotkové ceny (resp. 2</w:t>
      </w:r>
      <w:r w:rsidR="00754443">
        <w:rPr>
          <w:rFonts w:ascii="Calibri" w:hAnsi="Calibri"/>
        </w:rPr>
        <w:t>0</w:t>
      </w:r>
      <w:r>
        <w:rPr>
          <w:rFonts w:ascii="Calibri" w:hAnsi="Calibri"/>
        </w:rPr>
        <w:t>.000,- Kč bez DPH), uvedené v tomto odstavci.</w:t>
      </w:r>
    </w:p>
    <w:p w:rsidR="00EE249F" w:rsidRDefault="00EE249F" w:rsidP="00EE249F">
      <w:pPr>
        <w:pStyle w:val="Odstavecseseznamem"/>
        <w:numPr>
          <w:ilvl w:val="0"/>
          <w:numId w:val="13"/>
        </w:numPr>
        <w:ind w:left="284" w:hanging="284"/>
        <w:jc w:val="both"/>
      </w:pPr>
      <w:r>
        <w:t xml:space="preserve">Pátá část ceny za dílo je dohodnuta ve výši 20.000,- Kč </w:t>
      </w:r>
      <w:r w:rsidRPr="00640DCD">
        <w:t>(</w:t>
      </w:r>
      <w:r w:rsidRPr="00640DCD">
        <w:rPr>
          <w:i/>
        </w:rPr>
        <w:t xml:space="preserve">slovy: </w:t>
      </w:r>
      <w:r>
        <w:rPr>
          <w:rFonts w:cs="Arial"/>
          <w:i/>
          <w:iCs/>
        </w:rPr>
        <w:t>dvacet</w:t>
      </w:r>
      <w:r w:rsidRPr="004C43FE">
        <w:rPr>
          <w:rFonts w:cs="Arial"/>
          <w:i/>
          <w:iCs/>
        </w:rPr>
        <w:t>tisíc</w:t>
      </w:r>
      <w:r w:rsidRPr="00640DCD">
        <w:rPr>
          <w:i/>
        </w:rPr>
        <w:t xml:space="preserve"> korun českých</w:t>
      </w:r>
      <w:r w:rsidRPr="00640DCD">
        <w:t>)</w:t>
      </w:r>
      <w:r>
        <w:t xml:space="preserve"> za zpracování každé dílčí žádosti o platbu (dále „ŽoP“) za dílčí etapu dle podmínek poskytovatele podpory. </w:t>
      </w:r>
      <w:r w:rsidRPr="00640DCD">
        <w:t xml:space="preserve">K této částce bude připočtena DPH </w:t>
      </w:r>
      <w:r>
        <w:t>dle platných právních předpisů. Nárok na tuto část ceny za dílo vzniká na základě každé dílčí zhotovitelem zpracované a v systému MS2014+ včas zaregistrované ŽoP.</w:t>
      </w:r>
    </w:p>
    <w:p w:rsidR="00EE249F" w:rsidRDefault="00EE249F" w:rsidP="00EE249F">
      <w:pPr>
        <w:pStyle w:val="Odstavecseseznamem"/>
        <w:ind w:left="284"/>
        <w:jc w:val="both"/>
      </w:pPr>
      <w:r>
        <w:t>Pro potřeby této smlouvy se přitom na závěrečnou ŽoP nahlíží stejně jako na průběžnou ŽoP.</w:t>
      </w:r>
    </w:p>
    <w:p w:rsidR="00EE249F" w:rsidRPr="00A95E55" w:rsidRDefault="00EE249F" w:rsidP="00EE249F">
      <w:pPr>
        <w:pStyle w:val="Odstavecseseznamem"/>
        <w:ind w:left="284"/>
        <w:jc w:val="both"/>
      </w:pPr>
      <w:r>
        <w:rPr>
          <w:rFonts w:ascii="Calibri" w:hAnsi="Calibri"/>
        </w:rPr>
        <w:t>V případě realizace dvou a více etap se celková pátá část ceny za dílo rovná násobku počtu zhotovitelem ŽoP a jednotkové ceny (resp. 20.000,- Kč bez DPH), uvedené v tomto odstavci.</w:t>
      </w:r>
    </w:p>
    <w:p w:rsidR="003C54E1" w:rsidRDefault="004F2758" w:rsidP="003C54E1">
      <w:pPr>
        <w:pStyle w:val="Odstavecseseznamem"/>
        <w:numPr>
          <w:ilvl w:val="0"/>
          <w:numId w:val="13"/>
        </w:numPr>
        <w:ind w:left="284" w:hanging="284"/>
        <w:jc w:val="both"/>
      </w:pPr>
      <w:r>
        <w:t>Pátá</w:t>
      </w:r>
      <w:r w:rsidR="003C54E1">
        <w:t xml:space="preserve"> část cen</w:t>
      </w:r>
      <w:r w:rsidR="00EE249F">
        <w:t>y za dílo je dohodnuta ve výši 5</w:t>
      </w:r>
      <w:r w:rsidR="003C54E1">
        <w:t xml:space="preserve">.000,- Kč </w:t>
      </w:r>
      <w:r w:rsidR="003C54E1" w:rsidRPr="00640DCD">
        <w:t>(</w:t>
      </w:r>
      <w:r w:rsidR="003C54E1" w:rsidRPr="00640DCD">
        <w:rPr>
          <w:i/>
        </w:rPr>
        <w:t xml:space="preserve">slovy: </w:t>
      </w:r>
      <w:r w:rsidR="00EE249F">
        <w:rPr>
          <w:rFonts w:cs="Arial"/>
          <w:i/>
          <w:iCs/>
        </w:rPr>
        <w:t>pět</w:t>
      </w:r>
      <w:r w:rsidR="003C54E1" w:rsidRPr="004C43FE">
        <w:rPr>
          <w:rFonts w:cs="Arial"/>
          <w:i/>
          <w:iCs/>
        </w:rPr>
        <w:t>tisíc</w:t>
      </w:r>
      <w:r w:rsidR="003C54E1" w:rsidRPr="00640DCD">
        <w:rPr>
          <w:i/>
        </w:rPr>
        <w:t xml:space="preserve"> korun českých</w:t>
      </w:r>
      <w:r w:rsidR="003C54E1" w:rsidRPr="00640DCD">
        <w:t>)</w:t>
      </w:r>
      <w:r w:rsidR="003C54E1">
        <w:t xml:space="preserve"> za zpracování každé dílčí zprávy o udržitelnosti projektu (dále „ZoU“) ročně dle podmínek poskytovatele podpory. </w:t>
      </w:r>
      <w:r w:rsidR="003C54E1" w:rsidRPr="00640DCD">
        <w:t xml:space="preserve">K této částce bude připočtena DPH </w:t>
      </w:r>
      <w:r w:rsidR="003C54E1">
        <w:t>dle platných právních předpisů. Nárok na tuto část ceny za dílo vzniká na základě každé dílčí zhotovitelem zpracované a v systému MS2014+ včas zaregistrované (doložení např. výpisem ze systému) ZoU každoročně po dobu pěti let od ukončení realizace projektu.</w:t>
      </w:r>
    </w:p>
    <w:p w:rsidR="003C54E1" w:rsidRDefault="003C54E1" w:rsidP="003C54E1">
      <w:pPr>
        <w:pStyle w:val="Odstavecseseznamem"/>
        <w:ind w:left="284"/>
        <w:jc w:val="both"/>
      </w:pPr>
      <w:r>
        <w:rPr>
          <w:rFonts w:ascii="Calibri" w:hAnsi="Calibri"/>
        </w:rPr>
        <w:t>Celková šestá část ceny za dílo se rovná násobku počtu zhotovitelem zpracovanýc</w:t>
      </w:r>
      <w:r w:rsidR="009F2FCD">
        <w:rPr>
          <w:rFonts w:ascii="Calibri" w:hAnsi="Calibri"/>
        </w:rPr>
        <w:t>h</w:t>
      </w:r>
      <w:r w:rsidR="00EE249F">
        <w:rPr>
          <w:rFonts w:ascii="Calibri" w:hAnsi="Calibri"/>
        </w:rPr>
        <w:t xml:space="preserve"> ZoU a jednotkové ceny (resp. 5</w:t>
      </w:r>
      <w:r>
        <w:rPr>
          <w:rFonts w:ascii="Calibri" w:hAnsi="Calibri"/>
        </w:rPr>
        <w:t>.000,- Kč bez DPH), uvedené v tomto odstavci.</w:t>
      </w:r>
    </w:p>
    <w:p w:rsidR="004F30A0" w:rsidRDefault="003C54E1" w:rsidP="003C54E1">
      <w:pPr>
        <w:pStyle w:val="Odstavecseseznamem"/>
        <w:numPr>
          <w:ilvl w:val="0"/>
          <w:numId w:val="13"/>
        </w:numPr>
        <w:ind w:left="284" w:hanging="284"/>
        <w:jc w:val="both"/>
      </w:pPr>
      <w:r>
        <w:t>Cenu za dílo</w:t>
      </w:r>
      <w:r w:rsidR="004F2758">
        <w:t xml:space="preserve"> (první, druhou, třetí, čtvrtou a</w:t>
      </w:r>
      <w:r>
        <w:t xml:space="preserve"> pátou dílčí část) i ostatní finanční plnění dle této smlouvy zaplatí objednatel zhotoviteli na základě faktur, které zhotovitel objednateli zašle. Splatnost faktur je 14 kalendářních dnů od data vystavení. Každá faktura musí splňovat náležitosti daňového dokladu dle platné legislativy. V případě nedodržení termínu splatnosti faktur je zhotovitel oprávněn požadovat úhradu úroků z prodlení ve výši 0,05 % za každý den prodlení.</w:t>
      </w:r>
    </w:p>
    <w:p w:rsidR="00426535" w:rsidRDefault="00426535" w:rsidP="00426535">
      <w:pPr>
        <w:pStyle w:val="Odstavecseseznamem"/>
        <w:ind w:left="1004"/>
        <w:jc w:val="both"/>
      </w:pPr>
    </w:p>
    <w:p w:rsidR="000840A3" w:rsidRDefault="000840A3" w:rsidP="00426535">
      <w:pPr>
        <w:pStyle w:val="Odstavecseseznamem"/>
        <w:ind w:left="1004"/>
        <w:jc w:val="both"/>
      </w:pPr>
    </w:p>
    <w:p w:rsidR="000840A3" w:rsidRDefault="000840A3">
      <w:pPr>
        <w:rPr>
          <w:rFonts w:cs="Arial"/>
          <w:b/>
        </w:rPr>
      </w:pPr>
      <w:r>
        <w:rPr>
          <w:rFonts w:cs="Arial"/>
          <w:b/>
        </w:rPr>
        <w:br w:type="page"/>
      </w:r>
    </w:p>
    <w:p w:rsidR="00801E86" w:rsidRDefault="00801E86" w:rsidP="00801E86">
      <w:pPr>
        <w:jc w:val="center"/>
        <w:rPr>
          <w:b/>
        </w:rPr>
      </w:pPr>
      <w:r w:rsidRPr="00BC613E">
        <w:rPr>
          <w:rFonts w:cs="Arial"/>
          <w:b/>
        </w:rPr>
        <w:t>IV.</w:t>
      </w:r>
      <w:r w:rsidR="00426535">
        <w:rPr>
          <w:rFonts w:cs="Arial"/>
          <w:b/>
        </w:rPr>
        <w:t xml:space="preserve"> </w:t>
      </w:r>
      <w:r w:rsidR="00426535" w:rsidRPr="00426535">
        <w:rPr>
          <w:b/>
        </w:rPr>
        <w:t>Doba plnění a místo předání díla</w:t>
      </w:r>
    </w:p>
    <w:p w:rsidR="000840A3" w:rsidRPr="00BC613E" w:rsidRDefault="000840A3" w:rsidP="00801E86">
      <w:pPr>
        <w:jc w:val="center"/>
        <w:rPr>
          <w:rFonts w:cs="Arial"/>
          <w:b/>
        </w:rPr>
      </w:pPr>
    </w:p>
    <w:p w:rsidR="004C43FE" w:rsidRPr="00B97460" w:rsidRDefault="004C43FE" w:rsidP="004C43FE">
      <w:pPr>
        <w:pStyle w:val="Odstavecseseznamem"/>
        <w:numPr>
          <w:ilvl w:val="0"/>
          <w:numId w:val="16"/>
        </w:numPr>
        <w:ind w:left="284" w:hanging="284"/>
        <w:jc w:val="both"/>
        <w:rPr>
          <w:rFonts w:cs="Arial"/>
        </w:rPr>
      </w:pPr>
      <w:r>
        <w:t>Dílo bude realizováno po nabytí účinnosti této smlouvy v termínech stanovených touto smlouvou nebo poskytovatelem finanční podpory.</w:t>
      </w:r>
    </w:p>
    <w:p w:rsidR="004C43FE" w:rsidRPr="00BE76E8" w:rsidRDefault="004C43FE" w:rsidP="004C43FE">
      <w:pPr>
        <w:pStyle w:val="Odstavecseseznamem"/>
        <w:numPr>
          <w:ilvl w:val="0"/>
          <w:numId w:val="16"/>
        </w:numPr>
        <w:ind w:left="284" w:hanging="284"/>
        <w:jc w:val="both"/>
        <w:rPr>
          <w:rFonts w:cs="Arial"/>
        </w:rPr>
      </w:pPr>
      <w:r>
        <w:t>Smluvní strany se výslovně dohodly, že pokud bude kdykoliv v průběhu realizace zakázky některou ze smluvních stran zjištěno, že řádné provedení díla není možné, neboť objednatel či jeho investiční záměr nesplňuje ve výzvě zveřejněné podmínky, oznámí zjištěnou skutečnost druh</w:t>
      </w:r>
      <w:r w:rsidR="00EE249F">
        <w:t>é smluvní straně nejpozději do následujícího</w:t>
      </w:r>
      <w:r>
        <w:t xml:space="preserve"> pracovn</w:t>
      </w:r>
      <w:r w:rsidR="00EE249F">
        <w:t>ího dne</w:t>
      </w:r>
      <w:r>
        <w:t xml:space="preserve"> od zjištění této skutečnosti. V důsledku takového oznámení dojde k ukončení platnosti této smlouvy ke dni tohoto oznámení. Za oznámené se považují informace prokazatelně odeslané druhé smluvní straně na kteroukoli její kontaktní adresu (včetně adresy elektronické pošty) uvedenou v záhlaví smlouvy.</w:t>
      </w:r>
    </w:p>
    <w:p w:rsidR="00EE249F" w:rsidRPr="00EE249F" w:rsidRDefault="004C43FE" w:rsidP="004C43FE">
      <w:pPr>
        <w:pStyle w:val="Odstavecseseznamem"/>
        <w:numPr>
          <w:ilvl w:val="0"/>
          <w:numId w:val="16"/>
        </w:numPr>
        <w:ind w:left="284" w:hanging="284"/>
        <w:jc w:val="both"/>
        <w:rPr>
          <w:rFonts w:cs="Arial"/>
        </w:rPr>
      </w:pPr>
      <w:r>
        <w:t xml:space="preserve">Zhotovitel je povinen </w:t>
      </w:r>
      <w:r w:rsidR="00EE249F">
        <w:t xml:space="preserve">zajistit předání díla (tj. </w:t>
      </w:r>
      <w:r w:rsidR="004C1DC1">
        <w:t xml:space="preserve">zpracovat </w:t>
      </w:r>
      <w:r>
        <w:t xml:space="preserve">studii proveditelnosti a </w:t>
      </w:r>
      <w:r w:rsidR="004C1DC1">
        <w:t xml:space="preserve">zaregistrovat </w:t>
      </w:r>
      <w:r>
        <w:t>žádost o finanční podporu vč. veškerých požadovaných příloh) podle této s</w:t>
      </w:r>
      <w:r w:rsidR="00EE249F">
        <w:t>mlouvy v termínech stanovených výzvou dle čl. II. odst. 1 této smlouvy.</w:t>
      </w:r>
    </w:p>
    <w:p w:rsidR="00EE249F" w:rsidRPr="00EE249F" w:rsidRDefault="00EE249F" w:rsidP="004C43FE">
      <w:pPr>
        <w:pStyle w:val="Odstavecseseznamem"/>
        <w:numPr>
          <w:ilvl w:val="0"/>
          <w:numId w:val="16"/>
        </w:numPr>
        <w:ind w:left="284" w:hanging="284"/>
        <w:jc w:val="both"/>
        <w:rPr>
          <w:rFonts w:cs="Arial"/>
        </w:rPr>
      </w:pPr>
      <w:r>
        <w:t xml:space="preserve">Neprovede-li zhotovitel včasnou registraci žádosti o finanční podporu vč. veškerých požadovaných příloh ve stanoveném termínu dle předchozího odstavce, pozbývá tato smlouva platnosti a zhotovitel </w:t>
      </w:r>
      <w:r w:rsidR="000840A3">
        <w:t>pozbývá nárok na jakoukoliv dílčí část ceny díla dle této smlouvy.</w:t>
      </w:r>
    </w:p>
    <w:p w:rsidR="00BE76E8" w:rsidRPr="00EE249F" w:rsidRDefault="004C43FE" w:rsidP="004C43FE">
      <w:pPr>
        <w:pStyle w:val="Odstavecseseznamem"/>
        <w:numPr>
          <w:ilvl w:val="0"/>
          <w:numId w:val="16"/>
        </w:numPr>
        <w:ind w:left="284" w:hanging="284"/>
        <w:jc w:val="both"/>
        <w:rPr>
          <w:rFonts w:cs="Arial"/>
        </w:rPr>
      </w:pPr>
      <w:r>
        <w:t>Dílo je možno předat i elektronicky, způsobem určeným objednatelem. Předání díla je nutno potvrdit předávacím protokolem podepsaným oběma smluvními stranami. Místem protokolárního předání a převzetí díla je, nedohodnou-li se strany jinak, sídlo objednatele.</w:t>
      </w:r>
    </w:p>
    <w:p w:rsidR="00754443" w:rsidRDefault="00754443">
      <w:pPr>
        <w:rPr>
          <w:rFonts w:cs="Arial"/>
          <w:b/>
        </w:rPr>
      </w:pPr>
    </w:p>
    <w:p w:rsidR="000840A3" w:rsidRDefault="000840A3">
      <w:pPr>
        <w:rPr>
          <w:rFonts w:cs="Arial"/>
          <w:b/>
        </w:rPr>
      </w:pPr>
    </w:p>
    <w:p w:rsidR="00801E86" w:rsidRDefault="00103F74" w:rsidP="00BE76E8">
      <w:pPr>
        <w:jc w:val="center"/>
        <w:rPr>
          <w:b/>
        </w:rPr>
      </w:pPr>
      <w:r>
        <w:rPr>
          <w:rFonts w:cs="Arial"/>
          <w:b/>
        </w:rPr>
        <w:t>V</w:t>
      </w:r>
      <w:r w:rsidR="00801E86" w:rsidRPr="00BC613E">
        <w:rPr>
          <w:rFonts w:cs="Arial"/>
          <w:b/>
        </w:rPr>
        <w:t>.</w:t>
      </w:r>
      <w:r w:rsidR="00BE76E8">
        <w:rPr>
          <w:rFonts w:cs="Arial"/>
          <w:b/>
        </w:rPr>
        <w:t xml:space="preserve"> </w:t>
      </w:r>
      <w:r w:rsidR="00BE76E8" w:rsidRPr="00BE76E8">
        <w:rPr>
          <w:b/>
        </w:rPr>
        <w:t>Práva a povinnosti zhotovitele</w:t>
      </w:r>
    </w:p>
    <w:p w:rsidR="000840A3" w:rsidRPr="00BC613E" w:rsidRDefault="000840A3" w:rsidP="00BE76E8">
      <w:pPr>
        <w:jc w:val="center"/>
        <w:rPr>
          <w:rFonts w:cs="Arial"/>
          <w:b/>
        </w:rPr>
      </w:pPr>
    </w:p>
    <w:p w:rsidR="004C43FE" w:rsidRPr="00B47DAB" w:rsidRDefault="004C43FE" w:rsidP="004C43FE">
      <w:pPr>
        <w:pStyle w:val="Odstavecseseznamem"/>
        <w:numPr>
          <w:ilvl w:val="0"/>
          <w:numId w:val="17"/>
        </w:numPr>
        <w:ind w:left="284" w:hanging="284"/>
        <w:jc w:val="both"/>
        <w:rPr>
          <w:rFonts w:cs="Arial"/>
        </w:rPr>
      </w:pPr>
      <w:r>
        <w:t>Zhotovitel je povinen provést dílo odborně, dle svého nejlepšího vědomí a dbát zájmů objednatele.</w:t>
      </w:r>
    </w:p>
    <w:p w:rsidR="004C43FE" w:rsidRPr="00820095" w:rsidRDefault="004C43FE" w:rsidP="004C43FE">
      <w:pPr>
        <w:pStyle w:val="Odstavecseseznamem"/>
        <w:numPr>
          <w:ilvl w:val="0"/>
          <w:numId w:val="17"/>
        </w:numPr>
        <w:ind w:left="284" w:hanging="284"/>
        <w:jc w:val="both"/>
        <w:rPr>
          <w:rFonts w:cs="Arial"/>
        </w:rPr>
      </w:pPr>
      <w:r>
        <w:t>Zhotovitel je povinen předat objednateli dílo dokončené, bez formálních nedostatků. Případné formální nedostatky vytknuté poskytovatelem dotace odstraní zhotovitel na výzvu objednatele jako vadu díla v poskytnuté lhůtě. Pokud bude žádost o finanční podporu objednatele poskytovatelem podpory odmítnuta pro formální nedostatky prokazatelně zapříčiněné zhotovitelem, a objednatel tak ztratí možnost finanční podporu získat, ztrácí zhotovitel nárok na odměnu za jakoukoli část díla. Ztrátou nároku zhotovitele na odměnu za dílo se má za uhrazenou jakákoli případná škoda vzniklá v důsledku porušení povinnosti zhotovitele uvedené v tomto odstavci, a to v plné výši.</w:t>
      </w:r>
    </w:p>
    <w:p w:rsidR="004C43FE" w:rsidRPr="00B47DAB" w:rsidRDefault="004C43FE" w:rsidP="004C43FE">
      <w:pPr>
        <w:pStyle w:val="Odstavecseseznamem"/>
        <w:numPr>
          <w:ilvl w:val="0"/>
          <w:numId w:val="17"/>
        </w:numPr>
        <w:ind w:left="284" w:hanging="284"/>
        <w:jc w:val="both"/>
        <w:rPr>
          <w:rFonts w:cs="Arial"/>
        </w:rPr>
      </w:pPr>
      <w:r>
        <w:rPr>
          <w:rFonts w:cs="Arial"/>
        </w:rPr>
        <w:t xml:space="preserve">Zhotovitel prohlašuje, že disponuje </w:t>
      </w:r>
      <w:r w:rsidRPr="005602D2">
        <w:rPr>
          <w:rFonts w:cs="Arial"/>
          <w:color w:val="000000"/>
          <w:szCs w:val="20"/>
        </w:rPr>
        <w:t xml:space="preserve">pojištěním odpovědnosti za škody způsobené třetím osobám s pojistným plněním v minimální výši </w:t>
      </w:r>
      <w:r>
        <w:rPr>
          <w:rFonts w:cs="Arial"/>
          <w:color w:val="000000"/>
          <w:szCs w:val="20"/>
        </w:rPr>
        <w:t>shodné s výší rozpočtu projektu. Zhotovitel je povinen udržovat příslušné pojištění v platnosti po celou dobu realizace projektu.</w:t>
      </w:r>
    </w:p>
    <w:p w:rsidR="004C43FE" w:rsidRPr="00B47DAB" w:rsidRDefault="004C43FE" w:rsidP="004C43FE">
      <w:pPr>
        <w:pStyle w:val="Odstavecseseznamem"/>
        <w:numPr>
          <w:ilvl w:val="0"/>
          <w:numId w:val="17"/>
        </w:numPr>
        <w:ind w:left="284" w:hanging="284"/>
        <w:jc w:val="both"/>
        <w:rPr>
          <w:rFonts w:cs="Arial"/>
        </w:rPr>
      </w:pPr>
      <w:r>
        <w:t>Zhotovitel má právo od objednatele požadovat veškeré informace, které jsou potřebné k řádnému naplnění této smlouvy.</w:t>
      </w:r>
    </w:p>
    <w:p w:rsidR="004C43FE" w:rsidRPr="00B97460" w:rsidRDefault="004C43FE" w:rsidP="004C43FE">
      <w:pPr>
        <w:pStyle w:val="Odstavecseseznamem"/>
        <w:numPr>
          <w:ilvl w:val="0"/>
          <w:numId w:val="17"/>
        </w:numPr>
        <w:ind w:left="284" w:hanging="284"/>
        <w:jc w:val="both"/>
        <w:rPr>
          <w:rFonts w:cs="Arial"/>
        </w:rPr>
      </w:pPr>
      <w:r>
        <w:t xml:space="preserve">Zhotovitel má povinnost řádně a včas informovat objednatele o všech podstatných skutečnostech týkající se naplnění této smlouvy. Za oznámené se považují informace prokazatelně odeslané na kteroukoli kontaktní adresu objednatele (včetně </w:t>
      </w:r>
      <w:r w:rsidR="00A67B08">
        <w:t>adresy el.</w:t>
      </w:r>
      <w:r w:rsidR="003459D4">
        <w:t xml:space="preserve"> pošty</w:t>
      </w:r>
      <w:r>
        <w:t xml:space="preserve">) uvedenou v záhlaví smlouvy. </w:t>
      </w:r>
    </w:p>
    <w:p w:rsidR="004C43FE" w:rsidRPr="00DF731D" w:rsidRDefault="004C43FE" w:rsidP="004C43FE">
      <w:pPr>
        <w:pStyle w:val="Odstavecseseznamem"/>
        <w:numPr>
          <w:ilvl w:val="0"/>
          <w:numId w:val="17"/>
        </w:numPr>
        <w:ind w:left="284" w:hanging="284"/>
        <w:jc w:val="both"/>
        <w:rPr>
          <w:rFonts w:cs="Arial"/>
        </w:rPr>
      </w:pPr>
      <w:r>
        <w:t>Zhotovitel je povinen zachovávat mlčenlivost o všech informacích, které získá od objednatele a které by mohly objednateli způsobit škodu, a nesmí tyto informace použít ve prospěch svůj nebo třetí osoby.</w:t>
      </w:r>
    </w:p>
    <w:p w:rsidR="00B47DAB" w:rsidRPr="000840A3" w:rsidRDefault="004C43FE" w:rsidP="004C43FE">
      <w:pPr>
        <w:pStyle w:val="Odstavecseseznamem"/>
        <w:numPr>
          <w:ilvl w:val="0"/>
          <w:numId w:val="17"/>
        </w:numPr>
        <w:ind w:left="284" w:hanging="284"/>
        <w:jc w:val="both"/>
        <w:rPr>
          <w:rFonts w:cs="Arial"/>
        </w:rPr>
      </w:pPr>
      <w:r>
        <w:rPr>
          <w:rFonts w:cs="Calibri"/>
        </w:rPr>
        <w:t>Zhotovitel je</w:t>
      </w:r>
      <w:r w:rsidRPr="0069310B">
        <w:rPr>
          <w:rFonts w:cs="Calibri"/>
        </w:rPr>
        <w:t xml:space="preserve"> zavázán k povinnosti </w:t>
      </w:r>
      <w:r w:rsidRPr="0069310B">
        <w:t xml:space="preserve">po dobu 10 let od </w:t>
      </w:r>
      <w:r>
        <w:t>finančního ukončení projektu</w:t>
      </w:r>
      <w:r w:rsidR="00EE249F">
        <w:t>, minimálně však do 31. 12. 2031</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je zhotovitel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rsidR="000840A3" w:rsidRPr="00B47DAB" w:rsidRDefault="000840A3" w:rsidP="000840A3">
      <w:pPr>
        <w:pStyle w:val="Odstavecseseznamem"/>
        <w:ind w:left="284"/>
        <w:jc w:val="both"/>
        <w:rPr>
          <w:rFonts w:cs="Arial"/>
        </w:rPr>
      </w:pPr>
    </w:p>
    <w:p w:rsidR="00BE76E8" w:rsidRDefault="00BE76E8" w:rsidP="00801E86">
      <w:pPr>
        <w:jc w:val="both"/>
        <w:rPr>
          <w:rFonts w:cs="Arial"/>
        </w:rPr>
      </w:pPr>
    </w:p>
    <w:p w:rsidR="00B47DAB" w:rsidRDefault="00B47DAB" w:rsidP="00B47DAB">
      <w:pPr>
        <w:jc w:val="center"/>
        <w:rPr>
          <w:b/>
        </w:rPr>
      </w:pPr>
      <w:r w:rsidRPr="00B47DAB">
        <w:rPr>
          <w:b/>
        </w:rPr>
        <w:t>VI. Práva a povinnosti objednatele</w:t>
      </w:r>
    </w:p>
    <w:p w:rsidR="000840A3" w:rsidRPr="00B47DAB" w:rsidRDefault="000840A3" w:rsidP="00B47DAB">
      <w:pPr>
        <w:jc w:val="center"/>
        <w:rPr>
          <w:rFonts w:cs="Arial"/>
          <w:b/>
        </w:rPr>
      </w:pPr>
    </w:p>
    <w:p w:rsidR="004C43FE" w:rsidRPr="00B47DAB" w:rsidRDefault="004C43FE" w:rsidP="004C43FE">
      <w:pPr>
        <w:pStyle w:val="Odstavecseseznamem"/>
        <w:numPr>
          <w:ilvl w:val="0"/>
          <w:numId w:val="18"/>
        </w:numPr>
        <w:ind w:left="284" w:hanging="284"/>
        <w:jc w:val="both"/>
        <w:rPr>
          <w:rFonts w:cs="Arial"/>
        </w:rPr>
      </w:pPr>
      <w:r>
        <w:t>Objednatel je povinen včas a bez zbytečného odkladu poskytnout zhotovitelem požadované informace a přílohy, které zhotovitel potřebuje pro řádné naplnění této smlouvy.</w:t>
      </w:r>
    </w:p>
    <w:p w:rsidR="003C54E1" w:rsidRPr="00375DAD" w:rsidRDefault="003C54E1" w:rsidP="003C54E1">
      <w:pPr>
        <w:pStyle w:val="Odstavecseseznamem"/>
        <w:numPr>
          <w:ilvl w:val="0"/>
          <w:numId w:val="18"/>
        </w:numPr>
        <w:ind w:left="284" w:hanging="284"/>
        <w:jc w:val="both"/>
        <w:rPr>
          <w:rFonts w:cs="Arial"/>
        </w:rPr>
      </w:pPr>
      <w:r>
        <w:t>V případě neposkytnutí požadovaných odpovědí na otázky a příloh ve smluveném rozsahu a ve výše uvedených lhůtách přes prokazatelnou urgenci s určením přiměřené lhůty ke zjednání nápravy, které znemožní nebo podstatně ztíží naplnění předmětu této smlouvy, může zhotovitel od smlouvy odstoupit. Odstoupení je účinné dnem jeho doručení druhé smluvní straně.</w:t>
      </w:r>
    </w:p>
    <w:p w:rsidR="004C43FE" w:rsidRPr="00375DAD" w:rsidRDefault="004C43FE" w:rsidP="004C43FE">
      <w:pPr>
        <w:pStyle w:val="Odstavecseseznamem"/>
        <w:numPr>
          <w:ilvl w:val="0"/>
          <w:numId w:val="18"/>
        </w:numPr>
        <w:ind w:left="284" w:hanging="284"/>
        <w:jc w:val="both"/>
        <w:rPr>
          <w:rFonts w:cs="Arial"/>
        </w:rPr>
      </w:pPr>
      <w:r>
        <w:t>Objednatel je oprávněn být průběžně a na požádání informován o všech podstatných skutečnostech týkajících se naplnění této smlouvy.</w:t>
      </w:r>
    </w:p>
    <w:p w:rsidR="004C43FE" w:rsidRPr="00375DAD" w:rsidRDefault="004C43FE" w:rsidP="004C43FE">
      <w:pPr>
        <w:pStyle w:val="Odstavecseseznamem"/>
        <w:numPr>
          <w:ilvl w:val="0"/>
          <w:numId w:val="18"/>
        </w:numPr>
        <w:ind w:left="284" w:hanging="284"/>
        <w:jc w:val="both"/>
        <w:rPr>
          <w:rFonts w:cs="Arial"/>
        </w:rPr>
      </w:pPr>
      <w:r>
        <w:t>Objednatel je povinen řádně dokončené dílo v dohodnuté době převzít a potvrdit převzetí díla svým podpisem na předávacím protokolu.</w:t>
      </w:r>
    </w:p>
    <w:p w:rsidR="004C43FE" w:rsidRPr="003C54E1" w:rsidRDefault="004C43FE" w:rsidP="003C54E1">
      <w:pPr>
        <w:pStyle w:val="Odstavecseseznamem"/>
        <w:numPr>
          <w:ilvl w:val="0"/>
          <w:numId w:val="18"/>
        </w:numPr>
        <w:ind w:left="284" w:hanging="284"/>
        <w:jc w:val="both"/>
        <w:rPr>
          <w:rFonts w:cs="Arial"/>
        </w:rPr>
      </w:pPr>
      <w:r>
        <w:t>Objednatel je povinen informovat zhotovitele prokazatelným způsobem a bez zbytečného odkladu (v dohodnuté době) o všech podstatných skutečnostech týkajících se smluvního vztahu mezi objednatelem a poskyto</w:t>
      </w:r>
      <w:r w:rsidR="003C54E1">
        <w:t xml:space="preserve">vatelem podpory, a to zejména o </w:t>
      </w:r>
      <w:r w:rsidR="00116228">
        <w:t>skutečnostech,</w:t>
      </w:r>
      <w:r>
        <w:t xml:space="preserve"> podstatných pro řádné naplnění předmětu této smlouvy.</w:t>
      </w:r>
    </w:p>
    <w:p w:rsidR="004C43FE" w:rsidRPr="00375DAD" w:rsidRDefault="004C43FE" w:rsidP="004C43FE">
      <w:pPr>
        <w:pStyle w:val="Odstavecseseznamem"/>
        <w:numPr>
          <w:ilvl w:val="0"/>
          <w:numId w:val="18"/>
        </w:numPr>
        <w:ind w:left="284" w:hanging="284"/>
        <w:jc w:val="both"/>
        <w:rPr>
          <w:rFonts w:cs="Arial"/>
        </w:rPr>
      </w:pPr>
      <w:r>
        <w:t>Objednatel je povinen zachovávat mlčenlivost o všech informacích, které získá od zhotovitele a které by mohly zhotoviteli způsobit škodu a nesmí tyto informace použít ve prospěch svůj nebo třetí osoby.</w:t>
      </w:r>
    </w:p>
    <w:p w:rsidR="004C43FE" w:rsidRPr="00375DAD" w:rsidRDefault="004C43FE" w:rsidP="004C43FE">
      <w:pPr>
        <w:pStyle w:val="Odstavecseseznamem"/>
        <w:numPr>
          <w:ilvl w:val="0"/>
          <w:numId w:val="18"/>
        </w:numPr>
        <w:ind w:left="284" w:hanging="284"/>
        <w:jc w:val="both"/>
        <w:rPr>
          <w:rFonts w:cs="Arial"/>
        </w:rPr>
      </w:pPr>
      <w:r>
        <w:t xml:space="preserve">Objednatel je povinen včas zaplatit zhotoviteli cenu za provedení díla </w:t>
      </w:r>
      <w:r w:rsidR="000840A3">
        <w:t>dle čl. III</w:t>
      </w:r>
      <w:r>
        <w:t xml:space="preserve"> této smlouvy.</w:t>
      </w:r>
    </w:p>
    <w:p w:rsidR="00375DAD" w:rsidRPr="00B47DAB" w:rsidRDefault="004C43FE" w:rsidP="004C43FE">
      <w:pPr>
        <w:pStyle w:val="Odstavecseseznamem"/>
        <w:numPr>
          <w:ilvl w:val="0"/>
          <w:numId w:val="18"/>
        </w:numPr>
        <w:ind w:left="284" w:hanging="284"/>
        <w:jc w:val="both"/>
        <w:rPr>
          <w:rFonts w:cs="Arial"/>
        </w:rPr>
      </w:pPr>
      <w:r>
        <w:t>Objednatel dává zhotoviteli souhlas k použití základních informací o investičním záměru objednatele (název a logo objednatele, místo realizace, název investičního záměru, přibližný rozpočet, výše a zdroj podpory) k referenčním účelům.</w:t>
      </w:r>
    </w:p>
    <w:p w:rsidR="00A67B08" w:rsidRDefault="00A67B08" w:rsidP="00B47DAB">
      <w:pPr>
        <w:jc w:val="both"/>
        <w:rPr>
          <w:rFonts w:cs="Arial"/>
        </w:rPr>
      </w:pPr>
    </w:p>
    <w:p w:rsidR="000840A3" w:rsidRDefault="000840A3" w:rsidP="00B47DAB">
      <w:pPr>
        <w:jc w:val="both"/>
        <w:rPr>
          <w:rFonts w:cs="Arial"/>
        </w:rPr>
      </w:pPr>
    </w:p>
    <w:p w:rsidR="00375DAD" w:rsidRDefault="005E35E8" w:rsidP="005E35E8">
      <w:pPr>
        <w:jc w:val="center"/>
        <w:rPr>
          <w:b/>
        </w:rPr>
      </w:pPr>
      <w:r w:rsidRPr="00980E70">
        <w:rPr>
          <w:b/>
        </w:rPr>
        <w:t>VII.</w:t>
      </w:r>
      <w:r w:rsidR="00375DAD" w:rsidRPr="00980E70">
        <w:rPr>
          <w:b/>
        </w:rPr>
        <w:t xml:space="preserve"> Závěrečná ustanovení</w:t>
      </w:r>
    </w:p>
    <w:p w:rsidR="000840A3" w:rsidRPr="005E35E8" w:rsidRDefault="000840A3" w:rsidP="005E35E8">
      <w:pPr>
        <w:jc w:val="center"/>
        <w:rPr>
          <w:rFonts w:cs="Arial"/>
          <w:b/>
        </w:rPr>
      </w:pPr>
    </w:p>
    <w:p w:rsidR="003C54E1" w:rsidRPr="008073CC" w:rsidRDefault="003C54E1" w:rsidP="003C54E1">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EB4374">
        <w:rPr>
          <w:rFonts w:asciiTheme="minorHAnsi" w:hAnsiTheme="minorHAnsi" w:cstheme="minorHAnsi"/>
          <w:sz w:val="22"/>
          <w:szCs w:val="22"/>
        </w:rPr>
        <w:t>Smlouva nabývá účinnosti dnem zveřejnění v registru smluv vedeném Ministerstvem vnitra České republiky.</w:t>
      </w:r>
    </w:p>
    <w:p w:rsidR="004C43FE" w:rsidRPr="008A54A6" w:rsidRDefault="003C54E1" w:rsidP="003C54E1">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EB4374">
        <w:rPr>
          <w:rFonts w:asciiTheme="minorHAnsi" w:hAnsiTheme="minorHAnsi" w:cstheme="minorHAnsi"/>
          <w:sz w:val="22"/>
          <w:szCs w:val="22"/>
        </w:rPr>
        <w:t>Obě smluvní strany souhlasí se zveřejněním smlouvy v plném znění v registru smluv.</w:t>
      </w:r>
    </w:p>
    <w:p w:rsidR="004C43FE" w:rsidRPr="008A54A6"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0"/>
          <w:szCs w:val="22"/>
        </w:rPr>
      </w:pPr>
      <w:r>
        <w:rPr>
          <w:rFonts w:asciiTheme="minorHAnsi" w:hAnsiTheme="minorHAnsi"/>
          <w:sz w:val="22"/>
          <w:szCs w:val="22"/>
        </w:rPr>
        <w:t xml:space="preserve">Tato smlouva se uzavírá na dobu určitou a to </w:t>
      </w:r>
      <w:r w:rsidRPr="008A54A6">
        <w:rPr>
          <w:rFonts w:asciiTheme="minorHAnsi" w:hAnsiTheme="minorHAnsi"/>
          <w:sz w:val="22"/>
        </w:rPr>
        <w:t>uplynutí doby udržitelnosti realizovaného projektu (</w:t>
      </w:r>
      <w:r>
        <w:rPr>
          <w:rFonts w:asciiTheme="minorHAnsi" w:hAnsiTheme="minorHAnsi"/>
          <w:sz w:val="22"/>
        </w:rPr>
        <w:t>popř. d</w:t>
      </w:r>
      <w:r w:rsidRPr="008A54A6">
        <w:rPr>
          <w:rFonts w:asciiTheme="minorHAnsi" w:hAnsiTheme="minorHAnsi"/>
          <w:sz w:val="22"/>
        </w:rPr>
        <w:t xml:space="preserve">o schválení závěrečné </w:t>
      </w:r>
      <w:r w:rsidR="00384BAC">
        <w:rPr>
          <w:rFonts w:asciiTheme="minorHAnsi" w:hAnsiTheme="minorHAnsi"/>
          <w:sz w:val="22"/>
        </w:rPr>
        <w:t>ZoU</w:t>
      </w:r>
      <w:r w:rsidRPr="008A54A6">
        <w:rPr>
          <w:rFonts w:asciiTheme="minorHAnsi" w:hAnsiTheme="minorHAnsi"/>
          <w:sz w:val="22"/>
        </w:rPr>
        <w:t xml:space="preserve"> poskytovatelem podpory, dle toho, která z těchto </w:t>
      </w:r>
      <w:r>
        <w:rPr>
          <w:rFonts w:asciiTheme="minorHAnsi" w:hAnsiTheme="minorHAnsi"/>
          <w:sz w:val="22"/>
        </w:rPr>
        <w:t>skutečností nastane později</w:t>
      </w:r>
      <w:r w:rsidRPr="008A54A6">
        <w:rPr>
          <w:rFonts w:asciiTheme="minorHAnsi" w:hAnsiTheme="minorHAnsi"/>
          <w:sz w:val="22"/>
        </w:rPr>
        <w:t>), případně</w:t>
      </w:r>
      <w:r>
        <w:rPr>
          <w:rFonts w:asciiTheme="minorHAnsi" w:hAnsiTheme="minorHAnsi"/>
          <w:sz w:val="22"/>
        </w:rPr>
        <w:t xml:space="preserve"> do vyrozumění o </w:t>
      </w:r>
      <w:r w:rsidRPr="008A54A6">
        <w:rPr>
          <w:rFonts w:asciiTheme="minorHAnsi" w:hAnsiTheme="minorHAnsi"/>
          <w:sz w:val="22"/>
        </w:rPr>
        <w:t>nepřidělení dotace poskytovatelem podpory.</w:t>
      </w:r>
    </w:p>
    <w:p w:rsidR="004C43FE" w:rsidRPr="005D57A9"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5D57A9">
        <w:rPr>
          <w:rFonts w:asciiTheme="minorHAnsi" w:hAnsiTheme="minorHAnsi"/>
          <w:sz w:val="22"/>
          <w:szCs w:val="22"/>
        </w:rPr>
        <w:t>Tuto smlouvu může objednatel ukončit před předáním díla výpovědí. Výpověď musí být dána písemně a výpovědní lhůta, jež počne běžet ode dne doručení výpovědi zho</w:t>
      </w:r>
      <w:r>
        <w:rPr>
          <w:rFonts w:asciiTheme="minorHAnsi" w:hAnsiTheme="minorHAnsi"/>
          <w:sz w:val="22"/>
          <w:szCs w:val="22"/>
        </w:rPr>
        <w:t>toviteli, je dohodnuta v délce 5 pracovních</w:t>
      </w:r>
      <w:r w:rsidRPr="005D57A9">
        <w:rPr>
          <w:rFonts w:asciiTheme="minorHAnsi" w:hAnsiTheme="minorHAnsi"/>
          <w:sz w:val="22"/>
          <w:szCs w:val="22"/>
        </w:rPr>
        <w:t xml:space="preserve"> dnů. Pokud je ve výpovědní lhůtě možno řádně dokončené dílo předat, je objednatel povinen dílo převzít, přičemž platí přiměřeně ustanovení čl. VI odst. 7 této smlouvy. Pokud bylo dílo předáno, je výpověď neplatná.</w:t>
      </w:r>
    </w:p>
    <w:p w:rsidR="004C43FE" w:rsidRPr="005D57A9"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5D57A9">
        <w:rPr>
          <w:rFonts w:asciiTheme="minorHAnsi" w:hAnsiTheme="minorHAnsi"/>
          <w:sz w:val="22"/>
          <w:szCs w:val="22"/>
        </w:rPr>
        <w:t>Tuto smlouvu může zhotovitel ukončit před předáním díla výpovědí. Výpověď musí být dána písemně a výpovědní lhůta, jež počne běžet ode dne doručení výpovědi objedn</w:t>
      </w:r>
      <w:r>
        <w:rPr>
          <w:rFonts w:asciiTheme="minorHAnsi" w:hAnsiTheme="minorHAnsi"/>
          <w:sz w:val="22"/>
          <w:szCs w:val="22"/>
        </w:rPr>
        <w:t>ateli, je dohodnuta v délce jednoho měsíce</w:t>
      </w:r>
      <w:r w:rsidRPr="005D57A9">
        <w:rPr>
          <w:rFonts w:asciiTheme="minorHAnsi" w:hAnsiTheme="minorHAnsi"/>
          <w:sz w:val="22"/>
          <w:szCs w:val="22"/>
        </w:rPr>
        <w:t>. Pokud je ve výpovědní lhůtě možno dílo řádně dokončit a předat, je zhotovitel povinen dílo dokončit a předat. Pokud bylo dílo předáno, je výpověď neplatná.</w:t>
      </w:r>
    </w:p>
    <w:p w:rsidR="004C43FE" w:rsidRPr="005D57A9"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5D57A9">
        <w:rPr>
          <w:rFonts w:asciiTheme="minorHAnsi" w:hAnsiTheme="minorHAnsi"/>
          <w:sz w:val="22"/>
          <w:szCs w:val="22"/>
        </w:rPr>
        <w:t>V ostatním se řídí práva a povinnosti smluvních stran příslušnými ustanoveními zák. č. 89/2012 Sb., občanského zákoníku.</w:t>
      </w:r>
    </w:p>
    <w:p w:rsidR="004C43FE" w:rsidRPr="00115C67"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115C67">
        <w:rPr>
          <w:rFonts w:asciiTheme="minorHAnsi" w:hAnsiTheme="minorHAnsi"/>
          <w:sz w:val="22"/>
        </w:rPr>
        <w:t>Všechny spory vzniklé z této smlouvy a v souvislosti s ní budou mezi stranami řešeny především smírnou cestou. V případě, že nebude dosaženo dohody, budou všechny spory vzniklé z této smlouvy a v souvislosti s ní v souladu s právním řádem České republiky, zejména zákonem č. 89/2012 Sb., občanským zákoníkem, ve znění pozdějších předpisů.</w:t>
      </w:r>
    </w:p>
    <w:p w:rsidR="004C43FE" w:rsidRPr="005D57A9"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5D57A9">
        <w:rPr>
          <w:rFonts w:asciiTheme="minorHAnsi" w:hAnsiTheme="minorHAnsi"/>
          <w:sz w:val="22"/>
          <w:szCs w:val="22"/>
        </w:rPr>
        <w:t>Smlouva je vyhotovena ve dvou stejnopisech, z nichž každá ze smluvních stran obdrží po jednom vyhotovení.</w:t>
      </w:r>
    </w:p>
    <w:p w:rsidR="005D57A9" w:rsidRPr="00987CF0"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5D57A9">
        <w:rPr>
          <w:rFonts w:asciiTheme="minorHAnsi" w:hAnsiTheme="minorHAnsi"/>
          <w:sz w:val="22"/>
          <w:szCs w:val="22"/>
        </w:rPr>
        <w:t>Jakékoliv změny nebo doplňky této smlouvy je možno činit pouze formou písemných číslovaných dodatků.</w:t>
      </w:r>
    </w:p>
    <w:p w:rsidR="00A67B08" w:rsidRDefault="00A67B08">
      <w:pPr>
        <w:rPr>
          <w:rFonts w:cs="Arial"/>
          <w:b/>
        </w:rPr>
      </w:pPr>
    </w:p>
    <w:p w:rsidR="00801E86" w:rsidRPr="00BC613E" w:rsidRDefault="005D57A9" w:rsidP="00987CF0">
      <w:pPr>
        <w:jc w:val="center"/>
        <w:rPr>
          <w:rFonts w:cs="Arial"/>
          <w:b/>
        </w:rPr>
      </w:pPr>
      <w:r>
        <w:rPr>
          <w:rFonts w:cs="Arial"/>
          <w:b/>
        </w:rPr>
        <w:t xml:space="preserve">VIII. </w:t>
      </w:r>
      <w:r w:rsidR="00801E86" w:rsidRPr="00BC613E">
        <w:rPr>
          <w:rFonts w:cs="Arial"/>
          <w:b/>
        </w:rPr>
        <w:t>Podpisy smluvních stran</w:t>
      </w:r>
    </w:p>
    <w:p w:rsidR="00801E86" w:rsidRPr="00BC613E" w:rsidRDefault="00801E86" w:rsidP="00801E86">
      <w:pPr>
        <w:ind w:left="66"/>
        <w:jc w:val="center"/>
        <w:rPr>
          <w:rFonts w:cs="Arial"/>
          <w:b/>
        </w:rPr>
      </w:pPr>
    </w:p>
    <w:p w:rsidR="00801E86" w:rsidRPr="00BC613E" w:rsidRDefault="00801E86" w:rsidP="005D57A9">
      <w:pPr>
        <w:numPr>
          <w:ilvl w:val="6"/>
          <w:numId w:val="10"/>
        </w:numPr>
        <w:spacing w:after="120"/>
        <w:ind w:left="284" w:hanging="284"/>
        <w:jc w:val="both"/>
        <w:rPr>
          <w:rFonts w:cs="Arial"/>
        </w:rPr>
      </w:pPr>
      <w:r w:rsidRPr="00BC613E">
        <w:rPr>
          <w:rFonts w:cs="Arial"/>
        </w:rPr>
        <w:t>Zhotovitel i objednatel shodně prohlašují</w:t>
      </w:r>
      <w:smartTag w:uri="urn:schemas-microsoft-com:office:smarttags" w:element="PersonName">
        <w:r w:rsidRPr="00BC613E">
          <w:rPr>
            <w:rFonts w:cs="Arial"/>
          </w:rPr>
          <w:t>,</w:t>
        </w:r>
      </w:smartTag>
      <w:r w:rsidRPr="00BC613E">
        <w:rPr>
          <w:rFonts w:cs="Arial"/>
        </w:rPr>
        <w:t xml:space="preserve">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rsidR="00801E86" w:rsidRDefault="00801E86" w:rsidP="00801E86">
      <w:pPr>
        <w:jc w:val="both"/>
        <w:rPr>
          <w:rFonts w:cs="Arial"/>
        </w:rPr>
      </w:pPr>
    </w:p>
    <w:p w:rsidR="00A67B08" w:rsidRDefault="00A67B08" w:rsidP="00801E86">
      <w:pPr>
        <w:jc w:val="both"/>
        <w:rPr>
          <w:rFonts w:cs="Arial"/>
        </w:rPr>
      </w:pPr>
    </w:p>
    <w:p w:rsidR="00754443" w:rsidRPr="00BC613E" w:rsidRDefault="00754443" w:rsidP="00801E86">
      <w:pPr>
        <w:jc w:val="both"/>
        <w:rPr>
          <w:rFonts w:cs="Arial"/>
        </w:rPr>
      </w:pPr>
    </w:p>
    <w:tbl>
      <w:tblPr>
        <w:tblW w:w="10602" w:type="dxa"/>
        <w:tblInd w:w="66" w:type="dxa"/>
        <w:tblLook w:val="01E0" w:firstRow="1" w:lastRow="1" w:firstColumn="1" w:lastColumn="1" w:noHBand="0" w:noVBand="0"/>
      </w:tblPr>
      <w:tblGrid>
        <w:gridCol w:w="5996"/>
        <w:gridCol w:w="4181"/>
        <w:gridCol w:w="425"/>
      </w:tblGrid>
      <w:tr w:rsidR="00801E86" w:rsidRPr="00BC613E" w:rsidTr="009F2FCD">
        <w:trPr>
          <w:gridAfter w:val="1"/>
          <w:wAfter w:w="425" w:type="dxa"/>
        </w:trPr>
        <w:tc>
          <w:tcPr>
            <w:tcW w:w="5996" w:type="dxa"/>
          </w:tcPr>
          <w:p w:rsidR="00801E86" w:rsidRPr="00BC613E" w:rsidRDefault="00801E86" w:rsidP="00B96695">
            <w:pPr>
              <w:widowControl w:val="0"/>
              <w:autoSpaceDE w:val="0"/>
              <w:autoSpaceDN w:val="0"/>
              <w:adjustRightInd w:val="0"/>
              <w:rPr>
                <w:rFonts w:cs="Arial"/>
              </w:rPr>
            </w:pPr>
            <w:r w:rsidRPr="00BC613E">
              <w:rPr>
                <w:rFonts w:cs="Arial"/>
              </w:rPr>
              <w:t xml:space="preserve">V </w:t>
            </w:r>
            <w:r w:rsidR="000840A3">
              <w:rPr>
                <w:rFonts w:cs="Arial"/>
              </w:rPr>
              <w:t>Praze</w:t>
            </w:r>
            <w:r w:rsidRPr="00BC613E">
              <w:rPr>
                <w:rFonts w:cs="Arial"/>
              </w:rPr>
              <w:t xml:space="preserve"> dne …………………</w:t>
            </w:r>
            <w:r w:rsidR="00A67B08">
              <w:rPr>
                <w:rFonts w:cs="Arial"/>
              </w:rPr>
              <w:t>………</w:t>
            </w:r>
          </w:p>
          <w:p w:rsidR="00801E86" w:rsidRPr="00BC613E" w:rsidRDefault="00801E86" w:rsidP="00B96695">
            <w:pPr>
              <w:widowControl w:val="0"/>
              <w:autoSpaceDE w:val="0"/>
              <w:autoSpaceDN w:val="0"/>
              <w:adjustRightInd w:val="0"/>
              <w:rPr>
                <w:rFonts w:cs="Arial"/>
              </w:rPr>
            </w:pPr>
          </w:p>
          <w:p w:rsidR="00A404B2" w:rsidRDefault="00A404B2" w:rsidP="00B96695">
            <w:pPr>
              <w:widowControl w:val="0"/>
              <w:autoSpaceDE w:val="0"/>
              <w:autoSpaceDN w:val="0"/>
              <w:adjustRightInd w:val="0"/>
              <w:rPr>
                <w:rFonts w:cs="Arial"/>
              </w:rPr>
            </w:pPr>
          </w:p>
          <w:p w:rsidR="00754443" w:rsidRDefault="00754443" w:rsidP="00B96695">
            <w:pPr>
              <w:widowControl w:val="0"/>
              <w:autoSpaceDE w:val="0"/>
              <w:autoSpaceDN w:val="0"/>
              <w:adjustRightInd w:val="0"/>
              <w:rPr>
                <w:rFonts w:cs="Arial"/>
              </w:rPr>
            </w:pPr>
          </w:p>
          <w:p w:rsidR="00754443" w:rsidRPr="00BC613E" w:rsidRDefault="00754443" w:rsidP="00B96695">
            <w:pPr>
              <w:widowControl w:val="0"/>
              <w:autoSpaceDE w:val="0"/>
              <w:autoSpaceDN w:val="0"/>
              <w:adjustRightInd w:val="0"/>
              <w:rPr>
                <w:rFonts w:cs="Arial"/>
              </w:rPr>
            </w:pPr>
          </w:p>
          <w:p w:rsidR="003C54E1" w:rsidRPr="00BC613E" w:rsidRDefault="003C54E1" w:rsidP="00B96695">
            <w:pPr>
              <w:widowControl w:val="0"/>
              <w:autoSpaceDE w:val="0"/>
              <w:autoSpaceDN w:val="0"/>
              <w:adjustRightInd w:val="0"/>
              <w:rPr>
                <w:rFonts w:cs="Arial"/>
              </w:rPr>
            </w:pPr>
          </w:p>
        </w:tc>
        <w:tc>
          <w:tcPr>
            <w:tcW w:w="4181" w:type="dxa"/>
          </w:tcPr>
          <w:p w:rsidR="00801E86" w:rsidRPr="00BC613E" w:rsidRDefault="000840A3" w:rsidP="000840A3">
            <w:pPr>
              <w:widowControl w:val="0"/>
              <w:autoSpaceDE w:val="0"/>
              <w:autoSpaceDN w:val="0"/>
              <w:adjustRightInd w:val="0"/>
              <w:rPr>
                <w:rFonts w:cs="Arial"/>
              </w:rPr>
            </w:pPr>
            <w:r w:rsidRPr="00BC613E">
              <w:rPr>
                <w:rFonts w:cs="Arial"/>
              </w:rPr>
              <w:t xml:space="preserve">V </w:t>
            </w:r>
            <w:r>
              <w:rPr>
                <w:rFonts w:cs="Arial"/>
              </w:rPr>
              <w:t>Mostě</w:t>
            </w:r>
            <w:r w:rsidRPr="00BC613E">
              <w:rPr>
                <w:rFonts w:cs="Arial"/>
              </w:rPr>
              <w:t xml:space="preserve"> dne …………………</w:t>
            </w:r>
            <w:r>
              <w:rPr>
                <w:rFonts w:cs="Arial"/>
              </w:rPr>
              <w:t>………</w:t>
            </w:r>
          </w:p>
        </w:tc>
      </w:tr>
      <w:tr w:rsidR="00801E86" w:rsidRPr="00BC613E" w:rsidTr="009F2FCD">
        <w:trPr>
          <w:gridAfter w:val="1"/>
          <w:wAfter w:w="425" w:type="dxa"/>
        </w:trPr>
        <w:tc>
          <w:tcPr>
            <w:tcW w:w="5996" w:type="dxa"/>
          </w:tcPr>
          <w:p w:rsidR="00801E86" w:rsidRPr="00BC613E" w:rsidRDefault="00801E86" w:rsidP="00B96695">
            <w:pPr>
              <w:widowControl w:val="0"/>
              <w:autoSpaceDE w:val="0"/>
              <w:autoSpaceDN w:val="0"/>
              <w:adjustRightInd w:val="0"/>
              <w:rPr>
                <w:rFonts w:cs="Arial"/>
              </w:rPr>
            </w:pPr>
            <w:r w:rsidRPr="00BC613E">
              <w:rPr>
                <w:rFonts w:cs="Arial"/>
              </w:rPr>
              <w:t>…………………………………………….</w:t>
            </w:r>
          </w:p>
        </w:tc>
        <w:tc>
          <w:tcPr>
            <w:tcW w:w="4181" w:type="dxa"/>
          </w:tcPr>
          <w:p w:rsidR="00801E86" w:rsidRPr="00BC613E" w:rsidRDefault="00801E86" w:rsidP="00B96695">
            <w:pPr>
              <w:widowControl w:val="0"/>
              <w:autoSpaceDE w:val="0"/>
              <w:autoSpaceDN w:val="0"/>
              <w:adjustRightInd w:val="0"/>
              <w:rPr>
                <w:rFonts w:cs="Arial"/>
              </w:rPr>
            </w:pPr>
            <w:r w:rsidRPr="00BC613E">
              <w:rPr>
                <w:rFonts w:cs="Arial"/>
              </w:rPr>
              <w:t>………………………………………………</w:t>
            </w:r>
          </w:p>
        </w:tc>
      </w:tr>
      <w:tr w:rsidR="003C54E1" w:rsidRPr="00BC613E" w:rsidTr="009F2FCD">
        <w:tc>
          <w:tcPr>
            <w:tcW w:w="5996" w:type="dxa"/>
          </w:tcPr>
          <w:p w:rsidR="003C54E1" w:rsidRPr="00BC613E" w:rsidRDefault="003C54E1" w:rsidP="004B66B7">
            <w:pPr>
              <w:widowControl w:val="0"/>
              <w:autoSpaceDE w:val="0"/>
              <w:autoSpaceDN w:val="0"/>
              <w:adjustRightInd w:val="0"/>
              <w:rPr>
                <w:rFonts w:cs="Arial"/>
              </w:rPr>
            </w:pPr>
            <w:r w:rsidRPr="00BC613E">
              <w:rPr>
                <w:rFonts w:cs="Arial"/>
              </w:rPr>
              <w:t>Objednatel</w:t>
            </w:r>
          </w:p>
          <w:p w:rsidR="003C54E1" w:rsidRPr="000840A3" w:rsidRDefault="000840A3" w:rsidP="00A404B2">
            <w:pPr>
              <w:widowControl w:val="0"/>
              <w:autoSpaceDE w:val="0"/>
              <w:autoSpaceDN w:val="0"/>
              <w:adjustRightInd w:val="0"/>
              <w:rPr>
                <w:rFonts w:cs="Arial"/>
              </w:rPr>
            </w:pPr>
            <w:r w:rsidRPr="000840A3">
              <w:rPr>
                <w:rStyle w:val="tsubjname"/>
              </w:rPr>
              <w:t>Základní škola Kunratice, Praha 4, Předškolní 420</w:t>
            </w:r>
          </w:p>
        </w:tc>
        <w:tc>
          <w:tcPr>
            <w:tcW w:w="4606" w:type="dxa"/>
            <w:gridSpan w:val="2"/>
          </w:tcPr>
          <w:p w:rsidR="003C54E1" w:rsidRPr="00BC613E" w:rsidRDefault="003C54E1" w:rsidP="004B66B7">
            <w:pPr>
              <w:widowControl w:val="0"/>
              <w:autoSpaceDE w:val="0"/>
              <w:autoSpaceDN w:val="0"/>
              <w:adjustRightInd w:val="0"/>
              <w:rPr>
                <w:rFonts w:cs="Arial"/>
              </w:rPr>
            </w:pPr>
            <w:r w:rsidRPr="00BC613E">
              <w:rPr>
                <w:rFonts w:cs="Arial"/>
              </w:rPr>
              <w:t>Zhotovitel</w:t>
            </w:r>
          </w:p>
          <w:p w:rsidR="003C54E1" w:rsidRPr="00BC613E" w:rsidRDefault="003C54E1" w:rsidP="004B66B7">
            <w:pPr>
              <w:widowControl w:val="0"/>
              <w:autoSpaceDE w:val="0"/>
              <w:autoSpaceDN w:val="0"/>
              <w:adjustRightInd w:val="0"/>
              <w:rPr>
                <w:rFonts w:cs="Arial"/>
              </w:rPr>
            </w:pPr>
            <w:bookmarkStart w:id="0" w:name="_GoBack"/>
            <w:bookmarkEnd w:id="0"/>
            <w:r>
              <w:rPr>
                <w:rFonts w:cs="Arial"/>
              </w:rPr>
              <w:t>Sociálně-právní institut, s.r.o.</w:t>
            </w:r>
          </w:p>
        </w:tc>
      </w:tr>
    </w:tbl>
    <w:p w:rsidR="00994BF2" w:rsidRPr="00BC613E" w:rsidRDefault="00994BF2" w:rsidP="00A404B2">
      <w:pPr>
        <w:pStyle w:val="nadpis-smlouva"/>
        <w:jc w:val="left"/>
      </w:pPr>
    </w:p>
    <w:sectPr w:rsidR="00994BF2" w:rsidRPr="00BC613E" w:rsidSect="00987CF0">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4E" w:rsidRDefault="00E41E4E" w:rsidP="00994BF2">
      <w:r>
        <w:separator/>
      </w:r>
    </w:p>
  </w:endnote>
  <w:endnote w:type="continuationSeparator" w:id="0">
    <w:p w:rsidR="00E41E4E" w:rsidRDefault="00E41E4E"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925475"/>
      <w:docPartObj>
        <w:docPartGallery w:val="Page Numbers (Bottom of Page)"/>
        <w:docPartUnique/>
      </w:docPartObj>
    </w:sdtPr>
    <w:sdtEndPr/>
    <w:sdtContent>
      <w:p w:rsidR="00D477AE" w:rsidRDefault="00D477AE" w:rsidP="00D477AE">
        <w:pPr>
          <w:pStyle w:val="Zpat"/>
          <w:jc w:val="center"/>
        </w:pPr>
        <w:r>
          <w:t xml:space="preserve">str. </w:t>
        </w:r>
        <w:r>
          <w:fldChar w:fldCharType="begin"/>
        </w:r>
        <w:r>
          <w:instrText>PAGE   \* MERGEFORMAT</w:instrText>
        </w:r>
        <w:r>
          <w:fldChar w:fldCharType="separate"/>
        </w:r>
        <w:r w:rsidR="00E41E4E">
          <w:rPr>
            <w:noProof/>
          </w:rPr>
          <w:t>1</w:t>
        </w:r>
        <w:r>
          <w:fldChar w:fldCharType="end"/>
        </w:r>
      </w:p>
    </w:sdtContent>
  </w:sdt>
  <w:p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4E" w:rsidRDefault="00E41E4E" w:rsidP="00994BF2">
      <w:r>
        <w:separator/>
      </w:r>
    </w:p>
  </w:footnote>
  <w:footnote w:type="continuationSeparator" w:id="0">
    <w:p w:rsidR="00E41E4E" w:rsidRDefault="00E41E4E" w:rsidP="00994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454E0E"/>
    <w:multiLevelType w:val="hybridMultilevel"/>
    <w:tmpl w:val="DC344F72"/>
    <w:lvl w:ilvl="0" w:tplc="3DDCB2B4">
      <w:start w:val="1"/>
      <w:numFmt w:val="decimal"/>
      <w:lvlText w:val="%1."/>
      <w:legacy w:legacy="1" w:legacySpace="0" w:legacyIndent="283"/>
      <w:lvlJc w:val="left"/>
      <w:pPr>
        <w:ind w:left="283" w:hanging="283"/>
      </w:pPr>
      <w:rPr>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nsid w:val="522D56A8"/>
    <w:multiLevelType w:val="hybridMultilevel"/>
    <w:tmpl w:val="5CA47C04"/>
    <w:lvl w:ilvl="0" w:tplc="0405000F">
      <w:start w:val="1"/>
      <w:numFmt w:val="decimal"/>
      <w:lvlText w:val="%1."/>
      <w:lvlJc w:val="left"/>
      <w:pPr>
        <w:ind w:left="192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5"/>
  </w:num>
  <w:num w:numId="4">
    <w:abstractNumId w:val="13"/>
  </w:num>
  <w:num w:numId="5">
    <w:abstractNumId w:val="9"/>
  </w:num>
  <w:num w:numId="6">
    <w:abstractNumId w:val="7"/>
  </w:num>
  <w:num w:numId="7">
    <w:abstractNumId w:val="8"/>
  </w:num>
  <w:num w:numId="8">
    <w:abstractNumId w:val="4"/>
  </w:num>
  <w:num w:numId="9">
    <w:abstractNumId w:val="12"/>
  </w:num>
  <w:num w:numId="10">
    <w:abstractNumId w:val="19"/>
  </w:num>
  <w:num w:numId="11">
    <w:abstractNumId w:val="11"/>
  </w:num>
  <w:num w:numId="12">
    <w:abstractNumId w:val="3"/>
  </w:num>
  <w:num w:numId="13">
    <w:abstractNumId w:val="14"/>
  </w:num>
  <w:num w:numId="14">
    <w:abstractNumId w:val="10"/>
  </w:num>
  <w:num w:numId="15">
    <w:abstractNumId w:val="0"/>
  </w:num>
  <w:num w:numId="16">
    <w:abstractNumId w:val="6"/>
  </w:num>
  <w:num w:numId="17">
    <w:abstractNumId w:val="16"/>
  </w:num>
  <w:num w:numId="18">
    <w:abstractNumId w:val="18"/>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F2"/>
    <w:rsid w:val="00046AB7"/>
    <w:rsid w:val="00056AF9"/>
    <w:rsid w:val="00061747"/>
    <w:rsid w:val="000840A3"/>
    <w:rsid w:val="000A77CE"/>
    <w:rsid w:val="000D0A3F"/>
    <w:rsid w:val="000F434A"/>
    <w:rsid w:val="00103F74"/>
    <w:rsid w:val="00115C67"/>
    <w:rsid w:val="00116228"/>
    <w:rsid w:val="0014009F"/>
    <w:rsid w:val="001A693C"/>
    <w:rsid w:val="002B63CB"/>
    <w:rsid w:val="003100F6"/>
    <w:rsid w:val="00323FF1"/>
    <w:rsid w:val="003459D4"/>
    <w:rsid w:val="003501F7"/>
    <w:rsid w:val="00352F9C"/>
    <w:rsid w:val="00375DAD"/>
    <w:rsid w:val="00384BAC"/>
    <w:rsid w:val="003A6068"/>
    <w:rsid w:val="003C54E1"/>
    <w:rsid w:val="003E1F64"/>
    <w:rsid w:val="003E3349"/>
    <w:rsid w:val="003E3DC4"/>
    <w:rsid w:val="00415D40"/>
    <w:rsid w:val="00426535"/>
    <w:rsid w:val="004459A4"/>
    <w:rsid w:val="00465290"/>
    <w:rsid w:val="0048540B"/>
    <w:rsid w:val="00496007"/>
    <w:rsid w:val="00496E29"/>
    <w:rsid w:val="004C1DC1"/>
    <w:rsid w:val="004C43FE"/>
    <w:rsid w:val="004D1B76"/>
    <w:rsid w:val="004F2758"/>
    <w:rsid w:val="004F30A0"/>
    <w:rsid w:val="00516B42"/>
    <w:rsid w:val="00534545"/>
    <w:rsid w:val="00564236"/>
    <w:rsid w:val="005D57A9"/>
    <w:rsid w:val="005D6B62"/>
    <w:rsid w:val="005E35E8"/>
    <w:rsid w:val="006533E1"/>
    <w:rsid w:val="006A38C5"/>
    <w:rsid w:val="006D63F8"/>
    <w:rsid w:val="006E5972"/>
    <w:rsid w:val="00710A43"/>
    <w:rsid w:val="00753070"/>
    <w:rsid w:val="00754443"/>
    <w:rsid w:val="00784B44"/>
    <w:rsid w:val="00795B63"/>
    <w:rsid w:val="00797417"/>
    <w:rsid w:val="007E7A6A"/>
    <w:rsid w:val="00801E86"/>
    <w:rsid w:val="008213AC"/>
    <w:rsid w:val="0082197C"/>
    <w:rsid w:val="00846B54"/>
    <w:rsid w:val="008819BD"/>
    <w:rsid w:val="008A33B6"/>
    <w:rsid w:val="008D224E"/>
    <w:rsid w:val="00937D70"/>
    <w:rsid w:val="0094771F"/>
    <w:rsid w:val="00950B82"/>
    <w:rsid w:val="009720C2"/>
    <w:rsid w:val="00980E70"/>
    <w:rsid w:val="00986EA6"/>
    <w:rsid w:val="00987CF0"/>
    <w:rsid w:val="00994BF2"/>
    <w:rsid w:val="009A44A1"/>
    <w:rsid w:val="009E0858"/>
    <w:rsid w:val="009F1C7C"/>
    <w:rsid w:val="009F2FCD"/>
    <w:rsid w:val="00A404B2"/>
    <w:rsid w:val="00A45386"/>
    <w:rsid w:val="00A67B08"/>
    <w:rsid w:val="00A9431F"/>
    <w:rsid w:val="00A95E55"/>
    <w:rsid w:val="00AA5969"/>
    <w:rsid w:val="00AF5A89"/>
    <w:rsid w:val="00AF7AD9"/>
    <w:rsid w:val="00B47DAB"/>
    <w:rsid w:val="00B767EF"/>
    <w:rsid w:val="00BC613E"/>
    <w:rsid w:val="00BE76E8"/>
    <w:rsid w:val="00C035EE"/>
    <w:rsid w:val="00C419E1"/>
    <w:rsid w:val="00CA545F"/>
    <w:rsid w:val="00CB57A2"/>
    <w:rsid w:val="00CF4A48"/>
    <w:rsid w:val="00D30205"/>
    <w:rsid w:val="00D477AE"/>
    <w:rsid w:val="00DF1E42"/>
    <w:rsid w:val="00E3474C"/>
    <w:rsid w:val="00E41E4E"/>
    <w:rsid w:val="00E93CE4"/>
    <w:rsid w:val="00EC6493"/>
    <w:rsid w:val="00EE249F"/>
    <w:rsid w:val="00F00472"/>
    <w:rsid w:val="00F55402"/>
    <w:rsid w:val="00F66025"/>
    <w:rsid w:val="00F76880"/>
    <w:rsid w:val="00F77B33"/>
    <w:rsid w:val="00FC3A84"/>
    <w:rsid w:val="00FC3E89"/>
    <w:rsid w:val="00FE1A10"/>
    <w:rsid w:val="00FE2231"/>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character" w:customStyle="1" w:styleId="preformatted">
    <w:name w:val="preformatted"/>
    <w:basedOn w:val="Standardnpsmoodstavce"/>
    <w:rsid w:val="00753070"/>
  </w:style>
  <w:style w:type="character" w:customStyle="1" w:styleId="nowrap">
    <w:name w:val="nowrap"/>
    <w:basedOn w:val="Standardnpsmoodstavce"/>
    <w:rsid w:val="00753070"/>
  </w:style>
  <w:style w:type="character" w:styleId="Siln">
    <w:name w:val="Strong"/>
    <w:basedOn w:val="Standardnpsmoodstavce"/>
    <w:uiPriority w:val="22"/>
    <w:qFormat/>
    <w:rsid w:val="00797417"/>
    <w:rPr>
      <w:b/>
      <w:bCs/>
    </w:rPr>
  </w:style>
  <w:style w:type="table" w:styleId="Mkatabulky">
    <w:name w:val="Table Grid"/>
    <w:basedOn w:val="Normlntabulka"/>
    <w:uiPriority w:val="59"/>
    <w:rsid w:val="00710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9477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character" w:customStyle="1" w:styleId="preformatted">
    <w:name w:val="preformatted"/>
    <w:basedOn w:val="Standardnpsmoodstavce"/>
    <w:rsid w:val="00753070"/>
  </w:style>
  <w:style w:type="character" w:customStyle="1" w:styleId="nowrap">
    <w:name w:val="nowrap"/>
    <w:basedOn w:val="Standardnpsmoodstavce"/>
    <w:rsid w:val="00753070"/>
  </w:style>
  <w:style w:type="character" w:styleId="Siln">
    <w:name w:val="Strong"/>
    <w:basedOn w:val="Standardnpsmoodstavce"/>
    <w:uiPriority w:val="22"/>
    <w:qFormat/>
    <w:rsid w:val="00797417"/>
    <w:rPr>
      <w:b/>
      <w:bCs/>
    </w:rPr>
  </w:style>
  <w:style w:type="table" w:styleId="Mkatabulky">
    <w:name w:val="Table Grid"/>
    <w:basedOn w:val="Normlntabulka"/>
    <w:uiPriority w:val="59"/>
    <w:rsid w:val="00710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9477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34306">
      <w:bodyDiv w:val="1"/>
      <w:marLeft w:val="0"/>
      <w:marRight w:val="0"/>
      <w:marTop w:val="0"/>
      <w:marBottom w:val="0"/>
      <w:divBdr>
        <w:top w:val="none" w:sz="0" w:space="0" w:color="auto"/>
        <w:left w:val="none" w:sz="0" w:space="0" w:color="auto"/>
        <w:bottom w:val="none" w:sz="0" w:space="0" w:color="auto"/>
        <w:right w:val="none" w:sz="0" w:space="0" w:color="auto"/>
      </w:divBdr>
      <w:divsChild>
        <w:div w:id="1663897534">
          <w:marLeft w:val="0"/>
          <w:marRight w:val="0"/>
          <w:marTop w:val="0"/>
          <w:marBottom w:val="0"/>
          <w:divBdr>
            <w:top w:val="none" w:sz="0" w:space="0" w:color="auto"/>
            <w:left w:val="none" w:sz="0" w:space="0" w:color="auto"/>
            <w:bottom w:val="none" w:sz="0" w:space="0" w:color="auto"/>
            <w:right w:val="none" w:sz="0" w:space="0" w:color="auto"/>
          </w:divBdr>
        </w:div>
        <w:div w:id="1945376871">
          <w:marLeft w:val="0"/>
          <w:marRight w:val="0"/>
          <w:marTop w:val="0"/>
          <w:marBottom w:val="0"/>
          <w:divBdr>
            <w:top w:val="none" w:sz="0" w:space="0" w:color="auto"/>
            <w:left w:val="none" w:sz="0" w:space="0" w:color="auto"/>
            <w:bottom w:val="none" w:sz="0" w:space="0" w:color="auto"/>
            <w:right w:val="none" w:sz="0" w:space="0" w:color="auto"/>
          </w:divBdr>
        </w:div>
      </w:divsChild>
    </w:div>
    <w:div w:id="1520507086">
      <w:bodyDiv w:val="1"/>
      <w:marLeft w:val="0"/>
      <w:marRight w:val="0"/>
      <w:marTop w:val="0"/>
      <w:marBottom w:val="0"/>
      <w:divBdr>
        <w:top w:val="none" w:sz="0" w:space="0" w:color="auto"/>
        <w:left w:val="none" w:sz="0" w:space="0" w:color="auto"/>
        <w:bottom w:val="none" w:sz="0" w:space="0" w:color="auto"/>
        <w:right w:val="none" w:sz="0" w:space="0" w:color="auto"/>
      </w:divBdr>
      <w:divsChild>
        <w:div w:id="1157841860">
          <w:marLeft w:val="0"/>
          <w:marRight w:val="0"/>
          <w:marTop w:val="0"/>
          <w:marBottom w:val="0"/>
          <w:divBdr>
            <w:top w:val="none" w:sz="0" w:space="0" w:color="auto"/>
            <w:left w:val="none" w:sz="0" w:space="0" w:color="auto"/>
            <w:bottom w:val="none" w:sz="0" w:space="0" w:color="auto"/>
            <w:right w:val="none" w:sz="0" w:space="0" w:color="auto"/>
          </w:divBdr>
        </w:div>
        <w:div w:id="1140267122">
          <w:marLeft w:val="0"/>
          <w:marRight w:val="0"/>
          <w:marTop w:val="0"/>
          <w:marBottom w:val="0"/>
          <w:divBdr>
            <w:top w:val="none" w:sz="0" w:space="0" w:color="auto"/>
            <w:left w:val="none" w:sz="0" w:space="0" w:color="auto"/>
            <w:bottom w:val="none" w:sz="0" w:space="0" w:color="auto"/>
            <w:right w:val="none" w:sz="0" w:space="0" w:color="auto"/>
          </w:divBdr>
        </w:div>
      </w:divsChild>
    </w:div>
    <w:div w:id="153488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2283</Words>
  <Characters>13473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Tomáš Kočí</cp:lastModifiedBy>
  <cp:revision>17</cp:revision>
  <dcterms:created xsi:type="dcterms:W3CDTF">2017-07-27T10:46:00Z</dcterms:created>
  <dcterms:modified xsi:type="dcterms:W3CDTF">2021-02-18T06:40:00Z</dcterms:modified>
</cp:coreProperties>
</file>