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ED1AA" w14:textId="661277F8" w:rsidR="00184181" w:rsidRPr="00357316" w:rsidRDefault="00184181" w:rsidP="00184181">
      <w:pPr>
        <w:pStyle w:val="Nadpis3"/>
        <w:spacing w:before="0" w:after="0"/>
        <w:jc w:val="center"/>
        <w:rPr>
          <w:rFonts w:ascii="Calibri" w:eastAsia="Calibri" w:hAnsi="Calibri" w:cs="Calibri"/>
          <w:sz w:val="28"/>
          <w:szCs w:val="28"/>
        </w:rPr>
      </w:pPr>
      <w:r w:rsidRPr="00357316">
        <w:rPr>
          <w:rFonts w:ascii="Calibri" w:eastAsia="Calibri" w:hAnsi="Calibri" w:cs="Calibri"/>
          <w:sz w:val="28"/>
          <w:szCs w:val="28"/>
        </w:rPr>
        <w:t xml:space="preserve">Smlouva o spolupráci </w:t>
      </w:r>
    </w:p>
    <w:p w14:paraId="5D7E2984" w14:textId="77777777" w:rsidR="00184181" w:rsidRDefault="00184181" w:rsidP="00184181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</w:p>
    <w:p w14:paraId="4C0BA716" w14:textId="77777777" w:rsidR="00184181" w:rsidRPr="00357316" w:rsidRDefault="00184181" w:rsidP="00184181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 xml:space="preserve">uzavřená v souladu s ust. § </w:t>
      </w:r>
      <w:r>
        <w:rPr>
          <w:rFonts w:ascii="Calibri" w:eastAsia="Calibri" w:hAnsi="Calibri" w:cs="Calibri"/>
          <w:sz w:val="22"/>
          <w:szCs w:val="22"/>
        </w:rPr>
        <w:t xml:space="preserve">1746 odst. 2 </w:t>
      </w:r>
      <w:r w:rsidRPr="00357316">
        <w:rPr>
          <w:rFonts w:ascii="Calibri" w:eastAsia="Calibri" w:hAnsi="Calibri" w:cs="Calibri"/>
          <w:sz w:val="22"/>
          <w:szCs w:val="22"/>
        </w:rPr>
        <w:t xml:space="preserve">zákona č. 89/2012 Sb., občanský zákoník, ve znění pozdějších předpisů </w:t>
      </w:r>
    </w:p>
    <w:p w14:paraId="7615D3AD" w14:textId="77777777" w:rsidR="00184181" w:rsidRPr="00357316" w:rsidRDefault="00184181" w:rsidP="00184181">
      <w:pPr>
        <w:pStyle w:val="Zkladntextodsazen"/>
        <w:tabs>
          <w:tab w:val="left" w:pos="5670"/>
        </w:tabs>
        <w:ind w:left="428" w:hanging="426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E668823" w14:textId="77777777" w:rsidR="00184181" w:rsidRPr="00357316" w:rsidRDefault="00184181" w:rsidP="00EF7567">
      <w:pPr>
        <w:rPr>
          <w:rFonts w:ascii="Calibri" w:eastAsia="Calibri" w:hAnsi="Calibri" w:cs="Calibri"/>
          <w:b/>
          <w:bCs/>
          <w:sz w:val="22"/>
          <w:szCs w:val="22"/>
        </w:rPr>
      </w:pPr>
      <w:r w:rsidRPr="00357316">
        <w:rPr>
          <w:rFonts w:ascii="Calibri" w:eastAsia="Calibri" w:hAnsi="Calibri" w:cs="Calibri"/>
          <w:b/>
          <w:bCs/>
          <w:sz w:val="22"/>
          <w:szCs w:val="22"/>
        </w:rPr>
        <w:t>Smluvní strany:</w:t>
      </w:r>
    </w:p>
    <w:p w14:paraId="7E817CF4" w14:textId="77777777" w:rsidR="00184181" w:rsidRPr="00357316" w:rsidRDefault="00184181" w:rsidP="00EF756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8A39F77" w14:textId="77777777" w:rsidR="00184181" w:rsidRPr="00357316" w:rsidRDefault="00184181" w:rsidP="00EF756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82977C4" w14:textId="77777777" w:rsidR="00184181" w:rsidRPr="00357316" w:rsidRDefault="00184181" w:rsidP="00EF7567">
      <w:pPr>
        <w:rPr>
          <w:rFonts w:ascii="Calibri" w:eastAsia="Calibri" w:hAnsi="Calibri" w:cs="Calibri"/>
          <w:b/>
          <w:bCs/>
          <w:sz w:val="22"/>
          <w:szCs w:val="22"/>
        </w:rPr>
      </w:pPr>
      <w:r w:rsidRPr="00357316">
        <w:rPr>
          <w:rFonts w:ascii="Calibri" w:eastAsia="Calibri" w:hAnsi="Calibri" w:cs="Calibri"/>
          <w:b/>
          <w:bCs/>
          <w:sz w:val="22"/>
          <w:szCs w:val="22"/>
        </w:rPr>
        <w:t>Univerzita Palackého v Olomouci</w:t>
      </w:r>
    </w:p>
    <w:p w14:paraId="79E46461" w14:textId="77777777" w:rsidR="00184181" w:rsidRPr="00357316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 xml:space="preserve">součást: </w:t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>Lékařská fakulta Univerzity Palackého v Olomouci (LF UP)</w:t>
      </w:r>
    </w:p>
    <w:p w14:paraId="49EBD6B2" w14:textId="77777777" w:rsidR="00184181" w:rsidRPr="00357316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>se sídlem:</w:t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>Hněvotínská 976/3, 779 00 Olomouc</w:t>
      </w:r>
    </w:p>
    <w:p w14:paraId="7798556F" w14:textId="77777777" w:rsidR="00184181" w:rsidRPr="00357316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>pracoviště:</w:t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>Ústav molekulární a translační medicíny LF UP</w:t>
      </w:r>
    </w:p>
    <w:p w14:paraId="2A127D4F" w14:textId="77777777" w:rsidR="00184181" w:rsidRPr="00357316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>se sídlem:</w:t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>Hněvotínská 1333/5, 779 00 Olomouc</w:t>
      </w:r>
    </w:p>
    <w:p w14:paraId="225E0E73" w14:textId="77777777" w:rsidR="00184181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 xml:space="preserve">IČO: </w:t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>61989592</w:t>
      </w:r>
    </w:p>
    <w:p w14:paraId="39CEC494" w14:textId="6C0E07DB" w:rsidR="000F312D" w:rsidRPr="00357316" w:rsidRDefault="000F312D" w:rsidP="00EF756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CZ61989592</w:t>
      </w:r>
    </w:p>
    <w:p w14:paraId="0D5D27F3" w14:textId="77777777" w:rsidR="00184181" w:rsidRPr="00357316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 xml:space="preserve">děkan: </w:t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357316">
        <w:rPr>
          <w:rFonts w:ascii="Calibri" w:eastAsia="Calibri" w:hAnsi="Calibri" w:cs="Calibri"/>
          <w:sz w:val="22"/>
          <w:szCs w:val="22"/>
        </w:rPr>
        <w:t>prof. MUDr. Josef Zadražil, CSc.</w:t>
      </w:r>
    </w:p>
    <w:p w14:paraId="22972D4A" w14:textId="78C081A3" w:rsidR="00184181" w:rsidRPr="00357316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357316">
        <w:rPr>
          <w:rFonts w:ascii="Calibri" w:eastAsia="Calibri" w:hAnsi="Calibri" w:cs="Calibri"/>
          <w:sz w:val="22"/>
          <w:szCs w:val="22"/>
        </w:rPr>
        <w:t>(dále jen „ÚMTM“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1CB12BC1" w14:textId="77777777" w:rsidR="00184181" w:rsidRPr="00357316" w:rsidRDefault="00184181" w:rsidP="00EF7567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3E8439C" w14:textId="77777777" w:rsidR="00184181" w:rsidRPr="00862ADB" w:rsidRDefault="00184181" w:rsidP="00EF7567">
      <w:pPr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>a</w:t>
      </w:r>
    </w:p>
    <w:p w14:paraId="10768FDE" w14:textId="77777777" w:rsidR="00184181" w:rsidRPr="00862ADB" w:rsidRDefault="00184181" w:rsidP="00EF7567">
      <w:pPr>
        <w:rPr>
          <w:rFonts w:ascii="Calibri" w:eastAsia="Calibri" w:hAnsi="Calibri" w:cs="Calibri"/>
          <w:sz w:val="22"/>
          <w:szCs w:val="22"/>
        </w:rPr>
      </w:pPr>
    </w:p>
    <w:p w14:paraId="762516E6" w14:textId="77777777" w:rsidR="001F08C6" w:rsidRDefault="001F08C6" w:rsidP="001F08C6">
      <w:pPr>
        <w:tabs>
          <w:tab w:val="left" w:pos="3119"/>
        </w:tabs>
        <w:rPr>
          <w:rFonts w:ascii="Calibri" w:eastAsia="Calibri" w:hAnsi="Calibri" w:cs="Calibri"/>
          <w:b/>
          <w:sz w:val="22"/>
          <w:szCs w:val="22"/>
        </w:rPr>
      </w:pPr>
      <w:r w:rsidRPr="00CC23EF">
        <w:rPr>
          <w:rFonts w:ascii="Calibri" w:eastAsia="Calibri" w:hAnsi="Calibri" w:cs="Calibri"/>
          <w:b/>
          <w:sz w:val="22"/>
          <w:szCs w:val="22"/>
        </w:rPr>
        <w:t>Janáčkova filharmonie Ostrava, příspěvková organizace</w:t>
      </w:r>
    </w:p>
    <w:p w14:paraId="07EC5B63" w14:textId="77777777" w:rsidR="001F08C6" w:rsidRPr="00862ADB" w:rsidRDefault="001F08C6" w:rsidP="001F08C6">
      <w:pPr>
        <w:tabs>
          <w:tab w:val="left" w:pos="283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</w:r>
      <w:r w:rsidRPr="00CC23EF">
        <w:rPr>
          <w:rFonts w:ascii="Calibri" w:eastAsia="Calibri" w:hAnsi="Calibri" w:cs="Calibri"/>
          <w:sz w:val="22"/>
          <w:szCs w:val="22"/>
        </w:rPr>
        <w:t>28. října 2556/124</w:t>
      </w:r>
      <w:r>
        <w:rPr>
          <w:rFonts w:ascii="Calibri" w:eastAsia="Calibri" w:hAnsi="Calibri" w:cs="Calibri"/>
          <w:sz w:val="22"/>
          <w:szCs w:val="22"/>
        </w:rPr>
        <w:t>, 702 00 Ostrava – Moravská Ostrava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117A92C0" w14:textId="77777777" w:rsidR="001F08C6" w:rsidRDefault="001F08C6" w:rsidP="001F08C6">
      <w:pPr>
        <w:tabs>
          <w:tab w:val="left" w:pos="283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IČO: </w:t>
      </w:r>
      <w:r>
        <w:rPr>
          <w:rFonts w:ascii="Calibri" w:eastAsia="Calibri" w:hAnsi="Calibri" w:cs="Calibri"/>
          <w:sz w:val="22"/>
          <w:szCs w:val="22"/>
        </w:rPr>
        <w:tab/>
      </w:r>
      <w:r w:rsidRPr="00CC23EF">
        <w:rPr>
          <w:rFonts w:ascii="Calibri" w:eastAsia="Calibri" w:hAnsi="Calibri" w:cs="Calibri"/>
          <w:sz w:val="22"/>
          <w:szCs w:val="22"/>
        </w:rPr>
        <w:t>00373222</w:t>
      </w:r>
    </w:p>
    <w:p w14:paraId="265C828E" w14:textId="77777777" w:rsidR="001F08C6" w:rsidRDefault="001F08C6" w:rsidP="001F08C6">
      <w:pPr>
        <w:tabs>
          <w:tab w:val="left" w:pos="283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  <w:t>CZ</w:t>
      </w:r>
      <w:r w:rsidRPr="00CC23EF">
        <w:rPr>
          <w:rFonts w:ascii="Calibri" w:eastAsia="Calibri" w:hAnsi="Calibri" w:cs="Calibri"/>
          <w:sz w:val="22"/>
          <w:szCs w:val="22"/>
        </w:rPr>
        <w:t>00373222</w:t>
      </w:r>
    </w:p>
    <w:p w14:paraId="46093AE8" w14:textId="77777777" w:rsidR="001F08C6" w:rsidRDefault="001F08C6" w:rsidP="001F08C6">
      <w:pPr>
        <w:tabs>
          <w:tab w:val="left" w:pos="283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ředitel:</w:t>
      </w:r>
      <w:r>
        <w:rPr>
          <w:rFonts w:ascii="Calibri" w:eastAsia="Calibri" w:hAnsi="Calibri" w:cs="Calibri"/>
          <w:sz w:val="22"/>
          <w:szCs w:val="22"/>
        </w:rPr>
        <w:tab/>
      </w:r>
      <w:r w:rsidRPr="000F312D">
        <w:rPr>
          <w:rFonts w:ascii="Calibri" w:eastAsia="Calibri" w:hAnsi="Calibri" w:cs="Calibri"/>
          <w:sz w:val="22"/>
          <w:szCs w:val="22"/>
        </w:rPr>
        <w:t>Mg</w:t>
      </w:r>
      <w:r>
        <w:rPr>
          <w:rFonts w:ascii="Calibri" w:eastAsia="Calibri" w:hAnsi="Calibri" w:cs="Calibri"/>
          <w:sz w:val="22"/>
          <w:szCs w:val="22"/>
        </w:rPr>
        <w:t>r</w:t>
      </w:r>
      <w:r w:rsidRPr="000F312D"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Jan Žemla</w:t>
      </w:r>
    </w:p>
    <w:p w14:paraId="2ECBBD67" w14:textId="31368F6A" w:rsidR="00184181" w:rsidRPr="00862ADB" w:rsidRDefault="00184181" w:rsidP="001F08C6">
      <w:pPr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>(dále jen „</w:t>
      </w:r>
      <w:r w:rsidR="001F08C6">
        <w:rPr>
          <w:rFonts w:ascii="Calibri" w:eastAsia="Calibri" w:hAnsi="Calibri" w:cs="Calibri"/>
          <w:sz w:val="22"/>
          <w:szCs w:val="22"/>
        </w:rPr>
        <w:t>JFO</w:t>
      </w:r>
      <w:r>
        <w:rPr>
          <w:rFonts w:ascii="Calibri" w:eastAsia="Calibri" w:hAnsi="Calibri" w:cs="Calibri"/>
          <w:sz w:val="22"/>
          <w:szCs w:val="22"/>
        </w:rPr>
        <w:t>“</w:t>
      </w:r>
      <w:r w:rsidRPr="00862ADB">
        <w:rPr>
          <w:rFonts w:ascii="Calibri" w:eastAsia="Calibri" w:hAnsi="Calibri" w:cs="Calibri"/>
          <w:sz w:val="22"/>
          <w:szCs w:val="22"/>
        </w:rPr>
        <w:t>)</w:t>
      </w:r>
    </w:p>
    <w:p w14:paraId="592DDB7A" w14:textId="77777777" w:rsidR="00184181" w:rsidRPr="00862ADB" w:rsidRDefault="00184181" w:rsidP="00EF7567">
      <w:pPr>
        <w:pStyle w:val="Nadpis1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862ADB">
        <w:rPr>
          <w:rFonts w:ascii="Calibri" w:eastAsia="Calibri" w:hAnsi="Calibri" w:cs="Calibri"/>
          <w:b w:val="0"/>
          <w:bCs w:val="0"/>
          <w:sz w:val="22"/>
          <w:szCs w:val="22"/>
        </w:rPr>
        <w:t>uzavřely níže uvedeného dne, měsíce a roku tuto smlouvu o spolupráci (dále jen „smlouva“):</w:t>
      </w:r>
    </w:p>
    <w:p w14:paraId="4F49C6F6" w14:textId="77777777" w:rsidR="00184181" w:rsidRPr="00862ADB" w:rsidRDefault="00184181" w:rsidP="00EF7567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C62BDEE" w14:textId="77777777" w:rsidR="00184181" w:rsidRPr="00862ADB" w:rsidRDefault="00184181" w:rsidP="00EF756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1D493F" w14:textId="77777777" w:rsidR="00184181" w:rsidRPr="00862ADB" w:rsidRDefault="00184181" w:rsidP="00EF756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62ADB">
        <w:rPr>
          <w:rFonts w:ascii="Calibri" w:eastAsia="Calibri" w:hAnsi="Calibri" w:cs="Calibri"/>
          <w:b/>
          <w:bCs/>
          <w:sz w:val="22"/>
          <w:szCs w:val="22"/>
        </w:rPr>
        <w:t>I.</w:t>
      </w:r>
    </w:p>
    <w:p w14:paraId="258FE468" w14:textId="77777777" w:rsidR="00184181" w:rsidRPr="00862ADB" w:rsidRDefault="00184181" w:rsidP="00EF756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62ADB">
        <w:rPr>
          <w:rFonts w:ascii="Calibri" w:eastAsia="Calibri" w:hAnsi="Calibri" w:cs="Calibri"/>
          <w:b/>
          <w:bCs/>
          <w:sz w:val="22"/>
          <w:szCs w:val="22"/>
        </w:rPr>
        <w:t>Předmět smlouvy</w:t>
      </w:r>
    </w:p>
    <w:p w14:paraId="1C3A408D" w14:textId="77777777" w:rsidR="00184181" w:rsidRPr="00862ADB" w:rsidRDefault="00184181" w:rsidP="00EF7567">
      <w:pPr>
        <w:ind w:left="426" w:hanging="426"/>
        <w:rPr>
          <w:rFonts w:ascii="Calibri" w:eastAsia="Calibri" w:hAnsi="Calibri" w:cs="Calibri"/>
          <w:sz w:val="22"/>
          <w:szCs w:val="22"/>
        </w:rPr>
      </w:pPr>
    </w:p>
    <w:p w14:paraId="01CB21BD" w14:textId="40BAADD6" w:rsidR="00184181" w:rsidRPr="00862ADB" w:rsidRDefault="00184181" w:rsidP="00EF7567">
      <w:pPr>
        <w:tabs>
          <w:tab w:val="left" w:pos="720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 xml:space="preserve">Předmětem této smlouvy je úprava společného závazku smluvních stran podílet se na </w:t>
      </w:r>
      <w:r>
        <w:rPr>
          <w:rFonts w:ascii="Calibri" w:eastAsia="Calibri" w:hAnsi="Calibri" w:cs="Calibri"/>
          <w:sz w:val="22"/>
          <w:szCs w:val="22"/>
        </w:rPr>
        <w:t>spolupráci v oblasti diagnostiky onemocnění COVID-19.</w:t>
      </w:r>
    </w:p>
    <w:p w14:paraId="68DA1232" w14:textId="77777777" w:rsidR="00184181" w:rsidRPr="00862ADB" w:rsidRDefault="00184181" w:rsidP="00EF7567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0F8ED66" w14:textId="77777777" w:rsidR="00184181" w:rsidRPr="00862ADB" w:rsidRDefault="00184181" w:rsidP="00EF7567">
      <w:pPr>
        <w:pStyle w:val="Zkladntext"/>
        <w:ind w:left="284" w:hanging="28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62ADB">
        <w:rPr>
          <w:rFonts w:ascii="Calibri" w:eastAsia="Calibri" w:hAnsi="Calibri" w:cs="Calibri"/>
          <w:b/>
          <w:bCs/>
          <w:sz w:val="22"/>
          <w:szCs w:val="22"/>
        </w:rPr>
        <w:t>II.</w:t>
      </w:r>
    </w:p>
    <w:p w14:paraId="38B81562" w14:textId="77777777" w:rsidR="00184181" w:rsidRPr="00862ADB" w:rsidRDefault="00184181" w:rsidP="00EF7567">
      <w:pPr>
        <w:pStyle w:val="Zkladntext"/>
        <w:ind w:left="284" w:hanging="284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62ADB">
        <w:rPr>
          <w:rFonts w:ascii="Calibri" w:eastAsia="Calibri" w:hAnsi="Calibri" w:cs="Calibri"/>
          <w:b/>
          <w:bCs/>
          <w:sz w:val="22"/>
          <w:szCs w:val="22"/>
        </w:rPr>
        <w:t>Práva a povinnosti smluvních stran</w:t>
      </w:r>
    </w:p>
    <w:p w14:paraId="09191457" w14:textId="77777777" w:rsidR="00184181" w:rsidRPr="00862ADB" w:rsidRDefault="00184181" w:rsidP="00EF7567">
      <w:pPr>
        <w:pStyle w:val="Zkladntext"/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222E08E0" w14:textId="52C5130F" w:rsidR="00184181" w:rsidRPr="00C06C7C" w:rsidRDefault="00184181" w:rsidP="00EF7567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S</w:t>
      </w:r>
      <w:r w:rsidRPr="00862AD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mluvní strany 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se </w:t>
      </w:r>
      <w:r w:rsidRPr="00862AD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dohodly na vzájemné spolupráci spočívající v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 provedení diagnostiky vzorků zaměstnanců </w:t>
      </w:r>
      <w:r w:rsidR="001F08C6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JFO</w:t>
      </w:r>
      <w:r w:rsidR="00EF7567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a jejich smluvních partnerů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na onemocnění COVID-19 (dále jen „diagnostika“) na</w:t>
      </w:r>
      <w:r w:rsidR="006050F4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 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pracovišti ÚMTM za</w:t>
      </w:r>
      <w:r w:rsidR="001669E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 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podmínek dále uvedených v této smlouvě.</w:t>
      </w:r>
    </w:p>
    <w:p w14:paraId="5B1746D9" w14:textId="77777777" w:rsidR="00184181" w:rsidRPr="009D217E" w:rsidRDefault="00184181" w:rsidP="0018418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ÚMTM</w:t>
      </w:r>
      <w:r w:rsidRPr="009D217E">
        <w:rPr>
          <w:rFonts w:ascii="Calibri" w:hAnsi="Calibri" w:cs="Arial"/>
          <w:sz w:val="22"/>
          <w:szCs w:val="22"/>
        </w:rPr>
        <w:t xml:space="preserve"> prohlašuje, že je poskytovatelem zdravotních služeb ve smyslu zákona </w:t>
      </w:r>
      <w:r w:rsidRPr="009D217E">
        <w:rPr>
          <w:rFonts w:ascii="Calibri" w:hAnsi="Calibri" w:cs="Arial"/>
          <w:sz w:val="22"/>
          <w:szCs w:val="22"/>
        </w:rPr>
        <w:br/>
        <w:t xml:space="preserve">č. 372/2011 Sb., o zdravotních službách a podmínkách jejich poskytování (zákon </w:t>
      </w:r>
      <w:r w:rsidRPr="009D217E">
        <w:rPr>
          <w:rFonts w:ascii="Calibri" w:hAnsi="Calibri" w:cs="Arial"/>
          <w:sz w:val="22"/>
          <w:szCs w:val="22"/>
        </w:rPr>
        <w:br/>
        <w:t>o zdravotních službách), ve znění pozdějších předpisů</w:t>
      </w:r>
      <w:r w:rsidRPr="00845D63">
        <w:rPr>
          <w:rFonts w:ascii="Calibri" w:hAnsi="Calibri" w:cs="Arial"/>
          <w:sz w:val="22"/>
          <w:szCs w:val="22"/>
        </w:rPr>
        <w:t>,</w:t>
      </w:r>
      <w:r w:rsidRPr="009D217E">
        <w:rPr>
          <w:rFonts w:ascii="Calibri" w:hAnsi="Calibri" w:cs="Arial"/>
          <w:sz w:val="22"/>
          <w:szCs w:val="22"/>
        </w:rPr>
        <w:t xml:space="preserve"> splňuje veškeré podmínky a požadavky v</w:t>
      </w:r>
      <w:r>
        <w:rPr>
          <w:rFonts w:ascii="Calibri" w:hAnsi="Calibri" w:cs="Arial"/>
          <w:sz w:val="22"/>
          <w:szCs w:val="22"/>
        </w:rPr>
        <w:t> </w:t>
      </w:r>
      <w:r w:rsidRPr="009D217E">
        <w:rPr>
          <w:rFonts w:ascii="Calibri" w:hAnsi="Calibri" w:cs="Arial"/>
          <w:sz w:val="22"/>
          <w:szCs w:val="22"/>
        </w:rPr>
        <w:t xml:space="preserve">této smlouvě stanovené a je oprávněn tuto smlouvu uzavřít a řádně plnit </w:t>
      </w:r>
      <w:r>
        <w:rPr>
          <w:rFonts w:ascii="Calibri" w:hAnsi="Calibri" w:cs="Arial"/>
          <w:sz w:val="22"/>
          <w:szCs w:val="22"/>
        </w:rPr>
        <w:t xml:space="preserve">své </w:t>
      </w:r>
      <w:r w:rsidRPr="009D217E">
        <w:rPr>
          <w:rFonts w:ascii="Calibri" w:hAnsi="Calibri" w:cs="Arial"/>
          <w:sz w:val="22"/>
          <w:szCs w:val="22"/>
        </w:rPr>
        <w:t>závazky v ní obsažené.</w:t>
      </w:r>
    </w:p>
    <w:p w14:paraId="2705EBFE" w14:textId="2F1D3F54" w:rsidR="00184181" w:rsidRPr="0015164B" w:rsidRDefault="001F08C6" w:rsidP="00184181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JFO</w:t>
      </w:r>
      <w:r w:rsidR="007959C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se zavazuje k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doručení vzorků k diagnostice na pracoviště ÚMTM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na vlastní náklady.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ÚMTM se zavazuje k provedení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diagnostiky.</w:t>
      </w:r>
      <w:r w:rsidR="00184181" w:rsidRPr="00862AD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Výsledek diagnostiky každého vzorku se ÚMTM zavazuje sdělit testovan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ým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osob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ám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formou sms zpráv, a to nejpozději do </w:t>
      </w:r>
      <w:r w:rsidR="009261FF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24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hod</w:t>
      </w:r>
      <w:r w:rsidR="00E30C0E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in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od doručení vzork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ů</w:t>
      </w:r>
      <w:r w:rsidR="00F5152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.</w:t>
      </w:r>
    </w:p>
    <w:p w14:paraId="293B3E1A" w14:textId="6BBF7DCD" w:rsidR="00184181" w:rsidRPr="001669E1" w:rsidRDefault="001F08C6" w:rsidP="006A5788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lastRenderedPageBreak/>
        <w:t>JFO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se zavazuje zajistit odběr vzorků určených k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 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diagnostice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, o</w:t>
      </w:r>
      <w:r w:rsidR="006A5788" w:rsidRP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dběr vzorků proběhne pomocí samoodběrových sad Gargtest, které si na vlastní náklady zajistí 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JFO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.</w:t>
      </w:r>
      <w:r w:rsidR="001669E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Rámcově smluvní strany předpokládají realizaci diagnostiky maximálně </w:t>
      </w:r>
      <w:r w:rsidR="00C36A2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10</w:t>
      </w:r>
      <w:r w:rsidR="001669E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00 vzorků po dobu trvání smlouvy.</w:t>
      </w:r>
    </w:p>
    <w:p w14:paraId="60CA2237" w14:textId="38ED7C59" w:rsidR="00184181" w:rsidRDefault="001F08C6" w:rsidP="00184181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JFO</w:t>
      </w:r>
      <w:r w:rsidR="00184181">
        <w:rPr>
          <w:rFonts w:ascii="Calibri" w:hAnsi="Calibri"/>
          <w:sz w:val="22"/>
          <w:szCs w:val="22"/>
        </w:rPr>
        <w:t xml:space="preserve"> se</w:t>
      </w:r>
      <w:r w:rsidR="00184181" w:rsidRPr="000D0893">
        <w:rPr>
          <w:rFonts w:ascii="Calibri" w:hAnsi="Calibri"/>
          <w:sz w:val="22"/>
          <w:szCs w:val="22"/>
        </w:rPr>
        <w:t xml:space="preserve"> zavazuje </w:t>
      </w:r>
      <w:r w:rsidR="00184181" w:rsidRPr="00A028F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za</w:t>
      </w:r>
      <w:r w:rsidR="00184181" w:rsidRPr="005F5B7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každý řádně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diagnostikovaný v</w:t>
      </w:r>
      <w:r w:rsidR="00184181" w:rsidRPr="005F5B7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zorek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zaplatit</w:t>
      </w:r>
      <w:r w:rsidR="00184181" w:rsidRPr="005F5B7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</w:t>
      </w:r>
      <w:r w:rsidR="00184181" w:rsidRPr="001669E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ÚMTM odměnu ve výši </w:t>
      </w:r>
      <w:r w:rsidR="006A5788" w:rsidRPr="001669E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670</w:t>
      </w:r>
      <w:r w:rsidR="00184181" w:rsidRPr="001669E1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Kč </w:t>
      </w:r>
      <w:r w:rsidR="00184181" w:rsidRPr="001669E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bez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DPH</w:t>
      </w:r>
      <w:r w:rsidR="00184181" w:rsidRPr="005F5B7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.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Nárok na zaplacení odměny vznikne ÚMTM vždy po řádném provedení diagnostiky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vzorků uvedených v dílčí objednávce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. Odměnu 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JFO</w:t>
      </w:r>
      <w:r w:rsidR="00184181" w:rsidRPr="005F5B7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uhradí na základě daňového dokladu vystaveného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ÚMTM</w:t>
      </w:r>
      <w:r w:rsidR="00184181" w:rsidRPr="005F5B7A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na základě vzájemně odsouhlaseného počtu řádně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diagnostikovaných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vzorků.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</w:rPr>
        <w:t>ÚMTM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vystavená faktura musí obsahovat všechny náležitosti daňového dokladu v souladu se zákonem č.</w:t>
      </w:r>
      <w:r w:rsidR="006A5788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>235/2004 Sb., o dani z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přidané hodnoty, ve znění pozdějších předpisů a náležitosti obchodní listiny podle § 435 občanského zákoníku. Daňový doklad vystaví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</w:rPr>
        <w:t>ÚMTM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 splatností do </w:t>
      </w:r>
      <w:r w:rsidR="003B0E68">
        <w:rPr>
          <w:rFonts w:ascii="Calibri" w:eastAsia="Calibri" w:hAnsi="Calibri" w:cs="Calibri"/>
          <w:color w:val="000000" w:themeColor="text1"/>
          <w:sz w:val="22"/>
          <w:szCs w:val="22"/>
        </w:rPr>
        <w:t>21</w:t>
      </w:r>
      <w:r w:rsidR="003B0E68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>kalendářních dnů ode dne vystavení faktury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JFO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>je oprávněn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vrátit </w:t>
      </w:r>
      <w:r w:rsidR="00184181">
        <w:rPr>
          <w:rFonts w:ascii="Calibri" w:eastAsia="Calibri" w:hAnsi="Calibri" w:cs="Calibri"/>
          <w:color w:val="000000" w:themeColor="text1"/>
          <w:sz w:val="22"/>
          <w:szCs w:val="22"/>
        </w:rPr>
        <w:t>daňový doklad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 data </w:t>
      </w:r>
      <w:r w:rsidR="00184181" w:rsidRPr="00F13CC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uplynutí jeho </w:t>
      </w:r>
      <w:r w:rsidR="00184181" w:rsidRPr="00B663E7">
        <w:rPr>
          <w:rFonts w:ascii="Calibri" w:eastAsia="Calibri" w:hAnsi="Calibri" w:cs="Calibri"/>
          <w:color w:val="000000" w:themeColor="text1"/>
          <w:sz w:val="22"/>
          <w:szCs w:val="22"/>
        </w:rPr>
        <w:t>splatnosti</w:t>
      </w:r>
      <w:r w:rsidR="00184181" w:rsidRPr="00F13CC6">
        <w:rPr>
          <w:rFonts w:ascii="Calibri" w:eastAsia="Calibri" w:hAnsi="Calibri" w:cs="Calibri"/>
          <w:color w:val="000000" w:themeColor="text1"/>
          <w:sz w:val="22"/>
          <w:szCs w:val="22"/>
        </w:rPr>
        <w:t>, pokud obsahuje nesprávné údaje nebo neobsahuje dohodnuté</w:t>
      </w:r>
      <w:r w:rsidR="00184181" w:rsidRPr="00554A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náležitosti.</w:t>
      </w:r>
    </w:p>
    <w:p w14:paraId="2F89435C" w14:textId="41D48E69" w:rsidR="00184181" w:rsidRPr="00803555" w:rsidRDefault="00184181" w:rsidP="00184181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D0893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Místem realizace plnění 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je pracoviště ÚMTM</w:t>
      </w:r>
      <w:r w:rsidR="003F1E8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.</w:t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</w:t>
      </w:r>
    </w:p>
    <w:p w14:paraId="3FE9FF22" w14:textId="77777777" w:rsidR="00184181" w:rsidRPr="00FE3F55" w:rsidRDefault="00184181" w:rsidP="00184181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Smluvní strany se zavazují k poskytnutí maximální součinnosti za účelem řádného naplnění této smlouvy.</w:t>
      </w:r>
    </w:p>
    <w:p w14:paraId="0EED859C" w14:textId="77777777" w:rsidR="00184181" w:rsidRPr="000D0893" w:rsidRDefault="00184181" w:rsidP="00184181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62AD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Smluvní strany odpovídají za škodu způsobenou porušením povinností stanovených touto smlouvou, jakož i porušením obecně závazných právních předpisů v souvislosti s plněním této smlouvy. </w:t>
      </w:r>
    </w:p>
    <w:p w14:paraId="20DCD417" w14:textId="77777777" w:rsidR="00184181" w:rsidRPr="00B45F8C" w:rsidRDefault="00184181" w:rsidP="00184181">
      <w:pPr>
        <w:pStyle w:val="Zkladntext"/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Kontaktní osoby pro účely plnění této smlouvy:</w:t>
      </w:r>
    </w:p>
    <w:p w14:paraId="52C14362" w14:textId="7861671E" w:rsidR="00184181" w:rsidRDefault="00184181" w:rsidP="00184181">
      <w:pPr>
        <w:pStyle w:val="Zkladntext"/>
        <w:spacing w:after="120"/>
        <w:ind w:left="426"/>
        <w:jc w:val="both"/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za ÚMTM: doc. MUDr. Marián Hajdúch, Ph.D., email: </w:t>
      </w:r>
      <w:r w:rsidR="001E6D8B">
        <w:rPr>
          <w:rStyle w:val="Hypertextovodkaz"/>
          <w:rFonts w:ascii="Calibri" w:eastAsia="Calibri" w:hAnsi="Calibri" w:cs="Calibri"/>
          <w:sz w:val="22"/>
          <w:szCs w:val="22"/>
          <w:u w:color="FF0000"/>
        </w:rPr>
        <w:t>xxxxxxxxxxxxxxxxxxxxx</w:t>
      </w:r>
    </w:p>
    <w:p w14:paraId="5B42D5F3" w14:textId="10067D80" w:rsidR="00184181" w:rsidRDefault="00184181" w:rsidP="00184181">
      <w:pPr>
        <w:pStyle w:val="Zkladntext"/>
        <w:spacing w:after="120"/>
        <w:ind w:left="2124" w:hanging="1698"/>
        <w:jc w:val="both"/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za </w:t>
      </w:r>
      <w:r w:rsidR="001F08C6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JFO</w:t>
      </w:r>
      <w:r w:rsidR="00A24F93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:</w:t>
      </w:r>
      <w:r w:rsidR="00C36A28" w:rsidRPr="00C36A2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 </w:t>
      </w:r>
      <w:r w:rsidR="00C36A28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 xml:space="preserve">Ondřej Daněk, email: </w:t>
      </w:r>
      <w:r w:rsidR="001E6D8B"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>xxxxxxxxxxxxxxx</w:t>
      </w:r>
      <w:bookmarkStart w:id="0" w:name="_GoBack"/>
      <w:bookmarkEnd w:id="0"/>
    </w:p>
    <w:p w14:paraId="2E16B2D4" w14:textId="77777777" w:rsidR="00184181" w:rsidRDefault="00184181" w:rsidP="00184181">
      <w:pP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  <w:u w:color="FF0000"/>
        </w:rPr>
        <w:tab/>
      </w:r>
    </w:p>
    <w:p w14:paraId="37D749E8" w14:textId="77777777" w:rsidR="00184181" w:rsidRPr="009E611C" w:rsidRDefault="00184181" w:rsidP="00184181">
      <w:pPr>
        <w:jc w:val="center"/>
        <w:rPr>
          <w:rFonts w:ascii="Calibri" w:hAnsi="Calibri" w:cs="Arial"/>
          <w:b/>
          <w:sz w:val="22"/>
          <w:szCs w:val="22"/>
        </w:rPr>
      </w:pPr>
      <w:r w:rsidRPr="009E611C">
        <w:rPr>
          <w:rFonts w:ascii="Calibri" w:hAnsi="Calibri" w:cs="Arial"/>
          <w:b/>
          <w:sz w:val="22"/>
          <w:szCs w:val="22"/>
        </w:rPr>
        <w:t>III.</w:t>
      </w:r>
    </w:p>
    <w:p w14:paraId="593B096B" w14:textId="77777777" w:rsidR="00184181" w:rsidRDefault="00184181" w:rsidP="00184181">
      <w:pPr>
        <w:jc w:val="center"/>
        <w:rPr>
          <w:rFonts w:ascii="Calibri" w:hAnsi="Calibri" w:cs="Arial"/>
          <w:b/>
          <w:sz w:val="22"/>
          <w:szCs w:val="22"/>
        </w:rPr>
      </w:pPr>
      <w:r w:rsidRPr="009E611C">
        <w:rPr>
          <w:rFonts w:ascii="Calibri" w:hAnsi="Calibri" w:cs="Arial"/>
          <w:b/>
          <w:sz w:val="22"/>
          <w:szCs w:val="22"/>
        </w:rPr>
        <w:t>Ochrana osobních údajů</w:t>
      </w:r>
    </w:p>
    <w:p w14:paraId="48E53A4B" w14:textId="77777777" w:rsidR="00184181" w:rsidRPr="009E611C" w:rsidRDefault="00184181" w:rsidP="00184181">
      <w:pPr>
        <w:jc w:val="center"/>
        <w:rPr>
          <w:rFonts w:ascii="Calibri" w:hAnsi="Calibri" w:cs="Arial"/>
          <w:b/>
          <w:sz w:val="22"/>
          <w:szCs w:val="22"/>
        </w:rPr>
      </w:pPr>
    </w:p>
    <w:p w14:paraId="1CFA22B8" w14:textId="77777777" w:rsidR="00184181" w:rsidRPr="0062628E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/>
          <w:color w:val="000000" w:themeColor="text1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 xml:space="preserve">Dohodnutý předmět spolupráce smluvních stran vyžaduje zpracování osobních údajů </w:t>
      </w:r>
      <w:r>
        <w:rPr>
          <w:rFonts w:ascii="Calibri" w:hAnsi="Calibri" w:cs="Arial"/>
          <w:sz w:val="22"/>
          <w:szCs w:val="22"/>
        </w:rPr>
        <w:t>osob, u </w:t>
      </w:r>
      <w:r w:rsidRPr="0062628E">
        <w:rPr>
          <w:rFonts w:ascii="Calibri" w:hAnsi="Calibri" w:cs="Arial"/>
          <w:color w:val="000000" w:themeColor="text1"/>
          <w:sz w:val="22"/>
          <w:szCs w:val="22"/>
        </w:rPr>
        <w:t xml:space="preserve">kterých 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proběhne </w:t>
      </w:r>
      <w:r w:rsidRPr="0062628E">
        <w:rPr>
          <w:rFonts w:ascii="Calibri" w:hAnsi="Calibri" w:cs="Arial"/>
          <w:color w:val="000000" w:themeColor="text1"/>
          <w:sz w:val="22"/>
          <w:szCs w:val="22"/>
        </w:rPr>
        <w:t>testování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vzorků</w:t>
      </w:r>
      <w:r w:rsidRPr="0062628E">
        <w:rPr>
          <w:rFonts w:ascii="Calibri" w:hAnsi="Calibri" w:cs="Arial"/>
          <w:color w:val="000000" w:themeColor="text1"/>
          <w:sz w:val="22"/>
          <w:szCs w:val="22"/>
        </w:rPr>
        <w:t xml:space="preserve"> (dále jen „</w:t>
      </w:r>
      <w:r>
        <w:rPr>
          <w:rFonts w:ascii="Calibri" w:hAnsi="Calibri" w:cs="Arial"/>
          <w:color w:val="000000" w:themeColor="text1"/>
          <w:sz w:val="22"/>
          <w:szCs w:val="22"/>
        </w:rPr>
        <w:t>s</w:t>
      </w:r>
      <w:r w:rsidRPr="0062628E">
        <w:rPr>
          <w:rFonts w:ascii="Calibri" w:hAnsi="Calibri" w:cs="Arial"/>
          <w:color w:val="000000" w:themeColor="text1"/>
          <w:sz w:val="22"/>
          <w:szCs w:val="22"/>
        </w:rPr>
        <w:t>ubjekty údajů“). S ohledem na tuto skutečnost se smluvní strany zavazují postupovat v souladu s Nařízením E</w:t>
      </w:r>
      <w:r w:rsidRPr="0062628E">
        <w:rPr>
          <w:rFonts w:ascii="Calibri" w:hAnsi="Calibri"/>
          <w:color w:val="000000" w:themeColor="text1"/>
          <w:sz w:val="22"/>
          <w:szCs w:val="22"/>
        </w:rPr>
        <w:t>vropského parlamentu a Rady (EU) 2016/679 ze dne 27. dubna 2016 o ochraně fyzických osob v souvislosti se zpracováním osobních údajů a o volném pohybu těchto údajů a o zrušení směrnice 95/46/ES (dále jen „Nařízení“) a platných právních předpisů ČR o zpracování osobních údajů.</w:t>
      </w:r>
    </w:p>
    <w:p w14:paraId="4312ADA8" w14:textId="77777777" w:rsidR="00184181" w:rsidRPr="0062628E" w:rsidRDefault="00184181" w:rsidP="00184181">
      <w:pPr>
        <w:pStyle w:val="Odstavecseseznamem"/>
        <w:ind w:left="340"/>
        <w:jc w:val="both"/>
        <w:rPr>
          <w:rFonts w:ascii="Calibri" w:hAnsi="Calibri"/>
          <w:color w:val="000000" w:themeColor="text1"/>
          <w:sz w:val="22"/>
          <w:szCs w:val="22"/>
          <w:highlight w:val="yellow"/>
        </w:rPr>
      </w:pPr>
    </w:p>
    <w:p w14:paraId="3E9CE471" w14:textId="181CB9A2" w:rsidR="00184181" w:rsidRPr="00867AA7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</w:rPr>
      </w:pPr>
      <w:r w:rsidRPr="00867AA7">
        <w:rPr>
          <w:rFonts w:ascii="Calibri" w:hAnsi="Calibri" w:cs="Arial"/>
          <w:sz w:val="22"/>
          <w:szCs w:val="22"/>
        </w:rPr>
        <w:t>Osobní údaje subjektů údajů budou předávány mezi smluvními stranami za účelem zpracování</w:t>
      </w:r>
      <w:r w:rsidR="007959CB">
        <w:rPr>
          <w:rFonts w:ascii="Calibri" w:hAnsi="Calibri" w:cs="Arial"/>
          <w:sz w:val="22"/>
          <w:szCs w:val="22"/>
        </w:rPr>
        <w:t xml:space="preserve"> </w:t>
      </w:r>
      <w:r w:rsidRPr="00867AA7">
        <w:rPr>
          <w:rFonts w:ascii="Calibri" w:hAnsi="Calibri" w:cs="Arial"/>
          <w:sz w:val="22"/>
          <w:szCs w:val="22"/>
        </w:rPr>
        <w:t>objednáv</w:t>
      </w:r>
      <w:r>
        <w:rPr>
          <w:rFonts w:ascii="Calibri" w:hAnsi="Calibri" w:cs="Arial"/>
          <w:sz w:val="22"/>
          <w:szCs w:val="22"/>
        </w:rPr>
        <w:t>ek</w:t>
      </w:r>
      <w:r w:rsidRPr="00867AA7">
        <w:rPr>
          <w:rFonts w:ascii="Calibri" w:hAnsi="Calibri" w:cs="Arial"/>
          <w:sz w:val="22"/>
          <w:szCs w:val="22"/>
        </w:rPr>
        <w:t xml:space="preserve"> vyšetření biologického materiálu a následně zpracovávány oběma smluvními stranami v</w:t>
      </w:r>
      <w:r>
        <w:rPr>
          <w:rFonts w:ascii="Calibri" w:hAnsi="Calibri" w:cs="Arial"/>
          <w:sz w:val="22"/>
          <w:szCs w:val="22"/>
        </w:rPr>
        <w:t xml:space="preserve"> minimálním </w:t>
      </w:r>
      <w:r w:rsidRPr="00867AA7">
        <w:rPr>
          <w:rFonts w:ascii="Calibri" w:hAnsi="Calibri" w:cs="Arial"/>
          <w:sz w:val="22"/>
          <w:szCs w:val="22"/>
        </w:rPr>
        <w:t>rozsahu: jméno, příjmení a titul, telefonní číslo, datum narození, rodné číslo, vzorek biologického materiálu.</w:t>
      </w:r>
    </w:p>
    <w:p w14:paraId="23F497CC" w14:textId="77777777" w:rsidR="00184181" w:rsidRPr="009E611C" w:rsidRDefault="00184181" w:rsidP="00184181">
      <w:pPr>
        <w:pStyle w:val="Odstavecseseznamem"/>
        <w:ind w:left="340"/>
        <w:jc w:val="both"/>
        <w:rPr>
          <w:rFonts w:ascii="Calibri" w:hAnsi="Calibri"/>
          <w:sz w:val="22"/>
          <w:szCs w:val="22"/>
        </w:rPr>
      </w:pPr>
    </w:p>
    <w:p w14:paraId="7970314A" w14:textId="77777777" w:rsidR="00184181" w:rsidRPr="009E611C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Osobní údaje zaměstnanců obou smluvních stran budou předávány mezi smluvními stranami v případě potřeby za účelem kontaktu pro naplnění předmětu spolupráce a zpracovávány v maximálním rozsahu: jméno, příjmení a titul, e-mailová adresa, telefonní číslo</w:t>
      </w:r>
      <w:r>
        <w:rPr>
          <w:rFonts w:ascii="Calibri" w:hAnsi="Calibri" w:cs="Arial"/>
          <w:sz w:val="22"/>
          <w:szCs w:val="22"/>
        </w:rPr>
        <w:t xml:space="preserve">, </w:t>
      </w:r>
      <w:r w:rsidRPr="00EF7567">
        <w:rPr>
          <w:rFonts w:ascii="Calibri" w:hAnsi="Calibri" w:cs="Arial"/>
          <w:sz w:val="22"/>
          <w:szCs w:val="22"/>
        </w:rPr>
        <w:t>pracovní pozice.</w:t>
      </w:r>
    </w:p>
    <w:p w14:paraId="601FEF53" w14:textId="77777777" w:rsidR="00184181" w:rsidRPr="009E611C" w:rsidRDefault="00184181" w:rsidP="00184181">
      <w:pPr>
        <w:pStyle w:val="Odstavecseseznamem"/>
        <w:ind w:left="340"/>
        <w:jc w:val="both"/>
        <w:rPr>
          <w:rFonts w:ascii="Calibri" w:hAnsi="Calibri"/>
          <w:sz w:val="22"/>
          <w:szCs w:val="22"/>
          <w:highlight w:val="yellow"/>
        </w:rPr>
      </w:pPr>
    </w:p>
    <w:p w14:paraId="442D1E57" w14:textId="77777777" w:rsidR="00184181" w:rsidRPr="009E611C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Předmětem zpracování osobních údajů na základě této</w:t>
      </w:r>
      <w:r>
        <w:rPr>
          <w:rFonts w:ascii="Calibri" w:hAnsi="Calibri" w:cs="Arial"/>
          <w:sz w:val="22"/>
          <w:szCs w:val="22"/>
        </w:rPr>
        <w:t xml:space="preserve"> s</w:t>
      </w:r>
      <w:r w:rsidRPr="009E611C">
        <w:rPr>
          <w:rFonts w:ascii="Calibri" w:hAnsi="Calibri" w:cs="Arial"/>
          <w:sz w:val="22"/>
          <w:szCs w:val="22"/>
        </w:rPr>
        <w:t xml:space="preserve">mlouvy jsou i </w:t>
      </w:r>
      <w:r>
        <w:rPr>
          <w:rFonts w:ascii="Calibri" w:hAnsi="Calibri" w:cs="Arial"/>
          <w:sz w:val="22"/>
          <w:szCs w:val="22"/>
        </w:rPr>
        <w:t xml:space="preserve">zvláštní kategorie osobních údajů </w:t>
      </w:r>
      <w:r w:rsidRPr="009E611C">
        <w:rPr>
          <w:rFonts w:ascii="Calibri" w:hAnsi="Calibri" w:cs="Arial"/>
          <w:sz w:val="22"/>
          <w:szCs w:val="22"/>
        </w:rPr>
        <w:t>ve smyslu Nařízení.</w:t>
      </w:r>
    </w:p>
    <w:p w14:paraId="11F1CB9F" w14:textId="77777777" w:rsidR="00184181" w:rsidRPr="009E611C" w:rsidRDefault="00184181" w:rsidP="00184181">
      <w:pPr>
        <w:pStyle w:val="Odstavecseseznamem"/>
        <w:autoSpaceDE w:val="0"/>
        <w:autoSpaceDN w:val="0"/>
        <w:ind w:left="340"/>
        <w:jc w:val="both"/>
        <w:outlineLvl w:val="0"/>
        <w:rPr>
          <w:rFonts w:ascii="Calibri" w:hAnsi="Calibri"/>
          <w:sz w:val="22"/>
          <w:szCs w:val="22"/>
        </w:rPr>
      </w:pPr>
    </w:p>
    <w:p w14:paraId="041D4857" w14:textId="77777777" w:rsidR="00184181" w:rsidRPr="009E611C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contextualSpacing/>
        <w:jc w:val="both"/>
        <w:outlineLvl w:val="0"/>
        <w:rPr>
          <w:rFonts w:ascii="Calibri" w:hAnsi="Calibri"/>
          <w:sz w:val="22"/>
          <w:szCs w:val="22"/>
        </w:rPr>
      </w:pPr>
      <w:r w:rsidRPr="009E611C">
        <w:rPr>
          <w:rFonts w:ascii="Calibri" w:hAnsi="Calibri"/>
          <w:sz w:val="22"/>
          <w:szCs w:val="22"/>
        </w:rPr>
        <w:t xml:space="preserve">Smluvní strany jsou povinny při zpracování osobních údajů </w:t>
      </w:r>
      <w:r>
        <w:rPr>
          <w:rFonts w:ascii="Calibri" w:hAnsi="Calibri"/>
          <w:sz w:val="22"/>
          <w:szCs w:val="22"/>
        </w:rPr>
        <w:t>s</w:t>
      </w:r>
      <w:r w:rsidRPr="009E611C">
        <w:rPr>
          <w:rFonts w:ascii="Calibri" w:hAnsi="Calibri"/>
          <w:sz w:val="22"/>
          <w:szCs w:val="22"/>
        </w:rPr>
        <w:t xml:space="preserve">ubjektů údajů postupovat tak, aby nedošlo k nezákonnému použití osobních údajů týkajících se </w:t>
      </w:r>
      <w:r>
        <w:rPr>
          <w:rFonts w:ascii="Calibri" w:hAnsi="Calibri"/>
          <w:sz w:val="22"/>
          <w:szCs w:val="22"/>
        </w:rPr>
        <w:t>s</w:t>
      </w:r>
      <w:r w:rsidRPr="009E611C">
        <w:rPr>
          <w:rFonts w:ascii="Calibri" w:hAnsi="Calibri"/>
          <w:sz w:val="22"/>
          <w:szCs w:val="22"/>
        </w:rPr>
        <w:t>ubjektů údajů ani k jejich předání do rukou neoprávněné třetí strany.</w:t>
      </w:r>
    </w:p>
    <w:p w14:paraId="726CE035" w14:textId="77777777" w:rsidR="00184181" w:rsidRPr="009E611C" w:rsidRDefault="00184181" w:rsidP="00184181">
      <w:pPr>
        <w:pStyle w:val="Odstavecseseznamem"/>
        <w:autoSpaceDE w:val="0"/>
        <w:autoSpaceDN w:val="0"/>
        <w:ind w:left="340"/>
        <w:jc w:val="both"/>
        <w:outlineLvl w:val="0"/>
        <w:rPr>
          <w:rFonts w:ascii="Calibri" w:hAnsi="Calibri"/>
          <w:sz w:val="22"/>
          <w:szCs w:val="22"/>
        </w:rPr>
      </w:pPr>
    </w:p>
    <w:p w14:paraId="55E250B5" w14:textId="37717EDD" w:rsidR="00184181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contextualSpacing/>
        <w:jc w:val="both"/>
        <w:outlineLvl w:val="0"/>
        <w:rPr>
          <w:rFonts w:ascii="Calibri" w:hAnsi="Calibri"/>
          <w:sz w:val="22"/>
          <w:szCs w:val="22"/>
        </w:rPr>
      </w:pPr>
      <w:r w:rsidRPr="00867AA7">
        <w:rPr>
          <w:rFonts w:ascii="Calibri" w:hAnsi="Calibri"/>
          <w:sz w:val="22"/>
          <w:szCs w:val="22"/>
        </w:rPr>
        <w:t xml:space="preserve">ÚMTM se zavazuje zpracovávat poskytnuté osobní údaje pouze a výlučně k účelu vymezenému </w:t>
      </w:r>
      <w:r>
        <w:rPr>
          <w:rFonts w:ascii="Calibri" w:hAnsi="Calibri"/>
          <w:sz w:val="22"/>
          <w:szCs w:val="22"/>
        </w:rPr>
        <w:t xml:space="preserve">touto smlouvou. </w:t>
      </w:r>
    </w:p>
    <w:p w14:paraId="663F088B" w14:textId="77777777" w:rsidR="00184181" w:rsidRPr="00867AA7" w:rsidRDefault="00184181" w:rsidP="001841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contextualSpacing/>
        <w:jc w:val="both"/>
        <w:outlineLvl w:val="0"/>
        <w:rPr>
          <w:rFonts w:ascii="Calibri" w:hAnsi="Calibri"/>
          <w:sz w:val="22"/>
          <w:szCs w:val="22"/>
        </w:rPr>
      </w:pPr>
    </w:p>
    <w:p w14:paraId="1B379FB4" w14:textId="2841B912" w:rsidR="00184181" w:rsidRPr="009E611C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contextualSpacing/>
        <w:jc w:val="both"/>
        <w:outlineLvl w:val="0"/>
        <w:rPr>
          <w:rFonts w:ascii="Calibri" w:hAnsi="Calibri"/>
          <w:sz w:val="22"/>
          <w:szCs w:val="22"/>
        </w:rPr>
      </w:pPr>
      <w:r w:rsidRPr="009E611C">
        <w:rPr>
          <w:rFonts w:ascii="Calibri" w:hAnsi="Calibri"/>
          <w:sz w:val="22"/>
          <w:szCs w:val="22"/>
        </w:rPr>
        <w:t xml:space="preserve">ÚMTM je povinen písemně seznámit </w:t>
      </w:r>
      <w:r w:rsidR="001F08C6">
        <w:rPr>
          <w:rFonts w:ascii="Calibri" w:hAnsi="Calibri"/>
          <w:sz w:val="22"/>
          <w:szCs w:val="22"/>
        </w:rPr>
        <w:t>JFO</w:t>
      </w:r>
      <w:r w:rsidRPr="009E611C">
        <w:rPr>
          <w:rFonts w:ascii="Calibri" w:hAnsi="Calibri"/>
          <w:sz w:val="22"/>
          <w:szCs w:val="22"/>
        </w:rPr>
        <w:t xml:space="preserve"> s jakýmkoliv podezřením na porušení nebo skutečným porušením bezpečnosti zpracování osobních údajů podle ustanovení této dohody, např. jakýmkoliv podezřením z náhodného či nezákonného zničení, ztráty, změny, zpřístupnění neoprávněným stranám, zneužití či jiného způsobu zpracování osobních údajů v rozporu s Nařízením, a to neprodleně po zjištění takovéto skutečnosti.</w:t>
      </w:r>
    </w:p>
    <w:p w14:paraId="3FF682C0" w14:textId="77777777" w:rsidR="00184181" w:rsidRPr="009E611C" w:rsidRDefault="00184181" w:rsidP="00184181">
      <w:pPr>
        <w:pStyle w:val="Odstavecseseznamem"/>
        <w:autoSpaceDE w:val="0"/>
        <w:autoSpaceDN w:val="0"/>
        <w:ind w:left="340"/>
        <w:jc w:val="both"/>
        <w:outlineLvl w:val="0"/>
        <w:rPr>
          <w:rFonts w:ascii="Calibri" w:hAnsi="Calibri"/>
          <w:sz w:val="22"/>
          <w:szCs w:val="22"/>
        </w:rPr>
      </w:pPr>
    </w:p>
    <w:p w14:paraId="6F02C8BA" w14:textId="77777777" w:rsidR="00184181" w:rsidRPr="00C97196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160" w:line="259" w:lineRule="auto"/>
        <w:contextualSpacing/>
        <w:jc w:val="both"/>
        <w:outlineLvl w:val="0"/>
        <w:rPr>
          <w:rFonts w:ascii="Calibri" w:hAnsi="Calibri" w:cs="Arial"/>
          <w:sz w:val="22"/>
          <w:szCs w:val="22"/>
        </w:rPr>
      </w:pPr>
      <w:r w:rsidRPr="00C97196">
        <w:rPr>
          <w:rFonts w:ascii="Calibri" w:hAnsi="Calibri"/>
          <w:sz w:val="22"/>
          <w:szCs w:val="22"/>
        </w:rPr>
        <w:t>Po ukončení této smlouvy je ÚMTM povinen všechny osobní údaje, které má v držení vymazat/skartovat, a dále vymazat/skartovat všechny existující kopie. Povinnost uvedená v tomto článku neplatí, stanoví-li právní předpis EU, vnitrostátní právní předpis nebo umožňuje-li informovaný souhlas subjektu údajů ÚMTM osobní údaje ukládat i po ukončení smlouvy. Takové údaje je ÚMTM povinen vymazat/skartovat po ukončení příslušné skartační lhůty, pokud byla stanovena.</w:t>
      </w:r>
    </w:p>
    <w:p w14:paraId="58DB84A0" w14:textId="77777777" w:rsidR="00184181" w:rsidRPr="00867AA7" w:rsidRDefault="00184181" w:rsidP="0018418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160" w:line="259" w:lineRule="auto"/>
        <w:ind w:left="340"/>
        <w:contextualSpacing/>
        <w:jc w:val="both"/>
        <w:outlineLvl w:val="0"/>
        <w:rPr>
          <w:rFonts w:ascii="Calibri" w:hAnsi="Calibri" w:cs="Arial"/>
          <w:sz w:val="22"/>
          <w:szCs w:val="22"/>
        </w:rPr>
      </w:pPr>
    </w:p>
    <w:p w14:paraId="787BCE1B" w14:textId="77777777" w:rsidR="00184181" w:rsidRPr="009E611C" w:rsidRDefault="00184181" w:rsidP="00184181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contextualSpacing/>
        <w:jc w:val="both"/>
        <w:outlineLvl w:val="0"/>
        <w:rPr>
          <w:rFonts w:ascii="Calibri" w:hAnsi="Calibri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Smluvní strany jsou pro ochranu osobních údajů dále povinny přiměřenými prostředky:</w:t>
      </w:r>
    </w:p>
    <w:p w14:paraId="409ED5CC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  <w:shd w:val="clear" w:color="auto" w:fill="FFFFFF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zajistit, že osobní údaje budou zpracovány vždy v souladu s Nařízením a platnými právními předpisy ČR o zpracování osobních údajů, že tyto údaje budou aktuální, přesné a pravdivé, jakož i to, že tyto údaje budou odpovídat stanovenému účelu zpracování;</w:t>
      </w:r>
    </w:p>
    <w:p w14:paraId="287CD3D8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přijmout vhodná opatření, aby poskytly subjektům údajů stručným, transparentním, srozumitelným a snadno přístupným způsobem za použití jasných a jednoduchých jazykových prostředků veškeré informace a učinily veškerá sdělení požadovaná Nařízením a platnými právními předpisy ČR o zpracování osobních údajů;</w:t>
      </w:r>
    </w:p>
    <w:p w14:paraId="57D7CC0D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nezapojit do zpracování osobních údajů žádného dalšího zpracovatele bez předchozího konkrétního nebo obecného písemného povolení druhé smluvní strany (zákaz řetězení zpracovatelů)</w:t>
      </w:r>
      <w:r>
        <w:rPr>
          <w:rFonts w:ascii="Calibri" w:hAnsi="Calibri" w:cs="Arial"/>
          <w:sz w:val="22"/>
          <w:szCs w:val="22"/>
        </w:rPr>
        <w:t xml:space="preserve"> s výjimkou případů podléhajících povinnému hlášení Ministerstvu zdravotnictví České republiky anebo orgánům a institucím jím určeným</w:t>
      </w:r>
      <w:r w:rsidRPr="009E611C">
        <w:rPr>
          <w:rFonts w:ascii="Calibri" w:hAnsi="Calibri" w:cs="Arial"/>
          <w:sz w:val="22"/>
          <w:szCs w:val="22"/>
        </w:rPr>
        <w:t xml:space="preserve">; </w:t>
      </w:r>
    </w:p>
    <w:p w14:paraId="0CBBEC9C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zpracovávat osobní údaje odděleně od jiných osobních údajů a dat;</w:t>
      </w:r>
    </w:p>
    <w:p w14:paraId="2070E701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zpracovávat osobní údaje pouze na základě doložených pokynů druhé smluvní strany, včetně v otázkách předání osobních údajů do třetí země nebo mezinárodní organizaci, v takovém případě smluvní strana informuje o tomto právním požadavku druhou smluvní stranu před zpracováním, ledaže by tyto právní předpisy toto informování zakazovaly z důležitých důvodů veřejného zájmu;</w:t>
      </w:r>
    </w:p>
    <w:p w14:paraId="265ACC09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zohledňovat povahu zpracování osobních údajů a být druhé smluvní straně nápomocen pro splnění její povinnosti reagovat na žádosti o výkon práv Subjektu údajů, jakož i pro splnění dalších povinností ve smyslu Nařízení;</w:t>
      </w:r>
    </w:p>
    <w:p w14:paraId="0452315E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zajistit, aby systémy pro automatizovaná zpracování osobních údajů používaly pouze oprávněné osoby, které budou mít přístup pouze</w:t>
      </w:r>
      <w:r w:rsidRPr="009E611C">
        <w:rPr>
          <w:rFonts w:ascii="Calibri" w:hAnsi="Calibri" w:cs="Arial"/>
          <w:sz w:val="22"/>
          <w:szCs w:val="22"/>
        </w:rPr>
        <w:t xml:space="preserve"> </w:t>
      </w:r>
      <w:r w:rsidRPr="009E611C">
        <w:rPr>
          <w:rFonts w:ascii="Calibri" w:hAnsi="Calibri" w:cs="Arial"/>
          <w:sz w:val="22"/>
          <w:szCs w:val="22"/>
          <w:shd w:val="clear" w:color="auto" w:fill="FFFFFF"/>
        </w:rPr>
        <w:t>k osobním údajům odpovídajícím oprávnění těchto osob, a to na základě zvláštních uživatelských oprávnění zřízených výlučně pro tyto osoby;</w:t>
      </w:r>
    </w:p>
    <w:p w14:paraId="603C8A2F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zajistit, že jejich zaměstnanci budou zpracovávat osobní údaje pouze za podmínek a v rozsahu stanoveném a odpovídajícím této Smlouvě a zajistit, aby se osoby oprávněné zpracovávat osobní údaje zavázaly k mlčenlivosti nebo aby se na ně vztahovala zákonná povinnost mlčenlivosti;</w:t>
      </w:r>
    </w:p>
    <w:p w14:paraId="0D8E1F45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na žádost druhé smluvní strany kdykoliv umožnit provedení auditu či inspekce týkající se zpracování osobních údajů;</w:t>
      </w:r>
    </w:p>
    <w:p w14:paraId="205246A7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zajistit, aby osobní údaje nemohly být při jejich předávání čteny, kopírovány, měněny nebo vymazány neoprávněnou osobou (kontrola předávání);</w:t>
      </w:r>
    </w:p>
    <w:p w14:paraId="0F6D2B12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zajistit, aby mohlo být dodatečně prověřeno a zajištěno, zda a kým byly osobní údaje v systému zpracování osobních údajů zpracovávány (kontrola zadávání);</w:t>
      </w:r>
    </w:p>
    <w:p w14:paraId="6A1A0011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zajistit, aby osobní údaje byly chráněny proti náhodnému zničení nebo ztrátě (kontrola dostupnosti);</w:t>
      </w:r>
    </w:p>
    <w:p w14:paraId="028184AA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zavést technická, organizační, personální a jiná vhodná opatření ve smyslu Nařízení, aby zajistily a byly schopny kdykoliv doložit, že zpracování osobních údajů je prováděno v souladu s Nařízením a zákonem o zpracování osobních údajů tak</w:t>
      </w:r>
      <w:r w:rsidRPr="009E611C">
        <w:rPr>
          <w:rFonts w:ascii="Calibri" w:hAnsi="Calibri" w:cs="Arial"/>
          <w:sz w:val="22"/>
          <w:szCs w:val="22"/>
        </w:rPr>
        <w:t xml:space="preserve">, aby nemohlo dojít k neoprávněnému </w:t>
      </w:r>
      <w:r w:rsidRPr="009E611C">
        <w:rPr>
          <w:rFonts w:ascii="Calibri" w:hAnsi="Calibri" w:cs="Arial"/>
          <w:sz w:val="22"/>
          <w:szCs w:val="22"/>
        </w:rPr>
        <w:lastRenderedPageBreak/>
        <w:t>nebo nahodilému přístupu k osobním údajům a k datovým nosičům, které tyto údaje obsahují, k jejich změně, zničení či ztrátě, neoprávněným přenosům, k jejich jinému neoprávněnému zpracování, jakož i k jinému zneužití,</w:t>
      </w:r>
      <w:r w:rsidRPr="009E611C">
        <w:rPr>
          <w:rFonts w:ascii="Calibri" w:hAnsi="Calibri" w:cs="Arial"/>
          <w:sz w:val="22"/>
          <w:szCs w:val="22"/>
          <w:shd w:val="clear" w:color="auto" w:fill="FFFFFF"/>
        </w:rPr>
        <w:t xml:space="preserve"> a tato opatření podle potřeby průběžné revidovat a aktualizovat;</w:t>
      </w:r>
    </w:p>
    <w:p w14:paraId="3DCB243B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vést a průběžné revidovat a aktualizovat záznamy o zpracování osobních údajů ve smyslu Nařízení;</w:t>
      </w:r>
    </w:p>
    <w:p w14:paraId="3539C74D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  <w:shd w:val="clear" w:color="auto" w:fill="FFFFFF"/>
        </w:rPr>
        <w:t>řádně a včas ohlašovat případná porušení zabezpečení osobních údajů Úřadu pro ochranu osobních údajů a spolupracovat s tímto úřadem v nezbytném rozsahu;</w:t>
      </w:r>
    </w:p>
    <w:p w14:paraId="049F939E" w14:textId="77777777" w:rsidR="00184181" w:rsidRPr="009E611C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 xml:space="preserve">zachovávat mlčenlivost o osobních údajích a o bezpečnostních opatřeních, jejichž zveřejnění by ohrozilo zabezpečení osobních údajů, a to i po skončení této </w:t>
      </w:r>
      <w:r>
        <w:rPr>
          <w:rFonts w:ascii="Calibri" w:hAnsi="Calibri" w:cs="Arial"/>
          <w:sz w:val="22"/>
          <w:szCs w:val="22"/>
        </w:rPr>
        <w:t>s</w:t>
      </w:r>
      <w:r w:rsidRPr="009E611C">
        <w:rPr>
          <w:rFonts w:ascii="Calibri" w:hAnsi="Calibri" w:cs="Arial"/>
          <w:sz w:val="22"/>
          <w:szCs w:val="22"/>
        </w:rPr>
        <w:t>mlouvy;</w:t>
      </w:r>
    </w:p>
    <w:p w14:paraId="78EEC22D" w14:textId="77777777" w:rsidR="00184181" w:rsidRDefault="00184181" w:rsidP="00184181">
      <w:pPr>
        <w:pStyle w:val="Zkladntex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9E611C">
        <w:rPr>
          <w:rFonts w:ascii="Calibri" w:hAnsi="Calibri" w:cs="Arial"/>
          <w:sz w:val="22"/>
          <w:szCs w:val="22"/>
        </w:rPr>
        <w:t>postupovat v souladu s dalšími požadavky Nařízení a platných právních předpisů ČR o zpracování osobních údajů, zejména dodržovat obecné zásady zpracování osobních údajů, plnit své informační povinnosti, nepředávat osobní údaje třetím osobám bez potřebného oprávnění, respektovat práva subjektů údajů a poskytovat v této souvislosti nezbytnou součinnost.</w:t>
      </w:r>
    </w:p>
    <w:p w14:paraId="2104EDA4" w14:textId="210A2B0F" w:rsidR="00184181" w:rsidRPr="00862ADB" w:rsidRDefault="001669E1" w:rsidP="00184181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</w:t>
      </w:r>
      <w:r w:rsidR="00184181" w:rsidRPr="00862ADB">
        <w:rPr>
          <w:rFonts w:ascii="Calibri" w:eastAsia="Calibri" w:hAnsi="Calibri" w:cs="Calibri"/>
          <w:b/>
          <w:bCs/>
          <w:sz w:val="22"/>
          <w:szCs w:val="22"/>
        </w:rPr>
        <w:t>V.</w:t>
      </w:r>
    </w:p>
    <w:p w14:paraId="551D78C7" w14:textId="77777777" w:rsidR="00184181" w:rsidRPr="00862ADB" w:rsidRDefault="00184181" w:rsidP="00184181">
      <w:pPr>
        <w:pStyle w:val="Zkladntext"/>
        <w:keepNext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62ADB">
        <w:rPr>
          <w:rFonts w:ascii="Calibri" w:eastAsia="Calibri" w:hAnsi="Calibri" w:cs="Calibri"/>
          <w:b/>
          <w:bCs/>
          <w:sz w:val="22"/>
          <w:szCs w:val="22"/>
        </w:rPr>
        <w:t>Závěrečná ustanovení</w:t>
      </w:r>
    </w:p>
    <w:p w14:paraId="66AF6014" w14:textId="77777777" w:rsidR="00184181" w:rsidRPr="00862ADB" w:rsidRDefault="00184181" w:rsidP="00184181">
      <w:pPr>
        <w:pStyle w:val="Zkladntext"/>
        <w:spacing w:after="120"/>
        <w:rPr>
          <w:rFonts w:ascii="Calibri" w:eastAsia="Calibri" w:hAnsi="Calibri" w:cs="Calibri"/>
          <w:sz w:val="22"/>
          <w:szCs w:val="22"/>
        </w:rPr>
      </w:pPr>
    </w:p>
    <w:p w14:paraId="7105CDC8" w14:textId="2697ECAF" w:rsidR="00184181" w:rsidRDefault="000C2061" w:rsidP="00184181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Smluvní strany se dohodly, že smlouva nabývá platnosti </w:t>
      </w:r>
      <w:r w:rsidR="001669E1">
        <w:rPr>
          <w:rFonts w:ascii="Calibri" w:eastAsia="Calibri" w:hAnsi="Calibri" w:cs="Calibri"/>
          <w:sz w:val="22"/>
          <w:szCs w:val="22"/>
        </w:rPr>
        <w:t>dnem jejího podpisu oběma smluvními stranami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184181" w:rsidRPr="00862ADB">
        <w:rPr>
          <w:rFonts w:ascii="Calibri" w:eastAsia="Calibri" w:hAnsi="Calibri" w:cs="Calibri"/>
          <w:sz w:val="22"/>
          <w:szCs w:val="22"/>
        </w:rPr>
        <w:t>Po podpisu</w:t>
      </w:r>
      <w:r>
        <w:rPr>
          <w:rFonts w:ascii="Calibri" w:eastAsia="Calibri" w:hAnsi="Calibri" w:cs="Calibri"/>
          <w:sz w:val="22"/>
          <w:szCs w:val="22"/>
        </w:rPr>
        <w:t xml:space="preserve"> smlouvy </w:t>
      </w:r>
      <w:r w:rsidR="00184181" w:rsidRPr="00862ADB">
        <w:rPr>
          <w:rFonts w:ascii="Calibri" w:eastAsia="Calibri" w:hAnsi="Calibri" w:cs="Calibri"/>
          <w:sz w:val="22"/>
          <w:szCs w:val="22"/>
        </w:rPr>
        <w:t xml:space="preserve">lze její obsah měnit pouze písemnými vzestupně číslovanými dodatky podepsanými oprávněnými zástupci smluvních stran. </w:t>
      </w:r>
    </w:p>
    <w:p w14:paraId="66363EDC" w14:textId="6306C275" w:rsidR="00E12475" w:rsidRPr="007C2B1E" w:rsidRDefault="00E12475" w:rsidP="007C2B1E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3B0E68">
        <w:rPr>
          <w:rFonts w:ascii="Calibri" w:eastAsia="Calibri" w:hAnsi="Calibri" w:cs="Calibri"/>
          <w:sz w:val="22"/>
          <w:szCs w:val="22"/>
        </w:rPr>
        <w:t xml:space="preserve">Smluvní strany berou na vědomí, že tato smlouva podléhá povinnému uveřejnění podle zákona č. 340/2015 Sb., o zvláštních podmínkách účinnosti některých smluv, uveřejňování těchto smluv a o registru smluv (zákon o registru smluv), ve znění pozdějších předpisů a nabývá účinnosti dnem jejího uveřejnění v registru smluv. </w:t>
      </w:r>
      <w:r w:rsidR="003B0E68" w:rsidRPr="007C2B1E">
        <w:rPr>
          <w:rFonts w:ascii="Calibri" w:eastAsia="Calibri" w:hAnsi="Calibri" w:cs="Calibri"/>
          <w:sz w:val="22"/>
          <w:szCs w:val="22"/>
        </w:rPr>
        <w:t xml:space="preserve">Uveřejnění této smlouvy v registru smluv zajistí </w:t>
      </w:r>
      <w:r w:rsidR="001F08C6">
        <w:rPr>
          <w:rFonts w:ascii="Calibri" w:eastAsia="Calibri" w:hAnsi="Calibri" w:cs="Calibri"/>
          <w:sz w:val="22"/>
          <w:szCs w:val="22"/>
        </w:rPr>
        <w:t>JFO</w:t>
      </w:r>
      <w:r w:rsidR="00F5152A">
        <w:rPr>
          <w:rFonts w:ascii="Calibri" w:eastAsia="Calibri" w:hAnsi="Calibri" w:cs="Calibri"/>
          <w:sz w:val="22"/>
          <w:szCs w:val="22"/>
        </w:rPr>
        <w:t>.</w:t>
      </w:r>
    </w:p>
    <w:p w14:paraId="06B46ECA" w14:textId="23D20FCC" w:rsidR="00184181" w:rsidRDefault="00184181" w:rsidP="00184181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 xml:space="preserve">Tato smlouva je uzavírána na dobu </w:t>
      </w:r>
      <w:r w:rsidRPr="0091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určitou,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která</w:t>
      </w:r>
      <w:r w:rsidRPr="0091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končí </w:t>
      </w:r>
      <w:r w:rsidR="00C36A28">
        <w:rPr>
          <w:rFonts w:ascii="Calibri" w:eastAsia="Calibri" w:hAnsi="Calibri" w:cs="Calibri"/>
          <w:color w:val="000000" w:themeColor="text1"/>
          <w:sz w:val="22"/>
          <w:szCs w:val="22"/>
        </w:rPr>
        <w:t>31</w:t>
      </w:r>
      <w:r w:rsidRPr="0091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C36A28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Pr="0091156E">
        <w:rPr>
          <w:rFonts w:ascii="Calibri" w:eastAsia="Calibri" w:hAnsi="Calibri" w:cs="Calibri"/>
          <w:color w:val="000000" w:themeColor="text1"/>
          <w:sz w:val="22"/>
          <w:szCs w:val="22"/>
        </w:rPr>
        <w:t>2. 202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="00C21E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nebo </w:t>
      </w:r>
      <w:r w:rsidR="006D3F7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dříve </w:t>
      </w:r>
      <w:r w:rsidR="00C21E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realizací max. </w:t>
      </w:r>
      <w:r w:rsidR="00C36A28">
        <w:rPr>
          <w:rFonts w:ascii="Calibri" w:eastAsia="Calibri" w:hAnsi="Calibri" w:cs="Calibri"/>
          <w:color w:val="000000" w:themeColor="text1"/>
          <w:sz w:val="22"/>
          <w:szCs w:val="22"/>
        </w:rPr>
        <w:t>10</w:t>
      </w:r>
      <w:r w:rsidR="00C21E26">
        <w:rPr>
          <w:rFonts w:ascii="Calibri" w:eastAsia="Calibri" w:hAnsi="Calibri" w:cs="Calibri"/>
          <w:color w:val="000000" w:themeColor="text1"/>
          <w:sz w:val="22"/>
          <w:szCs w:val="22"/>
        </w:rPr>
        <w:t>00 vzorků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115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30AFC0C" w14:textId="77777777" w:rsidR="00184181" w:rsidRPr="00862ADB" w:rsidRDefault="00184181" w:rsidP="00184181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>V otázkách, které tato smlouva výslovně neupravuje, se práva a povinnosti smluvních stran řídí příslušnými ustanoveními občanského zákoníku, popř. dalšími obecně závaznými právními předpisy.</w:t>
      </w:r>
    </w:p>
    <w:p w14:paraId="677428D5" w14:textId="77777777" w:rsidR="00184181" w:rsidRPr="00862ADB" w:rsidRDefault="00184181" w:rsidP="00184181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 xml:space="preserve">Smluvní strany se zavazují řešit případné spory </w:t>
      </w:r>
      <w:r>
        <w:rPr>
          <w:rFonts w:ascii="Calibri" w:eastAsia="Calibri" w:hAnsi="Calibri" w:cs="Calibri"/>
          <w:sz w:val="22"/>
          <w:szCs w:val="22"/>
        </w:rPr>
        <w:t xml:space="preserve">nejprve </w:t>
      </w:r>
      <w:r w:rsidRPr="00862ADB">
        <w:rPr>
          <w:rFonts w:ascii="Calibri" w:eastAsia="Calibri" w:hAnsi="Calibri" w:cs="Calibri"/>
          <w:sz w:val="22"/>
          <w:szCs w:val="22"/>
        </w:rPr>
        <w:t>vzájemnou dohodou. Na řešení těchto sporů se dohodnou oprávněné osoby smluvních stran, případně osoby jimi pověřené. Pokud se strany na řešení případného sporu nedohodnou, předloží věc k rozhodnutí soudu.</w:t>
      </w:r>
    </w:p>
    <w:p w14:paraId="6E4F505D" w14:textId="6F7C0AE0" w:rsidR="00184181" w:rsidRPr="00862ADB" w:rsidRDefault="00184181" w:rsidP="00184181">
      <w:pPr>
        <w:pStyle w:val="Zkladntext"/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 xml:space="preserve">Smlouva </w:t>
      </w:r>
      <w:r w:rsidR="003F1E8B">
        <w:rPr>
          <w:rFonts w:ascii="Calibri" w:eastAsia="Calibri" w:hAnsi="Calibri" w:cs="Calibri"/>
          <w:sz w:val="22"/>
          <w:szCs w:val="22"/>
        </w:rPr>
        <w:t>je zpracována</w:t>
      </w:r>
      <w:r w:rsidRPr="00862ADB">
        <w:rPr>
          <w:rFonts w:ascii="Calibri" w:eastAsia="Calibri" w:hAnsi="Calibri" w:cs="Calibri"/>
          <w:sz w:val="22"/>
          <w:szCs w:val="22"/>
        </w:rPr>
        <w:t xml:space="preserve"> ve 2 vyhotoveních s povahou originálu, z nichž každá smluvní strana obdrží </w:t>
      </w:r>
      <w:r>
        <w:rPr>
          <w:rFonts w:ascii="Calibri" w:eastAsia="Calibri" w:hAnsi="Calibri" w:cs="Calibri"/>
          <w:sz w:val="22"/>
          <w:szCs w:val="22"/>
        </w:rPr>
        <w:t>jedno</w:t>
      </w:r>
      <w:r w:rsidRPr="00862ADB">
        <w:rPr>
          <w:rFonts w:ascii="Calibri" w:eastAsia="Calibri" w:hAnsi="Calibri" w:cs="Calibri"/>
          <w:sz w:val="22"/>
          <w:szCs w:val="22"/>
        </w:rPr>
        <w:t xml:space="preserve"> vyhotovení. </w:t>
      </w:r>
    </w:p>
    <w:p w14:paraId="73CAE995" w14:textId="77777777" w:rsidR="00184181" w:rsidRPr="00862ADB" w:rsidRDefault="00184181" w:rsidP="00184181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 xml:space="preserve">Smluvní strany prohlašují, že si smlouvu před jejím podpisem </w:t>
      </w:r>
      <w:r>
        <w:rPr>
          <w:rFonts w:ascii="Calibri" w:eastAsia="Calibri" w:hAnsi="Calibri" w:cs="Calibri"/>
          <w:sz w:val="22"/>
          <w:szCs w:val="22"/>
        </w:rPr>
        <w:t>důkladně</w:t>
      </w:r>
      <w:r w:rsidRPr="00862ADB">
        <w:rPr>
          <w:rFonts w:ascii="Calibri" w:eastAsia="Calibri" w:hAnsi="Calibri" w:cs="Calibri"/>
          <w:sz w:val="22"/>
          <w:szCs w:val="22"/>
        </w:rPr>
        <w:t xml:space="preserve"> přečetly, s jejím obsahem souhlasí, smlouva je v souladu s jejich skutečnou a svobodnou vůlí, na důkaz čehož připojují své podpisy.</w:t>
      </w:r>
    </w:p>
    <w:p w14:paraId="4A6FE540" w14:textId="77777777" w:rsidR="00184181" w:rsidRDefault="00184181" w:rsidP="00184181">
      <w:pPr>
        <w:pStyle w:val="Zkladntext"/>
        <w:rPr>
          <w:rFonts w:ascii="Calibri" w:eastAsia="Calibri" w:hAnsi="Calibri" w:cs="Calibri"/>
          <w:b/>
          <w:bCs/>
          <w:sz w:val="22"/>
          <w:szCs w:val="22"/>
        </w:rPr>
      </w:pPr>
    </w:p>
    <w:p w14:paraId="41BAA649" w14:textId="77777777" w:rsidR="00184181" w:rsidRDefault="00184181" w:rsidP="00184181">
      <w:pPr>
        <w:pStyle w:val="Zkladntext"/>
        <w:rPr>
          <w:rFonts w:ascii="Calibri" w:eastAsia="Calibri" w:hAnsi="Calibri" w:cs="Calibri"/>
          <w:b/>
          <w:bCs/>
          <w:sz w:val="22"/>
          <w:szCs w:val="22"/>
        </w:rPr>
      </w:pPr>
    </w:p>
    <w:p w14:paraId="777FB887" w14:textId="752097A7" w:rsidR="003F1E8B" w:rsidRPr="00862ADB" w:rsidRDefault="00184181" w:rsidP="003F1E8B">
      <w:pPr>
        <w:pStyle w:val="Zkladntext"/>
        <w:rPr>
          <w:rFonts w:ascii="Calibri" w:eastAsia="Calibri" w:hAnsi="Calibri" w:cs="Calibri"/>
          <w:b/>
          <w:bCs/>
          <w:sz w:val="22"/>
          <w:szCs w:val="22"/>
        </w:rPr>
      </w:pPr>
      <w:r w:rsidRPr="00862ADB">
        <w:rPr>
          <w:rFonts w:ascii="Calibri" w:eastAsia="Calibri" w:hAnsi="Calibri" w:cs="Calibri"/>
          <w:b/>
          <w:bCs/>
          <w:sz w:val="22"/>
          <w:szCs w:val="22"/>
        </w:rPr>
        <w:t>Za ÚMTM:</w:t>
      </w:r>
      <w:r w:rsidR="003F1E8B">
        <w:rPr>
          <w:rFonts w:ascii="Calibri" w:eastAsia="Calibri" w:hAnsi="Calibri" w:cs="Calibri"/>
          <w:b/>
          <w:bCs/>
          <w:sz w:val="22"/>
          <w:szCs w:val="22"/>
        </w:rPr>
        <w:tab/>
      </w:r>
      <w:r w:rsidR="003F1E8B">
        <w:rPr>
          <w:rFonts w:ascii="Calibri" w:eastAsia="Calibri" w:hAnsi="Calibri" w:cs="Calibri"/>
          <w:b/>
          <w:bCs/>
          <w:sz w:val="22"/>
          <w:szCs w:val="22"/>
        </w:rPr>
        <w:tab/>
      </w:r>
      <w:r w:rsidR="003F1E8B">
        <w:rPr>
          <w:rFonts w:ascii="Calibri" w:eastAsia="Calibri" w:hAnsi="Calibri" w:cs="Calibri"/>
          <w:b/>
          <w:bCs/>
          <w:sz w:val="22"/>
          <w:szCs w:val="22"/>
        </w:rPr>
        <w:tab/>
      </w:r>
      <w:r w:rsidR="003F1E8B">
        <w:rPr>
          <w:rFonts w:ascii="Calibri" w:eastAsia="Calibri" w:hAnsi="Calibri" w:cs="Calibri"/>
          <w:b/>
          <w:bCs/>
          <w:sz w:val="22"/>
          <w:szCs w:val="22"/>
        </w:rPr>
        <w:tab/>
      </w:r>
      <w:r w:rsidR="003F1E8B">
        <w:rPr>
          <w:rFonts w:ascii="Calibri" w:eastAsia="Calibri" w:hAnsi="Calibri" w:cs="Calibri"/>
          <w:b/>
          <w:bCs/>
          <w:sz w:val="22"/>
          <w:szCs w:val="22"/>
        </w:rPr>
        <w:tab/>
      </w:r>
      <w:r w:rsidR="003F1E8B">
        <w:rPr>
          <w:rFonts w:ascii="Calibri" w:eastAsia="Calibri" w:hAnsi="Calibri" w:cs="Calibri"/>
          <w:b/>
          <w:bCs/>
          <w:sz w:val="22"/>
          <w:szCs w:val="22"/>
        </w:rPr>
        <w:tab/>
      </w:r>
      <w:r w:rsidR="003F1E8B" w:rsidRPr="00862ADB">
        <w:rPr>
          <w:rFonts w:ascii="Calibri" w:eastAsia="Calibri" w:hAnsi="Calibri" w:cs="Calibri"/>
          <w:b/>
          <w:bCs/>
          <w:sz w:val="22"/>
          <w:szCs w:val="22"/>
        </w:rPr>
        <w:t xml:space="preserve">Za </w:t>
      </w:r>
      <w:r w:rsidR="001F08C6">
        <w:rPr>
          <w:rFonts w:ascii="Calibri" w:eastAsia="Calibri" w:hAnsi="Calibri" w:cs="Calibri"/>
          <w:b/>
          <w:bCs/>
          <w:sz w:val="22"/>
          <w:szCs w:val="22"/>
        </w:rPr>
        <w:t>JFO</w:t>
      </w:r>
      <w:r w:rsidR="003F1E8B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308A16C9" w14:textId="28F91AA3" w:rsidR="00184181" w:rsidRPr="00862ADB" w:rsidRDefault="00184181" w:rsidP="00184181">
      <w:pPr>
        <w:pStyle w:val="Zkladntext"/>
        <w:rPr>
          <w:rFonts w:ascii="Calibri" w:eastAsia="Calibri" w:hAnsi="Calibri" w:cs="Calibri"/>
          <w:b/>
          <w:bCs/>
          <w:sz w:val="22"/>
          <w:szCs w:val="22"/>
        </w:rPr>
      </w:pPr>
    </w:p>
    <w:p w14:paraId="3C98F5CF" w14:textId="77777777" w:rsidR="00184181" w:rsidRPr="00862ADB" w:rsidRDefault="00184181" w:rsidP="00184181">
      <w:pPr>
        <w:pStyle w:val="Zkladntext"/>
        <w:rPr>
          <w:rFonts w:ascii="Calibri" w:eastAsia="Calibri" w:hAnsi="Calibri" w:cs="Calibri"/>
          <w:b/>
          <w:bCs/>
          <w:sz w:val="22"/>
          <w:szCs w:val="22"/>
        </w:rPr>
      </w:pPr>
    </w:p>
    <w:p w14:paraId="181F0D5F" w14:textId="070D6534" w:rsidR="003F1E8B" w:rsidRPr="00862ADB" w:rsidRDefault="00184181" w:rsidP="003F1E8B">
      <w:pPr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>V Olomouci dne</w:t>
      </w:r>
      <w:r w:rsidR="00C21E26">
        <w:rPr>
          <w:rFonts w:ascii="Calibri" w:eastAsia="Calibri" w:hAnsi="Calibri" w:cs="Calibri"/>
          <w:sz w:val="22"/>
          <w:szCs w:val="22"/>
        </w:rPr>
        <w:tab/>
      </w:r>
      <w:r w:rsidR="00C21E26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F5152A">
        <w:rPr>
          <w:rFonts w:ascii="Calibri" w:eastAsia="Calibri" w:hAnsi="Calibri" w:cs="Calibri"/>
          <w:sz w:val="22"/>
          <w:szCs w:val="22"/>
        </w:rPr>
        <w:tab/>
      </w:r>
      <w:r w:rsidR="003F1E8B" w:rsidRPr="00862ADB">
        <w:rPr>
          <w:rFonts w:ascii="Calibri" w:eastAsia="Calibri" w:hAnsi="Calibri" w:cs="Calibri"/>
          <w:sz w:val="22"/>
          <w:szCs w:val="22"/>
        </w:rPr>
        <w:t>V</w:t>
      </w:r>
      <w:r w:rsidR="003F1E8B">
        <w:rPr>
          <w:rFonts w:ascii="Calibri" w:eastAsia="Calibri" w:hAnsi="Calibri" w:cs="Calibri"/>
          <w:sz w:val="22"/>
          <w:szCs w:val="22"/>
        </w:rPr>
        <w:t> </w:t>
      </w:r>
      <w:r w:rsidR="001F08C6">
        <w:rPr>
          <w:rFonts w:ascii="Calibri" w:eastAsia="Calibri" w:hAnsi="Calibri" w:cs="Calibri"/>
          <w:sz w:val="22"/>
          <w:szCs w:val="22"/>
        </w:rPr>
        <w:t>Ostravě</w:t>
      </w:r>
      <w:r w:rsidR="003F1E8B">
        <w:rPr>
          <w:rFonts w:ascii="Calibri" w:eastAsia="Calibri" w:hAnsi="Calibri" w:cs="Calibri"/>
          <w:sz w:val="22"/>
          <w:szCs w:val="22"/>
        </w:rPr>
        <w:t xml:space="preserve"> </w:t>
      </w:r>
      <w:r w:rsidR="003F1E8B" w:rsidRPr="00862ADB">
        <w:rPr>
          <w:rFonts w:ascii="Calibri" w:eastAsia="Calibri" w:hAnsi="Calibri" w:cs="Calibri"/>
          <w:sz w:val="22"/>
          <w:szCs w:val="22"/>
        </w:rPr>
        <w:t xml:space="preserve">dne </w:t>
      </w:r>
    </w:p>
    <w:p w14:paraId="1F2D8B10" w14:textId="77777777" w:rsidR="00184181" w:rsidRDefault="00184181" w:rsidP="00184181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47F6192" w14:textId="77777777" w:rsidR="00184181" w:rsidRDefault="00184181" w:rsidP="00184181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8CB5261" w14:textId="77777777" w:rsidR="003F1E8B" w:rsidRPr="00862ADB" w:rsidRDefault="003F1E8B" w:rsidP="00184181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5CEDC9B" w14:textId="77777777" w:rsidR="00184181" w:rsidRPr="00862ADB" w:rsidRDefault="00184181" w:rsidP="00184181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F492125" w14:textId="77777777" w:rsidR="003F1E8B" w:rsidRPr="00862ADB" w:rsidRDefault="00184181" w:rsidP="003F1E8B">
      <w:pPr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>………………………………………………………….</w:t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 w:rsidRPr="00862ADB">
        <w:rPr>
          <w:rFonts w:ascii="Calibri" w:eastAsia="Calibri" w:hAnsi="Calibri" w:cs="Calibri"/>
          <w:sz w:val="22"/>
          <w:szCs w:val="22"/>
        </w:rPr>
        <w:t>………………………………………………………….</w:t>
      </w:r>
    </w:p>
    <w:p w14:paraId="275E770A" w14:textId="2691D988" w:rsidR="003F1E8B" w:rsidRDefault="00184181" w:rsidP="003F1E8B">
      <w:pPr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 xml:space="preserve">prof. MUDr. </w:t>
      </w:r>
      <w:r>
        <w:rPr>
          <w:rFonts w:ascii="Calibri" w:eastAsia="Calibri" w:hAnsi="Calibri" w:cs="Calibri"/>
          <w:sz w:val="22"/>
          <w:szCs w:val="22"/>
        </w:rPr>
        <w:t>Josef</w:t>
      </w:r>
      <w:r w:rsidRPr="00862AD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Zadražil</w:t>
      </w:r>
      <w:r w:rsidRPr="00862ADB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CSc.</w:t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1F08C6" w:rsidRPr="000F312D">
        <w:rPr>
          <w:rFonts w:ascii="Calibri" w:eastAsia="Calibri" w:hAnsi="Calibri" w:cs="Calibri"/>
          <w:sz w:val="22"/>
          <w:szCs w:val="22"/>
        </w:rPr>
        <w:t>Mg</w:t>
      </w:r>
      <w:r w:rsidR="001F08C6">
        <w:rPr>
          <w:rFonts w:ascii="Calibri" w:eastAsia="Calibri" w:hAnsi="Calibri" w:cs="Calibri"/>
          <w:sz w:val="22"/>
          <w:szCs w:val="22"/>
        </w:rPr>
        <w:t>r</w:t>
      </w:r>
      <w:r w:rsidR="001F08C6" w:rsidRPr="000F312D">
        <w:rPr>
          <w:rFonts w:ascii="Calibri" w:eastAsia="Calibri" w:hAnsi="Calibri" w:cs="Calibri"/>
          <w:sz w:val="22"/>
          <w:szCs w:val="22"/>
        </w:rPr>
        <w:t xml:space="preserve">. </w:t>
      </w:r>
      <w:r w:rsidR="001F08C6">
        <w:rPr>
          <w:rFonts w:ascii="Calibri" w:eastAsia="Calibri" w:hAnsi="Calibri" w:cs="Calibri"/>
          <w:sz w:val="22"/>
          <w:szCs w:val="22"/>
        </w:rPr>
        <w:t>Jan Žemla</w:t>
      </w:r>
    </w:p>
    <w:p w14:paraId="435816C5" w14:textId="68AC8007" w:rsidR="00184181" w:rsidRPr="00862ADB" w:rsidRDefault="00184181" w:rsidP="00184181">
      <w:pPr>
        <w:rPr>
          <w:rFonts w:ascii="Calibri" w:eastAsia="Calibri" w:hAnsi="Calibri" w:cs="Calibri"/>
          <w:sz w:val="22"/>
          <w:szCs w:val="22"/>
        </w:rPr>
      </w:pPr>
      <w:r w:rsidRPr="00862ADB">
        <w:rPr>
          <w:rFonts w:ascii="Calibri" w:eastAsia="Calibri" w:hAnsi="Calibri" w:cs="Calibri"/>
          <w:sz w:val="22"/>
          <w:szCs w:val="22"/>
        </w:rPr>
        <w:t>děkan LF UP</w:t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</w:r>
      <w:r w:rsidR="003F1E8B">
        <w:rPr>
          <w:rFonts w:ascii="Calibri" w:eastAsia="Calibri" w:hAnsi="Calibri" w:cs="Calibri"/>
          <w:sz w:val="22"/>
          <w:szCs w:val="22"/>
        </w:rPr>
        <w:tab/>
        <w:t>ředitel</w:t>
      </w:r>
    </w:p>
    <w:p w14:paraId="256E570A" w14:textId="77777777" w:rsidR="009B54A4" w:rsidRDefault="009B54A4"/>
    <w:sectPr w:rsidR="009B54A4" w:rsidSect="003F1E8B">
      <w:headerReference w:type="default" r:id="rId10"/>
      <w:footerReference w:type="default" r:id="rId11"/>
      <w:pgSz w:w="11900" w:h="16840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00BB7" w14:textId="77777777" w:rsidR="009F726C" w:rsidRDefault="009F726C">
      <w:r>
        <w:separator/>
      </w:r>
    </w:p>
  </w:endnote>
  <w:endnote w:type="continuationSeparator" w:id="0">
    <w:p w14:paraId="56BB75F9" w14:textId="77777777" w:rsidR="009F726C" w:rsidRDefault="009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FBDF" w14:textId="57AE6163" w:rsidR="00534604" w:rsidRDefault="00D86665">
    <w:pPr>
      <w:pStyle w:val="Zpat"/>
      <w:tabs>
        <w:tab w:val="clear" w:pos="9072"/>
        <w:tab w:val="right" w:pos="9046"/>
      </w:tabs>
      <w:jc w:val="center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825517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E7167" w14:textId="77777777" w:rsidR="009F726C" w:rsidRDefault="009F726C">
      <w:r>
        <w:separator/>
      </w:r>
    </w:p>
  </w:footnote>
  <w:footnote w:type="continuationSeparator" w:id="0">
    <w:p w14:paraId="000EDAE6" w14:textId="77777777" w:rsidR="009F726C" w:rsidRDefault="009F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4C4F9" w14:textId="77777777" w:rsidR="005F3553" w:rsidRDefault="009F726C" w:rsidP="003E49B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40DD"/>
    <w:multiLevelType w:val="hybridMultilevel"/>
    <w:tmpl w:val="5F48D672"/>
    <w:styleLink w:val="ImportedStyle6"/>
    <w:lvl w:ilvl="0" w:tplc="52BED49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54C32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1C671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0030C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4C70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E0B51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649F6A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B25DD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B0D31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4148D2"/>
    <w:multiLevelType w:val="hybridMultilevel"/>
    <w:tmpl w:val="143CBD32"/>
    <w:numStyleLink w:val="ImportedStyle5"/>
  </w:abstractNum>
  <w:abstractNum w:abstractNumId="2" w15:restartNumberingAfterBreak="0">
    <w:nsid w:val="33F329DD"/>
    <w:multiLevelType w:val="hybridMultilevel"/>
    <w:tmpl w:val="2DF69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94449"/>
    <w:multiLevelType w:val="hybridMultilevel"/>
    <w:tmpl w:val="D4266502"/>
    <w:lvl w:ilvl="0" w:tplc="6638EC1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164B0"/>
    <w:multiLevelType w:val="hybridMultilevel"/>
    <w:tmpl w:val="143CBD32"/>
    <w:styleLink w:val="ImportedStyle5"/>
    <w:lvl w:ilvl="0" w:tplc="C00E870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849E6E">
      <w:start w:val="1"/>
      <w:numFmt w:val="lowerLetter"/>
      <w:lvlText w:val="%2."/>
      <w:lvlJc w:val="left"/>
      <w:pPr>
        <w:tabs>
          <w:tab w:val="left" w:pos="426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4827374">
      <w:start w:val="1"/>
      <w:numFmt w:val="lowerRoman"/>
      <w:lvlText w:val="%3."/>
      <w:lvlJc w:val="left"/>
      <w:pPr>
        <w:tabs>
          <w:tab w:val="left" w:pos="426"/>
        </w:tabs>
        <w:ind w:left="186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E61D18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C62455A">
      <w:start w:val="1"/>
      <w:numFmt w:val="lowerLetter"/>
      <w:lvlText w:val="%5."/>
      <w:lvlJc w:val="left"/>
      <w:pPr>
        <w:tabs>
          <w:tab w:val="left" w:pos="426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E29E8E">
      <w:start w:val="1"/>
      <w:numFmt w:val="lowerRoman"/>
      <w:lvlText w:val="%6."/>
      <w:lvlJc w:val="left"/>
      <w:pPr>
        <w:tabs>
          <w:tab w:val="left" w:pos="426"/>
        </w:tabs>
        <w:ind w:left="402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72AE8E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A827B6">
      <w:start w:val="1"/>
      <w:numFmt w:val="lowerLetter"/>
      <w:lvlText w:val="%8."/>
      <w:lvlJc w:val="left"/>
      <w:pPr>
        <w:tabs>
          <w:tab w:val="left" w:pos="426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10B2D4">
      <w:start w:val="1"/>
      <w:numFmt w:val="lowerRoman"/>
      <w:lvlText w:val="%9."/>
      <w:lvlJc w:val="left"/>
      <w:pPr>
        <w:tabs>
          <w:tab w:val="left" w:pos="426"/>
        </w:tabs>
        <w:ind w:left="6186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C7126F"/>
    <w:multiLevelType w:val="hybridMultilevel"/>
    <w:tmpl w:val="B0C88DAE"/>
    <w:styleLink w:val="ImportedStyle1"/>
    <w:lvl w:ilvl="0" w:tplc="B6A0B80C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3C79E2">
      <w:start w:val="1"/>
      <w:numFmt w:val="lowerLetter"/>
      <w:lvlText w:val="%2.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3EB102">
      <w:start w:val="1"/>
      <w:numFmt w:val="lowerRoman"/>
      <w:lvlText w:val="%3."/>
      <w:lvlJc w:val="left"/>
      <w:pPr>
        <w:ind w:left="18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840A46">
      <w:start w:val="1"/>
      <w:numFmt w:val="decimal"/>
      <w:lvlText w:val="%4.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02867C">
      <w:start w:val="1"/>
      <w:numFmt w:val="lowerLetter"/>
      <w:lvlText w:val="%5.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F6C13C">
      <w:start w:val="1"/>
      <w:numFmt w:val="lowerRoman"/>
      <w:lvlText w:val="%6."/>
      <w:lvlJc w:val="left"/>
      <w:pPr>
        <w:ind w:left="40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6AB3C8">
      <w:start w:val="1"/>
      <w:numFmt w:val="decimal"/>
      <w:lvlText w:val="%7.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49578">
      <w:start w:val="1"/>
      <w:numFmt w:val="lowerLetter"/>
      <w:lvlText w:val="%8.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FEB3BA">
      <w:start w:val="1"/>
      <w:numFmt w:val="lowerRoman"/>
      <w:lvlText w:val="%9."/>
      <w:lvlJc w:val="left"/>
      <w:pPr>
        <w:ind w:left="618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7E16D9"/>
    <w:multiLevelType w:val="hybridMultilevel"/>
    <w:tmpl w:val="B0C88DAE"/>
    <w:numStyleLink w:val="ImportedStyle1"/>
  </w:abstractNum>
  <w:abstractNum w:abstractNumId="7" w15:restartNumberingAfterBreak="0">
    <w:nsid w:val="7BC45629"/>
    <w:multiLevelType w:val="hybridMultilevel"/>
    <w:tmpl w:val="5F48D672"/>
    <w:numStyleLink w:val="ImportedStyle6"/>
  </w:abstractNum>
  <w:num w:numId="1">
    <w:abstractNumId w:val="5"/>
  </w:num>
  <w:num w:numId="2">
    <w:abstractNumId w:val="6"/>
    <w:lvlOverride w:ilvl="0">
      <w:lvl w:ilvl="0" w:tplc="26584164">
        <w:start w:val="1"/>
        <w:numFmt w:val="decimal"/>
        <w:lvlText w:val="%1."/>
        <w:lvlJc w:val="left"/>
        <w:pPr>
          <w:ind w:left="426" w:hanging="426"/>
        </w:pPr>
        <w:rPr>
          <w:rFonts w:ascii="Calibri" w:eastAsia="Trebuchet MS" w:hAnsi="Calibri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81"/>
    <w:rsid w:val="00012C0B"/>
    <w:rsid w:val="0002715D"/>
    <w:rsid w:val="000C2061"/>
    <w:rsid w:val="000F312D"/>
    <w:rsid w:val="00145182"/>
    <w:rsid w:val="001669E1"/>
    <w:rsid w:val="00184181"/>
    <w:rsid w:val="001E6D8B"/>
    <w:rsid w:val="001F08C6"/>
    <w:rsid w:val="003B0E68"/>
    <w:rsid w:val="003F1E8B"/>
    <w:rsid w:val="004C0A97"/>
    <w:rsid w:val="004D15AB"/>
    <w:rsid w:val="00597E5D"/>
    <w:rsid w:val="005A05FC"/>
    <w:rsid w:val="005D6F60"/>
    <w:rsid w:val="006050F4"/>
    <w:rsid w:val="00675CE5"/>
    <w:rsid w:val="006A5788"/>
    <w:rsid w:val="006D3F7B"/>
    <w:rsid w:val="00770DC7"/>
    <w:rsid w:val="00787C2C"/>
    <w:rsid w:val="007959CB"/>
    <w:rsid w:val="007C2B1E"/>
    <w:rsid w:val="00825517"/>
    <w:rsid w:val="009261FF"/>
    <w:rsid w:val="0093110D"/>
    <w:rsid w:val="00946999"/>
    <w:rsid w:val="009B54A4"/>
    <w:rsid w:val="009F726C"/>
    <w:rsid w:val="00A24F93"/>
    <w:rsid w:val="00AC081D"/>
    <w:rsid w:val="00AE3053"/>
    <w:rsid w:val="00B663E7"/>
    <w:rsid w:val="00B85AAC"/>
    <w:rsid w:val="00C21E26"/>
    <w:rsid w:val="00C36A28"/>
    <w:rsid w:val="00C646A9"/>
    <w:rsid w:val="00CD4D70"/>
    <w:rsid w:val="00D86665"/>
    <w:rsid w:val="00E12475"/>
    <w:rsid w:val="00E30C0E"/>
    <w:rsid w:val="00EF7567"/>
    <w:rsid w:val="00F0456F"/>
    <w:rsid w:val="00F13CC6"/>
    <w:rsid w:val="00F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34F0"/>
  <w15:docId w15:val="{F3EDF98E-3A52-48A7-90C6-72BDD7C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84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next w:val="Normln"/>
    <w:link w:val="Nadpis1Char"/>
    <w:rsid w:val="00184181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cs-CZ"/>
    </w:rPr>
  </w:style>
  <w:style w:type="paragraph" w:styleId="Nadpis3">
    <w:name w:val="heading 3"/>
    <w:next w:val="Normln"/>
    <w:link w:val="Nadpis3Char"/>
    <w:rsid w:val="00184181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4181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cs-CZ"/>
    </w:rPr>
  </w:style>
  <w:style w:type="character" w:customStyle="1" w:styleId="Nadpis3Char">
    <w:name w:val="Nadpis 3 Char"/>
    <w:basedOn w:val="Standardnpsmoodstavce"/>
    <w:link w:val="Nadpis3"/>
    <w:rsid w:val="00184181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eastAsia="cs-CZ"/>
    </w:rPr>
  </w:style>
  <w:style w:type="character" w:styleId="Hypertextovodkaz">
    <w:name w:val="Hyperlink"/>
    <w:rsid w:val="00184181"/>
    <w:rPr>
      <w:u w:val="single"/>
    </w:rPr>
  </w:style>
  <w:style w:type="paragraph" w:styleId="Zpat">
    <w:name w:val="footer"/>
    <w:link w:val="ZpatChar"/>
    <w:rsid w:val="0018418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18418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Zkladntextodsazen">
    <w:name w:val="Body Text Indent"/>
    <w:link w:val="ZkladntextodsazenChar"/>
    <w:rsid w:val="00184181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8418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cs-CZ"/>
    </w:rPr>
  </w:style>
  <w:style w:type="paragraph" w:styleId="Zkladntext">
    <w:name w:val="Body Text"/>
    <w:link w:val="ZkladntextChar"/>
    <w:rsid w:val="00184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8418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edStyle1">
    <w:name w:val="Imported Style 1"/>
    <w:rsid w:val="00184181"/>
    <w:pPr>
      <w:numPr>
        <w:numId w:val="1"/>
      </w:numPr>
    </w:pPr>
  </w:style>
  <w:style w:type="paragraph" w:styleId="Odstavecseseznamem">
    <w:name w:val="List Paragraph"/>
    <w:uiPriority w:val="34"/>
    <w:qFormat/>
    <w:rsid w:val="00184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edStyle5">
    <w:name w:val="Imported Style 5"/>
    <w:rsid w:val="00184181"/>
    <w:pPr>
      <w:numPr>
        <w:numId w:val="3"/>
      </w:numPr>
    </w:pPr>
  </w:style>
  <w:style w:type="numbering" w:customStyle="1" w:styleId="ImportedStyle6">
    <w:name w:val="Imported Style 6"/>
    <w:rsid w:val="00184181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184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418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81D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F75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5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56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567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cs-CZ"/>
    </w:rPr>
  </w:style>
  <w:style w:type="character" w:styleId="Zstupntext">
    <w:name w:val="Placeholder Text"/>
    <w:basedOn w:val="Standardnpsmoodstavce"/>
    <w:uiPriority w:val="99"/>
    <w:semiHidden/>
    <w:rsid w:val="005D6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FE670949034448D00F4C564605FC0" ma:contentTypeVersion="10" ma:contentTypeDescription="Vytvoří nový dokument" ma:contentTypeScope="" ma:versionID="1405f834bc3c41d06d6b5ddc05c9a850">
  <xsd:schema xmlns:xsd="http://www.w3.org/2001/XMLSchema" xmlns:xs="http://www.w3.org/2001/XMLSchema" xmlns:p="http://schemas.microsoft.com/office/2006/metadata/properties" xmlns:ns3="77088955-ed1c-41e2-a84b-0ea04a1e3157" targetNamespace="http://schemas.microsoft.com/office/2006/metadata/properties" ma:root="true" ma:fieldsID="076c21b9890320f116d8a09cfc2f3eac" ns3:_="">
    <xsd:import namespace="77088955-ed1c-41e2-a84b-0ea04a1e3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88955-ed1c-41e2-a84b-0ea04a1e3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378BE-A40E-4F90-BEB5-1A2196348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88955-ed1c-41e2-a84b-0ea04a1e3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A86E2-C263-4644-ADC9-52786E1E2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1401DD-418A-4B82-8F69-A52DC9C7C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1679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OKD, a.s.</Company>
  <LinksUpToDate>false</LinksUpToDate>
  <CharactersWithSpaces>11568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Studená Blanka Mgr.</dc:creator>
  <cp:lastModifiedBy>Markéta Szabová</cp:lastModifiedBy>
  <cp:revision>2</cp:revision>
  <cp:lastPrinted>2020-09-24T11:53:00Z</cp:lastPrinted>
  <dcterms:created xsi:type="dcterms:W3CDTF">2021-02-17T12:04:00Z</dcterms:created>
  <dcterms:modified xsi:type="dcterms:W3CDTF">2021-02-17T12:04:00Z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0x010100FC5FE670949034448D00F4C564605FC0</vt:lpwstr>
  </property>
</Properties>
</file>