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A0" w:rsidRPr="000817F0" w:rsidRDefault="001207C6">
      <w:pPr>
        <w:pStyle w:val="Nadpis10"/>
        <w:keepNext/>
        <w:keepLines/>
        <w:shd w:val="clear" w:color="auto" w:fill="auto"/>
        <w:rPr>
          <w:b/>
        </w:rPr>
      </w:pPr>
      <w:bookmarkStart w:id="0" w:name="bookmark0"/>
      <w:bookmarkStart w:id="1" w:name="bookmark1"/>
      <w:r w:rsidRPr="000817F0">
        <w:rPr>
          <w:b/>
        </w:rPr>
        <w:t>Dodatek č. 2</w:t>
      </w:r>
      <w:bookmarkEnd w:id="0"/>
      <w:bookmarkEnd w:id="1"/>
    </w:p>
    <w:p w:rsidR="00F94BA0" w:rsidRDefault="001207C6">
      <w:pPr>
        <w:pStyle w:val="Zkladntext1"/>
        <w:shd w:val="clear" w:color="auto" w:fill="auto"/>
        <w:spacing w:after="64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ke smlouvě o dílo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NG/1436/2020</w:t>
      </w:r>
    </w:p>
    <w:p w:rsidR="00F94BA0" w:rsidRDefault="001207C6">
      <w:pPr>
        <w:pStyle w:val="Zkladntext1"/>
        <w:shd w:val="clear" w:color="auto" w:fill="auto"/>
      </w:pPr>
      <w:r>
        <w:t>Smluvní strany</w:t>
      </w:r>
    </w:p>
    <w:p w:rsidR="00F94BA0" w:rsidRPr="000817F0" w:rsidRDefault="001207C6">
      <w:pPr>
        <w:pStyle w:val="Zkladntext1"/>
        <w:shd w:val="clear" w:color="auto" w:fill="auto"/>
        <w:spacing w:after="0"/>
        <w:rPr>
          <w:b/>
        </w:rPr>
      </w:pPr>
      <w:r w:rsidRPr="000817F0">
        <w:rPr>
          <w:b/>
        </w:rPr>
        <w:t>Národní galerie v Praze</w:t>
      </w:r>
    </w:p>
    <w:p w:rsidR="000817F0" w:rsidRDefault="001207C6">
      <w:pPr>
        <w:pStyle w:val="Zkladntext1"/>
        <w:shd w:val="clear" w:color="auto" w:fill="auto"/>
        <w:spacing w:after="0"/>
      </w:pPr>
      <w:r>
        <w:t xml:space="preserve">se sídlem Staroměstské nám. 606/12, 110 15 Praha 1 </w:t>
      </w:r>
    </w:p>
    <w:p w:rsidR="00F94BA0" w:rsidRDefault="001207C6">
      <w:pPr>
        <w:pStyle w:val="Zkladntext1"/>
        <w:shd w:val="clear" w:color="auto" w:fill="auto"/>
        <w:spacing w:after="0"/>
      </w:pPr>
      <w:r>
        <w:t xml:space="preserve">zastoupená: </w:t>
      </w:r>
      <w:proofErr w:type="spellStart"/>
      <w:r>
        <w:t>Alicjí</w:t>
      </w:r>
      <w:proofErr w:type="spellEnd"/>
      <w:r>
        <w:t xml:space="preserve"> </w:t>
      </w:r>
      <w:proofErr w:type="spellStart"/>
      <w:r>
        <w:t>Knast</w:t>
      </w:r>
      <w:proofErr w:type="spellEnd"/>
      <w:r>
        <w:t>, generální ředitelkou</w:t>
      </w:r>
    </w:p>
    <w:p w:rsidR="00F94BA0" w:rsidRDefault="001207C6">
      <w:pPr>
        <w:pStyle w:val="Zkladntext1"/>
        <w:shd w:val="clear" w:color="auto" w:fill="auto"/>
        <w:spacing w:after="0"/>
      </w:pPr>
      <w:r>
        <w:t>IČ: 00023281</w:t>
      </w:r>
    </w:p>
    <w:p w:rsidR="00F94BA0" w:rsidRDefault="001207C6">
      <w:pPr>
        <w:pStyle w:val="Zkladntext1"/>
        <w:shd w:val="clear" w:color="auto" w:fill="auto"/>
        <w:spacing w:after="0"/>
      </w:pPr>
      <w:r>
        <w:t>DIČ: CZ00023281</w:t>
      </w:r>
    </w:p>
    <w:p w:rsidR="00F94BA0" w:rsidRDefault="001207C6">
      <w:pPr>
        <w:pStyle w:val="Zkladntext1"/>
        <w:shd w:val="clear" w:color="auto" w:fill="auto"/>
        <w:spacing w:after="0"/>
      </w:pPr>
      <w:r>
        <w:t>Bankovní spojení: ČNB</w:t>
      </w:r>
    </w:p>
    <w:p w:rsidR="00F94BA0" w:rsidRDefault="001207C6">
      <w:pPr>
        <w:pStyle w:val="Zkladntext1"/>
        <w:shd w:val="clear" w:color="auto" w:fill="auto"/>
        <w:spacing w:after="260"/>
      </w:pPr>
      <w:r>
        <w:t xml:space="preserve">Číslo účtu </w:t>
      </w:r>
      <w:r>
        <w:t>05000-00088390111/0710</w:t>
      </w:r>
    </w:p>
    <w:p w:rsidR="00F94BA0" w:rsidRDefault="001207C6">
      <w:pPr>
        <w:pStyle w:val="Zkladntext1"/>
        <w:shd w:val="clear" w:color="auto" w:fill="auto"/>
        <w:spacing w:line="254" w:lineRule="auto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0817F0">
        <w:rPr>
          <w:b/>
          <w:sz w:val="22"/>
          <w:szCs w:val="22"/>
        </w:rPr>
        <w:t>objednatel</w:t>
      </w:r>
      <w:r>
        <w:rPr>
          <w:sz w:val="22"/>
          <w:szCs w:val="22"/>
        </w:rPr>
        <w:t>“)</w:t>
      </w:r>
    </w:p>
    <w:p w:rsidR="00F94BA0" w:rsidRDefault="001207C6">
      <w:pPr>
        <w:pStyle w:val="Zkladntext1"/>
        <w:shd w:val="clear" w:color="auto" w:fill="auto"/>
      </w:pPr>
      <w:r>
        <w:t>a</w:t>
      </w:r>
    </w:p>
    <w:p w:rsidR="00F94BA0" w:rsidRPr="000817F0" w:rsidRDefault="001207C6">
      <w:pPr>
        <w:pStyle w:val="Zkladntext1"/>
        <w:shd w:val="clear" w:color="auto" w:fill="auto"/>
        <w:spacing w:after="0"/>
        <w:rPr>
          <w:b/>
        </w:rPr>
      </w:pPr>
      <w:r w:rsidRPr="000817F0">
        <w:rPr>
          <w:b/>
        </w:rPr>
        <w:t>KLEMPÍK - Stav s.r.o.</w:t>
      </w:r>
    </w:p>
    <w:p w:rsidR="00F94BA0" w:rsidRDefault="001207C6">
      <w:pPr>
        <w:pStyle w:val="Zkladntext1"/>
        <w:shd w:val="clear" w:color="auto" w:fill="auto"/>
        <w:spacing w:after="0"/>
      </w:pPr>
      <w:r>
        <w:t>Se sídlem Plzeňská 1270/97, 150 00 Praha 5</w:t>
      </w:r>
    </w:p>
    <w:p w:rsidR="00F94BA0" w:rsidRDefault="001207C6">
      <w:pPr>
        <w:pStyle w:val="Zkladntext1"/>
        <w:shd w:val="clear" w:color="auto" w:fill="auto"/>
        <w:spacing w:after="0"/>
      </w:pPr>
      <w:r>
        <w:t>jednající Martinou Zemanovou, na základě plné moci</w:t>
      </w:r>
    </w:p>
    <w:p w:rsidR="00F94BA0" w:rsidRDefault="001207C6">
      <w:pPr>
        <w:pStyle w:val="Zkladntext1"/>
        <w:shd w:val="clear" w:color="auto" w:fill="auto"/>
        <w:spacing w:after="0"/>
      </w:pPr>
      <w:r>
        <w:t>IČ: 26184087</w:t>
      </w:r>
    </w:p>
    <w:p w:rsidR="00F94BA0" w:rsidRDefault="001207C6">
      <w:pPr>
        <w:pStyle w:val="Zkladntext1"/>
        <w:shd w:val="clear" w:color="auto" w:fill="auto"/>
        <w:spacing w:after="0"/>
      </w:pPr>
      <w:r>
        <w:t>DIČ: CZ 26184087</w:t>
      </w:r>
    </w:p>
    <w:p w:rsidR="000817F0" w:rsidRDefault="001207C6">
      <w:pPr>
        <w:pStyle w:val="Zkladntext1"/>
        <w:shd w:val="clear" w:color="auto" w:fill="auto"/>
        <w:spacing w:after="0"/>
      </w:pPr>
      <w:r>
        <w:t>Zapsaný v obchodním rejstříku vedeném Městským soudem v Praze</w:t>
      </w:r>
      <w:r>
        <w:t xml:space="preserve">, oddíl C, vložka 77798 </w:t>
      </w:r>
    </w:p>
    <w:p w:rsidR="00F94BA0" w:rsidRDefault="001207C6">
      <w:pPr>
        <w:pStyle w:val="Zkladntext1"/>
        <w:shd w:val="clear" w:color="auto" w:fill="auto"/>
        <w:spacing w:after="0"/>
      </w:pPr>
      <w:r>
        <w:t>Bankovní spojení: ČSOB, a.s.</w:t>
      </w:r>
    </w:p>
    <w:p w:rsidR="00F94BA0" w:rsidRDefault="001207C6">
      <w:pPr>
        <w:pStyle w:val="Zkladntext1"/>
        <w:shd w:val="clear" w:color="auto" w:fill="auto"/>
        <w:spacing w:after="260"/>
      </w:pPr>
      <w:r>
        <w:t>Číslo účtu: 166130120/0300</w:t>
      </w:r>
    </w:p>
    <w:p w:rsidR="00F94BA0" w:rsidRDefault="001207C6">
      <w:pPr>
        <w:pStyle w:val="Zkladntext1"/>
        <w:shd w:val="clear" w:color="auto" w:fill="auto"/>
        <w:spacing w:after="640" w:line="254" w:lineRule="auto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0817F0">
        <w:rPr>
          <w:b/>
          <w:sz w:val="22"/>
          <w:szCs w:val="22"/>
        </w:rPr>
        <w:t>zhotovitel</w:t>
      </w:r>
      <w:r>
        <w:rPr>
          <w:sz w:val="22"/>
          <w:szCs w:val="22"/>
        </w:rPr>
        <w:t>“)</w:t>
      </w:r>
    </w:p>
    <w:p w:rsidR="00F94BA0" w:rsidRDefault="001207C6">
      <w:pPr>
        <w:pStyle w:val="Zkladntext1"/>
        <w:shd w:val="clear" w:color="auto" w:fill="auto"/>
        <w:spacing w:after="260"/>
        <w:jc w:val="both"/>
      </w:pPr>
      <w:r>
        <w:t xml:space="preserve">Smluvní strany uzavřely dne 2. září 2020 na základě výsledku zadávacího řízení veřejné zakázky s názvem Oprava střech Anežského kláštera - 2. a 3. </w:t>
      </w:r>
      <w:r>
        <w:t>etapa: Oprava střešní krytiny kostela sv. Františka a přilehlé věže, a hospodářské části areálu (dále jen „</w:t>
      </w:r>
      <w:r w:rsidRPr="000817F0">
        <w:rPr>
          <w:b/>
        </w:rPr>
        <w:t>veřejná zakázka</w:t>
      </w:r>
      <w:r>
        <w:t>“) smlouvu o dílo č. NG/1436/2020 (dále jen jako „</w:t>
      </w:r>
      <w:r w:rsidRPr="000817F0">
        <w:rPr>
          <w:b/>
        </w:rPr>
        <w:t>smlouva</w:t>
      </w:r>
      <w:r>
        <w:t>“), jejímž předmětem je závazek zhotovitele provést pro objednatele dílo „Hav</w:t>
      </w:r>
      <w:r>
        <w:t xml:space="preserve">arijní oprava střešní krytiny kostela sv. Františka s věží, domů v ulici U Milosrdných na pozemku </w:t>
      </w:r>
      <w:proofErr w:type="spellStart"/>
      <w:r>
        <w:t>parc.č</w:t>
      </w:r>
      <w:proofErr w:type="spellEnd"/>
      <w:r>
        <w:t xml:space="preserve">. 910/1, 911, 912 a části pozemku 898, dále dům </w:t>
      </w:r>
      <w:proofErr w:type="gramStart"/>
      <w:r>
        <w:t>č.p.</w:t>
      </w:r>
      <w:proofErr w:type="gramEnd"/>
      <w:r>
        <w:t xml:space="preserve"> 811 (vyznačeny na katastrální mapě - součást Přílohy č. 4 smlouvy) a jsou zapsány v katastru nemovi</w:t>
      </w:r>
      <w:r>
        <w:t>tostí na LV 16 pro katastrální území Staré Město a obec Praha u Katastrálního úřadu pro hl. m. Prahu, katastrální pracoviště Praha“. V důsledku okolností, na něž neměly smluvní strany jakýkoliv vliv, vnikla potřeba realizace změn, které byly upraveny v dod</w:t>
      </w:r>
      <w:r>
        <w:t>atku č. 1 ke smlouvě uzavřeném dne 26. 11. 2020.</w:t>
      </w:r>
    </w:p>
    <w:p w:rsidR="00F94BA0" w:rsidRDefault="001207C6">
      <w:pPr>
        <w:pStyle w:val="Zkladntext1"/>
        <w:shd w:val="clear" w:color="auto" w:fill="auto"/>
        <w:spacing w:after="260" w:line="254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F94BA0" w:rsidRDefault="001207C6">
      <w:pPr>
        <w:pStyle w:val="Zkladntext1"/>
        <w:numPr>
          <w:ilvl w:val="0"/>
          <w:numId w:val="1"/>
        </w:numPr>
        <w:shd w:val="clear" w:color="auto" w:fill="auto"/>
        <w:tabs>
          <w:tab w:val="left" w:pos="718"/>
        </w:tabs>
        <w:spacing w:after="260"/>
        <w:ind w:left="740" w:hanging="360"/>
        <w:jc w:val="both"/>
      </w:pPr>
      <w:r>
        <w:t>V průběhu realizace oprav došlo k přerušení prací z důvodu nepříznivých klimatických podmínek, zimního počasí a mrazu, kdy nebylo z bezpečnostních a technologických důvodů možné provádět práce, a to v cel</w:t>
      </w:r>
      <w:r>
        <w:t>kové délce 44 dnů, což narušilo plánovaný termín realizace.</w:t>
      </w:r>
    </w:p>
    <w:p w:rsidR="00F94BA0" w:rsidRDefault="001207C6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260"/>
        <w:ind w:left="740" w:hanging="360"/>
        <w:jc w:val="both"/>
      </w:pPr>
      <w:r>
        <w:t>S ohledem na výše uvedené skutečnosti se smluvní strany dohodly na nahrazení znění čl. V., odst. 3. smlouvy tímto novým zněním:</w:t>
      </w:r>
      <w:r>
        <w:br w:type="page"/>
      </w:r>
    </w:p>
    <w:p w:rsidR="00F94BA0" w:rsidRDefault="001207C6">
      <w:pPr>
        <w:pStyle w:val="Zkladntext1"/>
        <w:shd w:val="clear" w:color="auto" w:fill="auto"/>
        <w:spacing w:after="0"/>
        <w:jc w:val="center"/>
      </w:pPr>
      <w:r>
        <w:lastRenderedPageBreak/>
        <w:t>„</w:t>
      </w:r>
      <w:r w:rsidRPr="000817F0">
        <w:rPr>
          <w:b/>
        </w:rPr>
        <w:t>V.</w:t>
      </w:r>
    </w:p>
    <w:p w:rsidR="00F94BA0" w:rsidRPr="000817F0" w:rsidRDefault="001207C6">
      <w:pPr>
        <w:pStyle w:val="Zkladntext1"/>
        <w:numPr>
          <w:ilvl w:val="0"/>
          <w:numId w:val="1"/>
        </w:numPr>
        <w:shd w:val="clear" w:color="auto" w:fill="auto"/>
        <w:tabs>
          <w:tab w:val="left" w:pos="1288"/>
        </w:tabs>
        <w:spacing w:after="260"/>
        <w:ind w:left="960"/>
        <w:rPr>
          <w:i/>
        </w:rPr>
      </w:pPr>
      <w:r w:rsidRPr="000817F0">
        <w:rPr>
          <w:i/>
        </w:rPr>
        <w:t>Dílo je splněno předáním a převzetím dokončeného díla objednate</w:t>
      </w:r>
      <w:r w:rsidRPr="000817F0">
        <w:rPr>
          <w:i/>
        </w:rPr>
        <w:t xml:space="preserve">lem. Zhotovitel je povinen dokončit a předat dílo objednateli nejpozději do </w:t>
      </w:r>
      <w:r w:rsidRPr="000817F0">
        <w:rPr>
          <w:b/>
          <w:i/>
        </w:rPr>
        <w:t>16. 03. 2021</w:t>
      </w:r>
      <w:r w:rsidRPr="000817F0">
        <w:rPr>
          <w:i/>
        </w:rPr>
        <w:t>.“</w:t>
      </w:r>
    </w:p>
    <w:p w:rsidR="00F94BA0" w:rsidRDefault="001207C6">
      <w:pPr>
        <w:pStyle w:val="Zkladntext1"/>
        <w:shd w:val="clear" w:color="auto" w:fill="auto"/>
        <w:spacing w:after="260"/>
        <w:jc w:val="center"/>
      </w:pPr>
      <w:r>
        <w:t>II.</w:t>
      </w:r>
    </w:p>
    <w:p w:rsidR="00F94BA0" w:rsidRDefault="001207C6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spacing w:after="0"/>
        <w:ind w:left="700" w:hanging="320"/>
        <w:jc w:val="both"/>
      </w:pPr>
      <w:r>
        <w:t>Změna uvedená v čl. I. odst. 2 je změnou ve smyslu § 222 odst. 6 zákona č. 134/2016 Sb., zákona o zadávání veřejných zakázek, ve znění pozdějších předpisů, která</w:t>
      </w:r>
      <w:r>
        <w:t xml:space="preserve"> nemění celkovou povahu veřejné zakázky a její potřeba vznikla v důsledku okolností, které objednatel jednající s náležitou péčí nemohl předvídat. Hodnota této změny nepřekračuje 50 % původní hodnoty závazku, přičemž v případě provedení více změn je rozhod</w:t>
      </w:r>
      <w:r>
        <w:t>ný součet hodnoty všech změn podle tohoto odstavce.</w:t>
      </w:r>
    </w:p>
    <w:p w:rsidR="00F94BA0" w:rsidRDefault="001207C6">
      <w:pPr>
        <w:pStyle w:val="Zkladntext1"/>
        <w:shd w:val="clear" w:color="auto" w:fill="auto"/>
        <w:spacing w:after="260"/>
        <w:ind w:left="700" w:firstLine="20"/>
        <w:jc w:val="both"/>
      </w:pPr>
      <w:r>
        <w:t>Celkový cenový nárůst související se změnami podle tohoto odstavce při odečtení služeb, které nebyly s ohledem na tyto změny realizovány, nepřesáhne 30 % původní hodnoty závazku.</w:t>
      </w:r>
    </w:p>
    <w:p w:rsidR="00F94BA0" w:rsidRDefault="001207C6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spacing w:after="260"/>
        <w:ind w:left="700" w:hanging="320"/>
        <w:jc w:val="both"/>
      </w:pPr>
      <w:r>
        <w:t>Ostatní ujednání výše uve</w:t>
      </w:r>
      <w:r>
        <w:t>dené smlouvy nedotčené tímto dodatkem zůstávají v platnosti beze změny.</w:t>
      </w:r>
    </w:p>
    <w:p w:rsidR="00F94BA0" w:rsidRDefault="001207C6">
      <w:pPr>
        <w:pStyle w:val="Zkladntext1"/>
        <w:numPr>
          <w:ilvl w:val="0"/>
          <w:numId w:val="2"/>
        </w:numPr>
        <w:shd w:val="clear" w:color="auto" w:fill="auto"/>
        <w:tabs>
          <w:tab w:val="left" w:pos="727"/>
        </w:tabs>
        <w:spacing w:after="1400" w:line="266" w:lineRule="auto"/>
        <w:ind w:left="700" w:hanging="320"/>
        <w:jc w:val="both"/>
      </w:pPr>
      <w:r>
        <w:t>Součástí tohoto dodatku je přehled změn a dodatků veřejné zakázky, který je přílohou č. 1 tohoto dodatku.</w:t>
      </w:r>
    </w:p>
    <w:p w:rsidR="00F94BA0" w:rsidRDefault="001207C6">
      <w:pPr>
        <w:pStyle w:val="Zkladntext1"/>
        <w:shd w:val="clear" w:color="auto" w:fill="auto"/>
        <w:spacing w:after="0" w:line="240" w:lineRule="auto"/>
        <w:jc w:val="both"/>
        <w:sectPr w:rsidR="00F94BA0">
          <w:headerReference w:type="even" r:id="rId7"/>
          <w:headerReference w:type="default" r:id="rId8"/>
          <w:pgSz w:w="11900" w:h="16840"/>
          <w:pgMar w:top="1770" w:right="1363" w:bottom="1573" w:left="1368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2654935</wp:posOffset>
                </wp:positionH>
                <wp:positionV relativeFrom="paragraph">
                  <wp:posOffset>12700</wp:posOffset>
                </wp:positionV>
                <wp:extent cx="301625" cy="1708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BA0" w:rsidRDefault="001207C6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09.05000000000001pt;margin-top:1.pt;width:23.75pt;height:13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</w:t>
      </w:r>
    </w:p>
    <w:p w:rsidR="00F94BA0" w:rsidRDefault="00F94BA0">
      <w:pPr>
        <w:spacing w:line="79" w:lineRule="exact"/>
        <w:rPr>
          <w:sz w:val="6"/>
          <w:szCs w:val="6"/>
        </w:rPr>
      </w:pPr>
    </w:p>
    <w:p w:rsidR="00F94BA0" w:rsidRDefault="00F94BA0">
      <w:pPr>
        <w:spacing w:after="378" w:line="1" w:lineRule="exact"/>
      </w:pPr>
    </w:p>
    <w:p w:rsidR="00F94BA0" w:rsidRDefault="00F94BA0">
      <w:pPr>
        <w:spacing w:line="1" w:lineRule="exact"/>
        <w:sectPr w:rsidR="00F94BA0">
          <w:type w:val="continuous"/>
          <w:pgSz w:w="11900" w:h="16840"/>
          <w:pgMar w:top="1686" w:right="1368" w:bottom="4438" w:left="1368" w:header="0" w:footer="3" w:gutter="0"/>
          <w:cols w:space="720"/>
          <w:noEndnote/>
          <w:docGrid w:linePitch="360"/>
        </w:sectPr>
      </w:pPr>
    </w:p>
    <w:p w:rsidR="00F94BA0" w:rsidRDefault="001207C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12700</wp:posOffset>
                </wp:positionV>
                <wp:extent cx="1402080" cy="582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17F0" w:rsidRDefault="001207C6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Alicja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Knast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94BA0" w:rsidRDefault="001207C6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generální ředitelka Národní galerie Praha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68.2pt;margin-top:1pt;width:110.4pt;height:45.8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" filled="f" stroked="f">
                <v:textbox inset="0,0,0,0">
                  <w:txbxContent>
                    <w:p w:rsidR="000817F0" w:rsidRDefault="001207C6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Alicja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Knast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F94BA0" w:rsidRDefault="001207C6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generální ředitelka Národní galerie Praha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94BA0" w:rsidRDefault="001207C6">
      <w:pPr>
        <w:pStyle w:val="Zkladntext1"/>
        <w:shd w:val="clear" w:color="auto" w:fill="auto"/>
        <w:spacing w:after="0" w:line="240" w:lineRule="auto"/>
        <w:ind w:left="3460"/>
        <w:rPr>
          <w:sz w:val="22"/>
          <w:szCs w:val="22"/>
        </w:rPr>
      </w:pPr>
      <w:r>
        <w:rPr>
          <w:sz w:val="22"/>
          <w:szCs w:val="22"/>
        </w:rPr>
        <w:t>Martina Zemanová</w:t>
      </w:r>
    </w:p>
    <w:p w:rsidR="00F94BA0" w:rsidRDefault="001207C6">
      <w:pPr>
        <w:pStyle w:val="Zkladntext1"/>
        <w:shd w:val="clear" w:color="auto" w:fill="auto"/>
        <w:spacing w:after="0" w:line="240" w:lineRule="auto"/>
        <w:ind w:left="3460"/>
        <w:rPr>
          <w:sz w:val="22"/>
          <w:szCs w:val="22"/>
        </w:rPr>
      </w:pPr>
      <w:r>
        <w:rPr>
          <w:sz w:val="22"/>
          <w:szCs w:val="22"/>
        </w:rPr>
        <w:t>Asistentka jednatele</w:t>
      </w:r>
    </w:p>
    <w:p w:rsidR="00F94BA0" w:rsidRDefault="001207C6">
      <w:pPr>
        <w:pStyle w:val="Zkladntext1"/>
        <w:shd w:val="clear" w:color="auto" w:fill="auto"/>
        <w:spacing w:after="0" w:line="240" w:lineRule="auto"/>
        <w:ind w:left="3460"/>
        <w:rPr>
          <w:sz w:val="22"/>
          <w:szCs w:val="22"/>
        </w:rPr>
      </w:pPr>
      <w:r>
        <w:rPr>
          <w:sz w:val="22"/>
          <w:szCs w:val="22"/>
        </w:rPr>
        <w:t>KLEMPÍK - Stav, s.r.o.</w:t>
      </w:r>
    </w:p>
    <w:p w:rsidR="00F94BA0" w:rsidRDefault="001207C6">
      <w:pPr>
        <w:pStyle w:val="Zkladntext1"/>
        <w:shd w:val="clear" w:color="auto" w:fill="auto"/>
        <w:spacing w:after="0" w:line="240" w:lineRule="auto"/>
        <w:ind w:left="3460"/>
        <w:rPr>
          <w:sz w:val="22"/>
          <w:szCs w:val="22"/>
        </w:rPr>
      </w:pPr>
      <w:r>
        <w:rPr>
          <w:sz w:val="22"/>
          <w:szCs w:val="22"/>
        </w:rPr>
        <w:t>Podepsáno na základě plné moci</w:t>
      </w:r>
    </w:p>
    <w:p w:rsidR="00F94BA0" w:rsidRDefault="001207C6">
      <w:pPr>
        <w:pStyle w:val="Zkladntext1"/>
        <w:shd w:val="clear" w:color="auto" w:fill="auto"/>
        <w:spacing w:after="340" w:line="240" w:lineRule="auto"/>
        <w:ind w:left="3460"/>
        <w:rPr>
          <w:sz w:val="22"/>
          <w:szCs w:val="22"/>
        </w:rPr>
      </w:pPr>
      <w:r>
        <w:rPr>
          <w:sz w:val="22"/>
          <w:szCs w:val="22"/>
        </w:rPr>
        <w:t xml:space="preserve">ze dne </w:t>
      </w:r>
      <w:proofErr w:type="gramStart"/>
      <w:r>
        <w:rPr>
          <w:sz w:val="22"/>
          <w:szCs w:val="22"/>
        </w:rPr>
        <w:t>27.01.2021</w:t>
      </w:r>
      <w:proofErr w:type="gramEnd"/>
    </w:p>
    <w:p w:rsidR="00F94BA0" w:rsidRPr="000817F0" w:rsidRDefault="001207C6">
      <w:pPr>
        <w:pStyle w:val="Zkladntext1"/>
        <w:shd w:val="clear" w:color="auto" w:fill="auto"/>
        <w:spacing w:after="0" w:line="240" w:lineRule="auto"/>
        <w:ind w:hanging="1480"/>
        <w:rPr>
          <w:b/>
          <w:sz w:val="22"/>
          <w:szCs w:val="22"/>
        </w:rPr>
      </w:pPr>
      <w:r w:rsidRPr="000817F0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4950460</wp:posOffset>
                </wp:positionH>
                <wp:positionV relativeFrom="paragraph">
                  <wp:posOffset>12700</wp:posOffset>
                </wp:positionV>
                <wp:extent cx="685800" cy="18605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BA0" w:rsidRPr="000817F0" w:rsidRDefault="001207C6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817F0">
                              <w:rPr>
                                <w:b/>
                                <w:sz w:val="22"/>
                                <w:szCs w:val="22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89.8pt;margin-top:1pt;width:54pt;height:14.6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" filled="f" stroked="f">
                <v:textbox inset="0,0,0,0">
                  <w:txbxContent>
                    <w:p w:rsidR="00F94BA0" w:rsidRPr="000817F0" w:rsidRDefault="001207C6">
                      <w:pPr>
                        <w:pStyle w:val="Zkladntext1"/>
                        <w:shd w:val="clear" w:color="auto" w:fill="auto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0817F0">
                        <w:rPr>
                          <w:b/>
                          <w:sz w:val="22"/>
                          <w:szCs w:val="22"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817F0">
        <w:rPr>
          <w:b/>
          <w:sz w:val="22"/>
          <w:szCs w:val="22"/>
        </w:rPr>
        <w:t>objednatel</w:t>
      </w:r>
      <w:bookmarkStart w:id="2" w:name="_GoBack"/>
      <w:bookmarkEnd w:id="2"/>
    </w:p>
    <w:sectPr w:rsidR="00F94BA0" w:rsidRPr="000817F0">
      <w:type w:val="continuous"/>
      <w:pgSz w:w="11900" w:h="16840"/>
      <w:pgMar w:top="1686" w:right="1368" w:bottom="1686" w:left="3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C6" w:rsidRDefault="001207C6">
      <w:r>
        <w:separator/>
      </w:r>
    </w:p>
  </w:endnote>
  <w:endnote w:type="continuationSeparator" w:id="0">
    <w:p w:rsidR="001207C6" w:rsidRDefault="0012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C6" w:rsidRDefault="001207C6"/>
  </w:footnote>
  <w:footnote w:type="continuationSeparator" w:id="0">
    <w:p w:rsidR="001207C6" w:rsidRDefault="00120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A0" w:rsidRDefault="00F94BA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A0" w:rsidRDefault="001207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5864860</wp:posOffset>
              </wp:positionH>
              <wp:positionV relativeFrom="page">
                <wp:posOffset>858520</wp:posOffset>
              </wp:positionV>
              <wp:extent cx="795655" cy="1555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BA0" w:rsidRDefault="001207C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NG/126/2021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1.80000000000001pt;margin-top:67.599999999999994pt;width:62.649999999999999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NG/126/2021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2CD"/>
    <w:multiLevelType w:val="multilevel"/>
    <w:tmpl w:val="AED24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6741EE"/>
    <w:multiLevelType w:val="multilevel"/>
    <w:tmpl w:val="1AD23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A0"/>
    <w:rsid w:val="000817F0"/>
    <w:rsid w:val="001207C6"/>
    <w:rsid w:val="00F9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A3DF"/>
  <w15:docId w15:val="{45AE342F-142B-40B0-A72A-662D4820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- 210126_134V131000003_Dodatek-2_AK-strechy_rev.doc</dc:title>
  <dc:subject/>
  <dc:creator>ohrdina</dc:creator>
  <cp:keywords/>
  <cp:lastModifiedBy>Zdenka Šímová</cp:lastModifiedBy>
  <cp:revision>2</cp:revision>
  <dcterms:created xsi:type="dcterms:W3CDTF">2021-02-17T09:11:00Z</dcterms:created>
  <dcterms:modified xsi:type="dcterms:W3CDTF">2021-02-17T09:18:00Z</dcterms:modified>
</cp:coreProperties>
</file>