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128" w:rsidRPr="00617466" w:rsidRDefault="00262128" w:rsidP="00262128">
      <w:pPr>
        <w:keepNext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2 – Pravidla </w:t>
      </w:r>
      <w:r w:rsidRPr="00617466">
        <w:rPr>
          <w:rFonts w:ascii="Arial" w:hAnsi="Arial" w:cs="Arial"/>
          <w:b/>
          <w:sz w:val="20"/>
          <w:szCs w:val="20"/>
        </w:rPr>
        <w:t xml:space="preserve">GDPR </w:t>
      </w:r>
    </w:p>
    <w:p w:rsidR="00262128" w:rsidRPr="00617466" w:rsidRDefault="00262128" w:rsidP="00262128">
      <w:pPr>
        <w:keepNext/>
        <w:rPr>
          <w:rFonts w:ascii="Arial" w:hAnsi="Arial" w:cs="Arial"/>
          <w:b/>
          <w:sz w:val="20"/>
          <w:szCs w:val="20"/>
        </w:rPr>
      </w:pPr>
    </w:p>
    <w:p w:rsidR="00262128" w:rsidRPr="00617466" w:rsidRDefault="00262128" w:rsidP="00262128">
      <w:pPr>
        <w:pStyle w:val="Titulek"/>
        <w:keepNext/>
        <w:widowControl/>
        <w:spacing w:before="60" w:line="240" w:lineRule="auto"/>
        <w:jc w:val="center"/>
        <w:rPr>
          <w:sz w:val="24"/>
        </w:rPr>
      </w:pPr>
      <w:r w:rsidRPr="00617466">
        <w:rPr>
          <w:sz w:val="24"/>
        </w:rPr>
        <w:t>Zpracování osobních údajů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>Poskytovatel jakožto zpracovatel osobních údajů (dále také jen „</w:t>
      </w:r>
      <w:r w:rsidRPr="00617466">
        <w:rPr>
          <w:rFonts w:ascii="Arial" w:hAnsi="Arial" w:cs="Arial"/>
          <w:b/>
          <w:bCs/>
          <w:sz w:val="20"/>
          <w:szCs w:val="20"/>
        </w:rPr>
        <w:t>Zpracovatel</w:t>
      </w:r>
      <w:r w:rsidRPr="00617466">
        <w:rPr>
          <w:rFonts w:ascii="Arial" w:hAnsi="Arial" w:cs="Arial"/>
          <w:bCs/>
          <w:sz w:val="20"/>
          <w:szCs w:val="20"/>
        </w:rPr>
        <w:t>“) a objednatel jakožto správce osobních údajů (dále také jen „</w:t>
      </w:r>
      <w:r w:rsidRPr="00617466">
        <w:rPr>
          <w:rFonts w:ascii="Arial" w:hAnsi="Arial" w:cs="Arial"/>
          <w:b/>
          <w:bCs/>
          <w:sz w:val="20"/>
          <w:szCs w:val="20"/>
        </w:rPr>
        <w:t>Správce</w:t>
      </w:r>
      <w:r w:rsidRPr="00617466">
        <w:rPr>
          <w:rFonts w:ascii="Arial" w:hAnsi="Arial" w:cs="Arial"/>
          <w:bCs/>
          <w:sz w:val="20"/>
          <w:szCs w:val="20"/>
        </w:rPr>
        <w:t xml:space="preserve">“) se zavazují, v souvislosti se touto smlouvou, postupovat v souladu s právními předpisy v oblasti ochrany osobních údajů, zejména v souladu s </w:t>
      </w:r>
      <w:r w:rsidRPr="00617466">
        <w:rPr>
          <w:rFonts w:ascii="Arial" w:hAnsi="Arial" w:cs="Arial"/>
          <w:sz w:val="20"/>
          <w:szCs w:val="20"/>
        </w:rPr>
        <w:t>nařízením Evropského parlamentu a Rady (EU) 2016/679 ze dne 27. dubna 2016 o ochraně fyzických osob v souvislosti se zpracováním osobních údajů a o volném pohybu těchto údajů a o zrušení směrnice 95/46/ES (obecné nařízení o ochraně osobních údajů) (dále jen „</w:t>
      </w:r>
      <w:r w:rsidRPr="00617466">
        <w:rPr>
          <w:rFonts w:ascii="Arial" w:hAnsi="Arial" w:cs="Arial"/>
          <w:b/>
          <w:sz w:val="20"/>
          <w:szCs w:val="20"/>
        </w:rPr>
        <w:t>Nařízení GDPR</w:t>
      </w:r>
      <w:r w:rsidRPr="00617466">
        <w:rPr>
          <w:rFonts w:ascii="Arial" w:hAnsi="Arial" w:cs="Arial"/>
          <w:sz w:val="20"/>
          <w:szCs w:val="20"/>
        </w:rPr>
        <w:t xml:space="preserve">“) </w:t>
      </w:r>
      <w:r w:rsidRPr="00617466">
        <w:rPr>
          <w:rFonts w:ascii="Arial" w:hAnsi="Arial" w:cs="Arial"/>
          <w:bCs/>
          <w:sz w:val="20"/>
          <w:szCs w:val="20"/>
        </w:rPr>
        <w:t>a zákonem č. 110/2019 Sb., o zpracování osobních údajů, v platném znění.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>Zpracovatel prohlašuje a potvrzuje, že ve smyslu všech výše uvedených právních předpisů se považuje a bude považovat za zpracovatele osobních údajů ve smyslu čl. 4 odst. 8 Nařízení GDPR, se všemi pro něj vyplývajícími důsledky a povinnostmi. Správce je a bude nadále považován za správce osobních údajů ve smyslu čl. 4 odst. 7 Nařízení GDPR, se všemi pro něj vyplývajícími důsledky a povinnostmi.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Ustanovení o vzájemných povinnostech Správce a Zpracovatele při zpracování osobních údajů zajišťuje, že nedojde k nezákonnému použití osobních údajů týkajících se subjektů údajů ve smyslu čl. 4 odst. 1 Nařízení GDPR ani k jejich předání do rukou neoprávněné třetí strany. Smluvní strany se dohodly na podmínkách zajištění odpovídajících opatření k zabezpečení ochrany osobních údajů a základních práv a svobod subjektů údajů při zpracování osobních údajů Zpracovatelem.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Zpracovatel se zavazuje zpracovávat pouze a výlučně ty osobní údaje, které jsou nutné k výkonu jeho činnosti dle této smlouvy.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Zpracovatel je oprávněn zpracovávat osobní údaje, ke kterým má přístup na základě této smlouvy či v souvislosti s jejím plněním pouze a výlučně po dobu účinnosti této smlouvy.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Zpracovatel je oprávněn zpracovávat osobní údaje pouze v souladu s účelem této smlouvy.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Zpracovatel je povinen se při zpracování osobních údajů řídit písemnými pokyny Správce, budou-li mu uděleny. Za písemnou formu se považuje i elektronická komunikace, včetně emailu. Zpracovatel je povinen neprodleně informovat Správce, pokud dle jeho názoru udělený pokyn Správce porušuje Nařízení GDPR nebo jiné předpisy na ochranu osobních údajů.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Zpracovatel nesmí ani k částečnému výkonu svých práv či plnění svých povinností z této smlouvy užít jakékoliv třetí osoby, které nejsou zavázány mlčenlivostí ohledně veškeré činnosti související s touto smlouvou, zejm. pak k mlčenlivosti ve vztahu ke všem osobním údajům, ke kterým budou mít přístup a/nebo se kterými přijdou do kontaktu.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Zpracovatel je povinen dle čl. 32 Nařízení GDPR bez zbytečného odkladu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 GDPR.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>Zpracovatel je povinen bez zbytečného odkladu písemně seznámit Správce s jakýmkoliv podezřením na porušení nebo skutečným porušením bezpečnosti zpracování osobních údajů, ke kterým má Zpracovatel přístup na základě této smlouvy či v souvislosti s jejím plněním, zejména s jakoukoliv odchylkou od udělených pokynů, odchylkou od sjednaného přístupu pro Správce, plánovaným zveřejněním, upgradem, testy apod., 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 Nařízením GDPR.  Správce bude neprodleně seznámen s jakýmkoliv podstatným porušením těchto ustanovení o zpracování dat.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Zpracovatel není oprávněn, ve smyslu čl. 28 Nařízení GDPR, zapojit do zpracování osobních údajů dalšího zpracovatele (zákaz řetězení zpracovatelů), bez předchozího písemného souhlasu </w:t>
      </w:r>
      <w:r w:rsidRPr="00617466">
        <w:rPr>
          <w:rFonts w:ascii="Arial" w:hAnsi="Arial" w:cs="Arial"/>
          <w:bCs/>
          <w:sz w:val="20"/>
          <w:szCs w:val="20"/>
        </w:rPr>
        <w:lastRenderedPageBreak/>
        <w:t>Správce. Plní-li Zpracovatel své povinnosti při zpracování osobních údajů pomocí dalšího zpracovatele, byť se souhlasem Správce, odpovídá Správci, jako by plnil sám.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Zpracovatel je povinen a zavazuje se k veškeré součinnosti se Správcem, o kterou bude požádán v souvislosti se zpracováním osobních údajů nebo která mu přímo vyplývá z Nařízení GDPR. Zpracovatel je v této souvislosti zejména povinen na písemnou žádost Správce zpřístupnit Správci svá písemná technická a organizační bezpečnostní opatření a umožnit mu případnou kontrolu, audit či inspekci dodržování předložených technických a organizačních bezpečnostních opatření, a to bez zbytečného odkladu, nejpozději však do tří (3) pracovních dní od doručení písemné žádosti Správce.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>Po skončení účinnosti této smlouvy je Zpracovatel povinen všechny osobní údaje, které má v držení vymazat, a pokud je dosud nepředal Správci, předat je Správci a dále vymazat všechny existující kopie. To neplatí, je-li Zpracovatel povinen ukládat osobní údaje i po skončení účinnost této smlouvy dle příslušných právních předpisů.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 xml:space="preserve">Poruší-li Zpracovatel či třetí osoba užitá Zpracovatelem k plnění této smlouvy (poddodavatel) kteroukoliv povinnost týkající se či související se zpracováním osobních údajů, ať již vyplývá z Nařízení GDPR, zákona č. 110/2019 Sb. nebo z jiných právních předpisů či z této smlouvy, a Správci bude v důsledku takového porušení pravomocně uložena pokuta, zejména ze strany Úřadu pro ochranu osobních údajů, zavazuje se Zpracovatel na výzvu Správce, k níž bude přiloženo pravomocné rozhodnutí o uložení pokuty, zprostit Správce takového dluhu včetně veškerého příslušenství, a to uhrazením pokuty orgánu, který ji uložil Správci, a to nejpozději do konce lhůty k zaplacení pokuty uvedené v pravomocném rozhodnutí o jejím uložení. Uhradí-li Správce pravomocně uloženou pokutu dříve než Zpracovatel, zavazuje se Zpracovatel poskytnout Správci peněžitou náhradu rovnající se výši takto Správcem uhrazené pokuty, a to bez zbytečného odkladu, nejpozději však do pěti (5) pracovních dní od obdržení písemné výzvy Správce, k níž bude přiloženo pravomocné rozhodnutí o uložení pokuty a doklad o jejím zaplacení. </w:t>
      </w:r>
    </w:p>
    <w:p w:rsidR="00262128" w:rsidRPr="00617466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17466">
        <w:rPr>
          <w:rFonts w:ascii="Arial" w:hAnsi="Arial" w:cs="Arial"/>
          <w:bCs/>
          <w:sz w:val="20"/>
          <w:szCs w:val="20"/>
        </w:rPr>
        <w:t>Poruší-li Zpracovatel či třetí osoba užitá Zpracovatelem k plnění této smlouvy (poddodavatel) kteroukoliv povinnost týkající se či související se zpracováním osobních údajů, ať již vyplývá z Nařízení GDPR, zákona č. 110/2019 Sb. nebo z jiných právních předpisů či z této smlouvy, a vznikne-li v souvislosti s takovým porušením třetí osobě jako subjektů údajů materiální či nemateriální újma, zavazuje se Zpracovatel takovou újmu v plném rozsahu nahradit poškozené třetí osobě. Uplatní-li poškozená třetí osoba pohledávku na náhradu takové újmy přímo u Správce, tak o tom Správce písemně vyrozumí Zpracovatele, který bez zbytečného odkladu, nejpozději však do pěti (5) pracovních dní od obdržení tohoto vyrozumění, zprostí Správce takového dluhu včetně veškerého příslušenství, a to jeho uhrazením poškozené třetí osobě. Uhradí-li Správce poškozené třetí osobě pohledávku na náhradu materiální či nemateriální újmy dříve než Zpracovatel, zavazuje se Zpracovatel poskytnout Správci peněžitou náhradu rovnající se výši takto Správcem uhrazené pohledávky, a to bez zbytečného odkladu, nejpozději však do pěti (5) pracovních dní od obdržení výzvy Správce k jejímu zaplacení, k níž bude přiložen doklad o jejím zaplacení třetí osobě.</w:t>
      </w:r>
    </w:p>
    <w:p w:rsidR="00262128" w:rsidRPr="00596500" w:rsidRDefault="00262128" w:rsidP="00262128">
      <w:pPr>
        <w:pStyle w:val="Odstavecseseznamem"/>
        <w:keepNext/>
        <w:numPr>
          <w:ilvl w:val="0"/>
          <w:numId w:val="1"/>
        </w:numPr>
        <w:tabs>
          <w:tab w:val="left" w:pos="426"/>
        </w:tabs>
        <w:spacing w:before="60"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96500">
        <w:rPr>
          <w:rFonts w:ascii="Arial" w:hAnsi="Arial" w:cs="Arial"/>
          <w:bCs/>
          <w:sz w:val="20"/>
          <w:szCs w:val="20"/>
        </w:rPr>
        <w:t>Smluvní strany se dohodly, že porušení kterékoliv povinnosti Zpracovatele plynoucí z právních předpisů v oblasti ochrany osobních údajů, zejména z Nařízení GDPR, zákona č. 110/2019 Sb. či z této smlouvy, představuje podstatné porušení této smlouvy, pro které je Správce oprávněn od této smlouvy písemně odstoupit. Odstoupením tato smlouva zaniká, a to ke dni jeho doručení Zpracovateli.</w:t>
      </w:r>
    </w:p>
    <w:p w:rsidR="00BB22D5" w:rsidRDefault="00BB22D5">
      <w:bookmarkStart w:id="0" w:name="_GoBack"/>
      <w:bookmarkEnd w:id="0"/>
    </w:p>
    <w:sectPr w:rsidR="00BB22D5" w:rsidSect="008A22AF">
      <w:headerReference w:type="default" r:id="rId5"/>
      <w:footerReference w:type="default" r:id="rId6"/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16F" w:rsidRPr="00BC3629" w:rsidRDefault="00262128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>
      <w:rPr>
        <w:rFonts w:ascii="Arial" w:hAnsi="Arial" w:cs="Arial"/>
        <w:sz w:val="20"/>
        <w:szCs w:val="20"/>
        <w:lang w:val="cs-CZ"/>
      </w:rPr>
      <w:t xml:space="preserve">                                                             </w:t>
    </w:r>
    <w:r>
      <w:rPr>
        <w:rFonts w:ascii="Arial" w:hAnsi="Arial" w:cs="Arial"/>
        <w:sz w:val="20"/>
        <w:szCs w:val="20"/>
        <w:lang w:val="cs-CZ"/>
      </w:rPr>
      <w:t xml:space="preserve">                                                                           </w:t>
    </w:r>
    <w:r>
      <w:rPr>
        <w:rFonts w:ascii="Arial" w:hAnsi="Arial" w:cs="Arial"/>
        <w:sz w:val="20"/>
        <w:szCs w:val="20"/>
        <w:lang w:val="cs-CZ"/>
      </w:rPr>
      <w:t xml:space="preserve">  </w:t>
    </w:r>
    <w:r>
      <w:rPr>
        <w:rFonts w:ascii="Arial" w:hAnsi="Arial" w:cs="Arial"/>
        <w:sz w:val="20"/>
        <w:szCs w:val="20"/>
        <w:lang w:val="cs-CZ"/>
      </w:rPr>
      <w:t xml:space="preserve">     </w:t>
    </w:r>
    <w:r w:rsidRPr="00BC3629">
      <w:rPr>
        <w:rFonts w:ascii="Arial" w:hAnsi="Arial" w:cs="Arial"/>
        <w:sz w:val="20"/>
        <w:szCs w:val="20"/>
      </w:rPr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Pr="00BC3629">
      <w:rPr>
        <w:rStyle w:val="slostrnky"/>
        <w:rFonts w:ascii="Arial" w:hAnsi="Arial" w:cs="Arial"/>
        <w:sz w:val="20"/>
        <w:szCs w:val="20"/>
      </w:rPr>
      <w:fldChar w:fldCharType="begin"/>
    </w:r>
    <w:r w:rsidRPr="00BC3629">
      <w:rPr>
        <w:rStyle w:val="slostrnky"/>
        <w:rFonts w:ascii="Arial" w:hAnsi="Arial" w:cs="Arial"/>
        <w:sz w:val="20"/>
        <w:szCs w:val="20"/>
      </w:rPr>
      <w:instrText xml:space="preserve"> N</w:instrText>
    </w:r>
    <w:r w:rsidRPr="00BC3629">
      <w:rPr>
        <w:rStyle w:val="slostrnky"/>
        <w:rFonts w:ascii="Arial" w:hAnsi="Arial" w:cs="Arial"/>
        <w:sz w:val="20"/>
        <w:szCs w:val="20"/>
      </w:rPr>
      <w:instrText xml:space="preserve">UMPAGES   \* MERGEFORMAT </w:instrText>
    </w:r>
    <w:r w:rsidRPr="00BC3629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5</w:t>
    </w:r>
    <w:r w:rsidRPr="00BC3629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16F" w:rsidRPr="00D01DD0" w:rsidRDefault="00262128" w:rsidP="00600C5D">
    <w:pPr>
      <w:pStyle w:val="Prosttext"/>
      <w:pBdr>
        <w:bottom w:val="single" w:sz="12" w:space="1" w:color="auto"/>
      </w:pBdr>
      <w:tabs>
        <w:tab w:val="left" w:pos="3585"/>
        <w:tab w:val="left" w:pos="4185"/>
        <w:tab w:val="right" w:pos="9214"/>
      </w:tabs>
      <w:spacing w:after="100" w:afterAutospacing="1" w:line="240" w:lineRule="aut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1102"/>
    <w:multiLevelType w:val="hybridMultilevel"/>
    <w:tmpl w:val="883CD414"/>
    <w:lvl w:ilvl="0" w:tplc="C52A78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8"/>
    <w:rsid w:val="001F0731"/>
    <w:rsid w:val="00262128"/>
    <w:rsid w:val="00BB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BE948-7993-44A3-B510-D3BD6BD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6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2621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2621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2621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2621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262128"/>
    <w:pPr>
      <w:spacing w:line="36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621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rsid w:val="00262128"/>
  </w:style>
  <w:style w:type="paragraph" w:styleId="Titulek">
    <w:name w:val="caption"/>
    <w:basedOn w:val="Normln"/>
    <w:next w:val="Normln"/>
    <w:qFormat/>
    <w:rsid w:val="00262128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621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1158</Words>
  <Characters>6837</Characters>
  <Application>Microsoft Office Word</Application>
  <DocSecurity>0</DocSecurity>
  <Lines>56</Lines>
  <Paragraphs>15</Paragraphs>
  <ScaleCrop>false</ScaleCrop>
  <Company>Centrum pro region?ln? rozvoj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Vilém</dc:creator>
  <cp:keywords/>
  <dc:description/>
  <cp:lastModifiedBy>Juránek Vilém</cp:lastModifiedBy>
  <cp:revision>1</cp:revision>
  <dcterms:created xsi:type="dcterms:W3CDTF">2021-02-16T13:48:00Z</dcterms:created>
  <dcterms:modified xsi:type="dcterms:W3CDTF">2021-02-16T13:49:00Z</dcterms:modified>
</cp:coreProperties>
</file>