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2" w:type="dxa"/>
        <w:tblInd w:w="-1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1476"/>
        <w:gridCol w:w="496"/>
        <w:gridCol w:w="2823"/>
        <w:gridCol w:w="1089"/>
        <w:gridCol w:w="1096"/>
        <w:gridCol w:w="1116"/>
        <w:gridCol w:w="976"/>
      </w:tblGrid>
      <w:tr w:rsidR="002333C9" w:rsidRPr="002333C9" w:rsidTr="009C0BBC">
        <w:trPr>
          <w:trHeight w:val="4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ind w:firstLineChars="700" w:firstLine="224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OBJEDNÁVKA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číslo: </w:t>
            </w: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2021/004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ze dne: </w:t>
            </w:r>
            <w:proofErr w:type="gramStart"/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01.02.2021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ODBĚRATEL: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Kancelář architektury města Karlovy Vary </w:t>
            </w:r>
            <w:proofErr w:type="spellStart"/>
            <w:proofErr w:type="gramStart"/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Fakturační adresa: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06968155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převodním příkazem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Splatnost faktury:                 21 dní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Termín a způsob dodání: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Bankovní spojení: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Doručovací adresa: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133350</wp:posOffset>
                      </wp:positionV>
                      <wp:extent cx="180975" cy="266700"/>
                      <wp:effectExtent l="0" t="0" r="0" b="0"/>
                      <wp:wrapNone/>
                      <wp:docPr id="3" name="Textové po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F2F7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margin-left:77.25pt;margin-top:10.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20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5"/>
            </w:tblGrid>
            <w:tr w:rsidR="002333C9" w:rsidRPr="002333C9" w:rsidTr="00C10490">
              <w:trPr>
                <w:trHeight w:val="240"/>
                <w:tblCellSpacing w:w="0" w:type="dxa"/>
              </w:trPr>
              <w:tc>
                <w:tcPr>
                  <w:tcW w:w="20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333C9" w:rsidRPr="002333C9" w:rsidRDefault="00C10490" w:rsidP="00C10490">
                  <w:pPr>
                    <w:spacing w:after="0" w:line="240" w:lineRule="auto"/>
                    <w:ind w:right="-462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banka: Česká </w:t>
                  </w:r>
                  <w:r w:rsidR="002333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spořit</w:t>
                  </w:r>
                  <w:r w:rsidR="002333C9" w:rsidRPr="002333C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elna a.s.</w:t>
                  </w:r>
                </w:p>
              </w:tc>
            </w:tr>
          </w:tbl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číslo účtu:  5301503309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kód banky:  0800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Kontakt: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vyřizuje:</w:t>
            </w: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Lenka </w:t>
            </w: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Paterová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tel: 601175698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email: l.patorova@kamkv.cz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DODAVATEL: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Ateliér Krejčiříkovi, s.r.o.</w:t>
            </w: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Jeden výtisk </w:t>
            </w:r>
            <w:r w:rsidRPr="002333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V á m i  p o t v r z e n é</w:t>
            </w:r>
            <w:r w:rsidRPr="002333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objednávky přiložte k faktuře.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P. Bezruče 182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Na faktuře, prosím, uveďte číslo objednávky a datum vystavení.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bookmarkStart w:id="0" w:name="_GoBack"/>
        <w:bookmarkEnd w:id="0"/>
      </w:tr>
      <w:tr w:rsidR="002333C9" w:rsidRPr="002333C9" w:rsidTr="009C0BBC">
        <w:trPr>
          <w:trHeight w:val="240"/>
        </w:trPr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691 42 Valtice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05291895; DIČ: CZ05291895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2333C9" w:rsidRPr="002333C9" w:rsidTr="009C0BBC">
        <w:trPr>
          <w:trHeight w:val="1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33C9" w:rsidRPr="002333C9" w:rsidTr="009C0BBC">
        <w:trPr>
          <w:trHeight w:val="31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OBJEDNÁVÁME U VÁS: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33C9" w:rsidRPr="002333C9" w:rsidTr="009C0BBC">
        <w:trPr>
          <w:trHeight w:val="30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Předmětem plnění: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1030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 xml:space="preserve">Celková koncepční studie </w:t>
            </w:r>
            <w:proofErr w:type="spellStart"/>
            <w:r w:rsidRPr="002333C9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předprostoru</w:t>
            </w:r>
            <w:proofErr w:type="spellEnd"/>
            <w:r w:rsidRPr="002333C9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 xml:space="preserve"> Císařských lázní a parku Karla IV. jako nedílného celku včetně navazujících prostor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1030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33C9" w:rsidRPr="002333C9" w:rsidTr="009C0BBC">
        <w:trPr>
          <w:trHeight w:val="33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33C9" w:rsidRPr="002333C9" w:rsidTr="009C0BBC">
        <w:trPr>
          <w:trHeight w:val="465"/>
        </w:trPr>
        <w:tc>
          <w:tcPr>
            <w:tcW w:w="10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C9" w:rsidRPr="002333C9" w:rsidRDefault="002333C9" w:rsidP="0023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23130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323130"/>
                <w:lang w:eastAsia="cs-CZ"/>
              </w:rPr>
              <w:t>Studie bude obsahovat a zohledňovat: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23130"/>
                <w:lang w:eastAsia="cs-CZ"/>
              </w:rPr>
            </w:pPr>
          </w:p>
        </w:tc>
      </w:tr>
      <w:tr w:rsidR="002333C9" w:rsidRPr="002333C9" w:rsidTr="009C0BBC">
        <w:trPr>
          <w:trHeight w:val="225"/>
        </w:trPr>
        <w:tc>
          <w:tcPr>
            <w:tcW w:w="10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1) Návrh bude propojením ducha 19. století se soudobými přístupy k designu, ke klimatu a možnostem péče a provozu.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2333C9" w:rsidRPr="002333C9" w:rsidTr="009C0BBC">
        <w:trPr>
          <w:trHeight w:val="225"/>
        </w:trPr>
        <w:tc>
          <w:tcPr>
            <w:tcW w:w="11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2) Půdorysy s návrhem celkové kompozice prostoru, koncepci asanací dřevin i nových výsadeb a jejich hmotné řešení,</w:t>
            </w:r>
          </w:p>
        </w:tc>
      </w:tr>
      <w:tr w:rsidR="002333C9" w:rsidRPr="002333C9" w:rsidTr="009C0BBC">
        <w:trPr>
          <w:trHeight w:val="225"/>
        </w:trPr>
        <w:tc>
          <w:tcPr>
            <w:tcW w:w="11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koncepci materiálů, mobiliáře, osvětlení a druhů rostlin. Řešení možné zasakování vody ze </w:t>
            </w:r>
            <w:proofErr w:type="spellStart"/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spevněných</w:t>
            </w:r>
            <w:proofErr w:type="spellEnd"/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ploch, nároky </w:t>
            </w:r>
            <w:proofErr w:type="gramStart"/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na</w:t>
            </w:r>
            <w:proofErr w:type="gramEnd"/>
          </w:p>
        </w:tc>
      </w:tr>
      <w:tr w:rsidR="002333C9" w:rsidRPr="002333C9" w:rsidTr="009C0BBC">
        <w:trPr>
          <w:trHeight w:val="225"/>
        </w:trPr>
        <w:tc>
          <w:tcPr>
            <w:tcW w:w="11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údržbu a péči o navrhované úpravy a rámcový propočet nákladů z ploch a objemů prvků. Součástí bude i  jednoduchá </w:t>
            </w:r>
            <w:proofErr w:type="spellStart"/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vyvětlující</w:t>
            </w:r>
            <w:proofErr w:type="spellEnd"/>
          </w:p>
        </w:tc>
      </w:tr>
      <w:tr w:rsidR="002333C9" w:rsidRPr="002333C9" w:rsidTr="009C0BBC">
        <w:trPr>
          <w:trHeight w:val="225"/>
        </w:trPr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textová zpráva a odkazy na inspiraci z ikonografie pro jednání s památkovou péčí.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33C9" w:rsidRPr="002333C9" w:rsidTr="009C0BBC">
        <w:trPr>
          <w:trHeight w:val="225"/>
        </w:trPr>
        <w:tc>
          <w:tcPr>
            <w:tcW w:w="11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3) Součástí konceptu bude zhodnocení optimálního místa pro umístění jezdecké sochy Karla IV. od sochaře </w:t>
            </w:r>
            <w:proofErr w:type="spellStart"/>
            <w:proofErr w:type="gramStart"/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M.Gabriela</w:t>
            </w:r>
            <w:proofErr w:type="spellEnd"/>
            <w:proofErr w:type="gramEnd"/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2333C9" w:rsidRPr="002333C9" w:rsidTr="009C0BBC">
        <w:trPr>
          <w:trHeight w:val="22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33C9" w:rsidRPr="002333C9" w:rsidTr="009C0BBC">
        <w:trPr>
          <w:trHeight w:val="225"/>
        </w:trPr>
        <w:tc>
          <w:tcPr>
            <w:tcW w:w="7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Odevzdání celkové koncepční studie bylo stanoveno na </w:t>
            </w:r>
            <w:proofErr w:type="gramStart"/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24.2.2021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33C9" w:rsidRPr="002333C9" w:rsidTr="009C0BBC">
        <w:trPr>
          <w:trHeight w:val="225"/>
        </w:trPr>
        <w:tc>
          <w:tcPr>
            <w:tcW w:w="7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Materiály budou odevzdány v elektronické podobě.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9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Faktura za dílo bude vystavena nejpozději do 30 kalendářních dnů ode dne odevzdání.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Celkem: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55 000,-Kč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11 500,-Kč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2333C9" w:rsidRPr="002333C9" w:rsidTr="009C0BBC">
        <w:trPr>
          <w:trHeight w:val="240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 s DPH: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66 500,-Kč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2333C9" w:rsidRPr="002333C9" w:rsidTr="009C0BBC">
        <w:trPr>
          <w:trHeight w:val="30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33C9" w:rsidRPr="002333C9" w:rsidTr="009C0BBC">
        <w:trPr>
          <w:trHeight w:val="300"/>
        </w:trPr>
        <w:tc>
          <w:tcPr>
            <w:tcW w:w="7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Poznámka: Cenová nabídka č. 1 ze dne: </w:t>
            </w:r>
            <w:proofErr w:type="gramStart"/>
            <w:r w:rsidRPr="002333C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27.01.2021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33C9" w:rsidRPr="002333C9" w:rsidTr="009C0BBC">
        <w:trPr>
          <w:trHeight w:val="30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33C9" w:rsidRPr="002333C9" w:rsidTr="009C0BBC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333C9">
              <w:rPr>
                <w:rFonts w:ascii="Calibri" w:eastAsia="Times New Roman" w:hAnsi="Calibri" w:cs="Calibri"/>
                <w:color w:val="000000"/>
                <w:lang w:eastAsia="cs-CZ"/>
              </w:rPr>
              <w:t>Dipl</w:t>
            </w:r>
            <w:proofErr w:type="spellEnd"/>
            <w:r w:rsidRPr="002333C9">
              <w:rPr>
                <w:rFonts w:ascii="Calibri" w:eastAsia="Times New Roman" w:hAnsi="Calibri" w:cs="Calibri"/>
                <w:color w:val="000000"/>
                <w:lang w:eastAsia="cs-CZ"/>
              </w:rPr>
              <w:t>.-Ing. Architekt Petr Kropp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33C9" w:rsidRPr="002333C9" w:rsidTr="009C0BBC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lang w:eastAsia="cs-CZ"/>
              </w:rPr>
              <w:t>ředitel KAMKV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3C9">
              <w:rPr>
                <w:rFonts w:ascii="Calibri" w:eastAsia="Times New Roman" w:hAnsi="Calibri" w:cs="Calibri"/>
                <w:color w:val="000000"/>
                <w:lang w:eastAsia="cs-CZ"/>
              </w:rPr>
              <w:t>razítko a podpis dodavatele: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3C9" w:rsidRPr="002333C9" w:rsidRDefault="002333C9" w:rsidP="0023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7E4B79" w:rsidRDefault="007E4B79"/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C9"/>
    <w:rsid w:val="002333C9"/>
    <w:rsid w:val="007D2542"/>
    <w:rsid w:val="007E4B79"/>
    <w:rsid w:val="009C0BBC"/>
    <w:rsid w:val="00C1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4179"/>
  <w15:chartTrackingRefBased/>
  <w15:docId w15:val="{ADB58167-C28D-46AC-820E-40BF950C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2021-02-16T09:46:00Z</dcterms:created>
  <dcterms:modified xsi:type="dcterms:W3CDTF">2021-02-16T09:56:00Z</dcterms:modified>
</cp:coreProperties>
</file>