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2" w:type="dxa"/>
        <w:tblInd w:w="-1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476"/>
        <w:gridCol w:w="496"/>
        <w:gridCol w:w="2823"/>
        <w:gridCol w:w="1089"/>
        <w:gridCol w:w="1096"/>
        <w:gridCol w:w="1116"/>
        <w:gridCol w:w="976"/>
      </w:tblGrid>
      <w:tr w:rsidR="002333C9" w:rsidRPr="002333C9" w:rsidTr="009C0BBC">
        <w:trPr>
          <w:trHeight w:val="4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ind w:firstLineChars="700" w:firstLine="2240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2021/004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</w:t>
            </w:r>
            <w:proofErr w:type="gramStart"/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01.02.2021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418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981075</wp:posOffset>
                      </wp:positionH>
                      <wp:positionV relativeFrom="paragraph">
                        <wp:posOffset>133350</wp:posOffset>
                      </wp:positionV>
                      <wp:extent cx="180975" cy="266700"/>
                      <wp:effectExtent l="0" t="0" r="0" b="0"/>
                      <wp:wrapNone/>
                      <wp:docPr id="3" name="Textové pole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F2F7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style="position:absolute;margin-left:77.25pt;margin-top:10.5pt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D0dw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" filled="f" stroked="f">
                      <v:textbox style="mso-fit-shape-to-text:t"/>
                    </v:shape>
                  </w:pict>
                </mc:Fallback>
              </mc:AlternateContent>
            </w:r>
          </w:p>
          <w:tbl>
            <w:tblPr>
              <w:tblW w:w="20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5"/>
            </w:tblGrid>
            <w:tr w:rsidR="002333C9" w:rsidRPr="002333C9" w:rsidTr="00C10490">
              <w:trPr>
                <w:trHeight w:val="240"/>
                <w:tblCellSpacing w:w="0" w:type="dxa"/>
              </w:trPr>
              <w:tc>
                <w:tcPr>
                  <w:tcW w:w="20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2333C9" w:rsidRPr="002333C9" w:rsidRDefault="00C10490" w:rsidP="00C10490">
                  <w:pPr>
                    <w:spacing w:after="0" w:line="240" w:lineRule="auto"/>
                    <w:ind w:right="-462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banka: Česká </w:t>
                  </w:r>
                  <w:r w:rsidR="002333C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spořit</w:t>
                  </w:r>
                  <w:r w:rsidR="002333C9" w:rsidRPr="002333C9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elna a.s.</w:t>
                  </w:r>
                </w:p>
              </w:tc>
            </w:tr>
          </w:tbl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číslo účtu:  5301503309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kód banky:  0800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vyřizuje:</w:t>
            </w: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Lenka </w:t>
            </w: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Paterová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tel: 601175698</w:t>
            </w:r>
          </w:p>
        </w:tc>
        <w:tc>
          <w:tcPr>
            <w:tcW w:w="33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email: l.patorova@kamkv.cz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Ateliér Krejčiříkovi, s.r.o.</w:t>
            </w: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2333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2333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P. Bezruče 182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bookmarkStart w:id="0" w:name="_GoBack"/>
        <w:bookmarkEnd w:id="0"/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691 42 Valtice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05291895; DIČ: CZ05291895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12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OBJEDNÁVÁME U VÁS: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30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Předmětem plnění: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1030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Celková koncepční studie </w:t>
            </w:r>
            <w:proofErr w:type="spellStart"/>
            <w:r w:rsidRPr="002333C9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>předprostoru</w:t>
            </w:r>
            <w:proofErr w:type="spellEnd"/>
            <w:r w:rsidRPr="002333C9"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  <w:t xml:space="preserve"> Císařských lázní a parku Karla IV. jako nedílného celku včetně navazujících prostor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1030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23130"/>
                <w:sz w:val="18"/>
                <w:szCs w:val="18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33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465"/>
        </w:trPr>
        <w:tc>
          <w:tcPr>
            <w:tcW w:w="10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23130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323130"/>
                <w:lang w:eastAsia="cs-CZ"/>
              </w:rPr>
              <w:t>Studie bude obsahovat a zohledňovat: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23130"/>
                <w:lang w:eastAsia="cs-CZ"/>
              </w:rPr>
            </w:pPr>
          </w:p>
        </w:tc>
      </w:tr>
      <w:tr w:rsidR="002333C9" w:rsidRPr="002333C9" w:rsidTr="009C0BBC">
        <w:trPr>
          <w:trHeight w:val="225"/>
        </w:trPr>
        <w:tc>
          <w:tcPr>
            <w:tcW w:w="10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1) Návrh bude propojením ducha 19. století se soudobými přístupy k designu, ke klimatu a možnostem péče a provozu.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2333C9" w:rsidRPr="002333C9" w:rsidTr="009C0BBC">
        <w:trPr>
          <w:trHeight w:val="225"/>
        </w:trPr>
        <w:tc>
          <w:tcPr>
            <w:tcW w:w="11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2) Půdorysy s návrhem celkové kompozice prostoru, koncepci asanací dřevin i nových výsadeb a jejich hmotné řešení,</w:t>
            </w:r>
          </w:p>
        </w:tc>
      </w:tr>
      <w:tr w:rsidR="002333C9" w:rsidRPr="002333C9" w:rsidTr="009C0BBC">
        <w:trPr>
          <w:trHeight w:val="225"/>
        </w:trPr>
        <w:tc>
          <w:tcPr>
            <w:tcW w:w="11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koncepci materiálů, mobiliáře, osvětlení a druhů rostlin. Řešení možné zasakování vody ze </w:t>
            </w:r>
            <w:proofErr w:type="spellStart"/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spevněných</w:t>
            </w:r>
            <w:proofErr w:type="spellEnd"/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ploch, nároky </w:t>
            </w:r>
            <w:proofErr w:type="gramStart"/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na</w:t>
            </w:r>
            <w:proofErr w:type="gramEnd"/>
          </w:p>
        </w:tc>
      </w:tr>
      <w:tr w:rsidR="002333C9" w:rsidRPr="002333C9" w:rsidTr="009C0BBC">
        <w:trPr>
          <w:trHeight w:val="225"/>
        </w:trPr>
        <w:tc>
          <w:tcPr>
            <w:tcW w:w="11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údržbu a péči o navrhované úpravy a rámcový propočet nákladů z ploch a objemů prvků. Součástí bude i  jednoduchá </w:t>
            </w:r>
            <w:proofErr w:type="spellStart"/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vyvětlující</w:t>
            </w:r>
            <w:proofErr w:type="spellEnd"/>
          </w:p>
        </w:tc>
      </w:tr>
      <w:tr w:rsidR="002333C9" w:rsidRPr="002333C9" w:rsidTr="009C0BBC">
        <w:trPr>
          <w:trHeight w:val="225"/>
        </w:trPr>
        <w:tc>
          <w:tcPr>
            <w:tcW w:w="8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textová zpráva a odkazy na inspiraci z ikonografie pro jednání s památkovou péčí.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225"/>
        </w:trPr>
        <w:tc>
          <w:tcPr>
            <w:tcW w:w="11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3) Součástí konceptu bude zhodnocení optimálního místa pro umístění jezdecké sochy Karla IV. od sochaře </w:t>
            </w:r>
            <w:proofErr w:type="spellStart"/>
            <w:proofErr w:type="gramStart"/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M.Gabriela</w:t>
            </w:r>
            <w:proofErr w:type="spellEnd"/>
            <w:proofErr w:type="gramEnd"/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</w:t>
            </w:r>
          </w:p>
        </w:tc>
      </w:tr>
      <w:tr w:rsidR="002333C9" w:rsidRPr="002333C9" w:rsidTr="009C0BBC">
        <w:trPr>
          <w:trHeight w:val="22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225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Odevzdání celkové koncepční studie bylo stanoveno na </w:t>
            </w:r>
            <w:proofErr w:type="gramStart"/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24.2.2021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225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Materiály budou odevzdány v elektronické podobě.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9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Faktura za dílo bude vystavena nejpozději do 30 kalendářních dnů ode dne odevzdání.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Celkem: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55 000,-Kč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11 500,-Kč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2333C9" w:rsidRPr="002333C9" w:rsidTr="009C0BBC">
        <w:trPr>
          <w:trHeight w:val="240"/>
        </w:trPr>
        <w:tc>
          <w:tcPr>
            <w:tcW w:w="22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Celkem s DPH: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66 500,-Kč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2333C9" w:rsidRPr="002333C9" w:rsidTr="009C0BBC">
        <w:trPr>
          <w:trHeight w:val="30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300"/>
        </w:trPr>
        <w:tc>
          <w:tcPr>
            <w:tcW w:w="70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Poznámka: Cenová nabídka č. 1 ze dne: </w:t>
            </w:r>
            <w:proofErr w:type="gramStart"/>
            <w:r w:rsidRPr="002333C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27.01.2021</w:t>
            </w:r>
            <w:proofErr w:type="gramEnd"/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30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333C9">
              <w:rPr>
                <w:rFonts w:ascii="Calibri" w:eastAsia="Times New Roman" w:hAnsi="Calibri" w:cs="Calibri"/>
                <w:color w:val="000000"/>
                <w:lang w:eastAsia="cs-CZ"/>
              </w:rPr>
              <w:t>Dipl</w:t>
            </w:r>
            <w:proofErr w:type="spellEnd"/>
            <w:r w:rsidRPr="002333C9">
              <w:rPr>
                <w:rFonts w:ascii="Calibri" w:eastAsia="Times New Roman" w:hAnsi="Calibri" w:cs="Calibri"/>
                <w:color w:val="000000"/>
                <w:lang w:eastAsia="cs-CZ"/>
              </w:rPr>
              <w:t>.-Ing. Architekt Petr Kropp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33C9" w:rsidRPr="002333C9" w:rsidTr="009C0BBC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lang w:eastAsia="cs-CZ"/>
              </w:rPr>
              <w:t>ředitel KAMKV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33C9">
              <w:rPr>
                <w:rFonts w:ascii="Calibri" w:eastAsia="Times New Roman" w:hAnsi="Calibri" w:cs="Calibri"/>
                <w:color w:val="000000"/>
                <w:lang w:eastAsia="cs-CZ"/>
              </w:rPr>
              <w:t>razítko a podpis dodavatele: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3C9" w:rsidRPr="002333C9" w:rsidRDefault="002333C9" w:rsidP="00233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3C9"/>
    <w:rsid w:val="002333C9"/>
    <w:rsid w:val="007D2542"/>
    <w:rsid w:val="007E4B79"/>
    <w:rsid w:val="009C0BBC"/>
    <w:rsid w:val="00C1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E4179"/>
  <w15:chartTrackingRefBased/>
  <w15:docId w15:val="{ADB58167-C28D-46AC-820E-40BF950C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2021-02-16T09:46:00Z</dcterms:created>
  <dcterms:modified xsi:type="dcterms:W3CDTF">2021-02-16T09:56:00Z</dcterms:modified>
</cp:coreProperties>
</file>