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73BA4" w14:textId="77777777" w:rsidR="00807ACD" w:rsidRPr="008B2D32" w:rsidRDefault="00807ACD" w:rsidP="00807ACD">
      <w:pPr>
        <w:pStyle w:val="Nzev"/>
        <w:pageBreakBefore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>SMLOUVA O SPOLUPRÁCI</w:t>
      </w:r>
    </w:p>
    <w:p w14:paraId="5537A99D" w14:textId="77777777" w:rsidR="00807ACD" w:rsidRPr="008B2D32" w:rsidRDefault="00807ACD" w:rsidP="00807ACD">
      <w:pPr>
        <w:rPr>
          <w:rFonts w:ascii="Tahoma" w:hAnsi="Tahoma" w:cs="Tahoma"/>
        </w:rPr>
      </w:pPr>
    </w:p>
    <w:p w14:paraId="31B4A701" w14:textId="10F5968B" w:rsidR="0037704C" w:rsidRPr="00A07079" w:rsidRDefault="0037704C" w:rsidP="00A07079">
      <w:pPr>
        <w:pStyle w:val="Bezmezer"/>
        <w:tabs>
          <w:tab w:val="left" w:pos="2268"/>
        </w:tabs>
        <w:jc w:val="center"/>
        <w:rPr>
          <w:rFonts w:ascii="Tahoma" w:hAnsi="Tahoma" w:cs="Tahoma"/>
          <w:sz w:val="20"/>
          <w:szCs w:val="20"/>
        </w:rPr>
      </w:pPr>
      <w:r w:rsidRPr="00A07079">
        <w:rPr>
          <w:rFonts w:ascii="Tahoma" w:hAnsi="Tahoma" w:cs="Tahoma"/>
          <w:sz w:val="20"/>
          <w:szCs w:val="20"/>
        </w:rPr>
        <w:t>Číslo smlouvy objednatele: 10/2021/PPSD</w:t>
      </w:r>
    </w:p>
    <w:p w14:paraId="5B600207" w14:textId="77777777" w:rsidR="0037704C" w:rsidRDefault="0037704C" w:rsidP="00807ACD">
      <w:pPr>
        <w:pStyle w:val="Bezmezer"/>
        <w:tabs>
          <w:tab w:val="left" w:pos="2268"/>
        </w:tabs>
        <w:rPr>
          <w:rFonts w:ascii="Tahoma" w:hAnsi="Tahoma" w:cs="Tahoma"/>
          <w:b/>
          <w:bCs/>
          <w:sz w:val="20"/>
          <w:szCs w:val="20"/>
          <w:highlight w:val="yellow"/>
        </w:rPr>
      </w:pPr>
    </w:p>
    <w:p w14:paraId="5372DE3A" w14:textId="7A13C5EF" w:rsidR="00807ACD" w:rsidRPr="0037704C" w:rsidRDefault="0053602D" w:rsidP="00807ACD">
      <w:pPr>
        <w:pStyle w:val="Bezmezer"/>
        <w:tabs>
          <w:tab w:val="left" w:pos="2268"/>
        </w:tabs>
        <w:rPr>
          <w:rFonts w:ascii="Tahoma" w:hAnsi="Tahoma" w:cs="Tahoma"/>
          <w:b/>
          <w:bCs/>
          <w:sz w:val="20"/>
          <w:szCs w:val="20"/>
        </w:rPr>
      </w:pPr>
      <w:r w:rsidRPr="0053602D">
        <w:rPr>
          <w:rFonts w:ascii="Tahoma" w:hAnsi="Tahoma" w:cs="Tahoma"/>
          <w:b/>
          <w:bCs/>
          <w:sz w:val="20"/>
          <w:szCs w:val="20"/>
        </w:rPr>
        <w:t>Pražská plynárenská Servi</w:t>
      </w:r>
      <w:r w:rsidRPr="0037704C">
        <w:rPr>
          <w:rFonts w:ascii="Tahoma" w:hAnsi="Tahoma" w:cs="Tahoma"/>
          <w:b/>
          <w:bCs/>
          <w:sz w:val="20"/>
          <w:szCs w:val="20"/>
        </w:rPr>
        <w:t>s distribuce, člen koncernu Pražská plynárenská, a.s.</w:t>
      </w:r>
    </w:p>
    <w:p w14:paraId="78C42A03" w14:textId="71092194" w:rsidR="00807ACD" w:rsidRPr="008B2D32" w:rsidRDefault="00807ACD" w:rsidP="00807ACD">
      <w:pPr>
        <w:pStyle w:val="Bezmezer"/>
        <w:tabs>
          <w:tab w:val="left" w:pos="2268"/>
        </w:tabs>
        <w:rPr>
          <w:rFonts w:ascii="Tahoma" w:hAnsi="Tahoma" w:cs="Tahoma"/>
          <w:bCs/>
          <w:sz w:val="20"/>
          <w:szCs w:val="20"/>
        </w:rPr>
      </w:pPr>
      <w:r w:rsidRPr="008B2D32">
        <w:rPr>
          <w:rFonts w:ascii="Tahoma" w:hAnsi="Tahoma" w:cs="Tahoma"/>
          <w:sz w:val="20"/>
          <w:szCs w:val="20"/>
        </w:rPr>
        <w:t xml:space="preserve">IČO: </w:t>
      </w:r>
      <w:r w:rsidR="0037704C">
        <w:rPr>
          <w:rFonts w:ascii="Tahoma" w:hAnsi="Tahoma" w:cs="Tahoma"/>
          <w:bCs/>
          <w:sz w:val="20"/>
          <w:szCs w:val="20"/>
        </w:rPr>
        <w:t>47116471</w:t>
      </w:r>
      <w:r w:rsidR="0037704C" w:rsidRPr="008B2D32">
        <w:rPr>
          <w:rFonts w:ascii="Tahoma" w:hAnsi="Tahoma" w:cs="Tahoma"/>
          <w:bCs/>
          <w:sz w:val="20"/>
          <w:szCs w:val="20"/>
        </w:rPr>
        <w:t xml:space="preserve">, </w:t>
      </w:r>
      <w:r w:rsidRPr="008B2D32">
        <w:rPr>
          <w:rFonts w:ascii="Tahoma" w:hAnsi="Tahoma" w:cs="Tahoma"/>
          <w:bCs/>
          <w:sz w:val="20"/>
          <w:szCs w:val="20"/>
        </w:rPr>
        <w:t>DIČ: CZ</w:t>
      </w:r>
      <w:r w:rsidR="0037704C">
        <w:rPr>
          <w:rFonts w:ascii="Tahoma" w:hAnsi="Tahoma" w:cs="Tahoma"/>
          <w:bCs/>
          <w:sz w:val="20"/>
          <w:szCs w:val="20"/>
        </w:rPr>
        <w:t>47116471</w:t>
      </w:r>
    </w:p>
    <w:p w14:paraId="188CB838" w14:textId="065A26DA" w:rsidR="00807ACD" w:rsidRPr="008B2D32" w:rsidRDefault="00807ACD" w:rsidP="00807ACD">
      <w:pPr>
        <w:pStyle w:val="Bezmezer"/>
        <w:tabs>
          <w:tab w:val="left" w:pos="2268"/>
        </w:tabs>
        <w:rPr>
          <w:rFonts w:ascii="Tahoma" w:hAnsi="Tahoma" w:cs="Tahoma"/>
          <w:b/>
          <w:bCs/>
          <w:sz w:val="20"/>
          <w:szCs w:val="20"/>
        </w:rPr>
      </w:pPr>
      <w:r w:rsidRPr="008B2D32">
        <w:rPr>
          <w:rFonts w:ascii="Tahoma" w:hAnsi="Tahoma" w:cs="Tahoma"/>
          <w:sz w:val="20"/>
          <w:szCs w:val="20"/>
        </w:rPr>
        <w:t xml:space="preserve">sídlem: </w:t>
      </w:r>
      <w:r w:rsidR="0037704C">
        <w:rPr>
          <w:rFonts w:ascii="Tahoma" w:hAnsi="Tahoma" w:cs="Tahoma"/>
          <w:sz w:val="20"/>
          <w:szCs w:val="20"/>
        </w:rPr>
        <w:t xml:space="preserve">U Plynárny 1450/2a, 140 </w:t>
      </w:r>
      <w:proofErr w:type="gramStart"/>
      <w:r w:rsidR="0037704C">
        <w:rPr>
          <w:rFonts w:ascii="Tahoma" w:hAnsi="Tahoma" w:cs="Tahoma"/>
          <w:sz w:val="20"/>
          <w:szCs w:val="20"/>
        </w:rPr>
        <w:t>00  Praha</w:t>
      </w:r>
      <w:proofErr w:type="gramEnd"/>
      <w:r w:rsidR="0037704C">
        <w:rPr>
          <w:rFonts w:ascii="Tahoma" w:hAnsi="Tahoma" w:cs="Tahoma"/>
          <w:sz w:val="20"/>
          <w:szCs w:val="20"/>
        </w:rPr>
        <w:t xml:space="preserve"> 4</w:t>
      </w:r>
    </w:p>
    <w:p w14:paraId="6983EB06" w14:textId="3D43AB83" w:rsidR="00807ACD" w:rsidRPr="008B2D32" w:rsidRDefault="00807ACD" w:rsidP="00807ACD">
      <w:pPr>
        <w:pStyle w:val="Bezmezer"/>
        <w:tabs>
          <w:tab w:val="left" w:pos="2268"/>
        </w:tabs>
        <w:rPr>
          <w:rFonts w:ascii="Tahoma" w:hAnsi="Tahoma" w:cs="Tahoma"/>
          <w:sz w:val="20"/>
          <w:szCs w:val="20"/>
        </w:rPr>
      </w:pPr>
      <w:r w:rsidRPr="008B2D32">
        <w:rPr>
          <w:rFonts w:ascii="Tahoma" w:hAnsi="Tahoma" w:cs="Tahoma"/>
          <w:sz w:val="20"/>
          <w:szCs w:val="20"/>
        </w:rPr>
        <w:t xml:space="preserve">zapsaná v obchodním rejstříku vedeném </w:t>
      </w:r>
      <w:r w:rsidR="0037704C">
        <w:rPr>
          <w:rFonts w:ascii="Tahoma" w:hAnsi="Tahoma" w:cs="Tahoma"/>
          <w:sz w:val="20"/>
          <w:szCs w:val="20"/>
        </w:rPr>
        <w:t>Městským</w:t>
      </w:r>
      <w:r w:rsidR="0037704C" w:rsidRPr="008B2D32">
        <w:rPr>
          <w:rFonts w:ascii="Tahoma" w:hAnsi="Tahoma" w:cs="Tahoma"/>
          <w:sz w:val="20"/>
          <w:szCs w:val="20"/>
        </w:rPr>
        <w:t xml:space="preserve"> </w:t>
      </w:r>
      <w:r w:rsidRPr="008B2D32">
        <w:rPr>
          <w:rFonts w:ascii="Tahoma" w:hAnsi="Tahoma" w:cs="Tahoma"/>
          <w:sz w:val="20"/>
          <w:szCs w:val="20"/>
        </w:rPr>
        <w:t xml:space="preserve">soudem </w:t>
      </w:r>
      <w:r w:rsidRPr="00415356">
        <w:rPr>
          <w:rFonts w:ascii="Tahoma" w:hAnsi="Tahoma" w:cs="Tahoma"/>
          <w:sz w:val="20"/>
          <w:szCs w:val="20"/>
        </w:rPr>
        <w:t>v</w:t>
      </w:r>
      <w:r w:rsidR="00AC0FD2" w:rsidRPr="00415356">
        <w:rPr>
          <w:rFonts w:ascii="Tahoma" w:hAnsi="Tahoma" w:cs="Tahoma"/>
          <w:sz w:val="20"/>
          <w:szCs w:val="20"/>
        </w:rPr>
        <w:t> </w:t>
      </w:r>
      <w:r w:rsidR="0037704C" w:rsidRPr="00A07079">
        <w:rPr>
          <w:rFonts w:ascii="Tahoma" w:hAnsi="Tahoma" w:cs="Tahoma"/>
          <w:sz w:val="20"/>
          <w:szCs w:val="20"/>
        </w:rPr>
        <w:t>Praze,</w:t>
      </w:r>
      <w:r w:rsidR="0037704C" w:rsidRPr="00415356">
        <w:rPr>
          <w:rFonts w:ascii="Tahoma" w:hAnsi="Tahoma" w:cs="Tahoma"/>
          <w:sz w:val="20"/>
          <w:szCs w:val="20"/>
        </w:rPr>
        <w:t xml:space="preserve"> </w:t>
      </w:r>
      <w:r w:rsidRPr="00415356">
        <w:rPr>
          <w:rFonts w:ascii="Tahoma" w:hAnsi="Tahoma" w:cs="Tahoma"/>
          <w:sz w:val="20"/>
          <w:szCs w:val="20"/>
        </w:rPr>
        <w:t>oddíl</w:t>
      </w:r>
      <w:r w:rsidR="00F57AD0" w:rsidRPr="008B2D32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37704C">
        <w:rPr>
          <w:rFonts w:ascii="Tahoma" w:hAnsi="Tahoma" w:cs="Tahoma"/>
          <w:sz w:val="20"/>
          <w:szCs w:val="20"/>
        </w:rPr>
        <w:t>B</w:t>
      </w:r>
      <w:r w:rsidR="0037704C" w:rsidRPr="008B2D32">
        <w:rPr>
          <w:rFonts w:ascii="Tahoma" w:hAnsi="Tahoma" w:cs="Tahoma"/>
          <w:sz w:val="20"/>
          <w:szCs w:val="20"/>
        </w:rPr>
        <w:t xml:space="preserve"> </w:t>
      </w:r>
      <w:r w:rsidRPr="008B2D32">
        <w:rPr>
          <w:rFonts w:ascii="Tahoma" w:hAnsi="Tahoma" w:cs="Tahoma"/>
          <w:sz w:val="20"/>
          <w:szCs w:val="20"/>
        </w:rPr>
        <w:t>,</w:t>
      </w:r>
      <w:proofErr w:type="gramEnd"/>
      <w:r w:rsidRPr="008B2D32">
        <w:rPr>
          <w:rFonts w:ascii="Tahoma" w:hAnsi="Tahoma" w:cs="Tahoma"/>
          <w:sz w:val="20"/>
          <w:szCs w:val="20"/>
        </w:rPr>
        <w:t xml:space="preserve"> vložka </w:t>
      </w:r>
      <w:r w:rsidR="0037704C">
        <w:rPr>
          <w:rFonts w:ascii="Tahoma" w:hAnsi="Tahoma" w:cs="Tahoma"/>
          <w:sz w:val="20"/>
          <w:szCs w:val="20"/>
        </w:rPr>
        <w:t>1878</w:t>
      </w:r>
    </w:p>
    <w:p w14:paraId="7C89B4F6" w14:textId="6DA03337" w:rsidR="0037704C" w:rsidRDefault="00677FFA" w:rsidP="00807ACD">
      <w:pPr>
        <w:pStyle w:val="Bezmezer"/>
        <w:tabs>
          <w:tab w:val="left" w:pos="2268"/>
        </w:tabs>
        <w:rPr>
          <w:rFonts w:ascii="Tahoma" w:hAnsi="Tahoma" w:cs="Tahoma"/>
          <w:sz w:val="20"/>
          <w:szCs w:val="20"/>
        </w:rPr>
      </w:pPr>
      <w:r w:rsidRPr="008B2D32">
        <w:rPr>
          <w:rFonts w:ascii="Tahoma" w:hAnsi="Tahoma" w:cs="Tahoma"/>
          <w:sz w:val="20"/>
          <w:szCs w:val="20"/>
        </w:rPr>
        <w:t xml:space="preserve">zastoupena </w:t>
      </w:r>
      <w:r w:rsidR="0037704C">
        <w:rPr>
          <w:rFonts w:ascii="Tahoma" w:hAnsi="Tahoma" w:cs="Tahoma"/>
          <w:sz w:val="20"/>
          <w:szCs w:val="20"/>
        </w:rPr>
        <w:t xml:space="preserve">Ing. Petrem Babickým, předsedou představenstva a Milanem </w:t>
      </w:r>
      <w:proofErr w:type="spellStart"/>
      <w:r w:rsidR="0037704C">
        <w:rPr>
          <w:rFonts w:ascii="Tahoma" w:hAnsi="Tahoma" w:cs="Tahoma"/>
          <w:sz w:val="20"/>
          <w:szCs w:val="20"/>
        </w:rPr>
        <w:t>Habětínem</w:t>
      </w:r>
      <w:proofErr w:type="spellEnd"/>
      <w:r w:rsidR="0037704C">
        <w:rPr>
          <w:rFonts w:ascii="Tahoma" w:hAnsi="Tahoma" w:cs="Tahoma"/>
          <w:sz w:val="20"/>
          <w:szCs w:val="20"/>
        </w:rPr>
        <w:t>, členem představenstva</w:t>
      </w:r>
    </w:p>
    <w:p w14:paraId="2FFA929B" w14:textId="336682C0" w:rsidR="0037704C" w:rsidRDefault="0037704C" w:rsidP="00807ACD">
      <w:pPr>
        <w:pStyle w:val="Bezmezer"/>
        <w:tabs>
          <w:tab w:val="left" w:pos="2268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bankovní spojení: </w:t>
      </w:r>
      <w:proofErr w:type="spellStart"/>
      <w:r w:rsidR="00E47E36">
        <w:rPr>
          <w:rFonts w:ascii="Tahoma" w:hAnsi="Tahoma" w:cs="Tahoma"/>
          <w:sz w:val="20"/>
          <w:szCs w:val="20"/>
        </w:rPr>
        <w:t>xxxxxxxxxxxxxxxxxxxxxxxxxxxxxxxxxxxxxxxxxxxxxxxxxxx</w:t>
      </w:r>
      <w:proofErr w:type="spellEnd"/>
    </w:p>
    <w:p w14:paraId="795D01F5" w14:textId="629298A1" w:rsidR="0037704C" w:rsidRDefault="0037704C" w:rsidP="00807ACD">
      <w:pPr>
        <w:pStyle w:val="Bezmezer"/>
        <w:tabs>
          <w:tab w:val="left" w:pos="2268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plátce DPH</w:t>
      </w:r>
    </w:p>
    <w:p w14:paraId="5BEDB99D" w14:textId="34C7D459" w:rsidR="00957C25" w:rsidRPr="008B2D32" w:rsidRDefault="0037704C" w:rsidP="00807ACD">
      <w:pPr>
        <w:pStyle w:val="Bezmezer"/>
        <w:tabs>
          <w:tab w:val="left" w:pos="2268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datová schránka: </w:t>
      </w:r>
      <w:proofErr w:type="spellStart"/>
      <w:r>
        <w:rPr>
          <w:rFonts w:ascii="Tahoma" w:hAnsi="Tahoma" w:cs="Tahoma"/>
          <w:sz w:val="20"/>
          <w:szCs w:val="20"/>
        </w:rPr>
        <w:t>quafsmf</w:t>
      </w:r>
      <w:proofErr w:type="spellEnd"/>
      <w:r w:rsidRPr="008B2D32">
        <w:rPr>
          <w:rFonts w:ascii="Tahoma" w:hAnsi="Tahoma" w:cs="Tahoma"/>
          <w:sz w:val="20"/>
          <w:szCs w:val="20"/>
        </w:rPr>
        <w:t xml:space="preserve"> </w:t>
      </w:r>
    </w:p>
    <w:p w14:paraId="0D8A9CD2" w14:textId="77777777" w:rsidR="002356B3" w:rsidRPr="008B2D32" w:rsidRDefault="002356B3" w:rsidP="00807ACD">
      <w:pPr>
        <w:pStyle w:val="Bezmezer"/>
        <w:tabs>
          <w:tab w:val="left" w:pos="2268"/>
        </w:tabs>
        <w:rPr>
          <w:rFonts w:ascii="Tahoma" w:hAnsi="Tahoma" w:cs="Tahoma"/>
          <w:sz w:val="20"/>
          <w:szCs w:val="20"/>
        </w:rPr>
      </w:pPr>
    </w:p>
    <w:p w14:paraId="0C8D69C2" w14:textId="75BA7796" w:rsidR="00807ACD" w:rsidRPr="008B2D32" w:rsidRDefault="00807ACD" w:rsidP="00807ACD">
      <w:pPr>
        <w:pStyle w:val="Bezmezer"/>
        <w:tabs>
          <w:tab w:val="left" w:pos="2268"/>
        </w:tabs>
        <w:rPr>
          <w:rFonts w:ascii="Tahoma" w:hAnsi="Tahoma" w:cs="Tahoma"/>
          <w:sz w:val="20"/>
          <w:szCs w:val="20"/>
        </w:rPr>
      </w:pPr>
      <w:r w:rsidRPr="008B2D32">
        <w:rPr>
          <w:rFonts w:ascii="Tahoma" w:hAnsi="Tahoma" w:cs="Tahoma"/>
          <w:sz w:val="20"/>
          <w:szCs w:val="20"/>
        </w:rPr>
        <w:t>(dále jen „</w:t>
      </w:r>
      <w:r w:rsidR="00AD5DB7" w:rsidRPr="008B2D32">
        <w:rPr>
          <w:rFonts w:ascii="Tahoma" w:hAnsi="Tahoma" w:cs="Tahoma"/>
          <w:b/>
          <w:sz w:val="20"/>
          <w:szCs w:val="20"/>
        </w:rPr>
        <w:t>objednatel</w:t>
      </w:r>
      <w:r w:rsidRPr="008B2D32">
        <w:rPr>
          <w:rFonts w:ascii="Tahoma" w:hAnsi="Tahoma" w:cs="Tahoma"/>
          <w:sz w:val="20"/>
          <w:szCs w:val="20"/>
        </w:rPr>
        <w:t>“)</w:t>
      </w:r>
    </w:p>
    <w:p w14:paraId="7644D71C" w14:textId="77777777" w:rsidR="00807ACD" w:rsidRPr="008B2D32" w:rsidRDefault="00807ACD" w:rsidP="00807ACD">
      <w:pPr>
        <w:rPr>
          <w:rFonts w:ascii="Tahoma" w:hAnsi="Tahoma" w:cs="Tahoma"/>
        </w:rPr>
      </w:pPr>
    </w:p>
    <w:p w14:paraId="49FD35B2" w14:textId="77777777" w:rsidR="00807ACD" w:rsidRPr="008B2D32" w:rsidRDefault="00807ACD" w:rsidP="00807ACD">
      <w:pPr>
        <w:tabs>
          <w:tab w:val="left" w:pos="3480"/>
        </w:tabs>
        <w:rPr>
          <w:rFonts w:ascii="Tahoma" w:hAnsi="Tahoma" w:cs="Tahoma"/>
          <w:b/>
        </w:rPr>
      </w:pPr>
      <w:r w:rsidRPr="008B2D32">
        <w:rPr>
          <w:rFonts w:ascii="Tahoma" w:hAnsi="Tahoma" w:cs="Tahoma"/>
          <w:b/>
        </w:rPr>
        <w:t>a</w:t>
      </w:r>
    </w:p>
    <w:p w14:paraId="1201D67E" w14:textId="77777777" w:rsidR="00807ACD" w:rsidRPr="008B2D32" w:rsidRDefault="00807ACD" w:rsidP="00807ACD">
      <w:pPr>
        <w:tabs>
          <w:tab w:val="left" w:pos="3480"/>
        </w:tabs>
        <w:rPr>
          <w:rFonts w:ascii="Tahoma" w:hAnsi="Tahoma" w:cs="Tahoma"/>
        </w:rPr>
      </w:pPr>
    </w:p>
    <w:p w14:paraId="0B0C6CC2" w14:textId="77777777" w:rsidR="002356B3" w:rsidRPr="008B2D32" w:rsidRDefault="002356B3" w:rsidP="002356B3">
      <w:pPr>
        <w:pStyle w:val="Bezmezer"/>
        <w:tabs>
          <w:tab w:val="left" w:pos="2268"/>
        </w:tabs>
        <w:rPr>
          <w:rFonts w:ascii="Tahoma" w:hAnsi="Tahoma" w:cs="Tahoma"/>
          <w:b/>
          <w:bCs/>
          <w:sz w:val="20"/>
          <w:szCs w:val="20"/>
        </w:rPr>
      </w:pPr>
      <w:r w:rsidRPr="008B2D32">
        <w:rPr>
          <w:rFonts w:ascii="Tahoma" w:hAnsi="Tahoma" w:cs="Tahoma"/>
          <w:b/>
          <w:bCs/>
          <w:sz w:val="20"/>
          <w:szCs w:val="20"/>
        </w:rPr>
        <w:t>BE-SOFT SERVICES CZ a.s.</w:t>
      </w:r>
    </w:p>
    <w:p w14:paraId="76B4F25D" w14:textId="77777777" w:rsidR="002356B3" w:rsidRPr="008B2D32" w:rsidRDefault="002356B3" w:rsidP="002356B3">
      <w:pPr>
        <w:pStyle w:val="Bezmezer"/>
        <w:tabs>
          <w:tab w:val="left" w:pos="2268"/>
        </w:tabs>
        <w:rPr>
          <w:rFonts w:ascii="Tahoma" w:hAnsi="Tahoma" w:cs="Tahoma"/>
          <w:bCs/>
          <w:sz w:val="20"/>
          <w:szCs w:val="20"/>
        </w:rPr>
      </w:pPr>
      <w:r w:rsidRPr="008B2D32">
        <w:rPr>
          <w:rFonts w:ascii="Tahoma" w:hAnsi="Tahoma" w:cs="Tahoma"/>
          <w:sz w:val="20"/>
          <w:szCs w:val="20"/>
        </w:rPr>
        <w:t xml:space="preserve">IČO: </w:t>
      </w:r>
      <w:r w:rsidRPr="008B2D32">
        <w:rPr>
          <w:rFonts w:ascii="Tahoma" w:hAnsi="Tahoma" w:cs="Tahoma"/>
          <w:bCs/>
          <w:sz w:val="20"/>
          <w:szCs w:val="20"/>
        </w:rPr>
        <w:t>077 181 10, DIČ: CZ 077 181 10</w:t>
      </w:r>
    </w:p>
    <w:p w14:paraId="16C2DA37" w14:textId="77777777" w:rsidR="002356B3" w:rsidRPr="008B2D32" w:rsidRDefault="002356B3" w:rsidP="002356B3">
      <w:pPr>
        <w:pStyle w:val="Bezmezer"/>
        <w:tabs>
          <w:tab w:val="left" w:pos="2268"/>
        </w:tabs>
        <w:rPr>
          <w:rFonts w:ascii="Tahoma" w:hAnsi="Tahoma" w:cs="Tahoma"/>
          <w:b/>
          <w:bCs/>
          <w:sz w:val="20"/>
          <w:szCs w:val="20"/>
        </w:rPr>
      </w:pPr>
      <w:r w:rsidRPr="008B2D32">
        <w:rPr>
          <w:rFonts w:ascii="Tahoma" w:hAnsi="Tahoma" w:cs="Tahoma"/>
          <w:sz w:val="20"/>
          <w:szCs w:val="20"/>
        </w:rPr>
        <w:t>sídlem: Horní Branná 161, 512 36 Horní Branná</w:t>
      </w:r>
    </w:p>
    <w:p w14:paraId="4C3A3058" w14:textId="77777777" w:rsidR="002356B3" w:rsidRPr="008B2D32" w:rsidRDefault="002356B3" w:rsidP="002356B3">
      <w:pPr>
        <w:pStyle w:val="Bezmezer"/>
        <w:tabs>
          <w:tab w:val="left" w:pos="2268"/>
        </w:tabs>
        <w:rPr>
          <w:rFonts w:ascii="Tahoma" w:hAnsi="Tahoma" w:cs="Tahoma"/>
          <w:sz w:val="20"/>
          <w:szCs w:val="20"/>
        </w:rPr>
      </w:pPr>
      <w:r w:rsidRPr="008B2D32">
        <w:rPr>
          <w:rFonts w:ascii="Tahoma" w:hAnsi="Tahoma" w:cs="Tahoma"/>
          <w:sz w:val="20"/>
          <w:szCs w:val="20"/>
        </w:rPr>
        <w:t xml:space="preserve">zapsaná v obchodním rejstříku vedeném Krajským soudem v Hradci Králové, oddíl </w:t>
      </w:r>
      <w:proofErr w:type="gramStart"/>
      <w:r w:rsidRPr="008B2D32">
        <w:rPr>
          <w:rFonts w:ascii="Tahoma" w:hAnsi="Tahoma" w:cs="Tahoma"/>
          <w:sz w:val="20"/>
          <w:szCs w:val="20"/>
        </w:rPr>
        <w:t>B ,</w:t>
      </w:r>
      <w:proofErr w:type="gramEnd"/>
      <w:r w:rsidRPr="008B2D32">
        <w:rPr>
          <w:rFonts w:ascii="Tahoma" w:hAnsi="Tahoma" w:cs="Tahoma"/>
          <w:sz w:val="20"/>
          <w:szCs w:val="20"/>
        </w:rPr>
        <w:t xml:space="preserve"> vložka 3642</w:t>
      </w:r>
    </w:p>
    <w:p w14:paraId="6F5D7AEE" w14:textId="2DE06776" w:rsidR="002356B3" w:rsidRPr="008B2D32" w:rsidRDefault="002356B3" w:rsidP="002356B3">
      <w:pPr>
        <w:pStyle w:val="Bezmezer"/>
        <w:tabs>
          <w:tab w:val="left" w:pos="2268"/>
        </w:tabs>
        <w:rPr>
          <w:rFonts w:ascii="Tahoma" w:hAnsi="Tahoma" w:cs="Tahoma"/>
          <w:sz w:val="20"/>
          <w:szCs w:val="20"/>
        </w:rPr>
      </w:pPr>
      <w:r w:rsidRPr="008B2D32">
        <w:rPr>
          <w:rFonts w:ascii="Tahoma" w:hAnsi="Tahoma" w:cs="Tahoma"/>
          <w:sz w:val="20"/>
          <w:szCs w:val="20"/>
        </w:rPr>
        <w:t xml:space="preserve">zastoupena </w:t>
      </w:r>
      <w:r w:rsidR="00CC23CF">
        <w:rPr>
          <w:rFonts w:ascii="Tahoma" w:hAnsi="Tahoma" w:cs="Tahoma"/>
          <w:sz w:val="20"/>
          <w:szCs w:val="20"/>
        </w:rPr>
        <w:t>xxxxxxxxxxxxxxxxxxxxxxxxxxxxxxxxxxxxxxxxxxxxxxxxxxxxxxxxxxxxxxxxxxxxxxxxxxxx</w:t>
      </w:r>
      <w:r w:rsidRPr="008B2D32">
        <w:rPr>
          <w:rFonts w:ascii="Tahoma" w:hAnsi="Tahoma" w:cs="Tahoma"/>
          <w:sz w:val="20"/>
          <w:szCs w:val="20"/>
        </w:rPr>
        <w:t xml:space="preserve"> </w:t>
      </w:r>
    </w:p>
    <w:p w14:paraId="4F499069" w14:textId="6D8DD893" w:rsidR="005C1910" w:rsidRPr="008B2D32" w:rsidRDefault="005C1910" w:rsidP="007D3CE6">
      <w:pPr>
        <w:rPr>
          <w:rFonts w:ascii="Tahoma" w:hAnsi="Tahoma" w:cs="Tahoma"/>
        </w:rPr>
      </w:pPr>
      <w:r w:rsidRPr="008B2D32">
        <w:rPr>
          <w:rFonts w:ascii="Tahoma" w:hAnsi="Tahoma" w:cs="Tahoma"/>
        </w:rPr>
        <w:t xml:space="preserve">            </w:t>
      </w:r>
      <w:r w:rsidR="006512B0" w:rsidRPr="008B2D32">
        <w:rPr>
          <w:rFonts w:ascii="Tahoma" w:hAnsi="Tahoma" w:cs="Tahoma"/>
        </w:rPr>
        <w:tab/>
        <w:t xml:space="preserve">  </w:t>
      </w:r>
    </w:p>
    <w:p w14:paraId="2A88421C" w14:textId="7B9B8759" w:rsidR="00807ACD" w:rsidRPr="008B2D32" w:rsidRDefault="00807ACD" w:rsidP="00807ACD">
      <w:pPr>
        <w:rPr>
          <w:rFonts w:ascii="Tahoma" w:hAnsi="Tahoma" w:cs="Tahoma"/>
        </w:rPr>
      </w:pPr>
      <w:r w:rsidRPr="008B2D32">
        <w:rPr>
          <w:rFonts w:ascii="Tahoma" w:hAnsi="Tahoma" w:cs="Tahoma"/>
        </w:rPr>
        <w:t>(dále jen „</w:t>
      </w:r>
      <w:r w:rsidRPr="008B2D32">
        <w:rPr>
          <w:rFonts w:ascii="Tahoma" w:hAnsi="Tahoma" w:cs="Tahoma"/>
          <w:b/>
        </w:rPr>
        <w:t>poskytovatel</w:t>
      </w:r>
      <w:r w:rsidR="00655DC6" w:rsidRPr="008B2D32">
        <w:rPr>
          <w:rFonts w:ascii="Tahoma" w:hAnsi="Tahoma" w:cs="Tahoma"/>
        </w:rPr>
        <w:t>“</w:t>
      </w:r>
      <w:r w:rsidR="002356B3" w:rsidRPr="008B2D32">
        <w:rPr>
          <w:rFonts w:ascii="Tahoma" w:hAnsi="Tahoma" w:cs="Tahoma"/>
        </w:rPr>
        <w:t>)</w:t>
      </w:r>
    </w:p>
    <w:p w14:paraId="2EB4ACB3" w14:textId="77777777" w:rsidR="00807ACD" w:rsidRPr="008B2D32" w:rsidRDefault="00807ACD" w:rsidP="00807ACD">
      <w:pPr>
        <w:rPr>
          <w:rFonts w:ascii="Tahoma" w:hAnsi="Tahoma" w:cs="Tahoma"/>
        </w:rPr>
      </w:pPr>
    </w:p>
    <w:p w14:paraId="64522D36" w14:textId="60FD4DA9" w:rsidR="00807ACD" w:rsidRPr="008B2D32" w:rsidRDefault="00807ACD" w:rsidP="00807ACD">
      <w:pPr>
        <w:jc w:val="both"/>
        <w:rPr>
          <w:rFonts w:ascii="Tahoma" w:hAnsi="Tahoma" w:cs="Tahoma"/>
        </w:rPr>
      </w:pPr>
      <w:r w:rsidRPr="008B2D32">
        <w:rPr>
          <w:rFonts w:ascii="Tahoma" w:hAnsi="Tahoma" w:cs="Tahoma"/>
        </w:rPr>
        <w:t xml:space="preserve">uzavírají dnešního dne ve smyslu ustanovení §1724 a násl. </w:t>
      </w:r>
      <w:r w:rsidR="00957680" w:rsidRPr="008B2D32">
        <w:rPr>
          <w:rFonts w:ascii="Tahoma" w:hAnsi="Tahoma" w:cs="Tahoma"/>
        </w:rPr>
        <w:t>a ustanovení § 1746</w:t>
      </w:r>
      <w:r w:rsidR="00E5699C" w:rsidRPr="008B2D32">
        <w:rPr>
          <w:rFonts w:ascii="Tahoma" w:hAnsi="Tahoma" w:cs="Tahoma"/>
        </w:rPr>
        <w:t xml:space="preserve"> odst. </w:t>
      </w:r>
      <w:r w:rsidR="00957680" w:rsidRPr="008B2D32">
        <w:rPr>
          <w:rFonts w:ascii="Tahoma" w:hAnsi="Tahoma" w:cs="Tahoma"/>
        </w:rPr>
        <w:t xml:space="preserve">2 </w:t>
      </w:r>
      <w:r w:rsidRPr="008B2D32">
        <w:rPr>
          <w:rFonts w:ascii="Tahoma" w:hAnsi="Tahoma" w:cs="Tahoma"/>
        </w:rPr>
        <w:t>zákona č. 89/2012 Sb., občanský zákoník</w:t>
      </w:r>
      <w:r w:rsidR="00957680" w:rsidRPr="008B2D32">
        <w:rPr>
          <w:rFonts w:ascii="Tahoma" w:hAnsi="Tahoma" w:cs="Tahoma"/>
        </w:rPr>
        <w:t>,</w:t>
      </w:r>
      <w:r w:rsidRPr="008B2D32">
        <w:rPr>
          <w:rFonts w:ascii="Tahoma" w:hAnsi="Tahoma" w:cs="Tahoma"/>
        </w:rPr>
        <w:t xml:space="preserve"> v platném znění (dále jen </w:t>
      </w:r>
      <w:proofErr w:type="gramStart"/>
      <w:r w:rsidRPr="008B2D32">
        <w:rPr>
          <w:rFonts w:ascii="Tahoma" w:hAnsi="Tahoma" w:cs="Tahoma"/>
        </w:rPr>
        <w:t>„</w:t>
      </w:r>
      <w:r w:rsidR="008C2F34" w:rsidRPr="008B2D32">
        <w:rPr>
          <w:rFonts w:ascii="Tahoma" w:hAnsi="Tahoma" w:cs="Tahoma"/>
          <w:b/>
        </w:rPr>
        <w:t xml:space="preserve"> </w:t>
      </w:r>
      <w:r w:rsidR="008C2F34" w:rsidRPr="008B2D32">
        <w:rPr>
          <w:rFonts w:ascii="Tahoma" w:hAnsi="Tahoma" w:cs="Tahoma"/>
          <w:bCs/>
        </w:rPr>
        <w:t>§</w:t>
      </w:r>
      <w:proofErr w:type="gramEnd"/>
      <w:r w:rsidR="00957680" w:rsidRPr="008B2D32">
        <w:rPr>
          <w:rFonts w:ascii="Tahoma" w:hAnsi="Tahoma" w:cs="Tahoma"/>
        </w:rPr>
        <w:t xml:space="preserve">57a zák. č. 373/2011 Sb., o specifických zdravotních službách, </w:t>
      </w:r>
      <w:r w:rsidRPr="008B2D32">
        <w:rPr>
          <w:rFonts w:ascii="Tahoma" w:hAnsi="Tahoma" w:cs="Tahoma"/>
        </w:rPr>
        <w:t xml:space="preserve"> tuto</w:t>
      </w:r>
    </w:p>
    <w:p w14:paraId="51F9A3B2" w14:textId="77777777" w:rsidR="00807ACD" w:rsidRPr="008B2D32" w:rsidRDefault="00807ACD" w:rsidP="00807ACD">
      <w:pPr>
        <w:rPr>
          <w:rFonts w:ascii="Tahoma" w:hAnsi="Tahoma" w:cs="Tahoma"/>
        </w:rPr>
      </w:pPr>
    </w:p>
    <w:p w14:paraId="7109C957" w14:textId="77777777" w:rsidR="00807ACD" w:rsidRPr="008B2D32" w:rsidRDefault="00807ACD" w:rsidP="00807ACD">
      <w:pPr>
        <w:jc w:val="center"/>
        <w:rPr>
          <w:rFonts w:ascii="Tahoma" w:hAnsi="Tahoma" w:cs="Tahoma"/>
        </w:rPr>
      </w:pPr>
      <w:r w:rsidRPr="008B2D32">
        <w:rPr>
          <w:rFonts w:ascii="Tahoma" w:hAnsi="Tahoma" w:cs="Tahoma"/>
          <w:b/>
        </w:rPr>
        <w:t>SMLOUVU O SPOLUPRÁCI</w:t>
      </w:r>
    </w:p>
    <w:p w14:paraId="1F7DFB1B" w14:textId="77777777" w:rsidR="00807ACD" w:rsidRPr="008B2D32" w:rsidRDefault="00807ACD" w:rsidP="00807ACD">
      <w:pPr>
        <w:jc w:val="center"/>
        <w:rPr>
          <w:rFonts w:ascii="Tahoma" w:hAnsi="Tahoma" w:cs="Tahoma"/>
        </w:rPr>
      </w:pPr>
      <w:r w:rsidRPr="008B2D32">
        <w:rPr>
          <w:rFonts w:ascii="Tahoma" w:hAnsi="Tahoma" w:cs="Tahoma"/>
        </w:rPr>
        <w:t>(dále jen „</w:t>
      </w:r>
      <w:r w:rsidRPr="008B2D32">
        <w:rPr>
          <w:rFonts w:ascii="Tahoma" w:hAnsi="Tahoma" w:cs="Tahoma"/>
          <w:b/>
        </w:rPr>
        <w:t>smlouva</w:t>
      </w:r>
      <w:r w:rsidRPr="008B2D32">
        <w:rPr>
          <w:rFonts w:ascii="Tahoma" w:hAnsi="Tahoma" w:cs="Tahoma"/>
        </w:rPr>
        <w:t>“)</w:t>
      </w:r>
    </w:p>
    <w:p w14:paraId="3F16EEE2" w14:textId="77777777" w:rsidR="00807ACD" w:rsidRPr="008B2D32" w:rsidRDefault="00807ACD" w:rsidP="00807ACD">
      <w:pPr>
        <w:rPr>
          <w:rFonts w:ascii="Tahoma" w:hAnsi="Tahoma" w:cs="Tahoma"/>
        </w:rPr>
      </w:pPr>
    </w:p>
    <w:p w14:paraId="68566CB9" w14:textId="77777777" w:rsidR="00807ACD" w:rsidRPr="008B2D32" w:rsidRDefault="00807ACD" w:rsidP="00807ACD">
      <w:pPr>
        <w:pStyle w:val="Zkladntext"/>
        <w:jc w:val="center"/>
        <w:rPr>
          <w:rFonts w:ascii="Tahoma" w:hAnsi="Tahoma" w:cs="Tahoma"/>
          <w:b/>
          <w:sz w:val="20"/>
        </w:rPr>
      </w:pPr>
      <w:r w:rsidRPr="008B2D32">
        <w:rPr>
          <w:rFonts w:ascii="Tahoma" w:hAnsi="Tahoma" w:cs="Tahoma"/>
          <w:b/>
          <w:sz w:val="20"/>
        </w:rPr>
        <w:t>I.</w:t>
      </w:r>
    </w:p>
    <w:p w14:paraId="5695D231" w14:textId="77777777" w:rsidR="00807ACD" w:rsidRPr="008B2D32" w:rsidRDefault="00807ACD" w:rsidP="00807ACD">
      <w:pPr>
        <w:pStyle w:val="Zkladntext"/>
        <w:jc w:val="center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b/>
          <w:sz w:val="20"/>
        </w:rPr>
        <w:t>Předmět smlouvy</w:t>
      </w:r>
    </w:p>
    <w:p w14:paraId="38D158B4" w14:textId="7C914349" w:rsidR="00807ACD" w:rsidRPr="008B2D32" w:rsidRDefault="00877E20" w:rsidP="0073037E">
      <w:pPr>
        <w:pStyle w:val="Zkladntext"/>
        <w:tabs>
          <w:tab w:val="left" w:pos="567"/>
        </w:tabs>
        <w:jc w:val="both"/>
        <w:rPr>
          <w:rFonts w:ascii="Tahoma" w:hAnsi="Tahoma" w:cs="Tahoma"/>
          <w:sz w:val="20"/>
        </w:rPr>
      </w:pPr>
      <w:bookmarkStart w:id="0" w:name="OLE_LINK3"/>
      <w:r w:rsidRPr="008B2D32">
        <w:rPr>
          <w:rFonts w:ascii="Tahoma" w:hAnsi="Tahoma" w:cs="Tahoma"/>
          <w:sz w:val="20"/>
        </w:rPr>
        <w:t>1.1.</w:t>
      </w:r>
      <w:r w:rsidRPr="008B2D32">
        <w:rPr>
          <w:rFonts w:ascii="Tahoma" w:hAnsi="Tahoma" w:cs="Tahoma"/>
          <w:sz w:val="20"/>
        </w:rPr>
        <w:tab/>
      </w:r>
      <w:r w:rsidR="00807ACD" w:rsidRPr="008B2D32">
        <w:rPr>
          <w:rFonts w:ascii="Tahoma" w:hAnsi="Tahoma" w:cs="Tahoma"/>
          <w:sz w:val="20"/>
        </w:rPr>
        <w:t>Předmětem této smlouvy je</w:t>
      </w:r>
      <w:r w:rsidR="00064909">
        <w:rPr>
          <w:rFonts w:ascii="Tahoma" w:hAnsi="Tahoma" w:cs="Tahoma"/>
          <w:sz w:val="20"/>
        </w:rPr>
        <w:t xml:space="preserve"> </w:t>
      </w:r>
      <w:proofErr w:type="gramStart"/>
      <w:r w:rsidR="00064909">
        <w:rPr>
          <w:rFonts w:ascii="Tahoma" w:hAnsi="Tahoma" w:cs="Tahoma"/>
          <w:sz w:val="20"/>
        </w:rPr>
        <w:t xml:space="preserve">zajištění </w:t>
      </w:r>
      <w:r w:rsidR="00807ACD" w:rsidRPr="008B2D32">
        <w:rPr>
          <w:rFonts w:ascii="Tahoma" w:hAnsi="Tahoma" w:cs="Tahoma"/>
          <w:sz w:val="20"/>
        </w:rPr>
        <w:t xml:space="preserve"> poskytování</w:t>
      </w:r>
      <w:proofErr w:type="gramEnd"/>
      <w:r w:rsidR="00064909">
        <w:rPr>
          <w:rFonts w:ascii="Tahoma" w:hAnsi="Tahoma" w:cs="Tahoma"/>
          <w:sz w:val="20"/>
        </w:rPr>
        <w:t xml:space="preserve"> ambulantní péče poskytovatelem objednateli, v oblastech</w:t>
      </w:r>
    </w:p>
    <w:p w14:paraId="5244CF5A" w14:textId="432FEB2B" w:rsidR="00807ACD" w:rsidRPr="008B2D32" w:rsidRDefault="00527648" w:rsidP="0073037E">
      <w:pPr>
        <w:pStyle w:val="Zkladntext"/>
        <w:numPr>
          <w:ilvl w:val="0"/>
          <w:numId w:val="4"/>
        </w:numPr>
        <w:tabs>
          <w:tab w:val="clear" w:pos="720"/>
          <w:tab w:val="num" w:pos="1068"/>
        </w:tabs>
        <w:ind w:left="1068"/>
        <w:jc w:val="both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ambulantní péče v oblasti </w:t>
      </w:r>
      <w:r w:rsidR="00873670" w:rsidRPr="008B2D32">
        <w:rPr>
          <w:rFonts w:ascii="Tahoma" w:hAnsi="Tahoma" w:cs="Tahoma"/>
          <w:sz w:val="20"/>
        </w:rPr>
        <w:t>specializace – oftalmologie</w:t>
      </w:r>
    </w:p>
    <w:p w14:paraId="66612BCD" w14:textId="0E7F9470" w:rsidR="002356B3" w:rsidRPr="008B2D32" w:rsidRDefault="002356B3" w:rsidP="0073037E">
      <w:pPr>
        <w:pStyle w:val="Zkladntext"/>
        <w:numPr>
          <w:ilvl w:val="0"/>
          <w:numId w:val="4"/>
        </w:numPr>
        <w:tabs>
          <w:tab w:val="clear" w:pos="720"/>
          <w:tab w:val="num" w:pos="1068"/>
        </w:tabs>
        <w:ind w:left="1068"/>
        <w:jc w:val="both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ambulantní péče v oblasti </w:t>
      </w:r>
      <w:r w:rsidR="00873670" w:rsidRPr="008B2D32">
        <w:rPr>
          <w:rFonts w:ascii="Tahoma" w:hAnsi="Tahoma" w:cs="Tahoma"/>
          <w:sz w:val="20"/>
        </w:rPr>
        <w:t>specializace – interní</w:t>
      </w:r>
      <w:r w:rsidRPr="008B2D32">
        <w:rPr>
          <w:rFonts w:ascii="Tahoma" w:hAnsi="Tahoma" w:cs="Tahoma"/>
          <w:sz w:val="20"/>
        </w:rPr>
        <w:t xml:space="preserve"> </w:t>
      </w:r>
      <w:r w:rsidR="00873670" w:rsidRPr="008B2D32">
        <w:rPr>
          <w:rFonts w:ascii="Tahoma" w:hAnsi="Tahoma" w:cs="Tahoma"/>
          <w:sz w:val="20"/>
        </w:rPr>
        <w:t>lékařství</w:t>
      </w:r>
      <w:r w:rsidRPr="008B2D32">
        <w:rPr>
          <w:rFonts w:ascii="Tahoma" w:hAnsi="Tahoma" w:cs="Tahoma"/>
          <w:sz w:val="20"/>
        </w:rPr>
        <w:t xml:space="preserve"> a neurologie</w:t>
      </w:r>
    </w:p>
    <w:p w14:paraId="2B5915A3" w14:textId="319B57FF" w:rsidR="002356B3" w:rsidRPr="008B2D32" w:rsidRDefault="002356B3" w:rsidP="0073037E">
      <w:pPr>
        <w:pStyle w:val="Zkladntext"/>
        <w:numPr>
          <w:ilvl w:val="0"/>
          <w:numId w:val="4"/>
        </w:numPr>
        <w:tabs>
          <w:tab w:val="clear" w:pos="720"/>
          <w:tab w:val="num" w:pos="1068"/>
        </w:tabs>
        <w:ind w:left="1068"/>
        <w:jc w:val="both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>ambula</w:t>
      </w:r>
      <w:r w:rsidR="00873670">
        <w:rPr>
          <w:rFonts w:ascii="Tahoma" w:hAnsi="Tahoma" w:cs="Tahoma"/>
          <w:sz w:val="20"/>
        </w:rPr>
        <w:t>nt</w:t>
      </w:r>
      <w:r w:rsidRPr="008B2D32">
        <w:rPr>
          <w:rFonts w:ascii="Tahoma" w:hAnsi="Tahoma" w:cs="Tahoma"/>
          <w:sz w:val="20"/>
        </w:rPr>
        <w:t xml:space="preserve">ní péče v oblasti </w:t>
      </w:r>
      <w:r w:rsidR="00873670" w:rsidRPr="008B2D32">
        <w:rPr>
          <w:rFonts w:ascii="Tahoma" w:hAnsi="Tahoma" w:cs="Tahoma"/>
          <w:sz w:val="20"/>
        </w:rPr>
        <w:t>specializace – otorinolaryngologie</w:t>
      </w:r>
      <w:r w:rsidR="00873670" w:rsidRPr="00135B05">
        <w:rPr>
          <w:rFonts w:ascii="Tahoma" w:hAnsi="Tahoma" w:cs="Tahoma"/>
          <w:sz w:val="20"/>
        </w:rPr>
        <w:t xml:space="preserve"> </w:t>
      </w:r>
      <w:r w:rsidR="00873670">
        <w:rPr>
          <w:rFonts w:ascii="Tahoma" w:hAnsi="Tahoma" w:cs="Tahoma"/>
          <w:sz w:val="20"/>
        </w:rPr>
        <w:t>„</w:t>
      </w:r>
      <w:r w:rsidRPr="008B2D32">
        <w:rPr>
          <w:rFonts w:ascii="Tahoma" w:hAnsi="Tahoma" w:cs="Tahoma"/>
          <w:sz w:val="20"/>
        </w:rPr>
        <w:t>ORL</w:t>
      </w:r>
      <w:r w:rsidR="00873670">
        <w:rPr>
          <w:rFonts w:ascii="Tahoma" w:hAnsi="Tahoma" w:cs="Tahoma"/>
          <w:sz w:val="20"/>
        </w:rPr>
        <w:t>“</w:t>
      </w:r>
    </w:p>
    <w:p w14:paraId="166B3C7A" w14:textId="77777777" w:rsidR="00303F99" w:rsidRPr="008B2D32" w:rsidRDefault="00303F99" w:rsidP="0073037E">
      <w:pPr>
        <w:pStyle w:val="Zkladntext"/>
        <w:ind w:left="708"/>
        <w:jc w:val="both"/>
        <w:rPr>
          <w:rFonts w:ascii="Tahoma" w:hAnsi="Tahoma" w:cs="Tahoma"/>
          <w:sz w:val="20"/>
          <w:highlight w:val="yellow"/>
        </w:rPr>
      </w:pPr>
    </w:p>
    <w:p w14:paraId="2B5186E8" w14:textId="2E0C5A4A" w:rsidR="00807ACD" w:rsidRPr="008B2D32" w:rsidRDefault="00807ACD" w:rsidP="00877E20">
      <w:pPr>
        <w:pStyle w:val="Zkladntext"/>
        <w:jc w:val="both"/>
        <w:rPr>
          <w:rFonts w:ascii="Tahoma" w:hAnsi="Tahoma" w:cs="Tahoma"/>
          <w:b/>
          <w:sz w:val="20"/>
        </w:rPr>
      </w:pPr>
      <w:r w:rsidRPr="008B2D32">
        <w:rPr>
          <w:rFonts w:ascii="Tahoma" w:hAnsi="Tahoma" w:cs="Tahoma"/>
          <w:sz w:val="20"/>
        </w:rPr>
        <w:t xml:space="preserve">     </w:t>
      </w:r>
      <w:r w:rsidR="00877E20" w:rsidRPr="008B2D32">
        <w:rPr>
          <w:rFonts w:ascii="Tahoma" w:hAnsi="Tahoma" w:cs="Tahoma"/>
          <w:sz w:val="20"/>
        </w:rPr>
        <w:tab/>
      </w:r>
    </w:p>
    <w:p w14:paraId="11549DAB" w14:textId="1B8A22C9" w:rsidR="00877E20" w:rsidRPr="008B2D32" w:rsidRDefault="00877E20" w:rsidP="00807ACD">
      <w:pPr>
        <w:pStyle w:val="Zkladntext"/>
        <w:jc w:val="both"/>
        <w:rPr>
          <w:rFonts w:ascii="Tahoma" w:hAnsi="Tahoma" w:cs="Tahoma"/>
          <w:sz w:val="20"/>
        </w:rPr>
      </w:pPr>
    </w:p>
    <w:bookmarkEnd w:id="0"/>
    <w:p w14:paraId="375DCE7B" w14:textId="77777777" w:rsidR="00807ACD" w:rsidRPr="008B2D32" w:rsidRDefault="00807ACD" w:rsidP="00807ACD">
      <w:pPr>
        <w:rPr>
          <w:rFonts w:ascii="Tahoma" w:hAnsi="Tahoma" w:cs="Tahoma"/>
        </w:rPr>
      </w:pPr>
    </w:p>
    <w:p w14:paraId="24C71994" w14:textId="77777777" w:rsidR="00807ACD" w:rsidRPr="008B2D32" w:rsidRDefault="00807ACD" w:rsidP="00807ACD">
      <w:pPr>
        <w:pStyle w:val="Zkladntext"/>
        <w:jc w:val="center"/>
        <w:rPr>
          <w:rFonts w:ascii="Tahoma" w:hAnsi="Tahoma" w:cs="Tahoma"/>
          <w:b/>
          <w:sz w:val="20"/>
        </w:rPr>
      </w:pPr>
      <w:r w:rsidRPr="008B2D32">
        <w:rPr>
          <w:rFonts w:ascii="Tahoma" w:hAnsi="Tahoma" w:cs="Tahoma"/>
          <w:b/>
          <w:sz w:val="20"/>
        </w:rPr>
        <w:t>II.</w:t>
      </w:r>
    </w:p>
    <w:p w14:paraId="052D14E4" w14:textId="77777777" w:rsidR="00807ACD" w:rsidRPr="008B2D32" w:rsidRDefault="00807ACD" w:rsidP="00807ACD">
      <w:pPr>
        <w:pStyle w:val="Zkladntext"/>
        <w:jc w:val="center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b/>
          <w:sz w:val="20"/>
        </w:rPr>
        <w:t>Práva a povinnosti smluvních stran</w:t>
      </w:r>
    </w:p>
    <w:p w14:paraId="2D87254D" w14:textId="77777777" w:rsidR="00807ACD" w:rsidRPr="008B2D32" w:rsidRDefault="00807ACD" w:rsidP="00807ACD">
      <w:pPr>
        <w:rPr>
          <w:rFonts w:ascii="Tahoma" w:hAnsi="Tahoma" w:cs="Tahoma"/>
        </w:rPr>
      </w:pPr>
    </w:p>
    <w:p w14:paraId="34AED6D6" w14:textId="624AD085" w:rsidR="00807ACD" w:rsidRPr="008B2D32" w:rsidRDefault="002356B3" w:rsidP="00807ACD">
      <w:pPr>
        <w:pStyle w:val="Zkladntext"/>
        <w:numPr>
          <w:ilvl w:val="1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0"/>
          <w:shd w:val="clear" w:color="auto" w:fill="FFFF00"/>
        </w:rPr>
      </w:pPr>
      <w:r w:rsidRPr="008B2D32">
        <w:rPr>
          <w:rFonts w:ascii="Tahoma" w:hAnsi="Tahoma" w:cs="Tahoma"/>
          <w:sz w:val="20"/>
        </w:rPr>
        <w:t>Poskytovatel</w:t>
      </w:r>
      <w:r w:rsidR="00807ACD" w:rsidRPr="008B2D32">
        <w:rPr>
          <w:rFonts w:ascii="Tahoma" w:hAnsi="Tahoma" w:cs="Tahoma"/>
          <w:sz w:val="20"/>
        </w:rPr>
        <w:t xml:space="preserve"> se zavazuje zajistit na vlastní náklady poskytování</w:t>
      </w:r>
      <w:r w:rsidR="00807ACD" w:rsidRPr="008B2D32">
        <w:rPr>
          <w:rFonts w:ascii="Tahoma" w:hAnsi="Tahoma" w:cs="Tahoma"/>
          <w:b/>
          <w:sz w:val="20"/>
        </w:rPr>
        <w:t xml:space="preserve"> </w:t>
      </w:r>
      <w:r w:rsidR="00807ACD" w:rsidRPr="008B2D32">
        <w:rPr>
          <w:rFonts w:ascii="Tahoma" w:hAnsi="Tahoma" w:cs="Tahoma"/>
          <w:sz w:val="20"/>
        </w:rPr>
        <w:t xml:space="preserve">odborných a kvalifikovaných služeb </w:t>
      </w:r>
      <w:r w:rsidRPr="008B2D32">
        <w:rPr>
          <w:rFonts w:ascii="Tahoma" w:hAnsi="Tahoma" w:cs="Tahoma"/>
          <w:sz w:val="20"/>
        </w:rPr>
        <w:t>zaměstnancům (uchazečům o zaměstnání) objednatele</w:t>
      </w:r>
      <w:r w:rsidR="0046122C" w:rsidRPr="008B2D32">
        <w:rPr>
          <w:rFonts w:ascii="Tahoma" w:hAnsi="Tahoma" w:cs="Tahoma"/>
          <w:sz w:val="20"/>
        </w:rPr>
        <w:t>,</w:t>
      </w:r>
      <w:r w:rsidR="00807ACD" w:rsidRPr="008B2D32">
        <w:rPr>
          <w:rFonts w:ascii="Tahoma" w:hAnsi="Tahoma" w:cs="Tahoma"/>
          <w:sz w:val="20"/>
        </w:rPr>
        <w:t xml:space="preserve"> dle této smlouvy v rozsahu odbornost</w:t>
      </w:r>
      <w:r w:rsidRPr="008B2D32">
        <w:rPr>
          <w:rFonts w:ascii="Tahoma" w:hAnsi="Tahoma" w:cs="Tahoma"/>
          <w:sz w:val="20"/>
        </w:rPr>
        <w:t>í uvedených v čl. I.</w:t>
      </w:r>
      <w:r w:rsidR="00807ACD" w:rsidRPr="008B2D32">
        <w:rPr>
          <w:rFonts w:ascii="Tahoma" w:hAnsi="Tahoma" w:cs="Tahoma"/>
          <w:sz w:val="20"/>
        </w:rPr>
        <w:t xml:space="preserve"> </w:t>
      </w:r>
      <w:r w:rsidR="0059732F" w:rsidRPr="008B2D32">
        <w:rPr>
          <w:rFonts w:ascii="Tahoma" w:hAnsi="Tahoma" w:cs="Tahoma"/>
          <w:sz w:val="20"/>
        </w:rPr>
        <w:t xml:space="preserve">v čase </w:t>
      </w:r>
      <w:r w:rsidR="00807ACD" w:rsidRPr="008B2D32">
        <w:rPr>
          <w:rFonts w:ascii="Tahoma" w:hAnsi="Tahoma" w:cs="Tahoma"/>
          <w:sz w:val="20"/>
        </w:rPr>
        <w:t xml:space="preserve">dle požadavků </w:t>
      </w:r>
      <w:r w:rsidRPr="008B2D32">
        <w:rPr>
          <w:rFonts w:ascii="Tahoma" w:hAnsi="Tahoma" w:cs="Tahoma"/>
          <w:sz w:val="20"/>
        </w:rPr>
        <w:t>objednatele</w:t>
      </w:r>
      <w:r w:rsidR="00807ACD" w:rsidRPr="008B2D32">
        <w:rPr>
          <w:rFonts w:ascii="Tahoma" w:hAnsi="Tahoma" w:cs="Tahoma"/>
          <w:sz w:val="20"/>
        </w:rPr>
        <w:t xml:space="preserve"> a na dohodnutém místě dle </w:t>
      </w:r>
      <w:r w:rsidR="0059732F" w:rsidRPr="008B2D32">
        <w:rPr>
          <w:rFonts w:ascii="Tahoma" w:hAnsi="Tahoma" w:cs="Tahoma"/>
          <w:sz w:val="20"/>
        </w:rPr>
        <w:t>této smlouvy</w:t>
      </w:r>
      <w:r w:rsidR="00807ACD" w:rsidRPr="008B2D32">
        <w:rPr>
          <w:rFonts w:ascii="Tahoma" w:hAnsi="Tahoma" w:cs="Tahoma"/>
          <w:sz w:val="20"/>
        </w:rPr>
        <w:t xml:space="preserve">. </w:t>
      </w:r>
    </w:p>
    <w:p w14:paraId="32749DBE" w14:textId="77777777" w:rsidR="00807ACD" w:rsidRPr="008B2D32" w:rsidRDefault="00807ACD" w:rsidP="00807ACD">
      <w:pPr>
        <w:pStyle w:val="Zkladntext"/>
        <w:ind w:left="567"/>
        <w:jc w:val="both"/>
        <w:rPr>
          <w:rFonts w:ascii="Tahoma" w:hAnsi="Tahoma" w:cs="Tahoma"/>
          <w:sz w:val="20"/>
          <w:shd w:val="clear" w:color="auto" w:fill="FFFF00"/>
        </w:rPr>
      </w:pPr>
    </w:p>
    <w:p w14:paraId="183413CF" w14:textId="1BA4A23B" w:rsidR="00256BA6" w:rsidRPr="008B2D32" w:rsidRDefault="002356B3" w:rsidP="00256BA6">
      <w:pPr>
        <w:pStyle w:val="Zkladntext"/>
        <w:numPr>
          <w:ilvl w:val="1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b/>
          <w:bCs/>
          <w:sz w:val="20"/>
        </w:rPr>
      </w:pPr>
      <w:r w:rsidRPr="008B2D32">
        <w:rPr>
          <w:rFonts w:ascii="Tahoma" w:hAnsi="Tahoma" w:cs="Tahoma"/>
          <w:sz w:val="20"/>
        </w:rPr>
        <w:t>Poskytovatel</w:t>
      </w:r>
      <w:r w:rsidR="00807ACD" w:rsidRPr="008B2D32">
        <w:rPr>
          <w:rFonts w:ascii="Tahoma" w:hAnsi="Tahoma" w:cs="Tahoma"/>
          <w:sz w:val="20"/>
        </w:rPr>
        <w:t xml:space="preserve"> se zavazuje provádět veškerou svou činnost dle předmětu této smlouvy v prostorách vymezených k jeho lékařské činnosti, které jsou plně způsobilé pro poskytování služeb dle této smlouvy</w:t>
      </w:r>
      <w:r w:rsidR="00453703" w:rsidRPr="008B2D32">
        <w:rPr>
          <w:rFonts w:ascii="Tahoma" w:hAnsi="Tahoma" w:cs="Tahoma"/>
          <w:sz w:val="20"/>
        </w:rPr>
        <w:t xml:space="preserve">. Služby budou poskytovány </w:t>
      </w:r>
      <w:r w:rsidR="00E5699C" w:rsidRPr="008B2D32">
        <w:rPr>
          <w:rFonts w:ascii="Tahoma" w:hAnsi="Tahoma" w:cs="Tahoma"/>
          <w:sz w:val="20"/>
        </w:rPr>
        <w:t>na této adrese</w:t>
      </w:r>
      <w:r w:rsidR="00795DC9">
        <w:rPr>
          <w:rFonts w:ascii="Tahoma" w:hAnsi="Tahoma" w:cs="Tahoma"/>
          <w:sz w:val="20"/>
        </w:rPr>
        <w:t xml:space="preserve"> smluvních partnerů poskytovatele</w:t>
      </w:r>
      <w:r w:rsidR="00256BA6" w:rsidRPr="008B2D32">
        <w:rPr>
          <w:rFonts w:ascii="Tahoma" w:hAnsi="Tahoma" w:cs="Tahoma"/>
          <w:sz w:val="20"/>
        </w:rPr>
        <w:t xml:space="preserve">: </w:t>
      </w:r>
      <w:proofErr w:type="spellStart"/>
      <w:r w:rsidR="00CC23CF">
        <w:rPr>
          <w:rFonts w:ascii="Tahoma" w:hAnsi="Tahoma" w:cs="Tahoma"/>
          <w:b/>
          <w:bCs/>
          <w:sz w:val="20"/>
        </w:rPr>
        <w:t>xxxxxxxxxxxxxxxxxxxxxxxxxxxxxxxxxxxxx</w:t>
      </w:r>
      <w:proofErr w:type="spellEnd"/>
    </w:p>
    <w:p w14:paraId="24B393A6" w14:textId="77777777" w:rsidR="00256BA6" w:rsidRPr="008B2D32" w:rsidRDefault="00256BA6" w:rsidP="00256BA6">
      <w:pPr>
        <w:pStyle w:val="Zkladntext"/>
        <w:tabs>
          <w:tab w:val="left" w:pos="567"/>
        </w:tabs>
        <w:jc w:val="both"/>
        <w:rPr>
          <w:rFonts w:ascii="Tahoma" w:hAnsi="Tahoma" w:cs="Tahoma"/>
          <w:b/>
          <w:bCs/>
          <w:sz w:val="20"/>
        </w:rPr>
      </w:pPr>
    </w:p>
    <w:p w14:paraId="50C41484" w14:textId="4CD30771" w:rsidR="00807ACD" w:rsidRPr="008B2D32" w:rsidRDefault="00807ACD" w:rsidP="00877E20">
      <w:pPr>
        <w:pStyle w:val="Zkladntext"/>
        <w:numPr>
          <w:ilvl w:val="1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Poskytování zdravotních služeb se smluvní strany zavazují zabezpečit tak, že veškeré </w:t>
      </w:r>
      <w:r w:rsidRPr="008B2D32">
        <w:rPr>
          <w:rFonts w:ascii="Tahoma" w:hAnsi="Tahoma" w:cs="Tahoma"/>
          <w:b/>
          <w:sz w:val="20"/>
        </w:rPr>
        <w:t xml:space="preserve">objednávky poskytování zdravotních služeb dle této smlouvy budou realizovány </w:t>
      </w:r>
      <w:r w:rsidR="000F3338" w:rsidRPr="008B2D32">
        <w:rPr>
          <w:rFonts w:ascii="Tahoma" w:hAnsi="Tahoma" w:cs="Tahoma"/>
          <w:b/>
          <w:sz w:val="20"/>
        </w:rPr>
        <w:t>telefonicky</w:t>
      </w:r>
      <w:r w:rsidR="002356B3" w:rsidRPr="008B2D32">
        <w:rPr>
          <w:rFonts w:ascii="Tahoma" w:hAnsi="Tahoma" w:cs="Tahoma"/>
          <w:b/>
          <w:sz w:val="20"/>
        </w:rPr>
        <w:t>/ e-mailem</w:t>
      </w:r>
      <w:r w:rsidR="0046122C" w:rsidRPr="008B2D32">
        <w:rPr>
          <w:rFonts w:ascii="Tahoma" w:hAnsi="Tahoma" w:cs="Tahoma"/>
          <w:sz w:val="20"/>
        </w:rPr>
        <w:t>, a</w:t>
      </w:r>
      <w:r w:rsidR="0059732F" w:rsidRPr="008B2D32">
        <w:rPr>
          <w:rFonts w:ascii="Tahoma" w:hAnsi="Tahoma" w:cs="Tahoma"/>
          <w:sz w:val="20"/>
        </w:rPr>
        <w:t> </w:t>
      </w:r>
      <w:r w:rsidR="0046122C" w:rsidRPr="008B2D32">
        <w:rPr>
          <w:rFonts w:ascii="Tahoma" w:hAnsi="Tahoma" w:cs="Tahoma"/>
          <w:sz w:val="20"/>
        </w:rPr>
        <w:t>to za podmínek</w:t>
      </w:r>
      <w:r w:rsidRPr="008B2D32">
        <w:rPr>
          <w:rFonts w:ascii="Tahoma" w:hAnsi="Tahoma" w:cs="Tahoma"/>
          <w:sz w:val="20"/>
        </w:rPr>
        <w:t xml:space="preserve"> dle </w:t>
      </w:r>
      <w:r w:rsidRPr="008B2D32">
        <w:rPr>
          <w:rFonts w:ascii="Tahoma" w:hAnsi="Tahoma" w:cs="Tahoma"/>
          <w:sz w:val="20"/>
          <w:u w:val="single"/>
        </w:rPr>
        <w:t>přílohy č. 1</w:t>
      </w:r>
      <w:r w:rsidRPr="008B2D32">
        <w:rPr>
          <w:rFonts w:ascii="Tahoma" w:hAnsi="Tahoma" w:cs="Tahoma"/>
          <w:sz w:val="20"/>
        </w:rPr>
        <w:t>, která je nedílnou součástí této smlouvy.</w:t>
      </w:r>
    </w:p>
    <w:p w14:paraId="55CD8175" w14:textId="5BE13E9D" w:rsidR="00807ACD" w:rsidRPr="008B2D32" w:rsidRDefault="00807ACD" w:rsidP="00807ACD">
      <w:pPr>
        <w:pStyle w:val="Zkladntext21"/>
        <w:rPr>
          <w:rFonts w:ascii="Tahoma" w:hAnsi="Tahoma" w:cs="Tahoma"/>
          <w:sz w:val="20"/>
        </w:rPr>
      </w:pPr>
    </w:p>
    <w:p w14:paraId="47EC5512" w14:textId="4E29F0D6" w:rsidR="00807ACD" w:rsidRPr="008B2D32" w:rsidRDefault="002356B3" w:rsidP="00807ACD">
      <w:pPr>
        <w:pStyle w:val="Zkladntext21"/>
        <w:numPr>
          <w:ilvl w:val="1"/>
          <w:numId w:val="7"/>
        </w:numPr>
        <w:tabs>
          <w:tab w:val="left" w:pos="567"/>
        </w:tabs>
        <w:ind w:left="567" w:hanging="567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>Poskytovatel</w:t>
      </w:r>
      <w:r w:rsidR="00807ACD" w:rsidRPr="008B2D32">
        <w:rPr>
          <w:rFonts w:ascii="Tahoma" w:hAnsi="Tahoma" w:cs="Tahoma"/>
          <w:sz w:val="20"/>
        </w:rPr>
        <w:t xml:space="preserve"> se zavazuje, že za </w:t>
      </w:r>
      <w:r w:rsidR="00064909">
        <w:rPr>
          <w:rFonts w:ascii="Tahoma" w:hAnsi="Tahoma" w:cs="Tahoma"/>
          <w:sz w:val="20"/>
        </w:rPr>
        <w:t>ambulantní péči</w:t>
      </w:r>
      <w:r w:rsidR="00807ACD" w:rsidRPr="008B2D32">
        <w:rPr>
          <w:rFonts w:ascii="Tahoma" w:hAnsi="Tahoma" w:cs="Tahoma"/>
          <w:sz w:val="20"/>
        </w:rPr>
        <w:t xml:space="preserve"> v rámci plnění předmětu této smlouvy bude účtovat ceny v souladu s ceníkem sjednaným smluvními stranami v rámci této smlouvy, který je nedílnou </w:t>
      </w:r>
      <w:r w:rsidR="00807ACD" w:rsidRPr="008B2D32">
        <w:rPr>
          <w:rFonts w:ascii="Tahoma" w:hAnsi="Tahoma" w:cs="Tahoma"/>
          <w:sz w:val="20"/>
        </w:rPr>
        <w:lastRenderedPageBreak/>
        <w:t xml:space="preserve">součástí této smlouvy jako </w:t>
      </w:r>
      <w:r w:rsidR="00807ACD" w:rsidRPr="008B2D32">
        <w:rPr>
          <w:rFonts w:ascii="Tahoma" w:hAnsi="Tahoma" w:cs="Tahoma"/>
          <w:sz w:val="20"/>
          <w:u w:val="single"/>
        </w:rPr>
        <w:t xml:space="preserve">příloha č. </w:t>
      </w:r>
      <w:r w:rsidRPr="008B2D32">
        <w:rPr>
          <w:rFonts w:ascii="Tahoma" w:hAnsi="Tahoma" w:cs="Tahoma"/>
          <w:sz w:val="20"/>
          <w:u w:val="single"/>
        </w:rPr>
        <w:t>2</w:t>
      </w:r>
      <w:r w:rsidR="00807ACD" w:rsidRPr="008B2D32">
        <w:rPr>
          <w:rFonts w:ascii="Tahoma" w:hAnsi="Tahoma" w:cs="Tahoma"/>
          <w:sz w:val="20"/>
          <w:u w:val="single"/>
        </w:rPr>
        <w:t>.</w:t>
      </w:r>
      <w:r w:rsidR="00807ACD" w:rsidRPr="008B2D32">
        <w:rPr>
          <w:rFonts w:ascii="Tahoma" w:hAnsi="Tahoma" w:cs="Tahoma"/>
          <w:sz w:val="20"/>
        </w:rPr>
        <w:t xml:space="preserve"> Ceny výkonů dle přílohy č. </w:t>
      </w:r>
      <w:r w:rsidRPr="008B2D32">
        <w:rPr>
          <w:rFonts w:ascii="Tahoma" w:hAnsi="Tahoma" w:cs="Tahoma"/>
          <w:sz w:val="20"/>
        </w:rPr>
        <w:t>2</w:t>
      </w:r>
      <w:r w:rsidR="00807ACD" w:rsidRPr="008B2D32">
        <w:rPr>
          <w:rFonts w:ascii="Tahoma" w:hAnsi="Tahoma" w:cs="Tahoma"/>
          <w:sz w:val="20"/>
        </w:rPr>
        <w:t xml:space="preserve"> této smlouvy zahrnují veškeré náklady poskytovatele v souvislosti s poskytováním plnění dle této smlouvy.</w:t>
      </w:r>
    </w:p>
    <w:p w14:paraId="50887F23" w14:textId="77777777" w:rsidR="00807ACD" w:rsidRPr="008B2D32" w:rsidRDefault="00807ACD" w:rsidP="00807ACD">
      <w:pPr>
        <w:pStyle w:val="Zkladntext21"/>
        <w:rPr>
          <w:rFonts w:ascii="Tahoma" w:hAnsi="Tahoma" w:cs="Tahoma"/>
          <w:sz w:val="20"/>
        </w:rPr>
      </w:pPr>
    </w:p>
    <w:p w14:paraId="1F823543" w14:textId="33EF4C93" w:rsidR="00807ACD" w:rsidRPr="008B2D32" w:rsidRDefault="002356B3" w:rsidP="00807ACD">
      <w:pPr>
        <w:pStyle w:val="Zkladntext21"/>
        <w:numPr>
          <w:ilvl w:val="1"/>
          <w:numId w:val="7"/>
        </w:numPr>
        <w:tabs>
          <w:tab w:val="left" w:pos="567"/>
        </w:tabs>
        <w:ind w:left="567" w:hanging="567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>Objedn</w:t>
      </w:r>
      <w:r w:rsidR="00795DC9">
        <w:rPr>
          <w:rFonts w:ascii="Tahoma" w:hAnsi="Tahoma" w:cs="Tahoma"/>
          <w:sz w:val="20"/>
        </w:rPr>
        <w:t>a</w:t>
      </w:r>
      <w:r w:rsidRPr="008B2D32">
        <w:rPr>
          <w:rFonts w:ascii="Tahoma" w:hAnsi="Tahoma" w:cs="Tahoma"/>
          <w:sz w:val="20"/>
        </w:rPr>
        <w:t>tel</w:t>
      </w:r>
      <w:r w:rsidR="00807ACD" w:rsidRPr="008B2D32">
        <w:rPr>
          <w:rFonts w:ascii="Tahoma" w:hAnsi="Tahoma" w:cs="Tahoma"/>
          <w:sz w:val="20"/>
        </w:rPr>
        <w:t xml:space="preserve"> se zavazuje zabezpečit součinnost, která je k řádnému naplnění předmětu této smlouvy nezbytná.</w:t>
      </w:r>
    </w:p>
    <w:p w14:paraId="3EE4668D" w14:textId="77777777" w:rsidR="00807ACD" w:rsidRPr="008B2D32" w:rsidRDefault="00807ACD" w:rsidP="0073037E">
      <w:pPr>
        <w:rPr>
          <w:rFonts w:ascii="Tahoma" w:hAnsi="Tahoma" w:cs="Tahoma"/>
        </w:rPr>
      </w:pPr>
    </w:p>
    <w:p w14:paraId="5B3F0457" w14:textId="4D34DA53" w:rsidR="00807ACD" w:rsidRPr="008B2D32" w:rsidRDefault="002356B3" w:rsidP="00807ACD">
      <w:pPr>
        <w:numPr>
          <w:ilvl w:val="1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8B2D32">
        <w:rPr>
          <w:rFonts w:ascii="Tahoma" w:hAnsi="Tahoma" w:cs="Tahoma"/>
        </w:rPr>
        <w:t>Poskytovatel</w:t>
      </w:r>
      <w:r w:rsidR="00807ACD" w:rsidRPr="008B2D32">
        <w:rPr>
          <w:rFonts w:ascii="Tahoma" w:hAnsi="Tahoma" w:cs="Tahoma"/>
        </w:rPr>
        <w:t xml:space="preserve"> se zavazuje neposkytovat třetím osobám (s výjimkou dalšího dotčeného zdravotnického personálu) jakékoliv údaje týkající se </w:t>
      </w:r>
      <w:r w:rsidRPr="008B2D32">
        <w:rPr>
          <w:rFonts w:ascii="Tahoma" w:hAnsi="Tahoma" w:cs="Tahoma"/>
        </w:rPr>
        <w:t>zaměstnanců (uchazečů o zaměstnání) objednatele</w:t>
      </w:r>
      <w:r w:rsidR="00907615" w:rsidRPr="008B2D32">
        <w:rPr>
          <w:rFonts w:ascii="Tahoma" w:hAnsi="Tahoma" w:cs="Tahoma"/>
        </w:rPr>
        <w:t>,</w:t>
      </w:r>
      <w:r w:rsidR="00807ACD" w:rsidRPr="008B2D32">
        <w:rPr>
          <w:rFonts w:ascii="Tahoma" w:hAnsi="Tahoma" w:cs="Tahoma"/>
        </w:rPr>
        <w:t xml:space="preserve"> a současně nakládat s osobními údaji </w:t>
      </w:r>
      <w:r w:rsidR="0046122C" w:rsidRPr="008B2D32">
        <w:rPr>
          <w:rFonts w:ascii="Tahoma" w:hAnsi="Tahoma" w:cs="Tahoma"/>
        </w:rPr>
        <w:t xml:space="preserve">všech fyzických </w:t>
      </w:r>
      <w:r w:rsidR="00807ACD" w:rsidRPr="008B2D32">
        <w:rPr>
          <w:rFonts w:ascii="Tahoma" w:hAnsi="Tahoma" w:cs="Tahoma"/>
        </w:rPr>
        <w:t>osob</w:t>
      </w:r>
      <w:r w:rsidR="0046122C" w:rsidRPr="008B2D32">
        <w:rPr>
          <w:rFonts w:ascii="Tahoma" w:hAnsi="Tahoma" w:cs="Tahoma"/>
        </w:rPr>
        <w:t>, s nimiž nakládají v souvislosti s plněním této smlouvy,</w:t>
      </w:r>
      <w:r w:rsidR="00807ACD" w:rsidRPr="008B2D32">
        <w:rPr>
          <w:rFonts w:ascii="Tahoma" w:hAnsi="Tahoma" w:cs="Tahoma"/>
        </w:rPr>
        <w:t xml:space="preserve"> ve smyslu příslušných ustanovení zákona č. 101/2000 Sb., o ochraně osobních údajů, v platném znění.</w:t>
      </w:r>
      <w:r w:rsidR="00AB3875" w:rsidRPr="008B2D32">
        <w:rPr>
          <w:rFonts w:ascii="Tahoma" w:hAnsi="Tahoma" w:cs="Tahoma"/>
        </w:rPr>
        <w:t xml:space="preserve"> Je dále povinen plnit veškeré zákonné povinnosti vztahujících se k poskytovaným zdravotním službám, včetně povinnosti mlčenlivosti, stanovené zejména v zák. č. 372/2011 Sb., o zdravotních službách.</w:t>
      </w:r>
    </w:p>
    <w:p w14:paraId="1B9664A2" w14:textId="77777777" w:rsidR="00807ACD" w:rsidRPr="008B2D32" w:rsidRDefault="00807ACD" w:rsidP="00807ACD">
      <w:pPr>
        <w:pStyle w:val="Zkladntext21"/>
        <w:rPr>
          <w:rFonts w:ascii="Tahoma" w:hAnsi="Tahoma" w:cs="Tahoma"/>
          <w:sz w:val="20"/>
        </w:rPr>
      </w:pPr>
    </w:p>
    <w:p w14:paraId="739F6B52" w14:textId="77777777" w:rsidR="00807ACD" w:rsidRPr="008B2D32" w:rsidRDefault="00807ACD" w:rsidP="00807ACD">
      <w:pPr>
        <w:pStyle w:val="Zkladntext21"/>
        <w:numPr>
          <w:ilvl w:val="1"/>
          <w:numId w:val="7"/>
        </w:numPr>
        <w:tabs>
          <w:tab w:val="left" w:pos="567"/>
        </w:tabs>
        <w:ind w:left="567" w:hanging="567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>Smluvní strany se zavazují zachovávat vůči třetím osobám mlčenlivost (s výjimkou dotčených spolupracujících lékařů a dalšího dotčeného zdravotnického personálu) o všech skutečnostech, s nimiž se seznámily při plnění předmětu této smlouvy, zejména o skutečnostech, které jsou předmětem jejich obchodního tajemství.</w:t>
      </w:r>
    </w:p>
    <w:p w14:paraId="45E52C23" w14:textId="77777777" w:rsidR="00807ACD" w:rsidRPr="008B2D32" w:rsidRDefault="00807ACD" w:rsidP="00807ACD">
      <w:pPr>
        <w:pStyle w:val="Zkladntext21"/>
        <w:rPr>
          <w:rFonts w:ascii="Tahoma" w:hAnsi="Tahoma" w:cs="Tahoma"/>
          <w:sz w:val="20"/>
        </w:rPr>
      </w:pPr>
    </w:p>
    <w:p w14:paraId="03DB2498" w14:textId="3F932C3A" w:rsidR="00807ACD" w:rsidRPr="008B2D32" w:rsidRDefault="006600FC" w:rsidP="00807ACD">
      <w:pPr>
        <w:pStyle w:val="Zkladntext21"/>
        <w:numPr>
          <w:ilvl w:val="1"/>
          <w:numId w:val="7"/>
        </w:numPr>
        <w:tabs>
          <w:tab w:val="left" w:pos="567"/>
        </w:tabs>
        <w:ind w:left="567" w:hanging="567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>Poskytovatel</w:t>
      </w:r>
      <w:r w:rsidR="00807ACD" w:rsidRPr="008B2D32">
        <w:rPr>
          <w:rFonts w:ascii="Tahoma" w:hAnsi="Tahoma" w:cs="Tahoma"/>
          <w:sz w:val="20"/>
        </w:rPr>
        <w:t xml:space="preserve"> prohlašuje, že má uzavřenou platnou smlouvu o pojištění profesní odpovědnosti a zavazuje tuto se v nezmenšeném rozsahu udržovat v platnosti nejméně po dobu trvání této smlouvy</w:t>
      </w:r>
      <w:r w:rsidR="00907615" w:rsidRPr="008B2D32">
        <w:rPr>
          <w:rFonts w:ascii="Tahoma" w:hAnsi="Tahoma" w:cs="Tahoma"/>
          <w:sz w:val="20"/>
        </w:rPr>
        <w:t>.</w:t>
      </w:r>
    </w:p>
    <w:p w14:paraId="09178196" w14:textId="77777777" w:rsidR="00807ACD" w:rsidRPr="008B2D32" w:rsidRDefault="00807ACD" w:rsidP="00807ACD">
      <w:pPr>
        <w:pStyle w:val="Zkladntext21"/>
        <w:rPr>
          <w:rFonts w:ascii="Tahoma" w:hAnsi="Tahoma" w:cs="Tahoma"/>
          <w:sz w:val="20"/>
        </w:rPr>
      </w:pPr>
    </w:p>
    <w:p w14:paraId="65D30AF7" w14:textId="77777777" w:rsidR="00807ACD" w:rsidRPr="008B2D32" w:rsidRDefault="00807ACD" w:rsidP="00807ACD">
      <w:pPr>
        <w:pStyle w:val="Zkladntext21"/>
        <w:rPr>
          <w:rFonts w:ascii="Tahoma" w:hAnsi="Tahoma" w:cs="Tahoma"/>
          <w:sz w:val="20"/>
        </w:rPr>
      </w:pPr>
    </w:p>
    <w:p w14:paraId="6C589DC3" w14:textId="4D75D522" w:rsidR="00807ACD" w:rsidRPr="008B2D32" w:rsidRDefault="00807ACD" w:rsidP="00807ACD">
      <w:pPr>
        <w:pStyle w:val="Zkladntext"/>
        <w:ind w:left="567"/>
        <w:rPr>
          <w:rFonts w:ascii="Tahoma" w:hAnsi="Tahoma" w:cs="Tahoma"/>
          <w:b/>
          <w:i/>
          <w:sz w:val="20"/>
        </w:rPr>
      </w:pPr>
      <w:r w:rsidRPr="008B2D32">
        <w:rPr>
          <w:rFonts w:ascii="Tahoma" w:hAnsi="Tahoma" w:cs="Tahoma"/>
          <w:b/>
          <w:i/>
          <w:sz w:val="20"/>
        </w:rPr>
        <w:t xml:space="preserve">Pro </w:t>
      </w:r>
      <w:r w:rsidR="006600FC" w:rsidRPr="008B2D32">
        <w:rPr>
          <w:rFonts w:ascii="Tahoma" w:hAnsi="Tahoma" w:cs="Tahoma"/>
          <w:b/>
          <w:i/>
          <w:sz w:val="20"/>
        </w:rPr>
        <w:t>poskytovatele</w:t>
      </w:r>
      <w:r w:rsidRPr="008B2D32">
        <w:rPr>
          <w:rFonts w:ascii="Tahoma" w:hAnsi="Tahoma" w:cs="Tahoma"/>
          <w:b/>
          <w:i/>
          <w:sz w:val="20"/>
        </w:rPr>
        <w:t xml:space="preserve"> ve vztahu ke klientům dále platí tato ustanovení:</w:t>
      </w:r>
    </w:p>
    <w:p w14:paraId="1EA94198" w14:textId="77777777" w:rsidR="00807ACD" w:rsidRPr="008B2D32" w:rsidRDefault="00807ACD" w:rsidP="00807ACD">
      <w:pPr>
        <w:pStyle w:val="Zkladntext"/>
        <w:jc w:val="both"/>
        <w:rPr>
          <w:rFonts w:ascii="Tahoma" w:hAnsi="Tahoma" w:cs="Tahoma"/>
          <w:sz w:val="20"/>
        </w:rPr>
      </w:pPr>
    </w:p>
    <w:p w14:paraId="78A1A67C" w14:textId="3A091669" w:rsidR="00807ACD" w:rsidRPr="008B2D32" w:rsidRDefault="00610931" w:rsidP="00807ACD">
      <w:pPr>
        <w:pStyle w:val="Zkladntext"/>
        <w:numPr>
          <w:ilvl w:val="1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>Objednatel</w:t>
      </w:r>
      <w:r w:rsidR="00174D3A" w:rsidRPr="008B2D32">
        <w:rPr>
          <w:rFonts w:ascii="Tahoma" w:hAnsi="Tahoma" w:cs="Tahoma"/>
          <w:sz w:val="20"/>
        </w:rPr>
        <w:t xml:space="preserve"> </w:t>
      </w:r>
      <w:r w:rsidR="00807ACD" w:rsidRPr="008B2D32">
        <w:rPr>
          <w:rFonts w:ascii="Tahoma" w:hAnsi="Tahoma" w:cs="Tahoma"/>
          <w:sz w:val="20"/>
        </w:rPr>
        <w:t xml:space="preserve">poskytovateli </w:t>
      </w:r>
      <w:r w:rsidR="00401299" w:rsidRPr="008B2D32">
        <w:rPr>
          <w:rFonts w:ascii="Tahoma" w:hAnsi="Tahoma" w:cs="Tahoma"/>
          <w:sz w:val="20"/>
        </w:rPr>
        <w:t>tímto uděluj</w:t>
      </w:r>
      <w:r w:rsidR="00064909">
        <w:rPr>
          <w:rFonts w:ascii="Tahoma" w:hAnsi="Tahoma" w:cs="Tahoma"/>
          <w:sz w:val="20"/>
        </w:rPr>
        <w:t>e</w:t>
      </w:r>
      <w:r w:rsidR="00401299" w:rsidRPr="008B2D32">
        <w:rPr>
          <w:rFonts w:ascii="Tahoma" w:hAnsi="Tahoma" w:cs="Tahoma"/>
          <w:sz w:val="20"/>
        </w:rPr>
        <w:t xml:space="preserve"> </w:t>
      </w:r>
      <w:r w:rsidR="00807ACD" w:rsidRPr="008B2D32">
        <w:rPr>
          <w:rFonts w:ascii="Tahoma" w:hAnsi="Tahoma" w:cs="Tahoma"/>
          <w:sz w:val="20"/>
        </w:rPr>
        <w:t xml:space="preserve">plnou moc </w:t>
      </w:r>
      <w:r w:rsidR="00401299" w:rsidRPr="008B2D32">
        <w:rPr>
          <w:rFonts w:ascii="Tahoma" w:hAnsi="Tahoma" w:cs="Tahoma"/>
          <w:sz w:val="20"/>
        </w:rPr>
        <w:t>ke všem právním jednáním nutným za účelem řádného plnění této smlouvy</w:t>
      </w:r>
      <w:r w:rsidR="00807ACD" w:rsidRPr="008B2D32">
        <w:rPr>
          <w:rFonts w:ascii="Tahoma" w:hAnsi="Tahoma" w:cs="Tahoma"/>
          <w:sz w:val="20"/>
        </w:rPr>
        <w:t xml:space="preserve">. </w:t>
      </w:r>
    </w:p>
    <w:p w14:paraId="6C7CEAAA" w14:textId="77777777" w:rsidR="00807ACD" w:rsidRPr="008B2D32" w:rsidRDefault="00807ACD" w:rsidP="00807ACD">
      <w:pPr>
        <w:pStyle w:val="Zkladntext"/>
        <w:tabs>
          <w:tab w:val="left" w:pos="567"/>
        </w:tabs>
        <w:ind w:left="567"/>
        <w:jc w:val="both"/>
        <w:rPr>
          <w:rFonts w:ascii="Tahoma" w:hAnsi="Tahoma" w:cs="Tahoma"/>
          <w:sz w:val="20"/>
        </w:rPr>
      </w:pPr>
    </w:p>
    <w:p w14:paraId="7D5FC5E9" w14:textId="5A830700" w:rsidR="00807ACD" w:rsidRPr="008B2D32" w:rsidRDefault="00D2431E" w:rsidP="0073037E">
      <w:pPr>
        <w:pStyle w:val="Zkladntext"/>
        <w:numPr>
          <w:ilvl w:val="1"/>
          <w:numId w:val="7"/>
        </w:numPr>
        <w:tabs>
          <w:tab w:val="left" w:pos="567"/>
        </w:tabs>
        <w:ind w:left="567" w:hanging="567"/>
        <w:jc w:val="both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>Zdravotní stav</w:t>
      </w:r>
      <w:r w:rsidR="00824ED5" w:rsidRPr="008B2D32">
        <w:rPr>
          <w:rFonts w:ascii="Tahoma" w:hAnsi="Tahoma" w:cs="Tahoma"/>
          <w:sz w:val="20"/>
        </w:rPr>
        <w:t xml:space="preserve"> zaměstnancům </w:t>
      </w:r>
      <w:r w:rsidR="00610931" w:rsidRPr="008B2D32">
        <w:rPr>
          <w:rFonts w:ascii="Tahoma" w:hAnsi="Tahoma" w:cs="Tahoma"/>
          <w:sz w:val="20"/>
        </w:rPr>
        <w:t>objednatele</w:t>
      </w:r>
      <w:r w:rsidR="00824ED5" w:rsidRPr="008B2D32">
        <w:rPr>
          <w:rFonts w:ascii="Tahoma" w:hAnsi="Tahoma" w:cs="Tahoma"/>
          <w:sz w:val="20"/>
        </w:rPr>
        <w:t xml:space="preserve">, potvrdí </w:t>
      </w:r>
      <w:r w:rsidR="00807ACD" w:rsidRPr="008B2D32">
        <w:rPr>
          <w:rFonts w:ascii="Tahoma" w:hAnsi="Tahoma" w:cs="Tahoma"/>
          <w:sz w:val="20"/>
        </w:rPr>
        <w:t xml:space="preserve">poskytovatel </w:t>
      </w:r>
      <w:r w:rsidR="007A42AA" w:rsidRPr="008B2D32">
        <w:rPr>
          <w:rFonts w:ascii="Tahoma" w:hAnsi="Tahoma" w:cs="Tahoma"/>
          <w:sz w:val="20"/>
        </w:rPr>
        <w:t>ve formě odborné zprávy z vyšetření.</w:t>
      </w:r>
    </w:p>
    <w:p w14:paraId="19E9335B" w14:textId="3074515C" w:rsidR="00730DD4" w:rsidRPr="008B2D32" w:rsidRDefault="00807ACD" w:rsidP="0073037E">
      <w:pPr>
        <w:pStyle w:val="Zkladntext21"/>
        <w:tabs>
          <w:tab w:val="left" w:pos="567"/>
        </w:tabs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       </w:t>
      </w:r>
    </w:p>
    <w:p w14:paraId="421BBF12" w14:textId="1840B2B0" w:rsidR="00655DC6" w:rsidRPr="008B2D32" w:rsidRDefault="00655DC6" w:rsidP="00655DC6">
      <w:pPr>
        <w:pStyle w:val="Zkladntext21"/>
        <w:numPr>
          <w:ilvl w:val="1"/>
          <w:numId w:val="7"/>
        </w:numPr>
        <w:tabs>
          <w:tab w:val="left" w:pos="567"/>
        </w:tabs>
        <w:ind w:left="567" w:hanging="567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>Žádné ujednání této smlouvy nemá být vykládáno jako odporující zákonné úpravě, stanovené zejména v ustanovení § 57a dle zák. č. 373/2011 Sb., o specifických zdravotních službách, v plném znění.</w:t>
      </w:r>
    </w:p>
    <w:p w14:paraId="33BF047B" w14:textId="77777777" w:rsidR="00655DC6" w:rsidRPr="008B2D32" w:rsidRDefault="00655DC6" w:rsidP="0073037E">
      <w:pPr>
        <w:pStyle w:val="Zkladntext"/>
        <w:tabs>
          <w:tab w:val="left" w:pos="567"/>
        </w:tabs>
        <w:jc w:val="both"/>
        <w:rPr>
          <w:rFonts w:ascii="Tahoma" w:hAnsi="Tahoma" w:cs="Tahoma"/>
          <w:sz w:val="20"/>
        </w:rPr>
      </w:pPr>
    </w:p>
    <w:p w14:paraId="1BFB629E" w14:textId="77777777" w:rsidR="007A42AA" w:rsidRPr="008B2D32" w:rsidRDefault="007A42AA" w:rsidP="00807ACD">
      <w:pPr>
        <w:pStyle w:val="Zkladntext"/>
        <w:jc w:val="center"/>
        <w:rPr>
          <w:rFonts w:ascii="Tahoma" w:hAnsi="Tahoma" w:cs="Tahoma"/>
          <w:b/>
          <w:sz w:val="20"/>
        </w:rPr>
      </w:pPr>
    </w:p>
    <w:p w14:paraId="5E8679E6" w14:textId="77777777" w:rsidR="00807ACD" w:rsidRPr="008B2D32" w:rsidRDefault="00807ACD" w:rsidP="00807ACD">
      <w:pPr>
        <w:pStyle w:val="Zkladntext"/>
        <w:jc w:val="center"/>
        <w:rPr>
          <w:rFonts w:ascii="Tahoma" w:hAnsi="Tahoma" w:cs="Tahoma"/>
          <w:b/>
          <w:sz w:val="20"/>
        </w:rPr>
      </w:pPr>
      <w:r w:rsidRPr="008B2D32">
        <w:rPr>
          <w:rFonts w:ascii="Tahoma" w:hAnsi="Tahoma" w:cs="Tahoma"/>
          <w:b/>
          <w:sz w:val="20"/>
        </w:rPr>
        <w:t>III.</w:t>
      </w:r>
    </w:p>
    <w:p w14:paraId="67FF58AD" w14:textId="77777777" w:rsidR="00807ACD" w:rsidRPr="008B2D32" w:rsidRDefault="00807ACD" w:rsidP="00807ACD">
      <w:pPr>
        <w:pStyle w:val="Zkladntext"/>
        <w:jc w:val="center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b/>
          <w:sz w:val="20"/>
        </w:rPr>
        <w:t>Finanční a cenové vyrovnání</w:t>
      </w:r>
    </w:p>
    <w:p w14:paraId="49F9C2CF" w14:textId="77777777" w:rsidR="00807ACD" w:rsidRPr="008B2D32" w:rsidRDefault="00807ACD" w:rsidP="00807ACD">
      <w:pPr>
        <w:rPr>
          <w:rFonts w:ascii="Tahoma" w:hAnsi="Tahoma" w:cs="Tahoma"/>
        </w:rPr>
      </w:pPr>
    </w:p>
    <w:p w14:paraId="0DB35080" w14:textId="35F15DAD" w:rsidR="00807ACD" w:rsidRPr="008B2D32" w:rsidRDefault="00807ACD" w:rsidP="00807ACD">
      <w:pPr>
        <w:pStyle w:val="Zkladntext21"/>
        <w:numPr>
          <w:ilvl w:val="1"/>
          <w:numId w:val="5"/>
        </w:numPr>
        <w:tabs>
          <w:tab w:val="clear" w:pos="502"/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V případě </w:t>
      </w:r>
      <w:r w:rsidR="00E5699C" w:rsidRPr="008B2D32">
        <w:rPr>
          <w:rFonts w:ascii="Tahoma" w:hAnsi="Tahoma" w:cs="Tahoma"/>
          <w:sz w:val="20"/>
        </w:rPr>
        <w:t xml:space="preserve">zaměstnanců </w:t>
      </w:r>
      <w:r w:rsidR="00CD4B0A" w:rsidRPr="008B2D32">
        <w:rPr>
          <w:rFonts w:ascii="Tahoma" w:hAnsi="Tahoma" w:cs="Tahoma"/>
          <w:sz w:val="20"/>
        </w:rPr>
        <w:t>objednatele</w:t>
      </w:r>
      <w:r w:rsidRPr="008B2D32">
        <w:rPr>
          <w:rFonts w:ascii="Tahoma" w:hAnsi="Tahoma" w:cs="Tahoma"/>
          <w:sz w:val="20"/>
        </w:rPr>
        <w:t>, budou veškerá finanční vyrovnání za služby</w:t>
      </w:r>
      <w:r w:rsidR="00F914A2" w:rsidRPr="008B2D32">
        <w:rPr>
          <w:rFonts w:ascii="Tahoma" w:hAnsi="Tahoma" w:cs="Tahoma"/>
          <w:sz w:val="20"/>
        </w:rPr>
        <w:t xml:space="preserve"> poskytované dle</w:t>
      </w:r>
      <w:r w:rsidRPr="008B2D32">
        <w:rPr>
          <w:rFonts w:ascii="Tahoma" w:hAnsi="Tahoma" w:cs="Tahoma"/>
          <w:sz w:val="20"/>
        </w:rPr>
        <w:t xml:space="preserve"> této smlouvy, probíhat mezi </w:t>
      </w:r>
      <w:r w:rsidR="00CD4B0A" w:rsidRPr="008B2D32">
        <w:rPr>
          <w:rFonts w:ascii="Tahoma" w:hAnsi="Tahoma" w:cs="Tahoma"/>
          <w:sz w:val="20"/>
        </w:rPr>
        <w:t xml:space="preserve">objednatelem </w:t>
      </w:r>
      <w:r w:rsidRPr="008B2D32">
        <w:rPr>
          <w:rFonts w:ascii="Tahoma" w:hAnsi="Tahoma" w:cs="Tahoma"/>
          <w:sz w:val="20"/>
        </w:rPr>
        <w:t xml:space="preserve">a poskytovatelem. </w:t>
      </w:r>
      <w:r w:rsidR="00CD4B0A" w:rsidRPr="008B2D32">
        <w:rPr>
          <w:rFonts w:ascii="Tahoma" w:hAnsi="Tahoma" w:cs="Tahoma"/>
          <w:sz w:val="20"/>
        </w:rPr>
        <w:t xml:space="preserve">Objednatel </w:t>
      </w:r>
      <w:r w:rsidRPr="008B2D32">
        <w:rPr>
          <w:rFonts w:ascii="Tahoma" w:hAnsi="Tahoma" w:cs="Tahoma"/>
          <w:sz w:val="20"/>
        </w:rPr>
        <w:t>obdrží od poskytovatele podrobné vyúčtování</w:t>
      </w:r>
      <w:r w:rsidR="00CD4B0A" w:rsidRPr="008B2D32">
        <w:rPr>
          <w:rFonts w:ascii="Tahoma" w:hAnsi="Tahoma" w:cs="Tahoma"/>
          <w:sz w:val="20"/>
        </w:rPr>
        <w:t xml:space="preserve">, </w:t>
      </w:r>
      <w:r w:rsidRPr="008B2D32">
        <w:rPr>
          <w:rFonts w:ascii="Tahoma" w:hAnsi="Tahoma" w:cs="Tahoma"/>
          <w:sz w:val="20"/>
        </w:rPr>
        <w:t>které bude součástí fakturace.</w:t>
      </w:r>
    </w:p>
    <w:p w14:paraId="3323F50D" w14:textId="77777777" w:rsidR="00807ACD" w:rsidRPr="008B2D32" w:rsidRDefault="00807ACD" w:rsidP="00807ACD">
      <w:pPr>
        <w:pStyle w:val="Zkladntext21"/>
        <w:rPr>
          <w:rFonts w:ascii="Tahoma" w:hAnsi="Tahoma" w:cs="Tahoma"/>
          <w:sz w:val="20"/>
        </w:rPr>
      </w:pPr>
    </w:p>
    <w:p w14:paraId="1B331DCD" w14:textId="66EFEC4F" w:rsidR="00807ACD" w:rsidRPr="008B2D32" w:rsidRDefault="00807ACD" w:rsidP="00807ACD">
      <w:pPr>
        <w:pStyle w:val="Zkladntext21"/>
        <w:numPr>
          <w:ilvl w:val="1"/>
          <w:numId w:val="5"/>
        </w:numPr>
        <w:tabs>
          <w:tab w:val="clear" w:pos="502"/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Cena i obsah za jednotlivou návštěvu u poskytovatele v případě objednaných </w:t>
      </w:r>
      <w:r w:rsidR="0018537A" w:rsidRPr="008B2D32">
        <w:rPr>
          <w:rFonts w:ascii="Tahoma" w:hAnsi="Tahoma" w:cs="Tahoma"/>
          <w:sz w:val="20"/>
        </w:rPr>
        <w:t>odborných vyšetření</w:t>
      </w:r>
      <w:r w:rsidRPr="008B2D32">
        <w:rPr>
          <w:rFonts w:ascii="Tahoma" w:hAnsi="Tahoma" w:cs="Tahoma"/>
          <w:sz w:val="20"/>
        </w:rPr>
        <w:t xml:space="preserve"> je stanovena přílohou č. </w:t>
      </w:r>
      <w:r w:rsidR="00210D6A" w:rsidRPr="008B2D32">
        <w:rPr>
          <w:rFonts w:ascii="Tahoma" w:hAnsi="Tahoma" w:cs="Tahoma"/>
          <w:sz w:val="20"/>
        </w:rPr>
        <w:t>2</w:t>
      </w:r>
      <w:r w:rsidRPr="008B2D32">
        <w:rPr>
          <w:rFonts w:ascii="Tahoma" w:hAnsi="Tahoma" w:cs="Tahoma"/>
          <w:sz w:val="20"/>
        </w:rPr>
        <w:t xml:space="preserve"> této smlouvy. </w:t>
      </w:r>
      <w:proofErr w:type="spellStart"/>
      <w:r w:rsidR="00E47E36">
        <w:rPr>
          <w:rFonts w:ascii="Tahoma" w:hAnsi="Tahoma" w:cs="Tahoma"/>
          <w:b/>
          <w:bCs/>
          <w:sz w:val="20"/>
        </w:rPr>
        <w:t>xxxxxxxxxxxxxxxxxxxxxxxxxxxxxxxxxxxxxxxxxxxxxx</w:t>
      </w:r>
      <w:proofErr w:type="spellEnd"/>
      <w:r w:rsidR="0018537A" w:rsidRPr="008B2D32">
        <w:rPr>
          <w:rFonts w:ascii="Tahoma" w:hAnsi="Tahoma" w:cs="Tahoma"/>
          <w:sz w:val="20"/>
        </w:rPr>
        <w:t>.</w:t>
      </w:r>
    </w:p>
    <w:p w14:paraId="130AEFEE" w14:textId="77777777" w:rsidR="00807ACD" w:rsidRPr="008B2D32" w:rsidRDefault="00807ACD" w:rsidP="00807ACD">
      <w:pPr>
        <w:pStyle w:val="Zkladntext21"/>
        <w:rPr>
          <w:rFonts w:ascii="Tahoma" w:hAnsi="Tahoma" w:cs="Tahoma"/>
          <w:sz w:val="20"/>
        </w:rPr>
      </w:pPr>
      <w:bookmarkStart w:id="1" w:name="_Hlk61517769"/>
    </w:p>
    <w:p w14:paraId="25A3489E" w14:textId="30AA045B" w:rsidR="00807ACD" w:rsidRPr="008B2D32" w:rsidRDefault="00807ACD" w:rsidP="00807ACD">
      <w:pPr>
        <w:pStyle w:val="Zkladntext21"/>
        <w:numPr>
          <w:ilvl w:val="1"/>
          <w:numId w:val="5"/>
        </w:numPr>
        <w:tabs>
          <w:tab w:val="clear" w:pos="502"/>
          <w:tab w:val="num" w:pos="567"/>
        </w:tabs>
        <w:ind w:left="567" w:hanging="567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Vyúčtování se poskytovatel zavazuje provádět </w:t>
      </w:r>
      <w:proofErr w:type="spellStart"/>
      <w:r w:rsidR="00E47E36">
        <w:rPr>
          <w:rFonts w:ascii="Tahoma" w:hAnsi="Tahoma" w:cs="Tahoma"/>
          <w:b/>
          <w:sz w:val="20"/>
        </w:rPr>
        <w:t>xxxxxxxxxxxxxxxxxxxxxxxxxxxxxx</w:t>
      </w:r>
      <w:proofErr w:type="spellEnd"/>
      <w:r w:rsidRPr="008B2D32">
        <w:rPr>
          <w:rFonts w:ascii="Tahoma" w:hAnsi="Tahoma" w:cs="Tahoma"/>
          <w:b/>
          <w:sz w:val="20"/>
        </w:rPr>
        <w:t xml:space="preserve"> </w:t>
      </w:r>
      <w:proofErr w:type="spellStart"/>
      <w:r w:rsidR="00E47E36">
        <w:rPr>
          <w:rFonts w:ascii="Tahoma" w:hAnsi="Tahoma" w:cs="Tahoma"/>
          <w:b/>
          <w:sz w:val="20"/>
        </w:rPr>
        <w:t>xxxxxxxxxx</w:t>
      </w:r>
      <w:proofErr w:type="spellEnd"/>
      <w:r w:rsidRPr="008B2D32">
        <w:rPr>
          <w:rFonts w:ascii="Tahoma" w:hAnsi="Tahoma" w:cs="Tahoma"/>
          <w:sz w:val="20"/>
        </w:rPr>
        <w:t xml:space="preserve"> na níže uvedenou adresu </w:t>
      </w:r>
      <w:r w:rsidR="00210D6A" w:rsidRPr="008B2D32">
        <w:rPr>
          <w:rFonts w:ascii="Tahoma" w:hAnsi="Tahoma" w:cs="Tahoma"/>
          <w:sz w:val="20"/>
        </w:rPr>
        <w:t>Objednatele</w:t>
      </w:r>
      <w:r w:rsidRPr="008B2D32">
        <w:rPr>
          <w:rFonts w:ascii="Tahoma" w:hAnsi="Tahoma" w:cs="Tahoma"/>
          <w:sz w:val="20"/>
        </w:rPr>
        <w:t xml:space="preserve"> ve stanovené lhůtě</w:t>
      </w:r>
      <w:r w:rsidR="00210D6A" w:rsidRPr="008B2D32">
        <w:rPr>
          <w:rFonts w:ascii="Tahoma" w:hAnsi="Tahoma" w:cs="Tahoma"/>
          <w:sz w:val="20"/>
        </w:rPr>
        <w:t>/ případně elektronicky na níže uvedené e-mailové adrese:</w:t>
      </w:r>
    </w:p>
    <w:p w14:paraId="04258FFF" w14:textId="77777777" w:rsidR="00807ACD" w:rsidRPr="008B2D32" w:rsidRDefault="00807ACD" w:rsidP="00807ACD">
      <w:pPr>
        <w:pStyle w:val="Zkladntext21"/>
        <w:rPr>
          <w:rFonts w:ascii="Tahoma" w:hAnsi="Tahoma" w:cs="Tahoma"/>
          <w:sz w:val="20"/>
        </w:rPr>
      </w:pPr>
    </w:p>
    <w:p w14:paraId="3011DEC3" w14:textId="5687A6CF" w:rsidR="00807ACD" w:rsidRPr="008B2D32" w:rsidRDefault="00807ACD" w:rsidP="00807ACD">
      <w:pPr>
        <w:pStyle w:val="Zkladntext21"/>
        <w:ind w:left="567"/>
        <w:rPr>
          <w:rFonts w:ascii="Tahoma" w:hAnsi="Tahoma" w:cs="Tahoma"/>
          <w:b/>
          <w:bCs/>
          <w:sz w:val="20"/>
        </w:rPr>
      </w:pPr>
      <w:r w:rsidRPr="008B2D32">
        <w:rPr>
          <w:rFonts w:ascii="Tahoma" w:hAnsi="Tahoma" w:cs="Tahoma"/>
          <w:b/>
          <w:sz w:val="20"/>
        </w:rPr>
        <w:t>Účetní a daňový doklad včetně přílohy</w:t>
      </w:r>
      <w:r w:rsidRPr="008B2D32">
        <w:rPr>
          <w:rFonts w:ascii="Tahoma" w:hAnsi="Tahoma" w:cs="Tahoma"/>
          <w:b/>
          <w:bCs/>
          <w:sz w:val="20"/>
        </w:rPr>
        <w:t xml:space="preserve"> se</w:t>
      </w:r>
      <w:r w:rsidR="00CB3A14" w:rsidRPr="008B2D32">
        <w:rPr>
          <w:rFonts w:ascii="Tahoma" w:hAnsi="Tahoma" w:cs="Tahoma"/>
          <w:b/>
          <w:bCs/>
          <w:sz w:val="20"/>
        </w:rPr>
        <w:t xml:space="preserve"> </w:t>
      </w:r>
      <w:r w:rsidRPr="008B2D32">
        <w:rPr>
          <w:rFonts w:ascii="Tahoma" w:hAnsi="Tahoma" w:cs="Tahoma"/>
          <w:b/>
          <w:bCs/>
          <w:sz w:val="20"/>
        </w:rPr>
        <w:t>poskytovatel zavazuje zasílat na adresu:</w:t>
      </w:r>
    </w:p>
    <w:p w14:paraId="389BB05D" w14:textId="77777777" w:rsidR="00807ACD" w:rsidRPr="008B2D32" w:rsidRDefault="00807ACD" w:rsidP="00807ACD">
      <w:pPr>
        <w:pStyle w:val="Zkladntext21"/>
        <w:rPr>
          <w:rFonts w:ascii="Tahoma" w:hAnsi="Tahoma" w:cs="Tahoma"/>
          <w:b/>
          <w:bCs/>
          <w:sz w:val="20"/>
        </w:rPr>
      </w:pPr>
    </w:p>
    <w:p w14:paraId="5C565870" w14:textId="09AD9DBA" w:rsidR="00807ACD" w:rsidRPr="008B2D32" w:rsidRDefault="00434E90" w:rsidP="00210D6A">
      <w:pPr>
        <w:pStyle w:val="Zkladntext21"/>
        <w:rPr>
          <w:rFonts w:ascii="Tahoma" w:hAnsi="Tahoma" w:cs="Tahoma"/>
          <w:b/>
          <w:bCs/>
          <w:sz w:val="20"/>
        </w:rPr>
      </w:pPr>
      <w:r w:rsidRPr="008B2D32">
        <w:rPr>
          <w:rFonts w:ascii="Tahoma" w:hAnsi="Tahoma" w:cs="Tahoma"/>
          <w:bCs/>
          <w:sz w:val="20"/>
        </w:rPr>
        <w:t xml:space="preserve">       </w:t>
      </w:r>
      <w:r w:rsidR="00210D6A" w:rsidRPr="008B2D32">
        <w:rPr>
          <w:rFonts w:ascii="Tahoma" w:hAnsi="Tahoma" w:cs="Tahoma"/>
          <w:bCs/>
          <w:sz w:val="20"/>
        </w:rPr>
        <w:tab/>
      </w:r>
      <w:r w:rsidR="00A62444">
        <w:rPr>
          <w:rFonts w:ascii="Tahoma" w:hAnsi="Tahoma" w:cs="Tahoma"/>
          <w:b/>
          <w:bCs/>
          <w:sz w:val="20"/>
        </w:rPr>
        <w:t>Pražská plynárenská Servis distribuce, a.s., člen koncernu Pražská plynárenská a.s.</w:t>
      </w:r>
    </w:p>
    <w:p w14:paraId="34888F74" w14:textId="6488AB68" w:rsidR="00210D6A" w:rsidRPr="008B2D32" w:rsidRDefault="00210D6A" w:rsidP="00210D6A">
      <w:pPr>
        <w:pStyle w:val="Zkladntext21"/>
        <w:rPr>
          <w:rFonts w:ascii="Tahoma" w:hAnsi="Tahoma" w:cs="Tahoma"/>
          <w:b/>
          <w:bCs/>
          <w:sz w:val="20"/>
        </w:rPr>
      </w:pPr>
      <w:r w:rsidRPr="008B2D32">
        <w:rPr>
          <w:rFonts w:ascii="Tahoma" w:hAnsi="Tahoma" w:cs="Tahoma"/>
          <w:bCs/>
          <w:sz w:val="20"/>
        </w:rPr>
        <w:tab/>
      </w:r>
      <w:r w:rsidR="00A62444">
        <w:rPr>
          <w:rFonts w:ascii="Tahoma" w:hAnsi="Tahoma" w:cs="Tahoma"/>
          <w:b/>
          <w:bCs/>
          <w:sz w:val="20"/>
        </w:rPr>
        <w:t>U Plynárny 1450/</w:t>
      </w:r>
      <w:proofErr w:type="gramStart"/>
      <w:r w:rsidR="00A62444">
        <w:rPr>
          <w:rFonts w:ascii="Tahoma" w:hAnsi="Tahoma" w:cs="Tahoma"/>
          <w:b/>
          <w:bCs/>
          <w:sz w:val="20"/>
        </w:rPr>
        <w:t>2a</w:t>
      </w:r>
      <w:proofErr w:type="gramEnd"/>
    </w:p>
    <w:p w14:paraId="1161E7E4" w14:textId="6A248F84" w:rsidR="00210D6A" w:rsidRPr="008B2D32" w:rsidRDefault="00210D6A" w:rsidP="00210D6A">
      <w:pPr>
        <w:pStyle w:val="Zkladntext21"/>
        <w:rPr>
          <w:rFonts w:ascii="Tahoma" w:hAnsi="Tahoma" w:cs="Tahoma"/>
          <w:b/>
          <w:bCs/>
          <w:sz w:val="20"/>
        </w:rPr>
      </w:pPr>
      <w:r w:rsidRPr="008B2D32">
        <w:rPr>
          <w:rFonts w:ascii="Tahoma" w:hAnsi="Tahoma" w:cs="Tahoma"/>
          <w:bCs/>
          <w:sz w:val="20"/>
        </w:rPr>
        <w:tab/>
      </w:r>
      <w:r w:rsidR="00A62444">
        <w:rPr>
          <w:rFonts w:ascii="Tahoma" w:hAnsi="Tahoma" w:cs="Tahoma"/>
          <w:b/>
          <w:bCs/>
          <w:sz w:val="20"/>
        </w:rPr>
        <w:t>Praha 4</w:t>
      </w:r>
    </w:p>
    <w:p w14:paraId="79C2737D" w14:textId="17A2B9E2" w:rsidR="00210D6A" w:rsidRPr="008B2D32" w:rsidRDefault="00210D6A" w:rsidP="00210D6A">
      <w:pPr>
        <w:pStyle w:val="Zkladntext21"/>
        <w:rPr>
          <w:rFonts w:ascii="Tahoma" w:hAnsi="Tahoma" w:cs="Tahoma"/>
          <w:b/>
          <w:bCs/>
          <w:sz w:val="20"/>
        </w:rPr>
      </w:pPr>
      <w:r w:rsidRPr="008B2D32">
        <w:rPr>
          <w:rFonts w:ascii="Tahoma" w:hAnsi="Tahoma" w:cs="Tahoma"/>
          <w:bCs/>
          <w:sz w:val="20"/>
        </w:rPr>
        <w:tab/>
      </w:r>
      <w:r w:rsidR="00A62444">
        <w:rPr>
          <w:rFonts w:ascii="Tahoma" w:hAnsi="Tahoma" w:cs="Tahoma"/>
          <w:b/>
          <w:bCs/>
          <w:sz w:val="20"/>
        </w:rPr>
        <w:t>140 00</w:t>
      </w:r>
    </w:p>
    <w:p w14:paraId="614EE168" w14:textId="2A2A38C3" w:rsidR="00210D6A" w:rsidRPr="008B2D32" w:rsidRDefault="00210D6A" w:rsidP="00210D6A">
      <w:pPr>
        <w:pStyle w:val="Zkladntext21"/>
        <w:rPr>
          <w:rFonts w:ascii="Tahoma" w:hAnsi="Tahoma" w:cs="Tahoma"/>
          <w:b/>
          <w:bCs/>
          <w:sz w:val="20"/>
        </w:rPr>
      </w:pPr>
    </w:p>
    <w:p w14:paraId="30D04C7C" w14:textId="5B478B10" w:rsidR="00210D6A" w:rsidRPr="00940091" w:rsidRDefault="00210D6A" w:rsidP="00210D6A">
      <w:pPr>
        <w:pStyle w:val="Zkladntext21"/>
        <w:rPr>
          <w:rFonts w:ascii="Tahoma" w:hAnsi="Tahoma" w:cs="Tahoma"/>
          <w:b/>
          <w:bCs/>
          <w:sz w:val="20"/>
        </w:rPr>
      </w:pPr>
      <w:r w:rsidRPr="008B2D32">
        <w:rPr>
          <w:rFonts w:ascii="Tahoma" w:hAnsi="Tahoma" w:cs="Tahoma"/>
          <w:bCs/>
          <w:sz w:val="20"/>
        </w:rPr>
        <w:tab/>
        <w:t>e-ma</w:t>
      </w:r>
      <w:r w:rsidR="00B8591A">
        <w:rPr>
          <w:rFonts w:ascii="Tahoma" w:hAnsi="Tahoma" w:cs="Tahoma"/>
          <w:bCs/>
          <w:sz w:val="20"/>
        </w:rPr>
        <w:t>i</w:t>
      </w:r>
      <w:r w:rsidRPr="008B2D32">
        <w:rPr>
          <w:rFonts w:ascii="Tahoma" w:hAnsi="Tahoma" w:cs="Tahoma"/>
          <w:bCs/>
          <w:sz w:val="20"/>
        </w:rPr>
        <w:t>l</w:t>
      </w:r>
      <w:r w:rsidR="00D56BCC" w:rsidRPr="008B2D32">
        <w:rPr>
          <w:rFonts w:ascii="Tahoma" w:hAnsi="Tahoma" w:cs="Tahoma"/>
          <w:bCs/>
          <w:sz w:val="20"/>
        </w:rPr>
        <w:t>:</w:t>
      </w:r>
      <w:r w:rsidR="00D56BCC">
        <w:rPr>
          <w:rFonts w:ascii="Tahoma" w:hAnsi="Tahoma" w:cs="Tahoma"/>
          <w:b/>
          <w:bCs/>
          <w:sz w:val="20"/>
        </w:rPr>
        <w:t xml:space="preserve"> </w:t>
      </w:r>
      <w:proofErr w:type="spellStart"/>
      <w:r w:rsidR="00E47E36">
        <w:rPr>
          <w:rFonts w:ascii="Tahoma" w:hAnsi="Tahoma" w:cs="Tahoma"/>
          <w:b/>
          <w:bCs/>
          <w:sz w:val="20"/>
        </w:rPr>
        <w:t>xxxxxxxxxxxxxxxxxxxxx</w:t>
      </w:r>
      <w:proofErr w:type="spellEnd"/>
    </w:p>
    <w:bookmarkEnd w:id="1"/>
    <w:p w14:paraId="778BB0C7" w14:textId="77777777" w:rsidR="00807ACD" w:rsidRPr="008B2D32" w:rsidRDefault="00807ACD" w:rsidP="00807ACD">
      <w:pPr>
        <w:pStyle w:val="Zkladntext21"/>
        <w:rPr>
          <w:rFonts w:ascii="Tahoma" w:hAnsi="Tahoma" w:cs="Tahoma"/>
          <w:b/>
          <w:bCs/>
          <w:sz w:val="20"/>
        </w:rPr>
      </w:pPr>
    </w:p>
    <w:p w14:paraId="4509B84E" w14:textId="7FFB63BC" w:rsidR="00807ACD" w:rsidRPr="008B2D32" w:rsidRDefault="00807ACD" w:rsidP="00807ACD">
      <w:pPr>
        <w:pStyle w:val="Zkladntext21"/>
        <w:ind w:left="567"/>
        <w:rPr>
          <w:rFonts w:ascii="Tahoma" w:hAnsi="Tahoma" w:cs="Tahoma"/>
          <w:bCs/>
          <w:sz w:val="20"/>
        </w:rPr>
      </w:pPr>
      <w:r w:rsidRPr="008B2D32">
        <w:rPr>
          <w:rFonts w:ascii="Tahoma" w:hAnsi="Tahoma" w:cs="Tahoma"/>
          <w:bCs/>
          <w:sz w:val="20"/>
        </w:rPr>
        <w:t xml:space="preserve">V případě dotazů nelékařského charakteru </w:t>
      </w:r>
      <w:r w:rsidR="00210D6A" w:rsidRPr="008B2D32">
        <w:rPr>
          <w:rFonts w:ascii="Tahoma" w:hAnsi="Tahoma" w:cs="Tahoma"/>
          <w:bCs/>
          <w:sz w:val="20"/>
        </w:rPr>
        <w:t>objednatel</w:t>
      </w:r>
      <w:r w:rsidRPr="008B2D32">
        <w:rPr>
          <w:rFonts w:ascii="Tahoma" w:hAnsi="Tahoma" w:cs="Tahoma"/>
          <w:bCs/>
          <w:sz w:val="20"/>
        </w:rPr>
        <w:t xml:space="preserve"> může kontaktovat </w:t>
      </w:r>
      <w:r w:rsidR="00E47E36">
        <w:rPr>
          <w:rFonts w:ascii="Tahoma" w:hAnsi="Tahoma" w:cs="Tahoma"/>
          <w:bCs/>
          <w:sz w:val="20"/>
        </w:rPr>
        <w:t>xxxxxxxxxxxxxxxxxxxxxxxxxxxxxxxxxxxxxxxxxxxxxxxxxxxxxxxxxxxxxxxxxxxxxxxxxxxxxxxxxxxxxxxxxxx</w:t>
      </w:r>
    </w:p>
    <w:p w14:paraId="20F06579" w14:textId="77777777" w:rsidR="00807ACD" w:rsidRPr="008B2D32" w:rsidRDefault="00807ACD" w:rsidP="00807ACD">
      <w:pPr>
        <w:pStyle w:val="Zkladntext21"/>
        <w:rPr>
          <w:rFonts w:ascii="Tahoma" w:hAnsi="Tahoma" w:cs="Tahoma"/>
          <w:b/>
          <w:bCs/>
          <w:sz w:val="20"/>
        </w:rPr>
      </w:pPr>
    </w:p>
    <w:p w14:paraId="22CC49A1" w14:textId="222F0C87" w:rsidR="00205593" w:rsidRPr="008B2D32" w:rsidRDefault="00807ACD" w:rsidP="00205593">
      <w:pPr>
        <w:pStyle w:val="Zkladntext"/>
        <w:numPr>
          <w:ilvl w:val="1"/>
          <w:numId w:val="5"/>
        </w:numPr>
        <w:tabs>
          <w:tab w:val="clear" w:pos="502"/>
          <w:tab w:val="num" w:pos="567"/>
        </w:tabs>
        <w:ind w:left="567" w:hanging="709"/>
        <w:jc w:val="both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V případě, že </w:t>
      </w:r>
      <w:r w:rsidR="00210D6A" w:rsidRPr="008B2D32">
        <w:rPr>
          <w:rFonts w:ascii="Tahoma" w:hAnsi="Tahoma" w:cs="Tahoma"/>
          <w:sz w:val="20"/>
        </w:rPr>
        <w:t>objednatel</w:t>
      </w:r>
      <w:r w:rsidRPr="008B2D32">
        <w:rPr>
          <w:rFonts w:ascii="Tahoma" w:hAnsi="Tahoma" w:cs="Tahoma"/>
          <w:sz w:val="20"/>
        </w:rPr>
        <w:t xml:space="preserve"> nesouhlasí s přehledem služeb předložených poskytovatelem pro jejich nesoulad se skutečností, oznámí mu to nejpozději do 7 dnů ode dne jeho doručení. V takovém případě, </w:t>
      </w:r>
      <w:r w:rsidRPr="008B2D32">
        <w:rPr>
          <w:rFonts w:ascii="Tahoma" w:hAnsi="Tahoma" w:cs="Tahoma"/>
          <w:sz w:val="20"/>
        </w:rPr>
        <w:lastRenderedPageBreak/>
        <w:t xml:space="preserve">je poskytovatel povinen uvést vyúčtování a přehled do souladu se skutečností a předložit </w:t>
      </w:r>
      <w:r w:rsidR="00210D6A" w:rsidRPr="008B2D32">
        <w:rPr>
          <w:rFonts w:ascii="Tahoma" w:hAnsi="Tahoma" w:cs="Tahoma"/>
          <w:sz w:val="20"/>
        </w:rPr>
        <w:t>objednateli</w:t>
      </w:r>
      <w:r w:rsidRPr="008B2D32">
        <w:rPr>
          <w:rFonts w:ascii="Tahoma" w:hAnsi="Tahoma" w:cs="Tahoma"/>
          <w:sz w:val="20"/>
        </w:rPr>
        <w:t xml:space="preserve"> nové vyúčtování včetně účetního a daňového dokladu (faktury). Až do doby splatnosti řádně vystavené opravené faktury není </w:t>
      </w:r>
      <w:r w:rsidR="00B8591A" w:rsidRPr="008B2D32">
        <w:rPr>
          <w:rFonts w:ascii="Tahoma" w:hAnsi="Tahoma" w:cs="Tahoma"/>
          <w:sz w:val="20"/>
        </w:rPr>
        <w:t>objednatel</w:t>
      </w:r>
      <w:r w:rsidRPr="008B2D32">
        <w:rPr>
          <w:rFonts w:ascii="Tahoma" w:hAnsi="Tahoma" w:cs="Tahoma"/>
          <w:sz w:val="20"/>
        </w:rPr>
        <w:t xml:space="preserve"> povin</w:t>
      </w:r>
      <w:r w:rsidR="00210D6A" w:rsidRPr="008B2D32">
        <w:rPr>
          <w:rFonts w:ascii="Tahoma" w:hAnsi="Tahoma" w:cs="Tahoma"/>
          <w:sz w:val="20"/>
        </w:rPr>
        <w:t>en</w:t>
      </w:r>
      <w:r w:rsidRPr="008B2D32">
        <w:rPr>
          <w:rFonts w:ascii="Tahoma" w:hAnsi="Tahoma" w:cs="Tahoma"/>
          <w:sz w:val="20"/>
        </w:rPr>
        <w:t xml:space="preserve"> hradit</w:t>
      </w:r>
      <w:r w:rsidR="00156FF5" w:rsidRPr="008B2D32">
        <w:rPr>
          <w:rFonts w:ascii="Tahoma" w:hAnsi="Tahoma" w:cs="Tahoma"/>
          <w:sz w:val="20"/>
        </w:rPr>
        <w:t xml:space="preserve"> </w:t>
      </w:r>
      <w:r w:rsidRPr="008B2D32">
        <w:rPr>
          <w:rFonts w:ascii="Tahoma" w:hAnsi="Tahoma" w:cs="Tahoma"/>
          <w:sz w:val="20"/>
        </w:rPr>
        <w:t>poskytovateli vyúčtované služby.</w:t>
      </w:r>
    </w:p>
    <w:p w14:paraId="3FBA0E65" w14:textId="77777777" w:rsidR="00807ACD" w:rsidRPr="008B2D32" w:rsidRDefault="00807ACD" w:rsidP="00807ACD">
      <w:pPr>
        <w:pStyle w:val="Zkladntext21"/>
        <w:rPr>
          <w:rFonts w:ascii="Tahoma" w:hAnsi="Tahoma" w:cs="Tahoma"/>
          <w:sz w:val="20"/>
        </w:rPr>
      </w:pPr>
    </w:p>
    <w:p w14:paraId="5FC71766" w14:textId="63FF1E7D" w:rsidR="00807ACD" w:rsidRPr="008B2D32" w:rsidRDefault="00DE3D46" w:rsidP="00205593">
      <w:pPr>
        <w:pStyle w:val="Zkladntext"/>
        <w:numPr>
          <w:ilvl w:val="1"/>
          <w:numId w:val="5"/>
        </w:numPr>
        <w:tabs>
          <w:tab w:val="clear" w:pos="502"/>
          <w:tab w:val="num" w:pos="567"/>
        </w:tabs>
        <w:ind w:left="567" w:hanging="567"/>
        <w:jc w:val="both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>Objednatel</w:t>
      </w:r>
      <w:r w:rsidR="00807ACD" w:rsidRPr="008B2D32">
        <w:rPr>
          <w:rFonts w:ascii="Tahoma" w:hAnsi="Tahoma" w:cs="Tahoma"/>
          <w:bCs/>
          <w:sz w:val="20"/>
        </w:rPr>
        <w:t xml:space="preserve"> se zavazuje uhradit poskytovateli jím řádně vystavené faktury </w:t>
      </w:r>
      <w:proofErr w:type="spellStart"/>
      <w:r w:rsidR="00E47E36">
        <w:rPr>
          <w:rFonts w:ascii="Tahoma" w:hAnsi="Tahoma" w:cs="Tahoma"/>
          <w:bCs/>
          <w:sz w:val="20"/>
        </w:rPr>
        <w:t>xxxxxxxxxxxxxxxxxxx</w:t>
      </w:r>
      <w:proofErr w:type="spellEnd"/>
      <w:r w:rsidR="00807ACD" w:rsidRPr="008B2D32">
        <w:rPr>
          <w:rFonts w:ascii="Tahoma" w:hAnsi="Tahoma" w:cs="Tahoma"/>
          <w:bCs/>
          <w:sz w:val="20"/>
        </w:rPr>
        <w:t xml:space="preserve"> po jejich obdržení, přičemž uhrazením se pro účely této smlouvy rozumí den podání příkazu k bezhotovostní úhradě příslušné částky bance </w:t>
      </w:r>
      <w:r w:rsidR="00807ACD" w:rsidRPr="008B2D32">
        <w:rPr>
          <w:rFonts w:ascii="Tahoma" w:hAnsi="Tahoma" w:cs="Tahoma"/>
          <w:sz w:val="20"/>
        </w:rPr>
        <w:t>B</w:t>
      </w:r>
      <w:r w:rsidR="007F5F29" w:rsidRPr="008B2D32">
        <w:rPr>
          <w:rFonts w:ascii="Tahoma" w:hAnsi="Tahoma" w:cs="Tahoma"/>
          <w:sz w:val="20"/>
        </w:rPr>
        <w:t>E-SOFT</w:t>
      </w:r>
      <w:r w:rsidR="00807ACD" w:rsidRPr="008B2D32">
        <w:rPr>
          <w:rFonts w:ascii="Tahoma" w:hAnsi="Tahoma" w:cs="Tahoma"/>
          <w:bCs/>
          <w:sz w:val="20"/>
        </w:rPr>
        <w:t xml:space="preserve"> za předpokladu řádného připsání příslušné částky ve prospěch bankovního účtu </w:t>
      </w:r>
      <w:r w:rsidR="00156FF5" w:rsidRPr="008B2D32">
        <w:rPr>
          <w:rFonts w:ascii="Tahoma" w:hAnsi="Tahoma" w:cs="Tahoma"/>
          <w:bCs/>
          <w:sz w:val="20"/>
        </w:rPr>
        <w:t xml:space="preserve">pověřeného </w:t>
      </w:r>
      <w:r w:rsidR="00807ACD" w:rsidRPr="008B2D32">
        <w:rPr>
          <w:rFonts w:ascii="Tahoma" w:hAnsi="Tahoma" w:cs="Tahoma"/>
          <w:bCs/>
          <w:sz w:val="20"/>
        </w:rPr>
        <w:t>poskytovatele.</w:t>
      </w:r>
    </w:p>
    <w:p w14:paraId="73D994AB" w14:textId="77777777" w:rsidR="00807ACD" w:rsidRPr="008B2D32" w:rsidRDefault="00807ACD" w:rsidP="00807ACD">
      <w:pPr>
        <w:rPr>
          <w:rFonts w:ascii="Tahoma" w:hAnsi="Tahoma" w:cs="Tahoma"/>
        </w:rPr>
      </w:pPr>
    </w:p>
    <w:p w14:paraId="6E2B9687" w14:textId="77777777" w:rsidR="00807ACD" w:rsidRPr="008B2D32" w:rsidRDefault="00807ACD" w:rsidP="00CC6A94">
      <w:pPr>
        <w:pStyle w:val="Zkladntext21"/>
        <w:jc w:val="center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b/>
          <w:sz w:val="20"/>
        </w:rPr>
        <w:t>Závěrečná ustanovení</w:t>
      </w:r>
    </w:p>
    <w:p w14:paraId="193AAD7C" w14:textId="77777777" w:rsidR="00807ACD" w:rsidRPr="008B2D32" w:rsidRDefault="00807ACD" w:rsidP="00807ACD">
      <w:pPr>
        <w:rPr>
          <w:rFonts w:ascii="Tahoma" w:hAnsi="Tahoma" w:cs="Tahoma"/>
        </w:rPr>
      </w:pPr>
    </w:p>
    <w:p w14:paraId="7B1E2C02" w14:textId="7F4C1850" w:rsidR="00807ACD" w:rsidRPr="008B2D32" w:rsidRDefault="00807ACD" w:rsidP="00807ACD">
      <w:pPr>
        <w:pStyle w:val="Zkladntext21"/>
        <w:numPr>
          <w:ilvl w:val="1"/>
          <w:numId w:val="2"/>
        </w:numPr>
        <w:tabs>
          <w:tab w:val="left" w:pos="567"/>
        </w:tabs>
        <w:ind w:left="567" w:hanging="567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Tato smlouva nabývá platnosti podpisem smluvních stran a účinnosti dnem </w:t>
      </w:r>
      <w:r w:rsidR="007F5F29" w:rsidRPr="008B2D32">
        <w:rPr>
          <w:rFonts w:ascii="Tahoma" w:hAnsi="Tahoma" w:cs="Tahoma"/>
          <w:b/>
          <w:sz w:val="20"/>
        </w:rPr>
        <w:t>1.</w:t>
      </w:r>
      <w:r w:rsidR="00D759A0" w:rsidRPr="008B2D32">
        <w:rPr>
          <w:rFonts w:ascii="Tahoma" w:hAnsi="Tahoma" w:cs="Tahoma"/>
          <w:b/>
          <w:sz w:val="20"/>
        </w:rPr>
        <w:t>1</w:t>
      </w:r>
      <w:r w:rsidR="007F5F29" w:rsidRPr="008B2D32">
        <w:rPr>
          <w:rFonts w:ascii="Tahoma" w:hAnsi="Tahoma" w:cs="Tahoma"/>
          <w:b/>
          <w:sz w:val="20"/>
        </w:rPr>
        <w:t>.20</w:t>
      </w:r>
      <w:r w:rsidR="005D7992" w:rsidRPr="008B2D32">
        <w:rPr>
          <w:rFonts w:ascii="Tahoma" w:hAnsi="Tahoma" w:cs="Tahoma"/>
          <w:b/>
          <w:sz w:val="20"/>
        </w:rPr>
        <w:t>2</w:t>
      </w:r>
      <w:r w:rsidR="00DE3D46" w:rsidRPr="008B2D32">
        <w:rPr>
          <w:rFonts w:ascii="Tahoma" w:hAnsi="Tahoma" w:cs="Tahoma"/>
          <w:b/>
          <w:sz w:val="20"/>
        </w:rPr>
        <w:t>1</w:t>
      </w:r>
      <w:r w:rsidR="007F5F29" w:rsidRPr="008B2D32">
        <w:rPr>
          <w:rFonts w:ascii="Tahoma" w:hAnsi="Tahoma" w:cs="Tahoma"/>
          <w:b/>
          <w:sz w:val="20"/>
        </w:rPr>
        <w:t>.</w:t>
      </w:r>
    </w:p>
    <w:p w14:paraId="4F8B513F" w14:textId="77777777" w:rsidR="00807ACD" w:rsidRPr="008B2D32" w:rsidRDefault="00807ACD" w:rsidP="00807ACD">
      <w:pPr>
        <w:rPr>
          <w:rFonts w:ascii="Tahoma" w:hAnsi="Tahoma" w:cs="Tahoma"/>
        </w:rPr>
      </w:pPr>
    </w:p>
    <w:p w14:paraId="2EB8B5EE" w14:textId="5452618F" w:rsidR="00807ACD" w:rsidRPr="008B2D32" w:rsidRDefault="00807ACD" w:rsidP="00807ACD">
      <w:pPr>
        <w:pStyle w:val="Zkladntext21"/>
        <w:numPr>
          <w:ilvl w:val="1"/>
          <w:numId w:val="2"/>
        </w:numPr>
        <w:tabs>
          <w:tab w:val="left" w:pos="567"/>
        </w:tabs>
        <w:ind w:left="567" w:hanging="567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Tuto smlouvu je možno měnit a doplňovat jen písemnými dodatky, které musí být jako dodatky označeny, očíslovány a podepsány oprávněnými osobami smluvních stran. Za písemnou formu se pro účely změny této smlouvy nepovažuje </w:t>
      </w:r>
      <w:r w:rsidR="000A5BE8" w:rsidRPr="008B2D32">
        <w:rPr>
          <w:rFonts w:ascii="Tahoma" w:hAnsi="Tahoma" w:cs="Tahoma"/>
          <w:sz w:val="20"/>
        </w:rPr>
        <w:t xml:space="preserve">forma </w:t>
      </w:r>
      <w:r w:rsidRPr="008B2D32">
        <w:rPr>
          <w:rFonts w:ascii="Tahoma" w:hAnsi="Tahoma" w:cs="Tahoma"/>
          <w:sz w:val="20"/>
        </w:rPr>
        <w:t>emailové či jiné elektronické zprávy.</w:t>
      </w:r>
    </w:p>
    <w:p w14:paraId="7F282F58" w14:textId="77777777" w:rsidR="00807ACD" w:rsidRPr="008B2D32" w:rsidRDefault="00807ACD" w:rsidP="00807ACD">
      <w:pPr>
        <w:rPr>
          <w:rFonts w:ascii="Tahoma" w:hAnsi="Tahoma" w:cs="Tahoma"/>
        </w:rPr>
      </w:pPr>
    </w:p>
    <w:p w14:paraId="43AD3289" w14:textId="77777777" w:rsidR="00807ACD" w:rsidRPr="008B2D32" w:rsidRDefault="00807ACD" w:rsidP="00807ACD">
      <w:pPr>
        <w:pStyle w:val="Zkladntext21"/>
        <w:numPr>
          <w:ilvl w:val="1"/>
          <w:numId w:val="2"/>
        </w:numPr>
        <w:tabs>
          <w:tab w:val="left" w:pos="567"/>
        </w:tabs>
        <w:ind w:left="567" w:hanging="567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Smlouva se uzavírá na dobu </w:t>
      </w:r>
      <w:r w:rsidRPr="008B2D32">
        <w:rPr>
          <w:rFonts w:ascii="Tahoma" w:hAnsi="Tahoma" w:cs="Tahoma"/>
          <w:b/>
          <w:sz w:val="20"/>
        </w:rPr>
        <w:t>neurčitou.</w:t>
      </w:r>
    </w:p>
    <w:p w14:paraId="66789D71" w14:textId="77777777" w:rsidR="00807ACD" w:rsidRPr="008B2D32" w:rsidRDefault="00807ACD" w:rsidP="00807ACD">
      <w:pPr>
        <w:rPr>
          <w:rFonts w:ascii="Tahoma" w:hAnsi="Tahoma" w:cs="Tahoma"/>
        </w:rPr>
      </w:pPr>
    </w:p>
    <w:p w14:paraId="3C3CD291" w14:textId="77777777" w:rsidR="00807ACD" w:rsidRPr="008B2D32" w:rsidRDefault="00807ACD" w:rsidP="00807ACD">
      <w:pPr>
        <w:pStyle w:val="Zkladntext21"/>
        <w:numPr>
          <w:ilvl w:val="1"/>
          <w:numId w:val="2"/>
        </w:numPr>
        <w:tabs>
          <w:tab w:val="left" w:pos="567"/>
        </w:tabs>
        <w:ind w:left="567" w:hanging="567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>Smlouvu lze zrušit písemnou dohodou smluvních stran ke sjednanému dni, nebo jednostranně písemnou výpovědí i bez udání důvodů s </w:t>
      </w:r>
      <w:proofErr w:type="gramStart"/>
      <w:r w:rsidRPr="008B2D32">
        <w:rPr>
          <w:rFonts w:ascii="Tahoma" w:hAnsi="Tahoma" w:cs="Tahoma"/>
          <w:sz w:val="20"/>
        </w:rPr>
        <w:t>60-ti denní</w:t>
      </w:r>
      <w:proofErr w:type="gramEnd"/>
      <w:r w:rsidRPr="008B2D32">
        <w:rPr>
          <w:rFonts w:ascii="Tahoma" w:hAnsi="Tahoma" w:cs="Tahoma"/>
          <w:sz w:val="20"/>
        </w:rPr>
        <w:t xml:space="preserve"> výpovědní dobou, která začíná běžet od 1. dne následujícího kalendářního měsíce po měsíci, v němž byla písemná výpověď doručena druhé smluvní straně.</w:t>
      </w:r>
    </w:p>
    <w:p w14:paraId="0466C857" w14:textId="77777777" w:rsidR="00807ACD" w:rsidRPr="008B2D32" w:rsidRDefault="00807ACD" w:rsidP="00807ACD">
      <w:pPr>
        <w:rPr>
          <w:rFonts w:ascii="Tahoma" w:hAnsi="Tahoma" w:cs="Tahoma"/>
        </w:rPr>
      </w:pPr>
    </w:p>
    <w:p w14:paraId="762065E7" w14:textId="701D3B6F" w:rsidR="00807ACD" w:rsidRPr="008B2D32" w:rsidRDefault="00807ACD" w:rsidP="00807ACD">
      <w:pPr>
        <w:pStyle w:val="Zkladntext21"/>
        <w:numPr>
          <w:ilvl w:val="1"/>
          <w:numId w:val="2"/>
        </w:numPr>
        <w:tabs>
          <w:tab w:val="left" w:pos="567"/>
        </w:tabs>
        <w:ind w:left="567" w:hanging="567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V případě porušení jakýchkoliv smluvních povinností ze strany poskytovatele je </w:t>
      </w:r>
      <w:r w:rsidR="00DE3D46" w:rsidRPr="008B2D32">
        <w:rPr>
          <w:rFonts w:ascii="Tahoma" w:hAnsi="Tahoma" w:cs="Tahoma"/>
          <w:sz w:val="20"/>
        </w:rPr>
        <w:t>objednatel</w:t>
      </w:r>
      <w:r w:rsidR="007F5F29" w:rsidRPr="008B2D32">
        <w:rPr>
          <w:rFonts w:ascii="Tahoma" w:hAnsi="Tahoma" w:cs="Tahoma"/>
          <w:sz w:val="20"/>
        </w:rPr>
        <w:t xml:space="preserve"> </w:t>
      </w:r>
      <w:r w:rsidRPr="008B2D32">
        <w:rPr>
          <w:rFonts w:ascii="Tahoma" w:hAnsi="Tahoma" w:cs="Tahoma"/>
          <w:sz w:val="20"/>
        </w:rPr>
        <w:t xml:space="preserve">oprávněn </w:t>
      </w:r>
      <w:r w:rsidR="005353CE" w:rsidRPr="008B2D32">
        <w:rPr>
          <w:rFonts w:ascii="Tahoma" w:hAnsi="Tahoma" w:cs="Tahoma"/>
          <w:sz w:val="20"/>
        </w:rPr>
        <w:t>tuto smlouvu vypovědět bez výpovědní doby</w:t>
      </w:r>
      <w:r w:rsidRPr="008B2D32">
        <w:rPr>
          <w:rFonts w:ascii="Tahoma" w:hAnsi="Tahoma" w:cs="Tahoma"/>
          <w:sz w:val="20"/>
        </w:rPr>
        <w:t xml:space="preserve"> </w:t>
      </w:r>
      <w:r w:rsidR="005353CE" w:rsidRPr="008B2D32">
        <w:rPr>
          <w:rFonts w:ascii="Tahoma" w:hAnsi="Tahoma" w:cs="Tahoma"/>
          <w:sz w:val="20"/>
        </w:rPr>
        <w:t>(</w:t>
      </w:r>
      <w:r w:rsidRPr="008B2D32">
        <w:rPr>
          <w:rFonts w:ascii="Tahoma" w:hAnsi="Tahoma" w:cs="Tahoma"/>
          <w:sz w:val="20"/>
        </w:rPr>
        <w:t>s</w:t>
      </w:r>
      <w:r w:rsidR="005353CE" w:rsidRPr="008B2D32">
        <w:rPr>
          <w:rFonts w:ascii="Tahoma" w:hAnsi="Tahoma" w:cs="Tahoma"/>
          <w:sz w:val="20"/>
        </w:rPr>
        <w:t xml:space="preserve"> účinností ke dni doručení výpovědi</w:t>
      </w:r>
      <w:r w:rsidR="000A5BE8" w:rsidRPr="008B2D32">
        <w:rPr>
          <w:rFonts w:ascii="Tahoma" w:hAnsi="Tahoma" w:cs="Tahoma"/>
          <w:sz w:val="20"/>
        </w:rPr>
        <w:t xml:space="preserve"> druhé smluvní straně</w:t>
      </w:r>
      <w:r w:rsidR="005353CE" w:rsidRPr="008B2D32">
        <w:rPr>
          <w:rFonts w:ascii="Tahoma" w:hAnsi="Tahoma" w:cs="Tahoma"/>
          <w:sz w:val="20"/>
        </w:rPr>
        <w:t>)</w:t>
      </w:r>
      <w:r w:rsidRPr="008B2D32">
        <w:rPr>
          <w:rFonts w:ascii="Tahoma" w:hAnsi="Tahoma" w:cs="Tahoma"/>
          <w:sz w:val="20"/>
        </w:rPr>
        <w:t xml:space="preserve">, stejně tak je oprávněn poskytovatel při porušení jakékoliv smluvní povinnosti ze strany </w:t>
      </w:r>
      <w:r w:rsidR="00DE3D46" w:rsidRPr="008B2D32">
        <w:rPr>
          <w:rFonts w:ascii="Tahoma" w:hAnsi="Tahoma" w:cs="Tahoma"/>
          <w:sz w:val="20"/>
        </w:rPr>
        <w:t>objednatele</w:t>
      </w:r>
      <w:r w:rsidRPr="008B2D32">
        <w:rPr>
          <w:rFonts w:ascii="Tahoma" w:hAnsi="Tahoma" w:cs="Tahoma"/>
          <w:sz w:val="20"/>
        </w:rPr>
        <w:t xml:space="preserve"> od </w:t>
      </w:r>
      <w:r w:rsidR="005353CE" w:rsidRPr="008B2D32">
        <w:rPr>
          <w:rFonts w:ascii="Tahoma" w:hAnsi="Tahoma" w:cs="Tahoma"/>
          <w:sz w:val="20"/>
        </w:rPr>
        <w:t>smlouvu vypovědět bez výpovědní doby</w:t>
      </w:r>
      <w:r w:rsidR="000A5BE8" w:rsidRPr="008B2D32">
        <w:rPr>
          <w:rFonts w:ascii="Tahoma" w:hAnsi="Tahoma" w:cs="Tahoma"/>
          <w:sz w:val="20"/>
        </w:rPr>
        <w:t xml:space="preserve"> (s účinností ke dni doručení výpovědi druhé smluvní straně)</w:t>
      </w:r>
      <w:r w:rsidRPr="008B2D32">
        <w:rPr>
          <w:rFonts w:ascii="Tahoma" w:hAnsi="Tahoma" w:cs="Tahoma"/>
          <w:sz w:val="20"/>
        </w:rPr>
        <w:t>.</w:t>
      </w:r>
    </w:p>
    <w:p w14:paraId="53F246E1" w14:textId="77777777" w:rsidR="00807ACD" w:rsidRPr="008B2D32" w:rsidRDefault="00807ACD" w:rsidP="00807ACD">
      <w:pPr>
        <w:rPr>
          <w:rFonts w:ascii="Tahoma" w:hAnsi="Tahoma" w:cs="Tahoma"/>
        </w:rPr>
      </w:pPr>
    </w:p>
    <w:p w14:paraId="1095F83D" w14:textId="02006400" w:rsidR="00807ACD" w:rsidRPr="008B2D32" w:rsidRDefault="00807ACD" w:rsidP="00807ACD">
      <w:pPr>
        <w:pStyle w:val="Zkladntext21"/>
        <w:numPr>
          <w:ilvl w:val="1"/>
          <w:numId w:val="2"/>
        </w:numPr>
        <w:tabs>
          <w:tab w:val="left" w:pos="567"/>
        </w:tabs>
        <w:ind w:left="567" w:hanging="567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Každá ze smluvních stran je povinna oznámit druhé smluvní straně změny všech skutečností, zejména identifikačních údajů a další změny, které by mohly ovlivnit řádné plnění této smlouvy. </w:t>
      </w:r>
      <w:r w:rsidR="00DE3D46" w:rsidRPr="008B2D32">
        <w:rPr>
          <w:rFonts w:ascii="Tahoma" w:hAnsi="Tahoma" w:cs="Tahoma"/>
          <w:sz w:val="20"/>
        </w:rPr>
        <w:t>P</w:t>
      </w:r>
      <w:r w:rsidRPr="008B2D32">
        <w:rPr>
          <w:rFonts w:ascii="Tahoma" w:hAnsi="Tahoma" w:cs="Tahoma"/>
          <w:sz w:val="20"/>
        </w:rPr>
        <w:t xml:space="preserve">oskytovatel se zavazuje informovat </w:t>
      </w:r>
      <w:r w:rsidR="00DE3D46" w:rsidRPr="008B2D32">
        <w:rPr>
          <w:rFonts w:ascii="Tahoma" w:hAnsi="Tahoma" w:cs="Tahoma"/>
          <w:sz w:val="20"/>
        </w:rPr>
        <w:t>objednatele</w:t>
      </w:r>
      <w:r w:rsidRPr="008B2D32">
        <w:rPr>
          <w:rFonts w:ascii="Tahoma" w:hAnsi="Tahoma" w:cs="Tahoma"/>
          <w:sz w:val="20"/>
        </w:rPr>
        <w:t xml:space="preserve"> o svých ordinačních hodinách, o jejich změnách a o </w:t>
      </w:r>
      <w:r w:rsidR="007F5F29" w:rsidRPr="008B2D32">
        <w:rPr>
          <w:rFonts w:ascii="Tahoma" w:hAnsi="Tahoma" w:cs="Tahoma"/>
          <w:sz w:val="20"/>
        </w:rPr>
        <w:t>eventuálních</w:t>
      </w:r>
      <w:r w:rsidRPr="008B2D32">
        <w:rPr>
          <w:rFonts w:ascii="Tahoma" w:hAnsi="Tahoma" w:cs="Tahoma"/>
          <w:sz w:val="20"/>
        </w:rPr>
        <w:t xml:space="preserve"> hodinách vyhrazených </w:t>
      </w:r>
      <w:r w:rsidR="00DE3D46" w:rsidRPr="008B2D32">
        <w:rPr>
          <w:rFonts w:ascii="Tahoma" w:hAnsi="Tahoma" w:cs="Tahoma"/>
          <w:sz w:val="20"/>
        </w:rPr>
        <w:t>poskytovatelem</w:t>
      </w:r>
      <w:r w:rsidRPr="008B2D32">
        <w:rPr>
          <w:rFonts w:ascii="Tahoma" w:hAnsi="Tahoma" w:cs="Tahoma"/>
          <w:sz w:val="20"/>
        </w:rPr>
        <w:t xml:space="preserve">, změně adresy, telefonního čísla.  </w:t>
      </w:r>
      <w:r w:rsidR="00DE3D46" w:rsidRPr="008B2D32">
        <w:rPr>
          <w:rFonts w:ascii="Tahoma" w:hAnsi="Tahoma" w:cs="Tahoma"/>
          <w:sz w:val="20"/>
        </w:rPr>
        <w:t>P</w:t>
      </w:r>
      <w:r w:rsidRPr="008B2D32">
        <w:rPr>
          <w:rFonts w:ascii="Tahoma" w:hAnsi="Tahoma" w:cs="Tahoma"/>
          <w:sz w:val="20"/>
        </w:rPr>
        <w:t xml:space="preserve">oskytovatel se rovněž zavazuje sdělit </w:t>
      </w:r>
      <w:r w:rsidR="00DE3D46" w:rsidRPr="008B2D32">
        <w:rPr>
          <w:rFonts w:ascii="Tahoma" w:hAnsi="Tahoma" w:cs="Tahoma"/>
          <w:sz w:val="20"/>
        </w:rPr>
        <w:t>objednateli</w:t>
      </w:r>
      <w:r w:rsidRPr="008B2D32">
        <w:rPr>
          <w:rFonts w:ascii="Tahoma" w:hAnsi="Tahoma" w:cs="Tahoma"/>
          <w:sz w:val="20"/>
        </w:rPr>
        <w:t xml:space="preserve"> minimálně 14 dní před plánovaným omezením provozu termín, kdy bude rozsah poskytované péče dlouhodoběji, tj. déle než 1 </w:t>
      </w:r>
      <w:r w:rsidR="00DE3D46" w:rsidRPr="008B2D32">
        <w:rPr>
          <w:rFonts w:ascii="Tahoma" w:hAnsi="Tahoma" w:cs="Tahoma"/>
          <w:sz w:val="20"/>
        </w:rPr>
        <w:t>týden</w:t>
      </w:r>
      <w:r w:rsidR="00156FF5" w:rsidRPr="008B2D32">
        <w:rPr>
          <w:rFonts w:ascii="Tahoma" w:hAnsi="Tahoma" w:cs="Tahoma"/>
          <w:sz w:val="20"/>
        </w:rPr>
        <w:t xml:space="preserve"> (vyšší moc), </w:t>
      </w:r>
      <w:r w:rsidRPr="008B2D32">
        <w:rPr>
          <w:rFonts w:ascii="Tahoma" w:hAnsi="Tahoma" w:cs="Tahoma"/>
          <w:sz w:val="20"/>
        </w:rPr>
        <w:t xml:space="preserve">omezen. V případě ukončení lékařské činnosti je poskytovatel tuto skutečnost povinen oznámit </w:t>
      </w:r>
      <w:r w:rsidR="00DE3D46" w:rsidRPr="008B2D32">
        <w:rPr>
          <w:rFonts w:ascii="Tahoma" w:hAnsi="Tahoma" w:cs="Tahoma"/>
          <w:sz w:val="20"/>
        </w:rPr>
        <w:t>objednateli</w:t>
      </w:r>
      <w:r w:rsidRPr="008B2D32">
        <w:rPr>
          <w:rFonts w:ascii="Tahoma" w:hAnsi="Tahoma" w:cs="Tahoma"/>
          <w:sz w:val="20"/>
        </w:rPr>
        <w:t xml:space="preserve"> minimálně 60 dní před plánovaným termínem ukončením.</w:t>
      </w:r>
    </w:p>
    <w:p w14:paraId="6460EF1C" w14:textId="77777777" w:rsidR="00807ACD" w:rsidRPr="008B2D32" w:rsidRDefault="00807ACD" w:rsidP="00807ACD">
      <w:pPr>
        <w:rPr>
          <w:rFonts w:ascii="Tahoma" w:hAnsi="Tahoma" w:cs="Tahoma"/>
        </w:rPr>
      </w:pPr>
    </w:p>
    <w:p w14:paraId="1083E86D" w14:textId="3CBD2A09" w:rsidR="00A8610B" w:rsidRDefault="00A8610B" w:rsidP="00A8610B">
      <w:pPr>
        <w:pStyle w:val="Zkladntext21"/>
        <w:numPr>
          <w:ilvl w:val="1"/>
          <w:numId w:val="2"/>
        </w:numPr>
        <w:tabs>
          <w:tab w:val="left" w:pos="567"/>
        </w:tabs>
        <w:ind w:left="567" w:hanging="567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Poskytovatel</w:t>
      </w:r>
      <w:r w:rsidRPr="00A07079">
        <w:rPr>
          <w:rFonts w:ascii="Tahoma" w:hAnsi="Tahoma" w:cs="Tahoma"/>
          <w:sz w:val="20"/>
        </w:rPr>
        <w:t xml:space="preserve">, je-li fyzickou osobou, bere na vědomí, že </w:t>
      </w:r>
      <w:r w:rsidR="00F941C8">
        <w:rPr>
          <w:rFonts w:ascii="Tahoma" w:hAnsi="Tahoma" w:cs="Tahoma"/>
          <w:sz w:val="20"/>
        </w:rPr>
        <w:t>objednatel</w:t>
      </w:r>
      <w:r w:rsidRPr="00A07079">
        <w:rPr>
          <w:rFonts w:ascii="Tahoma" w:hAnsi="Tahoma" w:cs="Tahoma"/>
          <w:sz w:val="20"/>
        </w:rPr>
        <w:t xml:space="preserve"> zpracovává osobní údaje </w:t>
      </w:r>
      <w:r w:rsidR="00F941C8">
        <w:rPr>
          <w:rFonts w:ascii="Tahoma" w:hAnsi="Tahoma" w:cs="Tahoma"/>
          <w:sz w:val="20"/>
        </w:rPr>
        <w:t>poskytovatele</w:t>
      </w:r>
      <w:r w:rsidRPr="00A07079">
        <w:rPr>
          <w:rFonts w:ascii="Tahoma" w:hAnsi="Tahoma" w:cs="Tahoma"/>
          <w:sz w:val="20"/>
        </w:rPr>
        <w:t xml:space="preserve"> v souladu s příslušnými právními předpisy, zejména v souladu s obecným nařízením o ochraně osobních údajů, a že poskytnutí jeho osobních údajů je smluvním požadavkem a pro řádné uzavření smlouvy má povinnost </w:t>
      </w:r>
      <w:r w:rsidR="00F941C8">
        <w:rPr>
          <w:rFonts w:ascii="Tahoma" w:hAnsi="Tahoma" w:cs="Tahoma"/>
          <w:sz w:val="20"/>
        </w:rPr>
        <w:t>poskytovatel</w:t>
      </w:r>
      <w:r w:rsidRPr="00A07079">
        <w:rPr>
          <w:rFonts w:ascii="Tahoma" w:hAnsi="Tahoma" w:cs="Tahoma"/>
          <w:sz w:val="20"/>
        </w:rPr>
        <w:t xml:space="preserve"> tyto osobní údaje poskytnout. Veškeré informace o tomto zpracování osobních údajů jsou uvedeny v dokumentu Informace o zpracování osobních údajů dostupném na www.ppsd.cz/info a dále na vyžádání v sídle </w:t>
      </w:r>
      <w:r w:rsidR="00F941C8">
        <w:rPr>
          <w:rFonts w:ascii="Tahoma" w:hAnsi="Tahoma" w:cs="Tahoma"/>
          <w:sz w:val="20"/>
        </w:rPr>
        <w:t>objednatele</w:t>
      </w:r>
      <w:r w:rsidRPr="00A07079">
        <w:rPr>
          <w:rFonts w:ascii="Tahoma" w:hAnsi="Tahoma" w:cs="Tahoma"/>
          <w:sz w:val="20"/>
        </w:rPr>
        <w:t>.</w:t>
      </w:r>
    </w:p>
    <w:p w14:paraId="46185AFB" w14:textId="77777777" w:rsidR="00A8610B" w:rsidRPr="00A07079" w:rsidRDefault="00A8610B" w:rsidP="00A07079">
      <w:pPr>
        <w:pStyle w:val="Zkladntext21"/>
        <w:tabs>
          <w:tab w:val="left" w:pos="567"/>
        </w:tabs>
        <w:rPr>
          <w:rFonts w:ascii="Tahoma" w:hAnsi="Tahoma" w:cs="Tahoma"/>
          <w:sz w:val="20"/>
        </w:rPr>
      </w:pPr>
    </w:p>
    <w:p w14:paraId="6E173643" w14:textId="4E294574" w:rsidR="00D56BCC" w:rsidRDefault="00D56BCC" w:rsidP="00A07079">
      <w:pPr>
        <w:pStyle w:val="Default"/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Podléhá-li tato smlouva povinnosti uveřejnění prostřednictvím registru smluv dle zákona č. 340/2015 Sb., o zvláštních podmínkách účinnosti některých smluv, uveřejňování těchto smluv a o registru smluv (zákon o registru smluv), v platném znění, zajistí objednatel uveřejnění této smlouvy v registru smluv. Uveřejnění této smlouvy se provede po znečitelnění zejména obchodního tajemství, osobních údajů, chráněných provozních informací a bankovních spojení. </w:t>
      </w:r>
    </w:p>
    <w:p w14:paraId="5CC5B753" w14:textId="77777777" w:rsidR="00A8610B" w:rsidRDefault="00A8610B" w:rsidP="00A07079">
      <w:pPr>
        <w:tabs>
          <w:tab w:val="left" w:pos="567"/>
        </w:tabs>
        <w:ind w:left="567"/>
        <w:jc w:val="both"/>
        <w:rPr>
          <w:rFonts w:ascii="Tahoma" w:hAnsi="Tahoma" w:cs="Tahoma"/>
        </w:rPr>
      </w:pPr>
    </w:p>
    <w:p w14:paraId="2816DF5E" w14:textId="77777777" w:rsidR="00A8610B" w:rsidRDefault="00A8610B" w:rsidP="00A07079">
      <w:pPr>
        <w:pStyle w:val="Odstavecseseznamem"/>
        <w:rPr>
          <w:rFonts w:ascii="Tahoma" w:hAnsi="Tahoma" w:cs="Tahoma"/>
        </w:rPr>
      </w:pPr>
    </w:p>
    <w:p w14:paraId="75C1F2CA" w14:textId="2DA2E205" w:rsidR="00807ACD" w:rsidRPr="008B2D32" w:rsidRDefault="00807ACD" w:rsidP="00807ACD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8B2D32">
        <w:rPr>
          <w:rFonts w:ascii="Tahoma" w:hAnsi="Tahoma" w:cs="Tahoma"/>
        </w:rPr>
        <w:t xml:space="preserve">Je-li nebo stane-li se některé ustanovení této smlouvy neplatné nebo neúčinné, nedotýká se tato neplatnost ostatních ustanovení. Smluvní strany se zavazují jednáním nahradit neplatné nebo neúčinné ustanovení ustanovením platným a účinným, které bude zamýšlenému smluvnímu účelu neplatného nebo neúčinného </w:t>
      </w:r>
      <w:r w:rsidR="00DE3D46" w:rsidRPr="008B2D32">
        <w:rPr>
          <w:rFonts w:ascii="Tahoma" w:hAnsi="Tahoma" w:cs="Tahoma"/>
        </w:rPr>
        <w:t>ustanovení,</w:t>
      </w:r>
      <w:r w:rsidRPr="008B2D32">
        <w:rPr>
          <w:rFonts w:ascii="Tahoma" w:hAnsi="Tahoma" w:cs="Tahoma"/>
        </w:rPr>
        <w:t xml:space="preserve"> pokud možno nejbližší.</w:t>
      </w:r>
    </w:p>
    <w:p w14:paraId="2C8C259F" w14:textId="77777777" w:rsidR="00807ACD" w:rsidRPr="008B2D32" w:rsidRDefault="00807ACD" w:rsidP="00807ACD">
      <w:pPr>
        <w:pStyle w:val="Odstavecseseznamem"/>
        <w:rPr>
          <w:rFonts w:ascii="Tahoma" w:hAnsi="Tahoma" w:cs="Tahoma"/>
        </w:rPr>
      </w:pPr>
    </w:p>
    <w:p w14:paraId="178C1084" w14:textId="77777777" w:rsidR="00807ACD" w:rsidRPr="008B2D32" w:rsidRDefault="00807ACD" w:rsidP="00807ACD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8B2D32">
        <w:rPr>
          <w:rFonts w:ascii="Tahoma" w:hAnsi="Tahoma" w:cs="Tahoma"/>
        </w:rPr>
        <w:t>Smluvní strany potvrzují, že podmínky této smlouvy jsou výsledkem jednání smluvních stran a každá ze smluvních stran měla příležitost ovlivnit obsah této smlouvy.</w:t>
      </w:r>
    </w:p>
    <w:p w14:paraId="736263ED" w14:textId="77777777" w:rsidR="00807ACD" w:rsidRPr="008B2D32" w:rsidRDefault="00807ACD" w:rsidP="00807ACD">
      <w:pPr>
        <w:tabs>
          <w:tab w:val="left" w:pos="567"/>
        </w:tabs>
        <w:ind w:left="567"/>
        <w:jc w:val="both"/>
        <w:rPr>
          <w:rFonts w:ascii="Tahoma" w:hAnsi="Tahoma" w:cs="Tahoma"/>
        </w:rPr>
      </w:pPr>
    </w:p>
    <w:p w14:paraId="632AD4F8" w14:textId="2BB23209" w:rsidR="00061349" w:rsidRPr="008B2D32" w:rsidRDefault="00807ACD" w:rsidP="00061349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8B2D32">
        <w:rPr>
          <w:rFonts w:ascii="Tahoma" w:hAnsi="Tahoma" w:cs="Tahoma"/>
        </w:rPr>
        <w:lastRenderedPageBreak/>
        <w:t>Smluvní strany prohlašují, že tuto smlouvu uzavírají svobodně a vážně a že odpovídá jejich vůli. Na důkaz toho smluvní strany připojují své vlastnoruční podpisy.</w:t>
      </w:r>
    </w:p>
    <w:p w14:paraId="48B53E90" w14:textId="77777777" w:rsidR="00807ACD" w:rsidRPr="008B2D32" w:rsidRDefault="00807ACD" w:rsidP="00807ACD">
      <w:pPr>
        <w:tabs>
          <w:tab w:val="left" w:pos="567"/>
        </w:tabs>
        <w:ind w:left="567"/>
        <w:jc w:val="both"/>
        <w:rPr>
          <w:rFonts w:ascii="Tahoma" w:hAnsi="Tahoma" w:cs="Tahoma"/>
        </w:rPr>
      </w:pPr>
    </w:p>
    <w:p w14:paraId="6C2DF6EC" w14:textId="77777777" w:rsidR="00807ACD" w:rsidRPr="008B2D32" w:rsidRDefault="00807ACD" w:rsidP="00807ACD">
      <w:pPr>
        <w:numPr>
          <w:ilvl w:val="1"/>
          <w:numId w:val="2"/>
        </w:numPr>
        <w:tabs>
          <w:tab w:val="left" w:pos="567"/>
        </w:tabs>
        <w:ind w:left="567" w:hanging="567"/>
        <w:jc w:val="both"/>
        <w:rPr>
          <w:rFonts w:ascii="Tahoma" w:hAnsi="Tahoma" w:cs="Tahoma"/>
        </w:rPr>
      </w:pPr>
      <w:r w:rsidRPr="008B2D32">
        <w:rPr>
          <w:rFonts w:ascii="Tahoma" w:hAnsi="Tahoma" w:cs="Tahoma"/>
        </w:rPr>
        <w:t>Nedílnou součástí této smlouvy jsou následující přílohy:</w:t>
      </w:r>
    </w:p>
    <w:p w14:paraId="3A66A90E" w14:textId="77777777" w:rsidR="00807ACD" w:rsidRPr="008B2D32" w:rsidRDefault="00807ACD" w:rsidP="00807ACD">
      <w:pPr>
        <w:ind w:left="1843" w:hanging="1276"/>
        <w:rPr>
          <w:rFonts w:ascii="Tahoma" w:hAnsi="Tahoma" w:cs="Tahoma"/>
          <w:i/>
        </w:rPr>
      </w:pPr>
    </w:p>
    <w:p w14:paraId="0F705887" w14:textId="77777777" w:rsidR="00807ACD" w:rsidRPr="008B2D32" w:rsidRDefault="00807ACD" w:rsidP="00807ACD">
      <w:pPr>
        <w:ind w:left="1843" w:hanging="1276"/>
        <w:rPr>
          <w:rFonts w:ascii="Tahoma" w:hAnsi="Tahoma" w:cs="Tahoma"/>
          <w:i/>
        </w:rPr>
      </w:pPr>
      <w:r w:rsidRPr="008B2D32">
        <w:rPr>
          <w:rFonts w:ascii="Tahoma" w:hAnsi="Tahoma" w:cs="Tahoma"/>
          <w:i/>
        </w:rPr>
        <w:t>Příloha č. 1 – Objednávání klientů</w:t>
      </w:r>
    </w:p>
    <w:p w14:paraId="12F9DE16" w14:textId="1FD6D457" w:rsidR="00807ACD" w:rsidRPr="008B2D32" w:rsidRDefault="00807ACD" w:rsidP="000F4D2E">
      <w:pPr>
        <w:ind w:firstLine="567"/>
        <w:rPr>
          <w:rFonts w:ascii="Tahoma" w:hAnsi="Tahoma" w:cs="Tahoma"/>
          <w:i/>
        </w:rPr>
      </w:pPr>
      <w:r w:rsidRPr="008B2D32">
        <w:rPr>
          <w:rFonts w:ascii="Tahoma" w:hAnsi="Tahoma" w:cs="Tahoma"/>
          <w:i/>
        </w:rPr>
        <w:t xml:space="preserve">Příloha č. </w:t>
      </w:r>
      <w:r w:rsidR="000F4D2E" w:rsidRPr="008B2D32">
        <w:rPr>
          <w:rFonts w:ascii="Tahoma" w:hAnsi="Tahoma" w:cs="Tahoma"/>
          <w:i/>
        </w:rPr>
        <w:t>2</w:t>
      </w:r>
      <w:r w:rsidRPr="008B2D32">
        <w:rPr>
          <w:rFonts w:ascii="Tahoma" w:hAnsi="Tahoma" w:cs="Tahoma"/>
          <w:i/>
        </w:rPr>
        <w:t xml:space="preserve"> – Rozsahy a ceny </w:t>
      </w:r>
      <w:r w:rsidR="008B2D32">
        <w:rPr>
          <w:rFonts w:ascii="Tahoma" w:hAnsi="Tahoma" w:cs="Tahoma"/>
          <w:i/>
        </w:rPr>
        <w:t>vyšetření</w:t>
      </w:r>
    </w:p>
    <w:p w14:paraId="2E801A3E" w14:textId="6C033663" w:rsidR="00807ACD" w:rsidRPr="008B2D32" w:rsidRDefault="00807ACD" w:rsidP="0073037E">
      <w:pPr>
        <w:rPr>
          <w:rFonts w:ascii="Tahoma" w:hAnsi="Tahoma" w:cs="Tahoma"/>
          <w:i/>
        </w:rPr>
      </w:pPr>
      <w:r w:rsidRPr="008B2D32">
        <w:rPr>
          <w:rFonts w:ascii="Tahoma" w:hAnsi="Tahoma" w:cs="Tahoma"/>
          <w:i/>
        </w:rPr>
        <w:t xml:space="preserve">                  </w:t>
      </w:r>
    </w:p>
    <w:p w14:paraId="56E0D196" w14:textId="604AFCC7" w:rsidR="00085DD0" w:rsidRPr="008B2D32" w:rsidRDefault="00807ACD" w:rsidP="00807ACD">
      <w:pPr>
        <w:pStyle w:val="Zkladntext21"/>
        <w:numPr>
          <w:ilvl w:val="1"/>
          <w:numId w:val="2"/>
        </w:numPr>
        <w:tabs>
          <w:tab w:val="left" w:pos="567"/>
        </w:tabs>
        <w:ind w:left="567" w:hanging="567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Smlouva je vyhotovena ve </w:t>
      </w:r>
      <w:r w:rsidR="00892BF9" w:rsidRPr="008B2D32">
        <w:rPr>
          <w:rFonts w:ascii="Tahoma" w:hAnsi="Tahoma" w:cs="Tahoma"/>
          <w:sz w:val="20"/>
        </w:rPr>
        <w:t>dvou</w:t>
      </w:r>
      <w:r w:rsidRPr="008B2D32">
        <w:rPr>
          <w:rFonts w:ascii="Tahoma" w:hAnsi="Tahoma" w:cs="Tahoma"/>
          <w:sz w:val="20"/>
        </w:rPr>
        <w:t xml:space="preserve"> vyhotoveních, přičemž každá ze smluvních stran obdrží po jednom výtisku.</w:t>
      </w:r>
    </w:p>
    <w:p w14:paraId="0F30B5C2" w14:textId="77777777" w:rsidR="00807ACD" w:rsidRPr="008B2D32" w:rsidRDefault="00807ACD" w:rsidP="0073037E">
      <w:pPr>
        <w:pStyle w:val="Zkladntext21"/>
        <w:tabs>
          <w:tab w:val="left" w:pos="567"/>
        </w:tabs>
        <w:ind w:left="567"/>
        <w:rPr>
          <w:rFonts w:ascii="Tahoma" w:hAnsi="Tahoma" w:cs="Tahoma"/>
          <w:sz w:val="20"/>
        </w:rPr>
      </w:pPr>
    </w:p>
    <w:p w14:paraId="5AB98CF2" w14:textId="067B2A7F" w:rsidR="00807ACD" w:rsidRPr="008B2D32" w:rsidRDefault="00807ACD" w:rsidP="00807ACD">
      <w:pPr>
        <w:pStyle w:val="Zkladntext21"/>
        <w:tabs>
          <w:tab w:val="left" w:pos="567"/>
        </w:tabs>
        <w:rPr>
          <w:rFonts w:ascii="Tahoma" w:hAnsi="Tahoma" w:cs="Tahoma"/>
          <w:sz w:val="20"/>
        </w:rPr>
      </w:pPr>
    </w:p>
    <w:p w14:paraId="3E19F346" w14:textId="0496938F" w:rsidR="00B50AB6" w:rsidRPr="008B2D32" w:rsidRDefault="00B50AB6" w:rsidP="00807ACD">
      <w:pPr>
        <w:pStyle w:val="Zkladntext21"/>
        <w:tabs>
          <w:tab w:val="left" w:pos="567"/>
        </w:tabs>
        <w:rPr>
          <w:rFonts w:ascii="Tahoma" w:hAnsi="Tahoma" w:cs="Tahoma"/>
          <w:sz w:val="20"/>
        </w:rPr>
      </w:pPr>
    </w:p>
    <w:p w14:paraId="1FA7813C" w14:textId="78159BAF" w:rsidR="00B50AB6" w:rsidRPr="008B2D32" w:rsidRDefault="00B50AB6" w:rsidP="00807ACD">
      <w:pPr>
        <w:pStyle w:val="Zkladntext21"/>
        <w:tabs>
          <w:tab w:val="left" w:pos="567"/>
        </w:tabs>
        <w:rPr>
          <w:rFonts w:ascii="Tahoma" w:hAnsi="Tahoma" w:cs="Tahoma"/>
          <w:sz w:val="20"/>
        </w:rPr>
      </w:pPr>
    </w:p>
    <w:p w14:paraId="70026DF3" w14:textId="2840FA57" w:rsidR="00B50AB6" w:rsidRPr="008B2D32" w:rsidRDefault="00B50AB6" w:rsidP="00807ACD">
      <w:pPr>
        <w:pStyle w:val="Zkladntext21"/>
        <w:tabs>
          <w:tab w:val="left" w:pos="567"/>
        </w:tabs>
        <w:rPr>
          <w:rFonts w:ascii="Tahoma" w:hAnsi="Tahoma" w:cs="Tahoma"/>
          <w:sz w:val="20"/>
        </w:rPr>
      </w:pPr>
    </w:p>
    <w:p w14:paraId="5FD0A735" w14:textId="62AB80A8" w:rsidR="00B50AB6" w:rsidRPr="008B2D32" w:rsidRDefault="00B50AB6" w:rsidP="00807ACD">
      <w:pPr>
        <w:pStyle w:val="Zkladntext21"/>
        <w:tabs>
          <w:tab w:val="left" w:pos="567"/>
        </w:tabs>
        <w:rPr>
          <w:rFonts w:ascii="Tahoma" w:hAnsi="Tahoma" w:cs="Tahoma"/>
          <w:sz w:val="20"/>
        </w:rPr>
      </w:pPr>
    </w:p>
    <w:p w14:paraId="68739627" w14:textId="77777777" w:rsidR="00B50AB6" w:rsidRPr="008B2D32" w:rsidRDefault="00B50AB6" w:rsidP="00807ACD">
      <w:pPr>
        <w:pStyle w:val="Zkladntext21"/>
        <w:tabs>
          <w:tab w:val="left" w:pos="567"/>
        </w:tabs>
        <w:rPr>
          <w:rFonts w:ascii="Tahoma" w:hAnsi="Tahoma" w:cs="Tahoma"/>
          <w:sz w:val="20"/>
        </w:rPr>
      </w:pPr>
    </w:p>
    <w:p w14:paraId="5BA723C4" w14:textId="77777777" w:rsidR="00807ACD" w:rsidRPr="008B2D32" w:rsidRDefault="00807ACD" w:rsidP="00807ACD">
      <w:pPr>
        <w:tabs>
          <w:tab w:val="left" w:pos="3544"/>
          <w:tab w:val="left" w:pos="4678"/>
          <w:tab w:val="left" w:pos="8789"/>
        </w:tabs>
        <w:rPr>
          <w:rFonts w:ascii="Tahoma" w:hAnsi="Tahoma" w:cs="Tahoma"/>
        </w:rPr>
      </w:pPr>
    </w:p>
    <w:p w14:paraId="3613EB53" w14:textId="77777777" w:rsidR="00807ACD" w:rsidRPr="008B2D32" w:rsidRDefault="00807ACD" w:rsidP="00807ACD">
      <w:pPr>
        <w:tabs>
          <w:tab w:val="left" w:pos="3544"/>
          <w:tab w:val="left" w:pos="4678"/>
          <w:tab w:val="left" w:pos="8789"/>
        </w:tabs>
        <w:rPr>
          <w:rFonts w:ascii="Tahoma" w:hAnsi="Tahoma" w:cs="Tahoma"/>
        </w:rPr>
      </w:pPr>
    </w:p>
    <w:p w14:paraId="35378FD1" w14:textId="0E7800D2" w:rsidR="00807ACD" w:rsidRPr="008B2D32" w:rsidRDefault="00807ACD" w:rsidP="00807ACD">
      <w:pPr>
        <w:tabs>
          <w:tab w:val="left" w:pos="3544"/>
          <w:tab w:val="left" w:pos="4678"/>
          <w:tab w:val="left" w:pos="8789"/>
        </w:tabs>
        <w:rPr>
          <w:rFonts w:ascii="Tahoma" w:hAnsi="Tahoma" w:cs="Tahoma"/>
        </w:rPr>
      </w:pPr>
      <w:r w:rsidRPr="008B2D32">
        <w:rPr>
          <w:rFonts w:ascii="Tahoma" w:hAnsi="Tahoma" w:cs="Tahoma"/>
        </w:rPr>
        <w:t xml:space="preserve">V Praze, dne </w:t>
      </w:r>
      <w:r w:rsidR="00710C46">
        <w:rPr>
          <w:rFonts w:ascii="Tahoma" w:hAnsi="Tahoma" w:cs="Tahoma"/>
          <w:u w:val="single"/>
        </w:rPr>
        <w:t>26.1.2021</w:t>
      </w:r>
      <w:r w:rsidRPr="008B2D32">
        <w:rPr>
          <w:rFonts w:ascii="Tahoma" w:hAnsi="Tahoma" w:cs="Tahoma"/>
        </w:rPr>
        <w:tab/>
        <w:t>V</w:t>
      </w:r>
      <w:r w:rsidR="006D0B2D" w:rsidRPr="008B2D32">
        <w:rPr>
          <w:rFonts w:ascii="Tahoma" w:hAnsi="Tahoma" w:cs="Tahoma"/>
        </w:rPr>
        <w:t> </w:t>
      </w:r>
      <w:proofErr w:type="gramStart"/>
      <w:r w:rsidR="006D0B2D" w:rsidRPr="008B2D32">
        <w:rPr>
          <w:rFonts w:ascii="Tahoma" w:hAnsi="Tahoma" w:cs="Tahoma"/>
        </w:rPr>
        <w:t xml:space="preserve">Praze </w:t>
      </w:r>
      <w:r w:rsidRPr="008B2D32">
        <w:rPr>
          <w:rFonts w:ascii="Tahoma" w:hAnsi="Tahoma" w:cs="Tahoma"/>
        </w:rPr>
        <w:t>,</w:t>
      </w:r>
      <w:proofErr w:type="gramEnd"/>
      <w:r w:rsidRPr="008B2D32">
        <w:rPr>
          <w:rFonts w:ascii="Tahoma" w:hAnsi="Tahoma" w:cs="Tahoma"/>
        </w:rPr>
        <w:t xml:space="preserve"> dne </w:t>
      </w:r>
      <w:r w:rsidR="00710C46">
        <w:rPr>
          <w:rFonts w:ascii="Tahoma" w:hAnsi="Tahoma" w:cs="Tahoma"/>
          <w:u w:val="single"/>
        </w:rPr>
        <w:t>21.1.2021</w:t>
      </w:r>
    </w:p>
    <w:p w14:paraId="2F951566" w14:textId="77777777" w:rsidR="00807ACD" w:rsidRPr="008B2D32" w:rsidRDefault="00807ACD" w:rsidP="00807ACD">
      <w:pPr>
        <w:tabs>
          <w:tab w:val="left" w:pos="4678"/>
        </w:tabs>
        <w:rPr>
          <w:rFonts w:ascii="Tahoma" w:hAnsi="Tahoma" w:cs="Tahoma"/>
        </w:rPr>
      </w:pPr>
    </w:p>
    <w:p w14:paraId="0562C70B" w14:textId="77777777" w:rsidR="00807ACD" w:rsidRPr="008B2D32" w:rsidRDefault="00807ACD" w:rsidP="00807ACD">
      <w:pPr>
        <w:tabs>
          <w:tab w:val="left" w:pos="4678"/>
        </w:tabs>
        <w:rPr>
          <w:rFonts w:ascii="Tahoma" w:hAnsi="Tahoma" w:cs="Tahoma"/>
        </w:rPr>
      </w:pPr>
    </w:p>
    <w:p w14:paraId="12B682E7" w14:textId="77777777" w:rsidR="00085DD0" w:rsidRPr="008B2D32" w:rsidRDefault="00085DD0" w:rsidP="00807ACD">
      <w:pPr>
        <w:tabs>
          <w:tab w:val="left" w:pos="4678"/>
        </w:tabs>
        <w:rPr>
          <w:rFonts w:ascii="Tahoma" w:hAnsi="Tahoma" w:cs="Tahoma"/>
        </w:rPr>
      </w:pPr>
    </w:p>
    <w:p w14:paraId="143FF568" w14:textId="77777777" w:rsidR="00085DD0" w:rsidRPr="008B2D32" w:rsidRDefault="00085DD0" w:rsidP="00807ACD">
      <w:pPr>
        <w:tabs>
          <w:tab w:val="left" w:pos="4678"/>
        </w:tabs>
        <w:rPr>
          <w:rFonts w:ascii="Tahoma" w:hAnsi="Tahoma" w:cs="Tahoma"/>
        </w:rPr>
      </w:pPr>
    </w:p>
    <w:p w14:paraId="74B650D9" w14:textId="77777777" w:rsidR="00085DD0" w:rsidRPr="008B2D32" w:rsidRDefault="00085DD0" w:rsidP="00807ACD">
      <w:pPr>
        <w:tabs>
          <w:tab w:val="left" w:pos="4678"/>
        </w:tabs>
        <w:rPr>
          <w:rFonts w:ascii="Tahoma" w:hAnsi="Tahoma" w:cs="Tahoma"/>
        </w:rPr>
      </w:pPr>
    </w:p>
    <w:p w14:paraId="397AB46F" w14:textId="77777777" w:rsidR="00807ACD" w:rsidRPr="008B2D32" w:rsidRDefault="00807ACD" w:rsidP="00807ACD">
      <w:pPr>
        <w:tabs>
          <w:tab w:val="left" w:pos="3544"/>
          <w:tab w:val="left" w:pos="4678"/>
          <w:tab w:val="left" w:pos="8789"/>
        </w:tabs>
        <w:rPr>
          <w:rFonts w:ascii="Tahoma" w:hAnsi="Tahoma" w:cs="Tahoma"/>
          <w:b/>
        </w:rPr>
      </w:pPr>
      <w:r w:rsidRPr="008B2D32">
        <w:rPr>
          <w:rFonts w:ascii="Tahoma" w:hAnsi="Tahoma" w:cs="Tahoma"/>
          <w:u w:val="single"/>
        </w:rPr>
        <w:tab/>
      </w:r>
      <w:r w:rsidRPr="008B2D32">
        <w:rPr>
          <w:rFonts w:ascii="Tahoma" w:hAnsi="Tahoma" w:cs="Tahoma"/>
        </w:rPr>
        <w:tab/>
      </w:r>
      <w:r w:rsidRPr="008B2D32">
        <w:rPr>
          <w:rFonts w:ascii="Tahoma" w:hAnsi="Tahoma" w:cs="Tahoma"/>
          <w:u w:val="single"/>
        </w:rPr>
        <w:tab/>
      </w:r>
    </w:p>
    <w:p w14:paraId="3368CC15" w14:textId="205A499C" w:rsidR="00807ACD" w:rsidRPr="008B2D32" w:rsidRDefault="00892BF9" w:rsidP="00807ACD">
      <w:pPr>
        <w:tabs>
          <w:tab w:val="left" w:pos="4678"/>
        </w:tabs>
        <w:rPr>
          <w:rFonts w:ascii="Tahoma" w:hAnsi="Tahoma" w:cs="Tahoma"/>
        </w:rPr>
      </w:pPr>
      <w:r w:rsidRPr="008B2D32">
        <w:rPr>
          <w:rFonts w:ascii="Tahoma" w:hAnsi="Tahoma" w:cs="Tahoma"/>
          <w:b/>
        </w:rPr>
        <w:t>BE-SOFT SERVICES CZ a.s</w:t>
      </w:r>
      <w:r w:rsidR="00807ACD" w:rsidRPr="008B2D32">
        <w:rPr>
          <w:rFonts w:ascii="Tahoma" w:hAnsi="Tahoma" w:cs="Tahoma"/>
          <w:b/>
        </w:rPr>
        <w:t>.</w:t>
      </w:r>
      <w:r w:rsidR="00807ACD" w:rsidRPr="008B2D32">
        <w:rPr>
          <w:rFonts w:ascii="Tahoma" w:hAnsi="Tahoma" w:cs="Tahoma"/>
          <w:b/>
        </w:rPr>
        <w:tab/>
      </w:r>
      <w:r w:rsidR="00940091">
        <w:rPr>
          <w:rFonts w:ascii="Tahoma" w:hAnsi="Tahoma" w:cs="Tahoma"/>
          <w:b/>
        </w:rPr>
        <w:t xml:space="preserve">Pražská plynárenská Servis distribuce, a.s., </w:t>
      </w:r>
    </w:p>
    <w:p w14:paraId="35360862" w14:textId="56C1FC8B" w:rsidR="00415356" w:rsidRPr="00A07079" w:rsidRDefault="00415356" w:rsidP="00807ACD">
      <w:pPr>
        <w:pStyle w:val="Nadpis1"/>
        <w:tabs>
          <w:tab w:val="left" w:pos="432"/>
          <w:tab w:val="left" w:pos="4678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                                                                          člen koncernu Pražská plynárenská, a.s.</w:t>
      </w:r>
    </w:p>
    <w:p w14:paraId="566A1F97" w14:textId="398F6CFF" w:rsidR="00807ACD" w:rsidRPr="008B2D32" w:rsidRDefault="00710C46" w:rsidP="00807ACD">
      <w:pPr>
        <w:pStyle w:val="Nadpis1"/>
        <w:tabs>
          <w:tab w:val="left" w:pos="432"/>
          <w:tab w:val="left" w:pos="4678"/>
        </w:tabs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b w:val="0"/>
          <w:sz w:val="20"/>
        </w:rPr>
        <w:t>xxxxxxxxxxxxxxxx</w:t>
      </w:r>
      <w:proofErr w:type="spellEnd"/>
      <w:r w:rsidR="00807ACD" w:rsidRPr="008B2D32">
        <w:rPr>
          <w:rFonts w:ascii="Tahoma" w:hAnsi="Tahoma" w:cs="Tahoma"/>
          <w:b w:val="0"/>
          <w:sz w:val="20"/>
        </w:rPr>
        <w:tab/>
      </w:r>
      <w:r w:rsidR="00940091">
        <w:rPr>
          <w:rFonts w:ascii="Tahoma" w:hAnsi="Tahoma" w:cs="Tahoma"/>
          <w:b w:val="0"/>
          <w:sz w:val="20"/>
        </w:rPr>
        <w:t>Ing. Petr Babický</w:t>
      </w:r>
    </w:p>
    <w:p w14:paraId="404AB527" w14:textId="48DB9134" w:rsidR="00807ACD" w:rsidRPr="008B2D32" w:rsidRDefault="00957C25" w:rsidP="00807ACD">
      <w:pPr>
        <w:tabs>
          <w:tab w:val="left" w:pos="4678"/>
        </w:tabs>
        <w:rPr>
          <w:rFonts w:ascii="Tahoma" w:hAnsi="Tahoma" w:cs="Tahoma"/>
        </w:rPr>
      </w:pPr>
      <w:r w:rsidRPr="008B2D32">
        <w:rPr>
          <w:rFonts w:ascii="Tahoma" w:hAnsi="Tahoma" w:cs="Tahoma"/>
        </w:rPr>
        <w:t xml:space="preserve">Funkce: </w:t>
      </w:r>
      <w:proofErr w:type="spellStart"/>
      <w:r w:rsidR="00710C46">
        <w:rPr>
          <w:rFonts w:ascii="Tahoma" w:hAnsi="Tahoma" w:cs="Tahoma"/>
        </w:rPr>
        <w:t>xxxxxxxxxxxxxxxxxxx</w:t>
      </w:r>
      <w:proofErr w:type="spellEnd"/>
      <w:r w:rsidR="00B50AB6" w:rsidRPr="008B2D32">
        <w:rPr>
          <w:rFonts w:ascii="Tahoma" w:hAnsi="Tahoma" w:cs="Tahoma"/>
        </w:rPr>
        <w:tab/>
      </w:r>
      <w:r w:rsidR="00940091">
        <w:rPr>
          <w:rFonts w:ascii="Tahoma" w:hAnsi="Tahoma" w:cs="Tahoma"/>
        </w:rPr>
        <w:t>Funkce: předseda představenstva</w:t>
      </w:r>
    </w:p>
    <w:p w14:paraId="4F308688" w14:textId="46885AE7" w:rsidR="00892BF9" w:rsidRPr="008B2D32" w:rsidRDefault="00B50AB6" w:rsidP="00807ACD">
      <w:pPr>
        <w:tabs>
          <w:tab w:val="left" w:pos="4678"/>
        </w:tabs>
        <w:rPr>
          <w:rFonts w:ascii="Tahoma" w:hAnsi="Tahoma" w:cs="Tahoma"/>
          <w:b/>
          <w:bCs/>
        </w:rPr>
      </w:pPr>
      <w:r w:rsidRPr="008B2D32">
        <w:rPr>
          <w:rFonts w:ascii="Tahoma" w:hAnsi="Tahoma" w:cs="Tahoma"/>
          <w:b/>
          <w:bCs/>
        </w:rPr>
        <w:t>Poskytovatel</w:t>
      </w:r>
      <w:r w:rsidR="00892BF9" w:rsidRPr="008B2D32">
        <w:rPr>
          <w:rFonts w:ascii="Tahoma" w:hAnsi="Tahoma" w:cs="Tahoma"/>
        </w:rPr>
        <w:tab/>
      </w:r>
      <w:r w:rsidRPr="008B2D32">
        <w:rPr>
          <w:rFonts w:ascii="Tahoma" w:hAnsi="Tahoma" w:cs="Tahoma"/>
          <w:b/>
          <w:bCs/>
        </w:rPr>
        <w:t>Objednatel</w:t>
      </w:r>
    </w:p>
    <w:p w14:paraId="6502C018" w14:textId="77777777" w:rsidR="00807ACD" w:rsidRPr="008B2D32" w:rsidRDefault="00807ACD" w:rsidP="00807ACD">
      <w:pPr>
        <w:rPr>
          <w:rFonts w:ascii="Tahoma" w:hAnsi="Tahoma" w:cs="Tahoma"/>
        </w:rPr>
      </w:pPr>
    </w:p>
    <w:p w14:paraId="40E4AFAF" w14:textId="77777777" w:rsidR="00415356" w:rsidRDefault="00415356" w:rsidP="00CC6A94">
      <w:pPr>
        <w:rPr>
          <w:rFonts w:ascii="Tahoma" w:hAnsi="Tahoma" w:cs="Tahoma"/>
          <w:b/>
        </w:rPr>
      </w:pPr>
    </w:p>
    <w:p w14:paraId="1EFAE105" w14:textId="77777777" w:rsidR="00415356" w:rsidRDefault="00415356" w:rsidP="00CC6A94">
      <w:pPr>
        <w:rPr>
          <w:rFonts w:ascii="Tahoma" w:hAnsi="Tahoma" w:cs="Tahoma"/>
          <w:b/>
        </w:rPr>
      </w:pPr>
    </w:p>
    <w:p w14:paraId="58441D7F" w14:textId="77777777" w:rsidR="00415356" w:rsidRDefault="00415356" w:rsidP="00CC6A94">
      <w:pPr>
        <w:rPr>
          <w:rFonts w:ascii="Tahoma" w:hAnsi="Tahoma" w:cs="Tahoma"/>
          <w:b/>
        </w:rPr>
      </w:pPr>
    </w:p>
    <w:p w14:paraId="69F4374B" w14:textId="77777777" w:rsidR="00415356" w:rsidRDefault="00415356" w:rsidP="00CC6A94">
      <w:pPr>
        <w:rPr>
          <w:rFonts w:ascii="Tahoma" w:hAnsi="Tahoma" w:cs="Tahoma"/>
          <w:b/>
        </w:rPr>
      </w:pPr>
    </w:p>
    <w:p w14:paraId="10299E6A" w14:textId="5EBA238E" w:rsidR="00415356" w:rsidRDefault="00415356" w:rsidP="00CC6A94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____________________________                   _________________________________</w:t>
      </w:r>
    </w:p>
    <w:p w14:paraId="293016E0" w14:textId="20D9114E" w:rsidR="00807ACD" w:rsidRPr="002E1DD7" w:rsidRDefault="00892BF9" w:rsidP="00CC6A94">
      <w:pPr>
        <w:rPr>
          <w:rFonts w:ascii="Tahoma" w:hAnsi="Tahoma" w:cs="Tahoma"/>
          <w:b/>
        </w:rPr>
      </w:pPr>
      <w:r w:rsidRPr="008B2D32">
        <w:rPr>
          <w:rFonts w:ascii="Tahoma" w:hAnsi="Tahoma" w:cs="Tahoma"/>
          <w:b/>
        </w:rPr>
        <w:t>BE-SOFT SERVICES CZ a.s.</w:t>
      </w:r>
      <w:r w:rsidR="00415356">
        <w:rPr>
          <w:rFonts w:ascii="Tahoma" w:hAnsi="Tahoma" w:cs="Tahoma"/>
          <w:b/>
        </w:rPr>
        <w:t xml:space="preserve">                                  </w:t>
      </w:r>
      <w:r w:rsidR="00415356" w:rsidRPr="002E1DD7">
        <w:rPr>
          <w:rFonts w:ascii="Tahoma" w:hAnsi="Tahoma" w:cs="Tahoma"/>
          <w:b/>
        </w:rPr>
        <w:t>Pražská plynárenská Servis distribuce, a.s.,</w:t>
      </w:r>
    </w:p>
    <w:p w14:paraId="4C5F111D" w14:textId="4F921A25" w:rsidR="00415356" w:rsidRDefault="00415356" w:rsidP="00CC6A94">
      <w:pPr>
        <w:rPr>
          <w:rFonts w:ascii="Tahoma" w:hAnsi="Tahoma" w:cs="Tahoma"/>
        </w:rPr>
      </w:pPr>
      <w:r w:rsidRPr="00A07079">
        <w:rPr>
          <w:rFonts w:ascii="Tahoma" w:hAnsi="Tahoma" w:cs="Tahoma"/>
          <w:b/>
        </w:rPr>
        <w:t xml:space="preserve">                                                                          </w:t>
      </w:r>
      <w:r w:rsidR="002E1DD7" w:rsidRPr="00A07079">
        <w:rPr>
          <w:rFonts w:ascii="Tahoma" w:hAnsi="Tahoma" w:cs="Tahoma"/>
          <w:b/>
        </w:rPr>
        <w:t xml:space="preserve"> </w:t>
      </w:r>
      <w:r w:rsidR="002E1DD7">
        <w:rPr>
          <w:rFonts w:ascii="Tahoma" w:hAnsi="Tahoma" w:cs="Tahoma"/>
          <w:b/>
        </w:rPr>
        <w:t xml:space="preserve">    </w:t>
      </w:r>
      <w:r w:rsidR="002E1DD7" w:rsidRPr="00A07079">
        <w:rPr>
          <w:rFonts w:ascii="Tahoma" w:hAnsi="Tahoma" w:cs="Tahoma"/>
          <w:b/>
        </w:rPr>
        <w:t>č</w:t>
      </w:r>
      <w:r w:rsidRPr="00A07079">
        <w:rPr>
          <w:rFonts w:ascii="Tahoma" w:hAnsi="Tahoma" w:cs="Tahoma"/>
          <w:b/>
        </w:rPr>
        <w:t>len koncernu</w:t>
      </w:r>
      <w:r w:rsidR="002E1DD7" w:rsidRPr="00A07079">
        <w:rPr>
          <w:rFonts w:ascii="Tahoma" w:hAnsi="Tahoma" w:cs="Tahoma"/>
          <w:b/>
        </w:rPr>
        <w:t xml:space="preserve"> Pražská plynárenská, a.s.</w:t>
      </w:r>
    </w:p>
    <w:p w14:paraId="34EA61DF" w14:textId="484C1EEC" w:rsidR="00807ACD" w:rsidRPr="008B2D32" w:rsidRDefault="00710C46" w:rsidP="00CC6A94">
      <w:pPr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xxxxxxxxxxxxxxxxxxxxxxxxxx</w:t>
      </w:r>
      <w:proofErr w:type="spellEnd"/>
      <w:r w:rsidR="002E1DD7">
        <w:rPr>
          <w:rFonts w:ascii="Tahoma" w:hAnsi="Tahoma" w:cs="Tahoma"/>
        </w:rPr>
        <w:t xml:space="preserve">                                 Milan Habětín</w:t>
      </w:r>
    </w:p>
    <w:p w14:paraId="1EB98154" w14:textId="2468288F" w:rsidR="00807ACD" w:rsidRPr="008B2D32" w:rsidRDefault="00957C25" w:rsidP="00CC6A94">
      <w:pPr>
        <w:rPr>
          <w:rFonts w:ascii="Tahoma" w:hAnsi="Tahoma" w:cs="Tahoma"/>
        </w:rPr>
      </w:pPr>
      <w:r w:rsidRPr="008B2D32">
        <w:rPr>
          <w:rFonts w:ascii="Tahoma" w:hAnsi="Tahoma" w:cs="Tahoma"/>
        </w:rPr>
        <w:t xml:space="preserve">Funkce: </w:t>
      </w:r>
      <w:proofErr w:type="spellStart"/>
      <w:r w:rsidR="00710C46">
        <w:rPr>
          <w:rFonts w:ascii="Tahoma" w:hAnsi="Tahoma" w:cs="Tahoma"/>
        </w:rPr>
        <w:t>xxxxxxxxxxxxxxxxxxxxxxxxxxx</w:t>
      </w:r>
      <w:proofErr w:type="spellEnd"/>
      <w:r w:rsidR="002E1DD7">
        <w:rPr>
          <w:rFonts w:ascii="Tahoma" w:hAnsi="Tahoma" w:cs="Tahoma"/>
        </w:rPr>
        <w:t xml:space="preserve">                   Funkce: člen představenstva</w:t>
      </w:r>
    </w:p>
    <w:p w14:paraId="43AC424F" w14:textId="65D9B263" w:rsidR="00BC581C" w:rsidRPr="002E1DD7" w:rsidRDefault="000C6BD8" w:rsidP="00CC6A94">
      <w:pPr>
        <w:rPr>
          <w:rFonts w:ascii="Tahoma" w:hAnsi="Tahoma" w:cs="Tahoma"/>
          <w:i/>
        </w:rPr>
      </w:pPr>
      <w:r w:rsidRPr="008B2D32">
        <w:rPr>
          <w:rFonts w:ascii="Tahoma" w:hAnsi="Tahoma" w:cs="Tahoma"/>
          <w:b/>
          <w:bCs/>
        </w:rPr>
        <w:t>Poskytovatel</w:t>
      </w:r>
      <w:r w:rsidR="002E1DD7">
        <w:rPr>
          <w:rFonts w:ascii="Tahoma" w:hAnsi="Tahoma" w:cs="Tahoma"/>
          <w:b/>
          <w:bCs/>
        </w:rPr>
        <w:t xml:space="preserve">                                                         </w:t>
      </w:r>
      <w:r w:rsidR="002E1DD7" w:rsidRPr="00A07079">
        <w:rPr>
          <w:rFonts w:ascii="Tahoma" w:hAnsi="Tahoma" w:cs="Tahoma"/>
          <w:b/>
          <w:bCs/>
        </w:rPr>
        <w:t>Objednatel</w:t>
      </w:r>
    </w:p>
    <w:p w14:paraId="4278BC39" w14:textId="06E9DBF9" w:rsidR="00BC581C" w:rsidRPr="008B2D32" w:rsidRDefault="00BC581C" w:rsidP="00CC6A94">
      <w:pPr>
        <w:rPr>
          <w:rFonts w:ascii="Tahoma" w:hAnsi="Tahoma" w:cs="Tahoma"/>
          <w:i/>
        </w:rPr>
      </w:pPr>
    </w:p>
    <w:p w14:paraId="54A89CD3" w14:textId="63951B6C" w:rsidR="00FF5FDC" w:rsidRPr="008B2D32" w:rsidRDefault="00FF5FDC" w:rsidP="00CC6A94">
      <w:pPr>
        <w:rPr>
          <w:rFonts w:ascii="Tahoma" w:hAnsi="Tahoma" w:cs="Tahoma"/>
          <w:i/>
        </w:rPr>
      </w:pPr>
    </w:p>
    <w:p w14:paraId="6A49F717" w14:textId="32992D09" w:rsidR="00FF5FDC" w:rsidRPr="008B2D32" w:rsidRDefault="00FF5FDC" w:rsidP="00CC6A94">
      <w:pPr>
        <w:rPr>
          <w:rFonts w:ascii="Tahoma" w:hAnsi="Tahoma" w:cs="Tahoma"/>
          <w:i/>
        </w:rPr>
      </w:pPr>
    </w:p>
    <w:p w14:paraId="39617987" w14:textId="6B7FFFEA" w:rsidR="00FF5FDC" w:rsidRPr="008B2D32" w:rsidRDefault="00FF5FDC" w:rsidP="00CC6A94">
      <w:pPr>
        <w:rPr>
          <w:rFonts w:ascii="Tahoma" w:hAnsi="Tahoma" w:cs="Tahoma"/>
          <w:i/>
        </w:rPr>
      </w:pPr>
    </w:p>
    <w:p w14:paraId="2889A5FA" w14:textId="43B125F0" w:rsidR="00FF5FDC" w:rsidRPr="008B2D32" w:rsidRDefault="00FF5FDC" w:rsidP="00CC6A94">
      <w:pPr>
        <w:rPr>
          <w:rFonts w:ascii="Tahoma" w:hAnsi="Tahoma" w:cs="Tahoma"/>
          <w:i/>
        </w:rPr>
      </w:pPr>
    </w:p>
    <w:p w14:paraId="7E0931EA" w14:textId="41CCD405" w:rsidR="00FF5FDC" w:rsidRPr="008B2D32" w:rsidRDefault="00FF5FDC" w:rsidP="00CC6A94">
      <w:pPr>
        <w:rPr>
          <w:rFonts w:ascii="Tahoma" w:hAnsi="Tahoma" w:cs="Tahoma"/>
          <w:i/>
        </w:rPr>
      </w:pPr>
    </w:p>
    <w:p w14:paraId="69EEA0F3" w14:textId="02A18204" w:rsidR="00FF5FDC" w:rsidRPr="008B2D32" w:rsidRDefault="00FF5FDC" w:rsidP="00CC6A94">
      <w:pPr>
        <w:rPr>
          <w:rFonts w:ascii="Tahoma" w:hAnsi="Tahoma" w:cs="Tahoma"/>
          <w:i/>
        </w:rPr>
      </w:pPr>
    </w:p>
    <w:p w14:paraId="090590F9" w14:textId="359758CE" w:rsidR="00FF5FDC" w:rsidRPr="008B2D32" w:rsidRDefault="00FF5FDC" w:rsidP="00CC6A94">
      <w:pPr>
        <w:rPr>
          <w:rFonts w:ascii="Tahoma" w:hAnsi="Tahoma" w:cs="Tahoma"/>
          <w:i/>
        </w:rPr>
      </w:pPr>
    </w:p>
    <w:p w14:paraId="0A36B816" w14:textId="7040E5B4" w:rsidR="00FF5FDC" w:rsidRPr="008B2D32" w:rsidRDefault="00FF5FDC" w:rsidP="00CC6A94">
      <w:pPr>
        <w:rPr>
          <w:rFonts w:ascii="Tahoma" w:hAnsi="Tahoma" w:cs="Tahoma"/>
          <w:i/>
        </w:rPr>
      </w:pPr>
    </w:p>
    <w:p w14:paraId="04B90FB3" w14:textId="4A9BE951" w:rsidR="00FF5FDC" w:rsidRPr="008B2D32" w:rsidRDefault="00FF5FDC" w:rsidP="00CC6A94">
      <w:pPr>
        <w:rPr>
          <w:rFonts w:ascii="Tahoma" w:hAnsi="Tahoma" w:cs="Tahoma"/>
          <w:i/>
        </w:rPr>
      </w:pPr>
    </w:p>
    <w:p w14:paraId="5A52B778" w14:textId="325557C7" w:rsidR="00FF5FDC" w:rsidRPr="008B2D32" w:rsidRDefault="00FF5FDC" w:rsidP="00CC6A94">
      <w:pPr>
        <w:rPr>
          <w:rFonts w:ascii="Tahoma" w:hAnsi="Tahoma" w:cs="Tahoma"/>
          <w:i/>
        </w:rPr>
      </w:pPr>
    </w:p>
    <w:p w14:paraId="0F153753" w14:textId="3BF83050" w:rsidR="00FF5FDC" w:rsidRPr="008B2D32" w:rsidRDefault="00FF5FDC" w:rsidP="00CC6A94">
      <w:pPr>
        <w:rPr>
          <w:rFonts w:ascii="Tahoma" w:hAnsi="Tahoma" w:cs="Tahoma"/>
          <w:i/>
        </w:rPr>
      </w:pPr>
    </w:p>
    <w:p w14:paraId="3B6239A4" w14:textId="424A147B" w:rsidR="00FF5FDC" w:rsidRPr="008B2D32" w:rsidRDefault="00FF5FDC" w:rsidP="00CC6A94">
      <w:pPr>
        <w:rPr>
          <w:rFonts w:ascii="Tahoma" w:hAnsi="Tahoma" w:cs="Tahoma"/>
          <w:i/>
        </w:rPr>
      </w:pPr>
    </w:p>
    <w:p w14:paraId="2F008C99" w14:textId="431EA239" w:rsidR="00FF5FDC" w:rsidRPr="008B2D32" w:rsidRDefault="00FF5FDC" w:rsidP="00CC6A94">
      <w:pPr>
        <w:rPr>
          <w:rFonts w:ascii="Tahoma" w:hAnsi="Tahoma" w:cs="Tahoma"/>
          <w:i/>
        </w:rPr>
      </w:pPr>
    </w:p>
    <w:p w14:paraId="094239FB" w14:textId="77777777" w:rsidR="00FF5FDC" w:rsidRPr="008B2D32" w:rsidRDefault="00FF5FDC" w:rsidP="00CC6A94">
      <w:pPr>
        <w:rPr>
          <w:rFonts w:ascii="Tahoma" w:hAnsi="Tahoma" w:cs="Tahoma"/>
          <w:i/>
        </w:rPr>
      </w:pPr>
    </w:p>
    <w:p w14:paraId="413574B5" w14:textId="77777777" w:rsidR="005771B9" w:rsidRDefault="005771B9" w:rsidP="00BC581C">
      <w:pPr>
        <w:jc w:val="right"/>
        <w:rPr>
          <w:rFonts w:ascii="Tahoma" w:hAnsi="Tahoma" w:cs="Tahoma"/>
        </w:rPr>
      </w:pPr>
    </w:p>
    <w:p w14:paraId="1AA03FE6" w14:textId="77777777" w:rsidR="005771B9" w:rsidRDefault="005771B9" w:rsidP="00BC581C">
      <w:pPr>
        <w:jc w:val="right"/>
        <w:rPr>
          <w:rFonts w:ascii="Tahoma" w:hAnsi="Tahoma" w:cs="Tahoma"/>
        </w:rPr>
      </w:pPr>
    </w:p>
    <w:p w14:paraId="3459F36C" w14:textId="3ACB0C36" w:rsidR="00BC581C" w:rsidRPr="008B2D32" w:rsidRDefault="00BC581C" w:rsidP="00BC581C">
      <w:pPr>
        <w:jc w:val="right"/>
        <w:rPr>
          <w:rFonts w:ascii="Tahoma" w:hAnsi="Tahoma" w:cs="Tahoma"/>
        </w:rPr>
      </w:pPr>
      <w:r w:rsidRPr="008B2D32">
        <w:rPr>
          <w:rFonts w:ascii="Tahoma" w:hAnsi="Tahoma" w:cs="Tahoma"/>
        </w:rPr>
        <w:t>Příloha č. 1</w:t>
      </w:r>
    </w:p>
    <w:p w14:paraId="79DC5025" w14:textId="77777777" w:rsidR="00BC581C" w:rsidRPr="008B2D32" w:rsidRDefault="00BC581C" w:rsidP="00BC581C">
      <w:pPr>
        <w:tabs>
          <w:tab w:val="left" w:pos="3969"/>
        </w:tabs>
        <w:rPr>
          <w:rFonts w:ascii="Tahoma" w:hAnsi="Tahoma" w:cs="Tahoma"/>
        </w:rPr>
      </w:pPr>
    </w:p>
    <w:p w14:paraId="13FB9A73" w14:textId="77777777" w:rsidR="00BC581C" w:rsidRPr="008B2D32" w:rsidRDefault="00BC581C" w:rsidP="00BC581C">
      <w:pPr>
        <w:tabs>
          <w:tab w:val="left" w:pos="3969"/>
        </w:tabs>
        <w:rPr>
          <w:rFonts w:ascii="Tahoma" w:hAnsi="Tahoma" w:cs="Tahoma"/>
        </w:rPr>
      </w:pPr>
    </w:p>
    <w:p w14:paraId="04BC9DB5" w14:textId="77777777" w:rsidR="00BC581C" w:rsidRPr="008B2D32" w:rsidRDefault="00BC581C" w:rsidP="00BC581C">
      <w:pPr>
        <w:jc w:val="center"/>
        <w:rPr>
          <w:rFonts w:ascii="Tahoma" w:hAnsi="Tahoma" w:cs="Tahoma"/>
          <w:b/>
        </w:rPr>
      </w:pPr>
      <w:r w:rsidRPr="008B2D32">
        <w:rPr>
          <w:rFonts w:ascii="Tahoma" w:hAnsi="Tahoma" w:cs="Tahoma"/>
          <w:b/>
        </w:rPr>
        <w:t>OBJEDNÁVÁNÍ KLIENTŮ</w:t>
      </w:r>
    </w:p>
    <w:p w14:paraId="52FAE1A0" w14:textId="77777777" w:rsidR="00BC581C" w:rsidRPr="008B2D32" w:rsidRDefault="00BC581C" w:rsidP="00BC581C">
      <w:pPr>
        <w:rPr>
          <w:rFonts w:ascii="Tahoma" w:hAnsi="Tahoma" w:cs="Tahoma"/>
          <w:b/>
        </w:rPr>
      </w:pPr>
    </w:p>
    <w:p w14:paraId="7DAE8BCA" w14:textId="77777777" w:rsidR="00BC581C" w:rsidRPr="008B2D32" w:rsidRDefault="00BC581C" w:rsidP="00BC581C">
      <w:pPr>
        <w:tabs>
          <w:tab w:val="left" w:pos="3969"/>
        </w:tabs>
        <w:rPr>
          <w:rFonts w:ascii="Tahoma" w:hAnsi="Tahoma" w:cs="Tahoma"/>
        </w:rPr>
      </w:pPr>
    </w:p>
    <w:p w14:paraId="2C35CE54" w14:textId="59A04902" w:rsidR="00BC581C" w:rsidRPr="008B2D32" w:rsidRDefault="00BC581C" w:rsidP="00BC581C">
      <w:pPr>
        <w:pStyle w:val="Zkladntext"/>
        <w:tabs>
          <w:tab w:val="left" w:pos="567"/>
        </w:tabs>
        <w:ind w:left="426"/>
        <w:jc w:val="both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Poskytování zdravotních služeb se smluvní strany zavazují zabezpečit tak, že veškeré objednávky poskytování zdravotních služeb dle této smlouvy budou realizovány přes LINKU </w:t>
      </w:r>
      <w:r w:rsidR="00C3792B" w:rsidRPr="008B2D32">
        <w:rPr>
          <w:rFonts w:ascii="Tahoma" w:hAnsi="Tahoma" w:cs="Tahoma"/>
          <w:sz w:val="20"/>
        </w:rPr>
        <w:t>BE-SOFT</w:t>
      </w:r>
      <w:proofErr w:type="gramStart"/>
      <w:r w:rsidR="008F6324" w:rsidRPr="008B2D32">
        <w:rPr>
          <w:rFonts w:ascii="Tahoma" w:hAnsi="Tahoma" w:cs="Tahoma"/>
          <w:sz w:val="20"/>
        </w:rPr>
        <w:t>,</w:t>
      </w:r>
      <w:r w:rsidRPr="008B2D32">
        <w:rPr>
          <w:rFonts w:ascii="Tahoma" w:hAnsi="Tahoma" w:cs="Tahoma"/>
          <w:sz w:val="20"/>
        </w:rPr>
        <w:t xml:space="preserve"> ,</w:t>
      </w:r>
      <w:proofErr w:type="gramEnd"/>
      <w:r w:rsidRPr="008B2D32">
        <w:rPr>
          <w:rFonts w:ascii="Tahoma" w:hAnsi="Tahoma" w:cs="Tahoma"/>
          <w:sz w:val="20"/>
        </w:rPr>
        <w:t xml:space="preserve"> (dále jen „</w:t>
      </w:r>
      <w:r w:rsidRPr="008B2D32">
        <w:rPr>
          <w:rFonts w:ascii="Tahoma" w:hAnsi="Tahoma" w:cs="Tahoma"/>
          <w:b/>
          <w:sz w:val="20"/>
        </w:rPr>
        <w:t>L</w:t>
      </w:r>
      <w:r w:rsidR="00C3792B" w:rsidRPr="008B2D32">
        <w:rPr>
          <w:rFonts w:ascii="Tahoma" w:hAnsi="Tahoma" w:cs="Tahoma"/>
          <w:b/>
          <w:sz w:val="20"/>
        </w:rPr>
        <w:t>BSFT</w:t>
      </w:r>
      <w:r w:rsidRPr="008B2D32">
        <w:rPr>
          <w:rFonts w:ascii="Tahoma" w:hAnsi="Tahoma" w:cs="Tahoma"/>
          <w:sz w:val="20"/>
        </w:rPr>
        <w:t xml:space="preserve">“) – </w:t>
      </w:r>
      <w:r w:rsidRPr="008B2D32">
        <w:rPr>
          <w:rFonts w:ascii="Tahoma" w:hAnsi="Tahoma" w:cs="Tahoma"/>
          <w:b/>
          <w:sz w:val="20"/>
        </w:rPr>
        <w:t xml:space="preserve">všechny druhy </w:t>
      </w:r>
      <w:r w:rsidR="000C6BD8" w:rsidRPr="008B2D32">
        <w:rPr>
          <w:rFonts w:ascii="Tahoma" w:hAnsi="Tahoma" w:cs="Tahoma"/>
          <w:b/>
          <w:sz w:val="20"/>
        </w:rPr>
        <w:t>vyšetření</w:t>
      </w:r>
      <w:r w:rsidRPr="008B2D32">
        <w:rPr>
          <w:rFonts w:ascii="Tahoma" w:hAnsi="Tahoma" w:cs="Tahoma"/>
          <w:b/>
          <w:sz w:val="20"/>
        </w:rPr>
        <w:t xml:space="preserve">, </w:t>
      </w:r>
      <w:r w:rsidRPr="008B2D32">
        <w:rPr>
          <w:rFonts w:ascii="Tahoma" w:hAnsi="Tahoma" w:cs="Tahoma"/>
          <w:sz w:val="20"/>
        </w:rPr>
        <w:t>příloha č.</w:t>
      </w:r>
      <w:r w:rsidR="000C6BD8" w:rsidRPr="008B2D32">
        <w:rPr>
          <w:rFonts w:ascii="Tahoma" w:hAnsi="Tahoma" w:cs="Tahoma"/>
          <w:sz w:val="20"/>
        </w:rPr>
        <w:t>2</w:t>
      </w:r>
      <w:r w:rsidRPr="008B2D32">
        <w:rPr>
          <w:rFonts w:ascii="Tahoma" w:hAnsi="Tahoma" w:cs="Tahoma"/>
          <w:sz w:val="20"/>
        </w:rPr>
        <w:t xml:space="preserve"> </w:t>
      </w:r>
      <w:r w:rsidR="00FF5FDC" w:rsidRPr="008B2D32">
        <w:rPr>
          <w:rFonts w:ascii="Tahoma" w:hAnsi="Tahoma" w:cs="Tahoma"/>
          <w:sz w:val="20"/>
        </w:rPr>
        <w:t xml:space="preserve">. </w:t>
      </w:r>
      <w:r w:rsidR="000C6BD8" w:rsidRPr="008B2D32">
        <w:rPr>
          <w:rFonts w:ascii="Tahoma" w:hAnsi="Tahoma" w:cs="Tahoma"/>
          <w:sz w:val="20"/>
        </w:rPr>
        <w:t>Poskytovatel</w:t>
      </w:r>
      <w:r w:rsidRPr="008B2D32">
        <w:rPr>
          <w:rFonts w:ascii="Tahoma" w:hAnsi="Tahoma" w:cs="Tahoma"/>
          <w:sz w:val="20"/>
        </w:rPr>
        <w:t xml:space="preserve"> se současně zavazuje zajistit co nejoperativnější přístup při objednávání </w:t>
      </w:r>
      <w:r w:rsidR="000C6BD8" w:rsidRPr="008B2D32">
        <w:rPr>
          <w:rFonts w:ascii="Tahoma" w:hAnsi="Tahoma" w:cs="Tahoma"/>
          <w:sz w:val="20"/>
        </w:rPr>
        <w:t>zaměstnanců (uchazečů o zaměstnání) Objednatele</w:t>
      </w:r>
      <w:r w:rsidRPr="008B2D32">
        <w:rPr>
          <w:rFonts w:ascii="Tahoma" w:hAnsi="Tahoma" w:cs="Tahoma"/>
          <w:sz w:val="20"/>
        </w:rPr>
        <w:t xml:space="preserve"> a dodržet předem objednaný termín, čas, rozsah a kvalitu </w:t>
      </w:r>
      <w:r w:rsidR="000C6BD8" w:rsidRPr="008B2D32">
        <w:rPr>
          <w:rFonts w:ascii="Tahoma" w:hAnsi="Tahoma" w:cs="Tahoma"/>
          <w:sz w:val="20"/>
        </w:rPr>
        <w:t>vyšetření. Poskytovatel</w:t>
      </w:r>
      <w:r w:rsidRPr="008B2D32">
        <w:rPr>
          <w:rFonts w:ascii="Tahoma" w:hAnsi="Tahoma" w:cs="Tahoma"/>
          <w:sz w:val="20"/>
        </w:rPr>
        <w:t xml:space="preserve"> se zavazuje zachovávat vůči </w:t>
      </w:r>
      <w:r w:rsidR="000C6BD8" w:rsidRPr="008B2D32">
        <w:rPr>
          <w:rFonts w:ascii="Tahoma" w:hAnsi="Tahoma" w:cs="Tahoma"/>
          <w:sz w:val="20"/>
        </w:rPr>
        <w:t>zaměstnancům (uchazečům o zaměstnání)</w:t>
      </w:r>
      <w:r w:rsidRPr="008B2D32">
        <w:rPr>
          <w:rFonts w:ascii="Tahoma" w:hAnsi="Tahoma" w:cs="Tahoma"/>
          <w:sz w:val="20"/>
        </w:rPr>
        <w:t xml:space="preserve"> profesionální přístup a zajistit takovýto přístup i ze strany dalšího zdravotnického personálu.</w:t>
      </w:r>
    </w:p>
    <w:p w14:paraId="27392F6E" w14:textId="77777777" w:rsidR="00BC581C" w:rsidRPr="008B2D32" w:rsidRDefault="00BC581C" w:rsidP="00BC581C">
      <w:pPr>
        <w:tabs>
          <w:tab w:val="left" w:pos="3969"/>
        </w:tabs>
        <w:rPr>
          <w:rFonts w:ascii="Tahoma" w:hAnsi="Tahoma" w:cs="Tahoma"/>
        </w:rPr>
      </w:pPr>
    </w:p>
    <w:p w14:paraId="57DD4A4E" w14:textId="77777777" w:rsidR="00BC581C" w:rsidRPr="008B2D32" w:rsidRDefault="00BC581C" w:rsidP="00BC581C">
      <w:pPr>
        <w:tabs>
          <w:tab w:val="left" w:pos="3969"/>
        </w:tabs>
        <w:rPr>
          <w:rFonts w:ascii="Tahoma" w:hAnsi="Tahoma" w:cs="Tahoma"/>
        </w:rPr>
      </w:pPr>
    </w:p>
    <w:p w14:paraId="290BD555" w14:textId="12E9DB37" w:rsidR="00BC581C" w:rsidRPr="008B2D32" w:rsidRDefault="000C6BD8" w:rsidP="00BC581C">
      <w:pPr>
        <w:pStyle w:val="Zkladntext21"/>
        <w:tabs>
          <w:tab w:val="left" w:pos="567"/>
        </w:tabs>
        <w:ind w:left="426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>Poskytovatel</w:t>
      </w:r>
      <w:r w:rsidR="00BC581C" w:rsidRPr="008B2D32">
        <w:rPr>
          <w:rFonts w:ascii="Tahoma" w:hAnsi="Tahoma" w:cs="Tahoma"/>
          <w:sz w:val="20"/>
        </w:rPr>
        <w:t xml:space="preserve"> je povinen se v praxi řídit těmito doporučenými postupy:</w:t>
      </w:r>
    </w:p>
    <w:p w14:paraId="4603ED14" w14:textId="77777777" w:rsidR="00BC581C" w:rsidRPr="008B2D32" w:rsidRDefault="00BC581C" w:rsidP="00BC581C">
      <w:pPr>
        <w:pStyle w:val="Zkladntext21"/>
        <w:tabs>
          <w:tab w:val="left" w:pos="567"/>
        </w:tabs>
        <w:ind w:left="426"/>
        <w:rPr>
          <w:rFonts w:ascii="Tahoma" w:hAnsi="Tahoma" w:cs="Tahoma"/>
          <w:sz w:val="20"/>
        </w:rPr>
      </w:pPr>
    </w:p>
    <w:p w14:paraId="7C0E27DD" w14:textId="773B26DB" w:rsidR="00BC581C" w:rsidRPr="008B2D32" w:rsidRDefault="008F6324" w:rsidP="00BC581C">
      <w:pPr>
        <w:pStyle w:val="Zkladntext21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>O</w:t>
      </w:r>
      <w:r w:rsidR="00BC581C" w:rsidRPr="008B2D32">
        <w:rPr>
          <w:rFonts w:ascii="Tahoma" w:hAnsi="Tahoma" w:cs="Tahoma"/>
          <w:sz w:val="20"/>
        </w:rPr>
        <w:t xml:space="preserve">šetření klienta by mělo být provedeno v dohodnutém čase, nejpozději do </w:t>
      </w:r>
      <w:r w:rsidR="000C6BD8" w:rsidRPr="008B2D32">
        <w:rPr>
          <w:rFonts w:ascii="Tahoma" w:hAnsi="Tahoma" w:cs="Tahoma"/>
          <w:sz w:val="20"/>
        </w:rPr>
        <w:t>30</w:t>
      </w:r>
      <w:r w:rsidR="00BC581C" w:rsidRPr="008B2D32">
        <w:rPr>
          <w:rFonts w:ascii="Tahoma" w:hAnsi="Tahoma" w:cs="Tahoma"/>
          <w:sz w:val="20"/>
        </w:rPr>
        <w:t xml:space="preserve"> minut od objednaného termínu; ve výjimečných případech překročení tohoto limitu je nutné, aby </w:t>
      </w:r>
      <w:r w:rsidR="003354A5" w:rsidRPr="008B2D32">
        <w:rPr>
          <w:rFonts w:ascii="Tahoma" w:hAnsi="Tahoma" w:cs="Tahoma"/>
          <w:sz w:val="20"/>
        </w:rPr>
        <w:t>zaměstnanci (uchazeči o zaměstnání) objednatele</w:t>
      </w:r>
      <w:r w:rsidR="00BC581C" w:rsidRPr="008B2D32">
        <w:rPr>
          <w:rFonts w:ascii="Tahoma" w:hAnsi="Tahoma" w:cs="Tahoma"/>
          <w:sz w:val="20"/>
        </w:rPr>
        <w:t xml:space="preserve"> delší časovou prodlevu řádně a včas oznámil a vysvětlil (např. </w:t>
      </w:r>
      <w:r w:rsidRPr="008B2D32">
        <w:rPr>
          <w:rFonts w:ascii="Tahoma" w:hAnsi="Tahoma" w:cs="Tahoma"/>
          <w:sz w:val="20"/>
        </w:rPr>
        <w:t xml:space="preserve">prostřednictvím </w:t>
      </w:r>
      <w:r w:rsidR="00BC581C" w:rsidRPr="008B2D32">
        <w:rPr>
          <w:rFonts w:ascii="Tahoma" w:hAnsi="Tahoma" w:cs="Tahoma"/>
          <w:sz w:val="20"/>
        </w:rPr>
        <w:t>zdravotní sestr</w:t>
      </w:r>
      <w:r w:rsidRPr="008B2D32">
        <w:rPr>
          <w:rFonts w:ascii="Tahoma" w:hAnsi="Tahoma" w:cs="Tahoma"/>
          <w:sz w:val="20"/>
        </w:rPr>
        <w:t>y</w:t>
      </w:r>
      <w:r w:rsidR="00BC581C" w:rsidRPr="008B2D32">
        <w:rPr>
          <w:rFonts w:ascii="Tahoma" w:hAnsi="Tahoma" w:cs="Tahoma"/>
          <w:sz w:val="20"/>
        </w:rPr>
        <w:t>)</w:t>
      </w:r>
      <w:r w:rsidRPr="008B2D32">
        <w:rPr>
          <w:rFonts w:ascii="Tahoma" w:hAnsi="Tahoma" w:cs="Tahoma"/>
          <w:sz w:val="20"/>
        </w:rPr>
        <w:t>.</w:t>
      </w:r>
    </w:p>
    <w:p w14:paraId="461C5567" w14:textId="4014F856" w:rsidR="00BC581C" w:rsidRPr="008B2D32" w:rsidRDefault="008F6324" w:rsidP="00BC581C">
      <w:pPr>
        <w:pStyle w:val="Zkladntext21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>P</w:t>
      </w:r>
      <w:r w:rsidR="00BC581C" w:rsidRPr="008B2D32">
        <w:rPr>
          <w:rFonts w:ascii="Tahoma" w:hAnsi="Tahoma" w:cs="Tahoma"/>
          <w:sz w:val="20"/>
        </w:rPr>
        <w:t xml:space="preserve">o dobu </w:t>
      </w:r>
      <w:r w:rsidR="00AF1B5D" w:rsidRPr="008B2D32">
        <w:rPr>
          <w:rFonts w:ascii="Tahoma" w:hAnsi="Tahoma" w:cs="Tahoma"/>
          <w:sz w:val="20"/>
        </w:rPr>
        <w:t>vyšetření</w:t>
      </w:r>
      <w:r w:rsidR="00BC581C" w:rsidRPr="008B2D32">
        <w:rPr>
          <w:rFonts w:ascii="Tahoma" w:hAnsi="Tahoma" w:cs="Tahoma"/>
          <w:sz w:val="20"/>
        </w:rPr>
        <w:t xml:space="preserve"> má </w:t>
      </w:r>
      <w:r w:rsidR="003354A5" w:rsidRPr="008B2D32">
        <w:rPr>
          <w:rFonts w:ascii="Tahoma" w:hAnsi="Tahoma" w:cs="Tahoma"/>
          <w:sz w:val="20"/>
        </w:rPr>
        <w:t xml:space="preserve">zaměstnanec (uchazeč o zaměstnání) objednatele </w:t>
      </w:r>
      <w:r w:rsidR="00BC581C" w:rsidRPr="008B2D32">
        <w:rPr>
          <w:rFonts w:ascii="Tahoma" w:hAnsi="Tahoma" w:cs="Tahoma"/>
          <w:sz w:val="20"/>
        </w:rPr>
        <w:t>právo být plně a srozumitelně informován o diagnostických postupech a provedených zákrocích, včetně výsledků vyšetření</w:t>
      </w:r>
      <w:r w:rsidRPr="008B2D32">
        <w:rPr>
          <w:rFonts w:ascii="Tahoma" w:hAnsi="Tahoma" w:cs="Tahoma"/>
          <w:sz w:val="20"/>
        </w:rPr>
        <w:t>.</w:t>
      </w:r>
    </w:p>
    <w:p w14:paraId="4B53AFB7" w14:textId="751DCA95" w:rsidR="00A66895" w:rsidRPr="008B2D32" w:rsidRDefault="00A66895" w:rsidP="00A66895">
      <w:pPr>
        <w:pStyle w:val="Zkladntext21"/>
        <w:numPr>
          <w:ilvl w:val="0"/>
          <w:numId w:val="6"/>
        </w:numPr>
        <w:tabs>
          <w:tab w:val="clear" w:pos="720"/>
          <w:tab w:val="num" w:pos="851"/>
        </w:tabs>
        <w:ind w:left="851" w:hanging="284"/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pokud poskytovatel obdrží od zaměstnance, jemuž je poskytováno plnění dle této smlouvy v rámci </w:t>
      </w:r>
      <w:r w:rsidR="00AF1B5D" w:rsidRPr="008B2D32">
        <w:rPr>
          <w:rFonts w:ascii="Tahoma" w:hAnsi="Tahoma" w:cs="Tahoma"/>
          <w:sz w:val="20"/>
        </w:rPr>
        <w:t>vyšetření</w:t>
      </w:r>
      <w:r w:rsidRPr="008B2D32">
        <w:rPr>
          <w:rFonts w:ascii="Tahoma" w:hAnsi="Tahoma" w:cs="Tahoma"/>
          <w:sz w:val="20"/>
        </w:rPr>
        <w:t xml:space="preserve"> stížnost na své jednání, komunikaci nebo odborný postup při plnění povinností vyplývajících z této smlouvy, je povinen o této skutečnosti bezodkladně </w:t>
      </w:r>
      <w:r w:rsidR="003354A5" w:rsidRPr="008B2D32">
        <w:rPr>
          <w:rFonts w:ascii="Tahoma" w:hAnsi="Tahoma" w:cs="Tahoma"/>
          <w:sz w:val="20"/>
        </w:rPr>
        <w:t xml:space="preserve">poskytovatele </w:t>
      </w:r>
      <w:r w:rsidRPr="008B2D32">
        <w:rPr>
          <w:rFonts w:ascii="Tahoma" w:hAnsi="Tahoma" w:cs="Tahoma"/>
          <w:sz w:val="20"/>
        </w:rPr>
        <w:t xml:space="preserve">informovat prostřednictvím </w:t>
      </w:r>
      <w:r w:rsidR="00C3792B" w:rsidRPr="008B2D32">
        <w:rPr>
          <w:rFonts w:ascii="Tahoma" w:hAnsi="Tahoma" w:cs="Tahoma"/>
          <w:sz w:val="20"/>
        </w:rPr>
        <w:t>Linky BE-SOFT</w:t>
      </w:r>
      <w:r w:rsidRPr="008B2D32">
        <w:rPr>
          <w:rFonts w:ascii="Tahoma" w:hAnsi="Tahoma" w:cs="Tahoma"/>
          <w:sz w:val="20"/>
        </w:rPr>
        <w:t xml:space="preserve">; v případě, že stížnost bude doručena přímo </w:t>
      </w:r>
      <w:r w:rsidR="003354A5" w:rsidRPr="008B2D32">
        <w:rPr>
          <w:rFonts w:ascii="Tahoma" w:hAnsi="Tahoma" w:cs="Tahoma"/>
          <w:sz w:val="20"/>
        </w:rPr>
        <w:t>objednateli</w:t>
      </w:r>
      <w:r w:rsidR="00C3792B" w:rsidRPr="008B2D32">
        <w:rPr>
          <w:rFonts w:ascii="Tahoma" w:hAnsi="Tahoma" w:cs="Tahoma"/>
          <w:sz w:val="20"/>
        </w:rPr>
        <w:t>,</w:t>
      </w:r>
      <w:r w:rsidRPr="008B2D32">
        <w:rPr>
          <w:rFonts w:ascii="Tahoma" w:hAnsi="Tahoma" w:cs="Tahoma"/>
          <w:sz w:val="20"/>
        </w:rPr>
        <w:t xml:space="preserve"> je poskytovatel povinen poskytnout neprodleně součinnost při řešení této stížnosti.</w:t>
      </w:r>
    </w:p>
    <w:p w14:paraId="251DF711" w14:textId="77777777" w:rsidR="00BC581C" w:rsidRPr="008B2D32" w:rsidRDefault="00BC581C" w:rsidP="00BC581C">
      <w:pPr>
        <w:tabs>
          <w:tab w:val="left" w:pos="3969"/>
        </w:tabs>
        <w:rPr>
          <w:rFonts w:ascii="Tahoma" w:hAnsi="Tahoma" w:cs="Tahoma"/>
        </w:rPr>
      </w:pPr>
    </w:p>
    <w:p w14:paraId="403F0697" w14:textId="5AD0BECC" w:rsidR="00BC581C" w:rsidRPr="008B2D32" w:rsidRDefault="00BC581C" w:rsidP="003354A5">
      <w:pPr>
        <w:pStyle w:val="Zkladntext21"/>
        <w:tabs>
          <w:tab w:val="left" w:pos="567"/>
        </w:tabs>
        <w:rPr>
          <w:rFonts w:ascii="Tahoma" w:hAnsi="Tahoma" w:cs="Tahoma"/>
          <w:sz w:val="20"/>
        </w:rPr>
      </w:pPr>
      <w:r w:rsidRPr="008B2D32">
        <w:rPr>
          <w:rFonts w:ascii="Tahoma" w:hAnsi="Tahoma" w:cs="Tahoma"/>
          <w:sz w:val="20"/>
        </w:rPr>
        <w:t xml:space="preserve">Z důvodu statistik (vyúčtování) musí být každá, ať již omluvená nebo neomluvená absence </w:t>
      </w:r>
      <w:r w:rsidR="003354A5" w:rsidRPr="008B2D32">
        <w:rPr>
          <w:rFonts w:ascii="Tahoma" w:hAnsi="Tahoma" w:cs="Tahoma"/>
          <w:sz w:val="20"/>
        </w:rPr>
        <w:t>zaměstnance (uchazeče o zaměstnání) objednatele</w:t>
      </w:r>
      <w:r w:rsidRPr="008B2D32">
        <w:rPr>
          <w:rFonts w:ascii="Tahoma" w:hAnsi="Tahoma" w:cs="Tahoma"/>
          <w:sz w:val="20"/>
        </w:rPr>
        <w:t xml:space="preserve">, při poskytování plnění dle této smlouvy bez zbytečného odkladu oznámena poskytovatelem </w:t>
      </w:r>
      <w:r w:rsidR="003354A5" w:rsidRPr="008B2D32">
        <w:rPr>
          <w:rFonts w:ascii="Tahoma" w:hAnsi="Tahoma" w:cs="Tahoma"/>
          <w:sz w:val="20"/>
        </w:rPr>
        <w:t>telefonicky, nebo e-mailem.</w:t>
      </w:r>
      <w:r w:rsidRPr="008B2D32">
        <w:rPr>
          <w:rFonts w:ascii="Tahoma" w:hAnsi="Tahoma" w:cs="Tahoma"/>
          <w:sz w:val="20"/>
        </w:rPr>
        <w:t xml:space="preserve">     </w:t>
      </w:r>
    </w:p>
    <w:p w14:paraId="4CECA3D3" w14:textId="77777777" w:rsidR="00BC581C" w:rsidRPr="008B2D32" w:rsidRDefault="00BC581C" w:rsidP="00BC581C">
      <w:pPr>
        <w:tabs>
          <w:tab w:val="left" w:pos="3969"/>
        </w:tabs>
        <w:rPr>
          <w:rFonts w:ascii="Tahoma" w:hAnsi="Tahoma" w:cs="Tahoma"/>
        </w:rPr>
      </w:pPr>
    </w:p>
    <w:p w14:paraId="2D55AEBE" w14:textId="77777777" w:rsidR="00BC581C" w:rsidRPr="008B2D32" w:rsidRDefault="00BC581C" w:rsidP="00BC581C">
      <w:pPr>
        <w:tabs>
          <w:tab w:val="left" w:pos="3969"/>
        </w:tabs>
        <w:rPr>
          <w:rFonts w:ascii="Tahoma" w:hAnsi="Tahoma" w:cs="Tahoma"/>
        </w:rPr>
      </w:pPr>
    </w:p>
    <w:p w14:paraId="595BDCE0" w14:textId="3C5B62EA" w:rsidR="00BC581C" w:rsidRPr="008B2D32" w:rsidRDefault="00BC581C" w:rsidP="00BC581C">
      <w:pPr>
        <w:tabs>
          <w:tab w:val="left" w:pos="3969"/>
        </w:tabs>
        <w:rPr>
          <w:rFonts w:ascii="Tahoma" w:hAnsi="Tahoma" w:cs="Tahoma"/>
        </w:rPr>
      </w:pPr>
      <w:r w:rsidRPr="008B2D32">
        <w:rPr>
          <w:rFonts w:ascii="Tahoma" w:hAnsi="Tahoma" w:cs="Tahoma"/>
        </w:rPr>
        <w:t xml:space="preserve"> </w:t>
      </w:r>
    </w:p>
    <w:p w14:paraId="2CD9A349" w14:textId="104644F1" w:rsidR="00BC581C" w:rsidRPr="008B2D32" w:rsidRDefault="00BC581C" w:rsidP="00CC6A94">
      <w:pPr>
        <w:rPr>
          <w:rFonts w:ascii="Tahoma" w:hAnsi="Tahoma" w:cs="Tahoma"/>
          <w:i/>
        </w:rPr>
      </w:pPr>
    </w:p>
    <w:p w14:paraId="72CF7F67" w14:textId="1D5798EB" w:rsidR="00FF5FDC" w:rsidRPr="008B2D32" w:rsidRDefault="00FF5FDC" w:rsidP="00CC6A94">
      <w:pPr>
        <w:rPr>
          <w:rFonts w:ascii="Tahoma" w:hAnsi="Tahoma" w:cs="Tahoma"/>
          <w:i/>
        </w:rPr>
      </w:pPr>
    </w:p>
    <w:p w14:paraId="449224A5" w14:textId="3594AD67" w:rsidR="00FF5FDC" w:rsidRPr="008B2D32" w:rsidRDefault="00FF5FDC" w:rsidP="00CC6A94">
      <w:pPr>
        <w:rPr>
          <w:rFonts w:ascii="Tahoma" w:hAnsi="Tahoma" w:cs="Tahoma"/>
          <w:i/>
        </w:rPr>
      </w:pPr>
    </w:p>
    <w:p w14:paraId="23CD0BA1" w14:textId="0C43F6B5" w:rsidR="00FF5FDC" w:rsidRPr="008B2D32" w:rsidRDefault="00FF5FDC" w:rsidP="00CC6A94">
      <w:pPr>
        <w:rPr>
          <w:rFonts w:ascii="Tahoma" w:hAnsi="Tahoma" w:cs="Tahoma"/>
          <w:i/>
        </w:rPr>
      </w:pPr>
    </w:p>
    <w:p w14:paraId="265C41B7" w14:textId="3C51D9A7" w:rsidR="00FF5FDC" w:rsidRPr="008B2D32" w:rsidRDefault="00FF5FDC" w:rsidP="00CC6A94">
      <w:pPr>
        <w:rPr>
          <w:rFonts w:ascii="Tahoma" w:hAnsi="Tahoma" w:cs="Tahoma"/>
          <w:i/>
        </w:rPr>
      </w:pPr>
    </w:p>
    <w:p w14:paraId="2B17C325" w14:textId="49A6365C" w:rsidR="00FF5FDC" w:rsidRPr="008B2D32" w:rsidRDefault="00FF5FDC" w:rsidP="00CC6A94">
      <w:pPr>
        <w:rPr>
          <w:rFonts w:ascii="Tahoma" w:hAnsi="Tahoma" w:cs="Tahoma"/>
          <w:i/>
        </w:rPr>
      </w:pPr>
    </w:p>
    <w:p w14:paraId="0880520C" w14:textId="3DD85C0B" w:rsidR="00FF5FDC" w:rsidRPr="008B2D32" w:rsidRDefault="00FF5FDC" w:rsidP="00CC6A94">
      <w:pPr>
        <w:rPr>
          <w:rFonts w:ascii="Tahoma" w:hAnsi="Tahoma" w:cs="Tahoma"/>
          <w:i/>
        </w:rPr>
      </w:pPr>
    </w:p>
    <w:p w14:paraId="304FE8FD" w14:textId="04AA0755" w:rsidR="00FF5FDC" w:rsidRPr="008B2D32" w:rsidRDefault="00FF5FDC" w:rsidP="00CC6A94">
      <w:pPr>
        <w:rPr>
          <w:rFonts w:ascii="Tahoma" w:hAnsi="Tahoma" w:cs="Tahoma"/>
          <w:i/>
        </w:rPr>
      </w:pPr>
    </w:p>
    <w:p w14:paraId="09E7FE0E" w14:textId="240A1F14" w:rsidR="00FF5FDC" w:rsidRPr="008B2D32" w:rsidRDefault="00FF5FDC" w:rsidP="00CC6A94">
      <w:pPr>
        <w:rPr>
          <w:rFonts w:ascii="Tahoma" w:hAnsi="Tahoma" w:cs="Tahoma"/>
          <w:i/>
        </w:rPr>
      </w:pPr>
    </w:p>
    <w:p w14:paraId="3356FA63" w14:textId="2AD083AE" w:rsidR="00FF5FDC" w:rsidRPr="008B2D32" w:rsidRDefault="00FF5FDC" w:rsidP="00CC6A94">
      <w:pPr>
        <w:rPr>
          <w:rFonts w:ascii="Tahoma" w:hAnsi="Tahoma" w:cs="Tahoma"/>
          <w:i/>
        </w:rPr>
      </w:pPr>
    </w:p>
    <w:p w14:paraId="1C586A47" w14:textId="06F1E4E3" w:rsidR="00FF5FDC" w:rsidRPr="008B2D32" w:rsidRDefault="00FF5FDC" w:rsidP="00CC6A94">
      <w:pPr>
        <w:rPr>
          <w:rFonts w:ascii="Tahoma" w:hAnsi="Tahoma" w:cs="Tahoma"/>
          <w:i/>
        </w:rPr>
      </w:pPr>
    </w:p>
    <w:p w14:paraId="08E689B2" w14:textId="0F3D321B" w:rsidR="00FF5FDC" w:rsidRPr="008B2D32" w:rsidRDefault="00FF5FDC" w:rsidP="00CC6A94">
      <w:pPr>
        <w:rPr>
          <w:rFonts w:ascii="Tahoma" w:hAnsi="Tahoma" w:cs="Tahoma"/>
          <w:i/>
        </w:rPr>
      </w:pPr>
    </w:p>
    <w:p w14:paraId="39B7F161" w14:textId="60B3D939" w:rsidR="00FF5FDC" w:rsidRPr="008B2D32" w:rsidRDefault="00FF5FDC" w:rsidP="00CC6A94">
      <w:pPr>
        <w:rPr>
          <w:rFonts w:ascii="Tahoma" w:hAnsi="Tahoma" w:cs="Tahoma"/>
          <w:i/>
        </w:rPr>
      </w:pPr>
    </w:p>
    <w:p w14:paraId="6EA14861" w14:textId="3C62A7ED" w:rsidR="00FF5FDC" w:rsidRPr="008B2D32" w:rsidRDefault="00FF5FDC" w:rsidP="00CC6A94">
      <w:pPr>
        <w:rPr>
          <w:rFonts w:ascii="Tahoma" w:hAnsi="Tahoma" w:cs="Tahoma"/>
          <w:i/>
        </w:rPr>
      </w:pPr>
    </w:p>
    <w:p w14:paraId="2FD0FE26" w14:textId="7FB2C37B" w:rsidR="00FF5FDC" w:rsidRPr="008B2D32" w:rsidRDefault="00FF5FDC" w:rsidP="00CC6A94">
      <w:pPr>
        <w:rPr>
          <w:rFonts w:ascii="Tahoma" w:hAnsi="Tahoma" w:cs="Tahoma"/>
          <w:i/>
        </w:rPr>
      </w:pPr>
    </w:p>
    <w:p w14:paraId="0802310F" w14:textId="5720CB2A" w:rsidR="00FF5FDC" w:rsidRPr="008B2D32" w:rsidRDefault="00FF5FDC" w:rsidP="00CC6A94">
      <w:pPr>
        <w:rPr>
          <w:rFonts w:ascii="Tahoma" w:hAnsi="Tahoma" w:cs="Tahoma"/>
          <w:i/>
        </w:rPr>
      </w:pPr>
    </w:p>
    <w:p w14:paraId="201EE55F" w14:textId="37F61C9E" w:rsidR="00FF5FDC" w:rsidRDefault="00FF5FDC" w:rsidP="00CC6A94">
      <w:pPr>
        <w:rPr>
          <w:rFonts w:ascii="Tahoma" w:hAnsi="Tahoma" w:cs="Tahoma"/>
          <w:i/>
        </w:rPr>
      </w:pPr>
    </w:p>
    <w:p w14:paraId="77B4BB54" w14:textId="6B836EDD" w:rsidR="008B2D32" w:rsidRDefault="008B2D32" w:rsidP="00CC6A94">
      <w:pPr>
        <w:rPr>
          <w:rFonts w:ascii="Tahoma" w:hAnsi="Tahoma" w:cs="Tahoma"/>
          <w:i/>
        </w:rPr>
      </w:pPr>
    </w:p>
    <w:p w14:paraId="2C40FD1D" w14:textId="543AF981" w:rsidR="008B2D32" w:rsidRDefault="008B2D32" w:rsidP="00CC6A94">
      <w:pPr>
        <w:rPr>
          <w:rFonts w:ascii="Tahoma" w:hAnsi="Tahoma" w:cs="Tahoma"/>
          <w:i/>
        </w:rPr>
      </w:pPr>
    </w:p>
    <w:p w14:paraId="7582BE00" w14:textId="77777777" w:rsidR="008B2D32" w:rsidRPr="008B2D32" w:rsidRDefault="008B2D32" w:rsidP="00CC6A94">
      <w:pPr>
        <w:rPr>
          <w:rFonts w:ascii="Tahoma" w:hAnsi="Tahoma" w:cs="Tahoma"/>
          <w:i/>
        </w:rPr>
      </w:pPr>
    </w:p>
    <w:p w14:paraId="5AD021A5" w14:textId="7DA78B88" w:rsidR="00FF5FDC" w:rsidRPr="008B2D32" w:rsidRDefault="00FF5FDC" w:rsidP="00CC6A94">
      <w:pPr>
        <w:rPr>
          <w:rFonts w:ascii="Tahoma" w:hAnsi="Tahoma" w:cs="Tahoma"/>
          <w:i/>
        </w:rPr>
      </w:pPr>
    </w:p>
    <w:p w14:paraId="1FA0E362" w14:textId="7A3FED8E" w:rsidR="00FF5FDC" w:rsidRPr="008B2D32" w:rsidRDefault="00FF5FDC" w:rsidP="00CC6A94">
      <w:pPr>
        <w:rPr>
          <w:rFonts w:ascii="Tahoma" w:hAnsi="Tahoma" w:cs="Tahoma"/>
          <w:i/>
        </w:rPr>
      </w:pPr>
    </w:p>
    <w:p w14:paraId="01896151" w14:textId="0E67164D" w:rsidR="00FF5FDC" w:rsidRPr="008B2D32" w:rsidRDefault="00FF5FDC" w:rsidP="00CC6A94">
      <w:pPr>
        <w:rPr>
          <w:rFonts w:ascii="Tahoma" w:hAnsi="Tahoma" w:cs="Tahoma"/>
          <w:i/>
        </w:rPr>
      </w:pPr>
    </w:p>
    <w:p w14:paraId="2433575D" w14:textId="41C148D2" w:rsidR="00BC581C" w:rsidRPr="008B2D32" w:rsidRDefault="00BC581C" w:rsidP="00BC581C">
      <w:pPr>
        <w:jc w:val="right"/>
        <w:rPr>
          <w:rFonts w:ascii="Tahoma" w:hAnsi="Tahoma" w:cs="Tahoma"/>
          <w:b/>
        </w:rPr>
      </w:pPr>
      <w:r w:rsidRPr="008B2D32">
        <w:rPr>
          <w:rFonts w:ascii="Tahoma" w:hAnsi="Tahoma" w:cs="Tahoma"/>
        </w:rPr>
        <w:t xml:space="preserve">Příloha č. </w:t>
      </w:r>
      <w:r w:rsidR="00C3792B" w:rsidRPr="008B2D32">
        <w:rPr>
          <w:rFonts w:ascii="Tahoma" w:hAnsi="Tahoma" w:cs="Tahoma"/>
        </w:rPr>
        <w:t>2</w:t>
      </w:r>
    </w:p>
    <w:p w14:paraId="60AB3D83" w14:textId="77777777" w:rsidR="00BC581C" w:rsidRPr="008B2D32" w:rsidRDefault="00BC581C" w:rsidP="00BC581C">
      <w:pPr>
        <w:jc w:val="center"/>
        <w:rPr>
          <w:rFonts w:ascii="Tahoma" w:hAnsi="Tahoma" w:cs="Tahoma"/>
          <w:b/>
        </w:rPr>
      </w:pPr>
    </w:p>
    <w:p w14:paraId="2463A34F" w14:textId="77777777" w:rsidR="00BC581C" w:rsidRPr="008B2D32" w:rsidRDefault="00BC581C" w:rsidP="00BC581C">
      <w:pPr>
        <w:jc w:val="center"/>
        <w:rPr>
          <w:rFonts w:ascii="Tahoma" w:hAnsi="Tahoma" w:cs="Tahoma"/>
          <w:b/>
        </w:rPr>
      </w:pPr>
    </w:p>
    <w:p w14:paraId="1D7CC393" w14:textId="797ED70E" w:rsidR="00BC581C" w:rsidRPr="008B2D32" w:rsidRDefault="00BC581C" w:rsidP="00BC581C">
      <w:pPr>
        <w:jc w:val="center"/>
        <w:rPr>
          <w:rFonts w:ascii="Tahoma" w:hAnsi="Tahoma" w:cs="Tahoma"/>
          <w:b/>
        </w:rPr>
      </w:pPr>
      <w:r w:rsidRPr="008B2D32">
        <w:rPr>
          <w:rFonts w:ascii="Tahoma" w:hAnsi="Tahoma" w:cs="Tahoma"/>
          <w:b/>
        </w:rPr>
        <w:t xml:space="preserve">ROZSAHY A CENY </w:t>
      </w:r>
      <w:r w:rsidR="00D201D6" w:rsidRPr="008B2D32">
        <w:rPr>
          <w:rFonts w:ascii="Tahoma" w:hAnsi="Tahoma" w:cs="Tahoma"/>
          <w:b/>
        </w:rPr>
        <w:t>VYŠETŘENÍ</w:t>
      </w:r>
    </w:p>
    <w:p w14:paraId="61C6AEB5" w14:textId="77777777" w:rsidR="00BC581C" w:rsidRPr="008B2D32" w:rsidRDefault="00BC581C" w:rsidP="00BC581C">
      <w:pPr>
        <w:rPr>
          <w:rFonts w:ascii="Tahoma" w:hAnsi="Tahoma" w:cs="Tahoma"/>
          <w:b/>
        </w:rPr>
      </w:pPr>
    </w:p>
    <w:p w14:paraId="2D220B3F" w14:textId="77777777" w:rsidR="00BC581C" w:rsidRPr="008B2D32" w:rsidRDefault="00BC581C" w:rsidP="00BC581C">
      <w:pPr>
        <w:pStyle w:val="Standard"/>
        <w:jc w:val="right"/>
        <w:rPr>
          <w:rFonts w:ascii="Tahoma" w:hAnsi="Tahoma" w:cs="Tahoma"/>
        </w:rPr>
      </w:pPr>
    </w:p>
    <w:p w14:paraId="0E1634AD" w14:textId="082883C3" w:rsidR="00BC581C" w:rsidRPr="008B2D32" w:rsidRDefault="00BC581C" w:rsidP="00BC581C">
      <w:pPr>
        <w:jc w:val="center"/>
        <w:rPr>
          <w:rFonts w:ascii="Tahoma" w:hAnsi="Tahoma" w:cs="Tahoma"/>
          <w:bCs/>
        </w:rPr>
      </w:pPr>
      <w:r w:rsidRPr="008B2D32">
        <w:rPr>
          <w:rFonts w:ascii="Tahoma" w:hAnsi="Tahoma" w:cs="Tahoma"/>
          <w:bCs/>
        </w:rPr>
        <w:t xml:space="preserve">  </w:t>
      </w:r>
    </w:p>
    <w:p w14:paraId="04EF7A96" w14:textId="75B43CA6" w:rsidR="00BC581C" w:rsidRPr="008B2D32" w:rsidRDefault="00BC581C" w:rsidP="00BC581C">
      <w:pPr>
        <w:jc w:val="center"/>
        <w:rPr>
          <w:rFonts w:ascii="Tahoma" w:hAnsi="Tahoma" w:cs="Tahoma"/>
          <w:bCs/>
        </w:rPr>
      </w:pPr>
      <w:r w:rsidRPr="008B2D32">
        <w:rPr>
          <w:rFonts w:ascii="Tahoma" w:hAnsi="Tahoma" w:cs="Tahoma"/>
          <w:bCs/>
        </w:rPr>
        <w:t>(</w:t>
      </w:r>
      <w:r w:rsidRPr="008B2D32">
        <w:rPr>
          <w:rFonts w:ascii="Tahoma" w:hAnsi="Tahoma" w:cs="Tahoma"/>
          <w:b/>
          <w:bCs/>
        </w:rPr>
        <w:t xml:space="preserve">Uvedené </w:t>
      </w:r>
      <w:r w:rsidR="003354A5" w:rsidRPr="008B2D32">
        <w:rPr>
          <w:rFonts w:ascii="Tahoma" w:hAnsi="Tahoma" w:cs="Tahoma"/>
          <w:b/>
          <w:bCs/>
        </w:rPr>
        <w:t>ceny bez</w:t>
      </w:r>
      <w:r w:rsidRPr="008B2D32">
        <w:rPr>
          <w:rFonts w:ascii="Tahoma" w:hAnsi="Tahoma" w:cs="Tahoma"/>
          <w:b/>
          <w:bCs/>
        </w:rPr>
        <w:t xml:space="preserve"> DPH</w:t>
      </w:r>
      <w:r w:rsidRPr="008B2D32">
        <w:rPr>
          <w:rFonts w:ascii="Tahoma" w:hAnsi="Tahoma" w:cs="Tahoma"/>
          <w:bCs/>
        </w:rPr>
        <w:t>)</w:t>
      </w:r>
    </w:p>
    <w:p w14:paraId="723E86A2" w14:textId="77777777" w:rsidR="00BC581C" w:rsidRPr="008B2D32" w:rsidRDefault="00BC581C" w:rsidP="00BC581C">
      <w:pPr>
        <w:jc w:val="center"/>
        <w:rPr>
          <w:rFonts w:ascii="Tahoma" w:hAnsi="Tahoma" w:cs="Tahoma"/>
          <w:bCs/>
        </w:rPr>
      </w:pPr>
    </w:p>
    <w:p w14:paraId="63BFF341" w14:textId="30542D04" w:rsidR="00BC581C" w:rsidRPr="008B2D32" w:rsidRDefault="00BC581C" w:rsidP="00BC581C">
      <w:pPr>
        <w:rPr>
          <w:rFonts w:ascii="Tahoma" w:hAnsi="Tahoma" w:cs="Tahoma"/>
          <w:b/>
        </w:rPr>
      </w:pPr>
      <w:r w:rsidRPr="008B2D32">
        <w:rPr>
          <w:rFonts w:ascii="Tahoma" w:hAnsi="Tahoma" w:cs="Tahoma"/>
          <w:bCs/>
        </w:rPr>
        <w:t xml:space="preserve">                                           </w:t>
      </w:r>
      <w:r w:rsidRPr="008B2D32">
        <w:rPr>
          <w:rFonts w:ascii="Tahoma" w:hAnsi="Tahoma" w:cs="Tahoma"/>
          <w:b/>
        </w:rPr>
        <w:t xml:space="preserve">           </w:t>
      </w:r>
    </w:p>
    <w:p w14:paraId="38D59DE7" w14:textId="2B8E9840" w:rsidR="005166D4" w:rsidRPr="008B2D32" w:rsidRDefault="005166D4" w:rsidP="005166D4">
      <w:pPr>
        <w:jc w:val="both"/>
        <w:textAlignment w:val="baseline"/>
        <w:rPr>
          <w:rFonts w:ascii="Tahoma" w:hAnsi="Tahoma" w:cs="Tahoma"/>
          <w:b/>
        </w:rPr>
      </w:pPr>
      <w:bookmarkStart w:id="2" w:name="_Toc273949762"/>
      <w:r w:rsidRPr="008B2D32">
        <w:rPr>
          <w:rFonts w:ascii="Tahoma" w:hAnsi="Tahoma" w:cs="Tahoma"/>
          <w:b/>
        </w:rPr>
        <w:t>1.</w:t>
      </w:r>
      <w:r w:rsidR="002847C7" w:rsidRPr="008B2D32">
        <w:rPr>
          <w:rFonts w:ascii="Tahoma" w:hAnsi="Tahoma" w:cs="Tahoma"/>
          <w:b/>
        </w:rPr>
        <w:tab/>
      </w:r>
      <w:r w:rsidRPr="008B2D32">
        <w:rPr>
          <w:rFonts w:ascii="Tahoma" w:hAnsi="Tahoma" w:cs="Tahoma"/>
          <w:b/>
        </w:rPr>
        <w:t>Základní oční preventivní prohlídka</w:t>
      </w:r>
      <w:bookmarkEnd w:id="2"/>
      <w:r w:rsidRPr="008B2D32">
        <w:rPr>
          <w:rFonts w:ascii="Tahoma" w:hAnsi="Tahoma" w:cs="Tahoma"/>
          <w:b/>
        </w:rPr>
        <w:t xml:space="preserve">                                                                         </w:t>
      </w:r>
      <w:r w:rsidR="00F418DD" w:rsidRPr="008B2D32">
        <w:rPr>
          <w:rFonts w:ascii="Tahoma" w:hAnsi="Tahoma" w:cs="Tahoma"/>
          <w:b/>
        </w:rPr>
        <w:t xml:space="preserve">   5</w:t>
      </w:r>
      <w:r w:rsidR="003354A5" w:rsidRPr="008B2D32">
        <w:rPr>
          <w:rFonts w:ascii="Tahoma" w:hAnsi="Tahoma" w:cs="Tahoma"/>
          <w:b/>
        </w:rPr>
        <w:t>5</w:t>
      </w:r>
      <w:r w:rsidR="00F418DD" w:rsidRPr="008B2D32">
        <w:rPr>
          <w:rFonts w:ascii="Tahoma" w:hAnsi="Tahoma" w:cs="Tahoma"/>
          <w:b/>
        </w:rPr>
        <w:t>0,- Kč</w:t>
      </w:r>
    </w:p>
    <w:p w14:paraId="761768A1" w14:textId="77777777" w:rsidR="005166D4" w:rsidRPr="008B2D32" w:rsidRDefault="005166D4" w:rsidP="005166D4">
      <w:pPr>
        <w:ind w:left="720" w:hanging="360"/>
        <w:jc w:val="both"/>
        <w:textAlignment w:val="baseline"/>
        <w:rPr>
          <w:rFonts w:ascii="Tahoma" w:hAnsi="Tahoma" w:cs="Tahoma"/>
        </w:rPr>
      </w:pPr>
    </w:p>
    <w:p w14:paraId="7B15CDCA" w14:textId="3EB0EA7D" w:rsidR="005166D4" w:rsidRPr="008B2D32" w:rsidRDefault="00424A9C" w:rsidP="002847C7">
      <w:pPr>
        <w:autoSpaceDE w:val="0"/>
        <w:spacing w:line="241" w:lineRule="atLeast"/>
        <w:rPr>
          <w:rFonts w:ascii="Tahoma" w:hAnsi="Tahoma" w:cs="Tahoma"/>
          <w:color w:val="000000"/>
        </w:rPr>
      </w:pPr>
      <w:r w:rsidRPr="008B2D32">
        <w:rPr>
          <w:rFonts w:ascii="Tahoma" w:hAnsi="Tahoma" w:cs="Tahoma"/>
          <w:color w:val="000000"/>
        </w:rPr>
        <w:t xml:space="preserve">Vyšetření k PLS </w:t>
      </w:r>
      <w:proofErr w:type="gramStart"/>
      <w:r w:rsidRPr="008B2D32">
        <w:rPr>
          <w:rFonts w:ascii="Tahoma" w:hAnsi="Tahoma" w:cs="Tahoma"/>
          <w:color w:val="000000"/>
        </w:rPr>
        <w:t>prohlídce - ko</w:t>
      </w:r>
      <w:r w:rsidR="005166D4" w:rsidRPr="008B2D32">
        <w:rPr>
          <w:rFonts w:ascii="Tahoma" w:hAnsi="Tahoma" w:cs="Tahoma"/>
          <w:color w:val="000000"/>
        </w:rPr>
        <w:t>mplexní</w:t>
      </w:r>
      <w:proofErr w:type="gramEnd"/>
      <w:r w:rsidR="005166D4" w:rsidRPr="008B2D32">
        <w:rPr>
          <w:rFonts w:ascii="Tahoma" w:hAnsi="Tahoma" w:cs="Tahoma"/>
          <w:color w:val="000000"/>
        </w:rPr>
        <w:t xml:space="preserve"> oční preventivní </w:t>
      </w:r>
      <w:r w:rsidR="002847C7" w:rsidRPr="008B2D32">
        <w:rPr>
          <w:rFonts w:ascii="Tahoma" w:hAnsi="Tahoma" w:cs="Tahoma"/>
          <w:color w:val="000000"/>
        </w:rPr>
        <w:t xml:space="preserve">vyšetření </w:t>
      </w:r>
      <w:r w:rsidR="005166D4" w:rsidRPr="008B2D32">
        <w:rPr>
          <w:rFonts w:ascii="Tahoma" w:hAnsi="Tahoma" w:cs="Tahoma"/>
          <w:color w:val="000000"/>
        </w:rPr>
        <w:t xml:space="preserve">odhaluje veškeré zrakové vady. </w:t>
      </w:r>
    </w:p>
    <w:p w14:paraId="2B318EA9" w14:textId="77777777" w:rsidR="005166D4" w:rsidRPr="008B2D32" w:rsidRDefault="005166D4" w:rsidP="002847C7">
      <w:pPr>
        <w:ind w:firstLine="708"/>
        <w:jc w:val="both"/>
        <w:textAlignment w:val="baseline"/>
        <w:rPr>
          <w:rStyle w:val="A1"/>
        </w:rPr>
      </w:pPr>
      <w:r w:rsidRPr="008B2D32">
        <w:rPr>
          <w:rStyle w:val="A1"/>
        </w:rPr>
        <w:t xml:space="preserve">-       lékař provede vyšetření visu dálka a blízko; </w:t>
      </w:r>
    </w:p>
    <w:p w14:paraId="273AA69D" w14:textId="41858A45" w:rsidR="005166D4" w:rsidRPr="008B2D32" w:rsidRDefault="005166D4" w:rsidP="002847C7">
      <w:pPr>
        <w:ind w:left="720" w:hanging="12"/>
        <w:jc w:val="both"/>
        <w:textAlignment w:val="baseline"/>
        <w:rPr>
          <w:rStyle w:val="A1"/>
        </w:rPr>
      </w:pPr>
      <w:r w:rsidRPr="008B2D32">
        <w:rPr>
          <w:rStyle w:val="A1"/>
        </w:rPr>
        <w:t xml:space="preserve">-       vyšetření barvocitu na </w:t>
      </w:r>
      <w:proofErr w:type="spellStart"/>
      <w:r w:rsidRPr="008B2D32">
        <w:rPr>
          <w:rStyle w:val="A1"/>
        </w:rPr>
        <w:t>barvocitových</w:t>
      </w:r>
      <w:proofErr w:type="spellEnd"/>
      <w:r w:rsidRPr="008B2D32">
        <w:rPr>
          <w:rStyle w:val="A1"/>
        </w:rPr>
        <w:t xml:space="preserve"> tabulkách</w:t>
      </w:r>
      <w:r w:rsidR="002847C7" w:rsidRPr="008B2D32">
        <w:rPr>
          <w:rStyle w:val="A1"/>
        </w:rPr>
        <w:t>.</w:t>
      </w:r>
    </w:p>
    <w:p w14:paraId="18905F5D" w14:textId="20A9A930" w:rsidR="00976D64" w:rsidRPr="008B2D32" w:rsidRDefault="00F53EBE" w:rsidP="00424A9C">
      <w:pPr>
        <w:jc w:val="both"/>
        <w:rPr>
          <w:rFonts w:ascii="Tahoma" w:hAnsi="Tahoma" w:cs="Tahoma"/>
          <w:b/>
        </w:rPr>
      </w:pPr>
      <w:r w:rsidRPr="008B2D32">
        <w:rPr>
          <w:rFonts w:ascii="Tahoma" w:hAnsi="Tahoma" w:cs="Tahoma"/>
          <w:b/>
        </w:rPr>
        <w:t xml:space="preserve">Výsledky z fyzikálního vyšetření lékař </w:t>
      </w:r>
      <w:r w:rsidR="003354A5" w:rsidRPr="008B2D32">
        <w:rPr>
          <w:rFonts w:ascii="Tahoma" w:hAnsi="Tahoma" w:cs="Tahoma"/>
          <w:b/>
        </w:rPr>
        <w:t>předá osobně po absolvování vyšetření.</w:t>
      </w:r>
    </w:p>
    <w:p w14:paraId="27CC61E4" w14:textId="77777777" w:rsidR="003354A5" w:rsidRPr="008B2D32" w:rsidRDefault="003354A5" w:rsidP="00976D64">
      <w:pPr>
        <w:ind w:firstLine="360"/>
        <w:jc w:val="both"/>
        <w:rPr>
          <w:rFonts w:ascii="Tahoma" w:hAnsi="Tahoma" w:cs="Tahoma"/>
          <w:b/>
        </w:rPr>
      </w:pPr>
    </w:p>
    <w:p w14:paraId="48362AA4" w14:textId="77777777" w:rsidR="005166D4" w:rsidRPr="008B2D32" w:rsidRDefault="005166D4" w:rsidP="005166D4">
      <w:pPr>
        <w:ind w:left="720"/>
        <w:jc w:val="both"/>
        <w:rPr>
          <w:rFonts w:ascii="Tahoma" w:hAnsi="Tahoma" w:cs="Tahoma"/>
          <w:b/>
        </w:rPr>
      </w:pPr>
    </w:p>
    <w:p w14:paraId="3DCD04AA" w14:textId="4D4A541E" w:rsidR="002847C7" w:rsidRPr="008B2D32" w:rsidRDefault="002847C7" w:rsidP="002847C7">
      <w:pPr>
        <w:suppressAutoHyphens w:val="0"/>
        <w:rPr>
          <w:rFonts w:ascii="Tahoma" w:hAnsi="Tahoma" w:cs="Tahoma"/>
          <w:b/>
          <w:bCs/>
          <w:lang w:eastAsia="cs-CZ"/>
        </w:rPr>
      </w:pPr>
      <w:r w:rsidRPr="008B2D32">
        <w:rPr>
          <w:rFonts w:ascii="Tahoma" w:hAnsi="Tahoma" w:cs="Tahoma"/>
          <w:b/>
          <w:bCs/>
          <w:lang w:eastAsia="cs-CZ"/>
        </w:rPr>
        <w:t>2.</w:t>
      </w:r>
      <w:r w:rsidRPr="008B2D32">
        <w:rPr>
          <w:rFonts w:ascii="Tahoma" w:hAnsi="Tahoma" w:cs="Tahoma"/>
          <w:b/>
          <w:bCs/>
          <w:lang w:eastAsia="cs-CZ"/>
        </w:rPr>
        <w:tab/>
        <w:t xml:space="preserve">Základní ORL prohlídka včetně Audio </w:t>
      </w:r>
      <w:r w:rsidR="008B2D32">
        <w:rPr>
          <w:rFonts w:ascii="Tahoma" w:hAnsi="Tahoma" w:cs="Tahoma"/>
          <w:b/>
          <w:bCs/>
          <w:lang w:eastAsia="cs-CZ"/>
        </w:rPr>
        <w:t>–</w:t>
      </w:r>
      <w:r w:rsidRPr="008B2D32">
        <w:rPr>
          <w:rFonts w:ascii="Tahoma" w:hAnsi="Tahoma" w:cs="Tahoma"/>
          <w:b/>
          <w:bCs/>
          <w:lang w:eastAsia="cs-CZ"/>
        </w:rPr>
        <w:t xml:space="preserve"> </w:t>
      </w:r>
      <w:r w:rsidR="008B2D32">
        <w:rPr>
          <w:rFonts w:ascii="Tahoma" w:hAnsi="Tahoma" w:cs="Tahoma"/>
          <w:b/>
          <w:bCs/>
          <w:lang w:eastAsia="cs-CZ"/>
        </w:rPr>
        <w:t xml:space="preserve">prahová </w:t>
      </w:r>
      <w:r w:rsidRPr="008B2D32">
        <w:rPr>
          <w:rFonts w:ascii="Tahoma" w:hAnsi="Tahoma" w:cs="Tahoma"/>
          <w:b/>
          <w:bCs/>
          <w:lang w:eastAsia="cs-CZ"/>
        </w:rPr>
        <w:t xml:space="preserve">Tónová audiometrie    </w:t>
      </w:r>
      <w:r w:rsidRPr="008B2D32">
        <w:rPr>
          <w:rFonts w:ascii="Tahoma" w:hAnsi="Tahoma" w:cs="Tahoma"/>
          <w:b/>
          <w:bCs/>
          <w:lang w:eastAsia="cs-CZ"/>
        </w:rPr>
        <w:tab/>
        <w:t xml:space="preserve">                 690,- Kč                                                                                               </w:t>
      </w:r>
    </w:p>
    <w:p w14:paraId="7D38D54E" w14:textId="77777777" w:rsidR="002847C7" w:rsidRPr="008B2D32" w:rsidRDefault="002847C7" w:rsidP="002847C7">
      <w:pPr>
        <w:suppressAutoHyphens w:val="0"/>
        <w:rPr>
          <w:rFonts w:ascii="Tahoma" w:hAnsi="Tahoma" w:cs="Tahoma"/>
          <w:b/>
          <w:bCs/>
          <w:lang w:eastAsia="cs-CZ"/>
        </w:rPr>
      </w:pPr>
    </w:p>
    <w:p w14:paraId="085C1297" w14:textId="77777777" w:rsidR="002847C7" w:rsidRPr="008B2D32" w:rsidRDefault="002847C7" w:rsidP="002847C7">
      <w:pPr>
        <w:suppressAutoHyphens w:val="0"/>
        <w:rPr>
          <w:rFonts w:ascii="Tahoma" w:hAnsi="Tahoma" w:cs="Tahoma"/>
          <w:lang w:eastAsia="cs-CZ"/>
        </w:rPr>
      </w:pPr>
      <w:r w:rsidRPr="008B2D32">
        <w:rPr>
          <w:rFonts w:ascii="Tahoma" w:hAnsi="Tahoma" w:cs="Tahoma"/>
          <w:lang w:eastAsia="cs-CZ"/>
        </w:rPr>
        <w:t xml:space="preserve">Vyšetření k PLS prohlídce </w:t>
      </w:r>
      <w:proofErr w:type="gramStart"/>
      <w:r w:rsidRPr="008B2D32">
        <w:rPr>
          <w:rFonts w:ascii="Tahoma" w:hAnsi="Tahoma" w:cs="Tahoma"/>
          <w:lang w:eastAsia="cs-CZ"/>
        </w:rPr>
        <w:t>-  vyšetření</w:t>
      </w:r>
      <w:proofErr w:type="gramEnd"/>
      <w:r w:rsidRPr="008B2D32">
        <w:rPr>
          <w:rFonts w:ascii="Tahoma" w:hAnsi="Tahoma" w:cs="Tahoma"/>
          <w:lang w:eastAsia="cs-CZ"/>
        </w:rPr>
        <w:t xml:space="preserve"> sluchu klienta na tónovém audiometru pro objektivní zhodnocení sluchu klienta. Jedná se o natočení křivky a stanovení % ztráty sluchu dle </w:t>
      </w:r>
      <w:proofErr w:type="spellStart"/>
      <w:r w:rsidRPr="008B2D32">
        <w:rPr>
          <w:rFonts w:ascii="Tahoma" w:hAnsi="Tahoma" w:cs="Tahoma"/>
          <w:lang w:eastAsia="cs-CZ"/>
        </w:rPr>
        <w:t>Fowlera</w:t>
      </w:r>
      <w:proofErr w:type="spellEnd"/>
    </w:p>
    <w:p w14:paraId="5F77E27B" w14:textId="7E5AEEA5" w:rsidR="002847C7" w:rsidRPr="008B2D32" w:rsidRDefault="002847C7" w:rsidP="00424A9C">
      <w:pPr>
        <w:jc w:val="both"/>
        <w:rPr>
          <w:rFonts w:ascii="Tahoma" w:hAnsi="Tahoma" w:cs="Tahoma"/>
          <w:b/>
        </w:rPr>
      </w:pPr>
      <w:r w:rsidRPr="008B2D32">
        <w:rPr>
          <w:rFonts w:ascii="Tahoma" w:hAnsi="Tahoma" w:cs="Tahoma"/>
          <w:b/>
        </w:rPr>
        <w:t>Výsledky z fyzikálního vyšetření lékař předá osobně po absolvování vyšetření.</w:t>
      </w:r>
    </w:p>
    <w:p w14:paraId="018223DC" w14:textId="78A66265" w:rsidR="00424A9C" w:rsidRPr="008B2D32" w:rsidRDefault="00424A9C" w:rsidP="002847C7">
      <w:pPr>
        <w:ind w:firstLine="360"/>
        <w:jc w:val="both"/>
        <w:rPr>
          <w:rFonts w:ascii="Tahoma" w:hAnsi="Tahoma" w:cs="Tahoma"/>
          <w:b/>
        </w:rPr>
      </w:pPr>
    </w:p>
    <w:p w14:paraId="2219B4BB" w14:textId="4F372880" w:rsidR="00424A9C" w:rsidRPr="008B2D32" w:rsidRDefault="00424A9C" w:rsidP="002847C7">
      <w:pPr>
        <w:ind w:firstLine="360"/>
        <w:jc w:val="both"/>
        <w:rPr>
          <w:rFonts w:ascii="Tahoma" w:hAnsi="Tahoma" w:cs="Tahoma"/>
          <w:b/>
        </w:rPr>
      </w:pPr>
    </w:p>
    <w:p w14:paraId="3A724059" w14:textId="22482DEA" w:rsidR="008B2D32" w:rsidRPr="008B2D32" w:rsidRDefault="008B2D32" w:rsidP="008B2D32">
      <w:pPr>
        <w:suppressAutoHyphens w:val="0"/>
        <w:rPr>
          <w:rFonts w:ascii="Tahoma" w:hAnsi="Tahoma" w:cs="Tahoma"/>
          <w:b/>
          <w:bCs/>
          <w:lang w:eastAsia="cs-CZ"/>
        </w:rPr>
      </w:pPr>
      <w:r w:rsidRPr="008B2D32">
        <w:rPr>
          <w:rFonts w:ascii="Tahoma" w:hAnsi="Tahoma" w:cs="Tahoma"/>
          <w:b/>
          <w:bCs/>
          <w:lang w:eastAsia="cs-CZ"/>
        </w:rPr>
        <w:t>3.</w:t>
      </w:r>
      <w:r w:rsidRPr="008B2D32">
        <w:rPr>
          <w:rFonts w:ascii="Tahoma" w:hAnsi="Tahoma" w:cs="Tahoma"/>
          <w:b/>
          <w:bCs/>
          <w:lang w:eastAsia="cs-CZ"/>
        </w:rPr>
        <w:tab/>
        <w:t xml:space="preserve">EMG </w:t>
      </w:r>
      <w:proofErr w:type="spellStart"/>
      <w:r w:rsidRPr="008B2D32">
        <w:rPr>
          <w:rFonts w:ascii="Tahoma" w:hAnsi="Tahoma" w:cs="Tahoma"/>
          <w:b/>
          <w:bCs/>
          <w:lang w:eastAsia="cs-CZ"/>
        </w:rPr>
        <w:t>Elektromyelografie</w:t>
      </w:r>
      <w:proofErr w:type="spellEnd"/>
      <w:r w:rsidRPr="008B2D32">
        <w:rPr>
          <w:rFonts w:ascii="Tahoma" w:hAnsi="Tahoma" w:cs="Tahoma"/>
          <w:b/>
          <w:bCs/>
          <w:lang w:eastAsia="cs-CZ"/>
        </w:rPr>
        <w:t xml:space="preserve">                                                                                                690,- Kč</w:t>
      </w:r>
    </w:p>
    <w:p w14:paraId="4C1B5B7E" w14:textId="77777777" w:rsidR="008B2D32" w:rsidRPr="008B2D32" w:rsidRDefault="008B2D32" w:rsidP="008B2D32">
      <w:pPr>
        <w:suppressAutoHyphens w:val="0"/>
        <w:jc w:val="both"/>
        <w:rPr>
          <w:rFonts w:ascii="Tahoma" w:hAnsi="Tahoma" w:cs="Tahoma"/>
          <w:b/>
          <w:u w:val="single"/>
          <w:lang w:eastAsia="cs-CZ"/>
        </w:rPr>
      </w:pPr>
    </w:p>
    <w:p w14:paraId="5091BD59" w14:textId="5DB583F7" w:rsidR="008B2D32" w:rsidRPr="008B2D32" w:rsidRDefault="008B2D32" w:rsidP="008B2D32">
      <w:pPr>
        <w:suppressAutoHyphens w:val="0"/>
        <w:jc w:val="both"/>
        <w:rPr>
          <w:rFonts w:ascii="Tahoma" w:hAnsi="Tahoma" w:cs="Tahoma"/>
          <w:lang w:eastAsia="cs-CZ"/>
        </w:rPr>
      </w:pPr>
      <w:r w:rsidRPr="008B2D32">
        <w:rPr>
          <w:rFonts w:ascii="Tahoma" w:hAnsi="Tahoma" w:cs="Tahoma"/>
          <w:lang w:eastAsia="cs-CZ"/>
        </w:rPr>
        <w:t xml:space="preserve">Vyšetření k PLS </w:t>
      </w:r>
      <w:proofErr w:type="gramStart"/>
      <w:r w:rsidRPr="008B2D32">
        <w:rPr>
          <w:rFonts w:ascii="Tahoma" w:hAnsi="Tahoma" w:cs="Tahoma"/>
          <w:lang w:eastAsia="cs-CZ"/>
        </w:rPr>
        <w:t>prohlídce  -</w:t>
      </w:r>
      <w:proofErr w:type="gramEnd"/>
      <w:r w:rsidRPr="008B2D32">
        <w:rPr>
          <w:rFonts w:ascii="Tahoma" w:hAnsi="Tahoma" w:cs="Tahoma"/>
          <w:lang w:eastAsia="cs-CZ"/>
        </w:rPr>
        <w:t xml:space="preserve"> EMG - je vyšetřovací metoda, která posuzuje funkční stav myoskeletárního aparátu. Metoda snímá elektrické potenciály ve svalovině. Součástí úkonu je vyhodnocení EMG a sepsání závěru. </w:t>
      </w:r>
    </w:p>
    <w:p w14:paraId="65C90762" w14:textId="77777777" w:rsidR="008B2D32" w:rsidRPr="008B2D32" w:rsidRDefault="008B2D32" w:rsidP="008B2D32">
      <w:pPr>
        <w:jc w:val="both"/>
        <w:rPr>
          <w:rFonts w:ascii="Tahoma" w:hAnsi="Tahoma" w:cs="Tahoma"/>
          <w:b/>
        </w:rPr>
      </w:pPr>
      <w:r w:rsidRPr="008B2D32">
        <w:rPr>
          <w:rFonts w:ascii="Tahoma" w:hAnsi="Tahoma" w:cs="Tahoma"/>
          <w:b/>
        </w:rPr>
        <w:t>Výsledky z fyzikálního vyšetření lékař předá osobně po absolvování vyšetření.</w:t>
      </w:r>
    </w:p>
    <w:p w14:paraId="0219F19A" w14:textId="77777777" w:rsidR="008B2D32" w:rsidRPr="008B2D32" w:rsidRDefault="008B2D32" w:rsidP="008B2D32">
      <w:pPr>
        <w:suppressAutoHyphens w:val="0"/>
        <w:jc w:val="both"/>
        <w:rPr>
          <w:rFonts w:ascii="Tahoma" w:hAnsi="Tahoma" w:cs="Tahoma"/>
          <w:lang w:eastAsia="cs-CZ"/>
        </w:rPr>
      </w:pPr>
    </w:p>
    <w:p w14:paraId="3856547F" w14:textId="51C5D5DC" w:rsidR="008B2D32" w:rsidRPr="008B2D32" w:rsidRDefault="008B2D32" w:rsidP="008B2D32">
      <w:pPr>
        <w:suppressAutoHyphens w:val="0"/>
        <w:jc w:val="both"/>
        <w:rPr>
          <w:rFonts w:ascii="Tahoma" w:hAnsi="Tahoma" w:cs="Tahoma"/>
          <w:lang w:eastAsia="cs-CZ"/>
        </w:rPr>
      </w:pPr>
    </w:p>
    <w:p w14:paraId="62F464C7" w14:textId="48E26A4F" w:rsidR="008B2D32" w:rsidRPr="008B2D32" w:rsidRDefault="008B2D32" w:rsidP="008B2D32">
      <w:pPr>
        <w:suppressAutoHyphens w:val="0"/>
        <w:rPr>
          <w:rFonts w:ascii="Tahoma" w:hAnsi="Tahoma" w:cs="Tahoma"/>
          <w:b/>
          <w:bCs/>
          <w:lang w:eastAsia="cs-CZ"/>
        </w:rPr>
      </w:pPr>
      <w:r w:rsidRPr="008B2D32">
        <w:rPr>
          <w:rFonts w:ascii="Tahoma" w:hAnsi="Tahoma" w:cs="Tahoma"/>
          <w:b/>
          <w:bCs/>
          <w:lang w:eastAsia="cs-CZ"/>
        </w:rPr>
        <w:t>4.</w:t>
      </w:r>
      <w:r w:rsidRPr="008B2D32">
        <w:rPr>
          <w:rFonts w:ascii="Tahoma" w:hAnsi="Tahoma" w:cs="Tahoma"/>
          <w:b/>
          <w:bCs/>
          <w:lang w:eastAsia="cs-CZ"/>
        </w:rPr>
        <w:tab/>
        <w:t xml:space="preserve">Vodní chladový test a Pletysmografie (obě </w:t>
      </w:r>
      <w:proofErr w:type="gramStart"/>
      <w:r w:rsidRPr="008B2D32">
        <w:rPr>
          <w:rFonts w:ascii="Tahoma" w:hAnsi="Tahoma" w:cs="Tahoma"/>
          <w:b/>
          <w:bCs/>
          <w:lang w:eastAsia="cs-CZ"/>
        </w:rPr>
        <w:t xml:space="preserve">ruce)   </w:t>
      </w:r>
      <w:proofErr w:type="gramEnd"/>
      <w:r w:rsidRPr="008B2D32">
        <w:rPr>
          <w:rFonts w:ascii="Tahoma" w:hAnsi="Tahoma" w:cs="Tahoma"/>
          <w:b/>
          <w:bCs/>
          <w:lang w:eastAsia="cs-CZ"/>
        </w:rPr>
        <w:t xml:space="preserve"> </w:t>
      </w:r>
      <w:r w:rsidRPr="008B2D32">
        <w:rPr>
          <w:rFonts w:ascii="Tahoma" w:hAnsi="Tahoma" w:cs="Tahoma"/>
          <w:b/>
          <w:bCs/>
          <w:lang w:eastAsia="cs-CZ"/>
        </w:rPr>
        <w:tab/>
      </w:r>
      <w:r w:rsidRPr="008B2D32">
        <w:rPr>
          <w:rFonts w:ascii="Tahoma" w:hAnsi="Tahoma" w:cs="Tahoma"/>
          <w:b/>
          <w:bCs/>
          <w:lang w:eastAsia="cs-CZ"/>
        </w:rPr>
        <w:tab/>
      </w:r>
      <w:r w:rsidRPr="008B2D32">
        <w:rPr>
          <w:rFonts w:ascii="Tahoma" w:hAnsi="Tahoma" w:cs="Tahoma"/>
          <w:b/>
          <w:bCs/>
          <w:lang w:eastAsia="cs-CZ"/>
        </w:rPr>
        <w:tab/>
      </w:r>
      <w:r w:rsidRPr="008B2D32">
        <w:rPr>
          <w:rFonts w:ascii="Tahoma" w:hAnsi="Tahoma" w:cs="Tahoma"/>
          <w:b/>
          <w:bCs/>
          <w:lang w:eastAsia="cs-CZ"/>
        </w:rPr>
        <w:tab/>
        <w:t xml:space="preserve">1690,- Kč                                                                                                 </w:t>
      </w:r>
    </w:p>
    <w:p w14:paraId="54CB1290" w14:textId="77777777" w:rsidR="008B2D32" w:rsidRPr="008B2D32" w:rsidRDefault="008B2D32" w:rsidP="008B2D32">
      <w:pPr>
        <w:suppressAutoHyphens w:val="0"/>
        <w:jc w:val="both"/>
        <w:rPr>
          <w:rFonts w:ascii="Tahoma" w:hAnsi="Tahoma" w:cs="Tahoma"/>
          <w:b/>
          <w:u w:val="single"/>
          <w:lang w:eastAsia="cs-CZ"/>
        </w:rPr>
      </w:pPr>
    </w:p>
    <w:p w14:paraId="0D940A36" w14:textId="1123D934" w:rsidR="008B2D32" w:rsidRPr="008B2D32" w:rsidRDefault="008B2D32" w:rsidP="008B2D32">
      <w:pPr>
        <w:suppressAutoHyphens w:val="0"/>
        <w:jc w:val="both"/>
        <w:rPr>
          <w:rFonts w:ascii="Tahoma" w:hAnsi="Tahoma" w:cs="Tahoma"/>
          <w:lang w:eastAsia="cs-CZ"/>
        </w:rPr>
      </w:pPr>
      <w:r w:rsidRPr="008B2D32">
        <w:rPr>
          <w:rFonts w:ascii="Tahoma" w:hAnsi="Tahoma" w:cs="Tahoma"/>
          <w:lang w:eastAsia="cs-CZ"/>
        </w:rPr>
        <w:t xml:space="preserve">Vodní </w:t>
      </w:r>
      <w:proofErr w:type="spellStart"/>
      <w:r w:rsidRPr="008B2D32">
        <w:rPr>
          <w:rFonts w:ascii="Tahoma" w:hAnsi="Tahoma" w:cs="Tahoma"/>
          <w:lang w:eastAsia="cs-CZ"/>
        </w:rPr>
        <w:t>chladov</w:t>
      </w:r>
      <w:proofErr w:type="spellEnd"/>
      <w:r w:rsidRPr="008B2D32">
        <w:rPr>
          <w:rFonts w:ascii="Tahoma" w:hAnsi="Tahoma" w:cs="Tahoma"/>
          <w:lang w:eastAsia="cs-CZ"/>
        </w:rPr>
        <w:t xml:space="preserve"> test a </w:t>
      </w:r>
      <w:proofErr w:type="gramStart"/>
      <w:r w:rsidRPr="008B2D32">
        <w:rPr>
          <w:rFonts w:ascii="Tahoma" w:hAnsi="Tahoma" w:cs="Tahoma"/>
          <w:lang w:eastAsia="cs-CZ"/>
        </w:rPr>
        <w:t>Pletysmografie - cílené</w:t>
      </w:r>
      <w:proofErr w:type="gramEnd"/>
      <w:r w:rsidRPr="008B2D32">
        <w:rPr>
          <w:rFonts w:ascii="Tahoma" w:hAnsi="Tahoma" w:cs="Tahoma"/>
          <w:lang w:eastAsia="cs-CZ"/>
        </w:rPr>
        <w:t xml:space="preserve"> preventivní vyšetření nejčastěji prováděné v souvislosti s prohlídkou v rámci PLS (dílčí vyšetření k PLS). Vyšetření se provádí na obou rukou klienta. Vyšetření má za cíl vyhodnotit reakce těla na chladové podněty z vnějšího prostředí. Součástí úkonu je zpráva o schopnosti klienta vzhledem k jeho kategorizaci vykonávat daný typ pracovní činnosti.</w:t>
      </w:r>
    </w:p>
    <w:p w14:paraId="6C2D1DCE" w14:textId="77777777" w:rsidR="008B2D32" w:rsidRPr="008B2D32" w:rsidRDefault="008B2D32" w:rsidP="008B2D32">
      <w:pPr>
        <w:jc w:val="both"/>
        <w:rPr>
          <w:rFonts w:ascii="Tahoma" w:hAnsi="Tahoma" w:cs="Tahoma"/>
          <w:b/>
        </w:rPr>
      </w:pPr>
      <w:r w:rsidRPr="008B2D32">
        <w:rPr>
          <w:rFonts w:ascii="Tahoma" w:hAnsi="Tahoma" w:cs="Tahoma"/>
          <w:b/>
        </w:rPr>
        <w:t>Výsledky z fyzikálního vyšetření lékař předá osobně po absolvování vyšetření.</w:t>
      </w:r>
    </w:p>
    <w:p w14:paraId="121983AE" w14:textId="77DD6121" w:rsidR="00424A9C" w:rsidRPr="008B2D32" w:rsidRDefault="00424A9C" w:rsidP="002847C7">
      <w:pPr>
        <w:ind w:firstLine="360"/>
        <w:jc w:val="both"/>
        <w:rPr>
          <w:rFonts w:ascii="Tahoma" w:hAnsi="Tahoma" w:cs="Tahoma"/>
          <w:b/>
        </w:rPr>
      </w:pPr>
    </w:p>
    <w:p w14:paraId="44C0E43B" w14:textId="37008220" w:rsidR="00D201D6" w:rsidRPr="008B2D32" w:rsidRDefault="00D201D6" w:rsidP="00BC581C">
      <w:pPr>
        <w:rPr>
          <w:rFonts w:ascii="Tahoma" w:hAnsi="Tahoma" w:cs="Tahoma"/>
          <w:b/>
        </w:rPr>
      </w:pPr>
    </w:p>
    <w:p w14:paraId="5FE16B1E" w14:textId="01DEA7F3" w:rsidR="005166D4" w:rsidRPr="008B2D32" w:rsidRDefault="008B2D32" w:rsidP="005166D4">
      <w:pPr>
        <w:suppressAutoHyphens w:val="0"/>
        <w:jc w:val="both"/>
        <w:rPr>
          <w:rFonts w:ascii="Tahoma" w:hAnsi="Tahoma" w:cs="Tahoma"/>
          <w:b/>
          <w:bCs/>
          <w:lang w:eastAsia="cs-CZ"/>
        </w:rPr>
      </w:pPr>
      <w:r w:rsidRPr="008B2D32">
        <w:rPr>
          <w:rFonts w:ascii="Tahoma" w:hAnsi="Tahoma" w:cs="Tahoma"/>
          <w:b/>
          <w:bCs/>
          <w:lang w:eastAsia="cs-CZ"/>
        </w:rPr>
        <w:t xml:space="preserve">5. </w:t>
      </w:r>
      <w:r w:rsidRPr="008B2D32">
        <w:rPr>
          <w:rFonts w:ascii="Tahoma" w:hAnsi="Tahoma" w:cs="Tahoma"/>
          <w:b/>
          <w:bCs/>
          <w:lang w:eastAsia="cs-CZ"/>
        </w:rPr>
        <w:tab/>
      </w:r>
      <w:r w:rsidR="005166D4" w:rsidRPr="008B2D32">
        <w:rPr>
          <w:rFonts w:ascii="Tahoma" w:hAnsi="Tahoma" w:cs="Tahoma"/>
          <w:b/>
          <w:bCs/>
          <w:lang w:eastAsia="cs-CZ"/>
        </w:rPr>
        <w:t xml:space="preserve">Neomluvený klient </w:t>
      </w:r>
      <w:proofErr w:type="gramStart"/>
      <w:r w:rsidR="005166D4" w:rsidRPr="008B2D32">
        <w:rPr>
          <w:rFonts w:ascii="Tahoma" w:hAnsi="Tahoma" w:cs="Tahoma"/>
          <w:b/>
          <w:bCs/>
          <w:lang w:eastAsia="cs-CZ"/>
        </w:rPr>
        <w:t>( %</w:t>
      </w:r>
      <w:proofErr w:type="gramEnd"/>
      <w:r w:rsidR="005166D4" w:rsidRPr="008B2D32">
        <w:rPr>
          <w:rFonts w:ascii="Tahoma" w:hAnsi="Tahoma" w:cs="Tahoma"/>
          <w:b/>
          <w:bCs/>
          <w:lang w:eastAsia="cs-CZ"/>
        </w:rPr>
        <w:t xml:space="preserve"> - úhrady )                                                                                            100%</w:t>
      </w:r>
    </w:p>
    <w:p w14:paraId="3EEEAFF2" w14:textId="77777777" w:rsidR="008B2D32" w:rsidRDefault="008B2D32" w:rsidP="005166D4">
      <w:pPr>
        <w:suppressAutoHyphens w:val="0"/>
        <w:jc w:val="both"/>
        <w:rPr>
          <w:rFonts w:ascii="Tahoma" w:hAnsi="Tahoma" w:cs="Tahoma"/>
          <w:lang w:eastAsia="cs-CZ"/>
        </w:rPr>
      </w:pPr>
    </w:p>
    <w:p w14:paraId="65D757A8" w14:textId="3789DCF7" w:rsidR="005166D4" w:rsidRPr="008B2D32" w:rsidRDefault="005166D4" w:rsidP="005166D4">
      <w:pPr>
        <w:suppressAutoHyphens w:val="0"/>
        <w:jc w:val="both"/>
        <w:rPr>
          <w:rFonts w:ascii="Tahoma" w:hAnsi="Tahoma" w:cs="Tahoma"/>
          <w:lang w:eastAsia="cs-CZ"/>
        </w:rPr>
      </w:pPr>
      <w:r w:rsidRPr="008B2D32">
        <w:rPr>
          <w:rFonts w:ascii="Tahoma" w:hAnsi="Tahoma" w:cs="Tahoma"/>
          <w:lang w:eastAsia="cs-CZ"/>
        </w:rPr>
        <w:t xml:space="preserve">Procentuální výše úhrady za </w:t>
      </w:r>
      <w:r w:rsidR="008B2D32" w:rsidRPr="008B2D32">
        <w:rPr>
          <w:rFonts w:ascii="Tahoma" w:hAnsi="Tahoma" w:cs="Tahoma"/>
          <w:lang w:eastAsia="cs-CZ"/>
        </w:rPr>
        <w:t>zaměstnance (uchazeče o zaměstnání) objednatele</w:t>
      </w:r>
      <w:r w:rsidRPr="008B2D32">
        <w:rPr>
          <w:rFonts w:ascii="Tahoma" w:hAnsi="Tahoma" w:cs="Tahoma"/>
          <w:lang w:eastAsia="cs-CZ"/>
        </w:rPr>
        <w:t>, kteří se bez omluvy nedostaví k poskytovateli.</w:t>
      </w:r>
    </w:p>
    <w:p w14:paraId="114AA83E" w14:textId="77777777" w:rsidR="005166D4" w:rsidRPr="008B2D32" w:rsidRDefault="005166D4" w:rsidP="005166D4">
      <w:pPr>
        <w:suppressAutoHyphens w:val="0"/>
        <w:jc w:val="both"/>
        <w:rPr>
          <w:rFonts w:ascii="Tahoma" w:hAnsi="Tahoma" w:cs="Tahoma"/>
          <w:b/>
          <w:bCs/>
          <w:highlight w:val="yellow"/>
          <w:lang w:eastAsia="cs-CZ"/>
        </w:rPr>
      </w:pPr>
    </w:p>
    <w:p w14:paraId="78250EB0" w14:textId="3596B7E8" w:rsidR="005166D4" w:rsidRPr="008B2D32" w:rsidRDefault="005166D4" w:rsidP="005166D4">
      <w:pPr>
        <w:suppressAutoHyphens w:val="0"/>
        <w:jc w:val="both"/>
        <w:rPr>
          <w:rFonts w:ascii="Tahoma" w:hAnsi="Tahoma" w:cs="Tahoma"/>
          <w:bCs/>
          <w:lang w:eastAsia="cs-CZ"/>
        </w:rPr>
      </w:pPr>
      <w:r w:rsidRPr="008B2D32">
        <w:rPr>
          <w:rFonts w:ascii="Tahoma" w:hAnsi="Tahoma" w:cs="Tahoma"/>
          <w:bCs/>
          <w:lang w:eastAsia="cs-CZ"/>
        </w:rPr>
        <w:t xml:space="preserve">V případě, že se </w:t>
      </w:r>
      <w:r w:rsidR="008B2D32">
        <w:rPr>
          <w:rFonts w:ascii="Tahoma" w:hAnsi="Tahoma" w:cs="Tahoma"/>
          <w:bCs/>
          <w:lang w:eastAsia="cs-CZ"/>
        </w:rPr>
        <w:t xml:space="preserve">zaměstnanec </w:t>
      </w:r>
      <w:r w:rsidR="008B2D32" w:rsidRPr="00064909">
        <w:rPr>
          <w:rFonts w:ascii="Tahoma" w:hAnsi="Tahoma" w:cs="Tahoma"/>
          <w:bCs/>
          <w:lang w:eastAsia="cs-CZ"/>
        </w:rPr>
        <w:t>(</w:t>
      </w:r>
      <w:r w:rsidR="008B2D32">
        <w:rPr>
          <w:rFonts w:ascii="Tahoma" w:hAnsi="Tahoma" w:cs="Tahoma"/>
          <w:bCs/>
          <w:lang w:eastAsia="cs-CZ"/>
        </w:rPr>
        <w:t>uchazeč o zaměstnání</w:t>
      </w:r>
      <w:r w:rsidR="008B2D32" w:rsidRPr="00064909">
        <w:rPr>
          <w:rFonts w:ascii="Tahoma" w:hAnsi="Tahoma" w:cs="Tahoma"/>
          <w:bCs/>
          <w:lang w:eastAsia="cs-CZ"/>
        </w:rPr>
        <w:t>) objednatele,</w:t>
      </w:r>
      <w:r w:rsidRPr="008B2D32">
        <w:rPr>
          <w:rFonts w:ascii="Tahoma" w:hAnsi="Tahoma" w:cs="Tahoma"/>
          <w:bCs/>
          <w:lang w:eastAsia="cs-CZ"/>
        </w:rPr>
        <w:t xml:space="preserve"> (kterému byl sjednám termín návštěvy u lékaře, na tento sjednaný termín nedostaví)</w:t>
      </w:r>
      <w:r w:rsidR="008B2D32">
        <w:rPr>
          <w:rFonts w:ascii="Tahoma" w:hAnsi="Tahoma" w:cs="Tahoma"/>
          <w:bCs/>
          <w:lang w:eastAsia="cs-CZ"/>
        </w:rPr>
        <w:t>,</w:t>
      </w:r>
      <w:r w:rsidRPr="008B2D32">
        <w:rPr>
          <w:rFonts w:ascii="Tahoma" w:hAnsi="Tahoma" w:cs="Tahoma"/>
          <w:bCs/>
          <w:lang w:eastAsia="cs-CZ"/>
        </w:rPr>
        <w:t xml:space="preserve"> neomluví do </w:t>
      </w:r>
      <w:r w:rsidR="003354A5" w:rsidRPr="008B2D32">
        <w:rPr>
          <w:rFonts w:ascii="Tahoma" w:hAnsi="Tahoma" w:cs="Tahoma"/>
          <w:bCs/>
          <w:lang w:eastAsia="cs-CZ"/>
        </w:rPr>
        <w:t>48</w:t>
      </w:r>
      <w:r w:rsidRPr="008B2D32">
        <w:rPr>
          <w:rFonts w:ascii="Tahoma" w:hAnsi="Tahoma" w:cs="Tahoma"/>
          <w:bCs/>
          <w:lang w:eastAsia="cs-CZ"/>
        </w:rPr>
        <w:t xml:space="preserve"> hodin před sjednaným termínem (v pracovní dny), má poskytovatel právo vyúčtovat </w:t>
      </w:r>
      <w:proofErr w:type="gramStart"/>
      <w:r w:rsidRPr="008B2D32">
        <w:rPr>
          <w:rFonts w:ascii="Tahoma" w:hAnsi="Tahoma" w:cs="Tahoma"/>
          <w:bCs/>
          <w:lang w:eastAsia="cs-CZ"/>
        </w:rPr>
        <w:t>100%</w:t>
      </w:r>
      <w:proofErr w:type="gramEnd"/>
      <w:r w:rsidRPr="008B2D32">
        <w:rPr>
          <w:rFonts w:ascii="Tahoma" w:hAnsi="Tahoma" w:cs="Tahoma"/>
          <w:bCs/>
          <w:lang w:eastAsia="cs-CZ"/>
        </w:rPr>
        <w:t xml:space="preserve"> z ceny příslušného objednaného úkonu.</w:t>
      </w:r>
      <w:r w:rsidR="00DD6150">
        <w:rPr>
          <w:rFonts w:ascii="Tahoma" w:hAnsi="Tahoma" w:cs="Tahoma"/>
          <w:bCs/>
          <w:lang w:eastAsia="cs-CZ"/>
        </w:rPr>
        <w:t xml:space="preserve"> Nárok za neomluvení do 48 hod před sjednaným termínem neplatí v případě, že objednatel prokáže nemožnost </w:t>
      </w:r>
      <w:r w:rsidR="00522081">
        <w:rPr>
          <w:rFonts w:ascii="Tahoma" w:hAnsi="Tahoma" w:cs="Tahoma"/>
          <w:bCs/>
          <w:lang w:eastAsia="cs-CZ"/>
        </w:rPr>
        <w:t>dostavení se zaměstnance z důvodu nemoci (prokázání formou lékařské zprávy).</w:t>
      </w:r>
    </w:p>
    <w:p w14:paraId="298CE589" w14:textId="1D4E7F6E" w:rsidR="00D201D6" w:rsidRPr="008B2D32" w:rsidRDefault="00D201D6" w:rsidP="00BC581C">
      <w:pPr>
        <w:rPr>
          <w:rFonts w:ascii="Tahoma" w:hAnsi="Tahoma" w:cs="Tahoma"/>
          <w:b/>
        </w:rPr>
      </w:pPr>
    </w:p>
    <w:p w14:paraId="677B5D73" w14:textId="02BCF15A" w:rsidR="00D201D6" w:rsidRPr="008B2D32" w:rsidRDefault="00D201D6" w:rsidP="00BC581C">
      <w:pPr>
        <w:rPr>
          <w:rFonts w:ascii="Tahoma" w:hAnsi="Tahoma" w:cs="Tahoma"/>
          <w:b/>
        </w:rPr>
      </w:pPr>
    </w:p>
    <w:p w14:paraId="2583C4BE" w14:textId="4B1F6599" w:rsidR="00D201D6" w:rsidRPr="008B2D32" w:rsidRDefault="00D201D6" w:rsidP="00BC581C">
      <w:pPr>
        <w:rPr>
          <w:rFonts w:ascii="Tahoma" w:hAnsi="Tahoma" w:cs="Tahoma"/>
          <w:b/>
        </w:rPr>
      </w:pPr>
    </w:p>
    <w:p w14:paraId="4E48062D" w14:textId="3C21BF85" w:rsidR="00D201D6" w:rsidRPr="008B2D32" w:rsidRDefault="00D201D6" w:rsidP="00BC581C">
      <w:pPr>
        <w:rPr>
          <w:rFonts w:ascii="Tahoma" w:hAnsi="Tahoma" w:cs="Tahoma"/>
          <w:b/>
        </w:rPr>
      </w:pPr>
    </w:p>
    <w:p w14:paraId="71C45FC5" w14:textId="159AEAE0" w:rsidR="00D201D6" w:rsidRPr="008B2D32" w:rsidRDefault="00D201D6" w:rsidP="00BC581C">
      <w:pPr>
        <w:rPr>
          <w:rFonts w:ascii="Tahoma" w:hAnsi="Tahoma" w:cs="Tahoma"/>
          <w:b/>
        </w:rPr>
      </w:pPr>
    </w:p>
    <w:p w14:paraId="733152D6" w14:textId="4643D62D" w:rsidR="00D201D6" w:rsidRPr="008B2D32" w:rsidRDefault="00D201D6" w:rsidP="00BC581C">
      <w:pPr>
        <w:rPr>
          <w:rFonts w:ascii="Tahoma" w:hAnsi="Tahoma" w:cs="Tahoma"/>
          <w:b/>
        </w:rPr>
      </w:pPr>
    </w:p>
    <w:p w14:paraId="337C4EB2" w14:textId="42E3CE0B" w:rsidR="00D201D6" w:rsidRPr="008B2D32" w:rsidRDefault="00D201D6" w:rsidP="00BC581C">
      <w:pPr>
        <w:rPr>
          <w:rFonts w:ascii="Tahoma" w:hAnsi="Tahoma" w:cs="Tahoma"/>
          <w:b/>
        </w:rPr>
      </w:pPr>
    </w:p>
    <w:p w14:paraId="38644B7F" w14:textId="7AB11642" w:rsidR="00D201D6" w:rsidRPr="008B2D32" w:rsidRDefault="00D201D6" w:rsidP="00BC581C">
      <w:pPr>
        <w:rPr>
          <w:rFonts w:ascii="Tahoma" w:hAnsi="Tahoma" w:cs="Tahoma"/>
          <w:b/>
        </w:rPr>
      </w:pPr>
    </w:p>
    <w:p w14:paraId="76AFDAFC" w14:textId="5370DCDF" w:rsidR="00D201D6" w:rsidRPr="008B2D32" w:rsidRDefault="00D201D6" w:rsidP="00BC581C">
      <w:pPr>
        <w:rPr>
          <w:rFonts w:ascii="Tahoma" w:hAnsi="Tahoma" w:cs="Tahoma"/>
          <w:b/>
        </w:rPr>
      </w:pPr>
    </w:p>
    <w:p w14:paraId="2BD6436F" w14:textId="55E5CCCB" w:rsidR="00D201D6" w:rsidRPr="008B2D32" w:rsidRDefault="00D201D6" w:rsidP="00BC581C">
      <w:pPr>
        <w:rPr>
          <w:rFonts w:ascii="Tahoma" w:hAnsi="Tahoma" w:cs="Tahoma"/>
          <w:b/>
        </w:rPr>
      </w:pPr>
    </w:p>
    <w:p w14:paraId="4FCD9528" w14:textId="2D37359D" w:rsidR="00807ACD" w:rsidRPr="008B2D32" w:rsidRDefault="00807ACD" w:rsidP="0025020E">
      <w:pPr>
        <w:tabs>
          <w:tab w:val="left" w:pos="3969"/>
        </w:tabs>
        <w:rPr>
          <w:rFonts w:ascii="Tahoma" w:hAnsi="Tahoma" w:cs="Tahoma"/>
        </w:rPr>
      </w:pPr>
      <w:r w:rsidRPr="008B2D32">
        <w:rPr>
          <w:rFonts w:ascii="Tahoma" w:hAnsi="Tahoma" w:cs="Tahoma"/>
        </w:rPr>
        <w:t xml:space="preserve">      </w:t>
      </w:r>
    </w:p>
    <w:sectPr w:rsidR="00807ACD" w:rsidRPr="008B2D32" w:rsidSect="00CC6A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991" w:bottom="765" w:left="1276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36C22" w14:textId="77777777" w:rsidR="00B07D9A" w:rsidRDefault="00B07D9A">
      <w:r>
        <w:separator/>
      </w:r>
    </w:p>
  </w:endnote>
  <w:endnote w:type="continuationSeparator" w:id="0">
    <w:p w14:paraId="1F7AD944" w14:textId="77777777" w:rsidR="00B07D9A" w:rsidRDefault="00B0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2272B0" w14:textId="77777777" w:rsidR="00F76008" w:rsidRDefault="00F7600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A468A" w14:textId="57B79160" w:rsidR="00B938B7" w:rsidRDefault="00B938B7">
    <w:pPr>
      <w:pStyle w:val="Zpat"/>
      <w:jc w:val="center"/>
    </w:pPr>
    <w:r>
      <w:rPr>
        <w:rFonts w:ascii="Tahoma" w:hAnsi="Tahoma" w:cs="Tahoma"/>
        <w:sz w:val="18"/>
        <w:szCs w:val="18"/>
      </w:rPr>
      <w:t xml:space="preserve">Strana </w:t>
    </w:r>
    <w:r w:rsidRPr="0073037E">
      <w:rPr>
        <w:rFonts w:ascii="Tahoma" w:hAnsi="Tahoma" w:cs="Tahoma"/>
        <w:sz w:val="18"/>
        <w:szCs w:val="18"/>
      </w:rPr>
      <w:fldChar w:fldCharType="begin"/>
    </w:r>
    <w:r w:rsidRPr="0073037E">
      <w:rPr>
        <w:rFonts w:ascii="Tahoma" w:hAnsi="Tahoma" w:cs="Tahoma"/>
        <w:sz w:val="18"/>
        <w:szCs w:val="18"/>
      </w:rPr>
      <w:instrText xml:space="preserve"> PAGE </w:instrText>
    </w:r>
    <w:r w:rsidRPr="0073037E">
      <w:rPr>
        <w:rFonts w:ascii="Tahoma" w:hAnsi="Tahoma" w:cs="Tahoma"/>
        <w:sz w:val="18"/>
        <w:szCs w:val="18"/>
      </w:rPr>
      <w:fldChar w:fldCharType="separate"/>
    </w:r>
    <w:r>
      <w:rPr>
        <w:rFonts w:ascii="Tahoma" w:hAnsi="Tahoma" w:cs="Tahoma"/>
        <w:noProof/>
        <w:sz w:val="18"/>
        <w:szCs w:val="18"/>
      </w:rPr>
      <w:t>21</w:t>
    </w:r>
    <w:r w:rsidRPr="0073037E">
      <w:rPr>
        <w:rFonts w:ascii="Tahoma" w:hAnsi="Tahoma" w:cs="Tahoma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CA6661" w14:textId="77777777" w:rsidR="00F76008" w:rsidRDefault="00F760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17C3B2" w14:textId="77777777" w:rsidR="00B07D9A" w:rsidRDefault="00B07D9A">
      <w:r>
        <w:separator/>
      </w:r>
    </w:p>
  </w:footnote>
  <w:footnote w:type="continuationSeparator" w:id="0">
    <w:p w14:paraId="2E9D8AF4" w14:textId="77777777" w:rsidR="00B07D9A" w:rsidRDefault="00B0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018FA" w14:textId="77777777" w:rsidR="00F76008" w:rsidRDefault="00F7600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2F01A" w14:textId="4D29A9CD" w:rsidR="00B938B7" w:rsidRDefault="00B938B7" w:rsidP="0025020E">
    <w:pPr>
      <w:pStyle w:val="Zhlav"/>
    </w:pPr>
  </w:p>
  <w:p w14:paraId="7AB1F487" w14:textId="77777777" w:rsidR="00B938B7" w:rsidRDefault="00B938B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35844" w14:textId="77777777" w:rsidR="00F76008" w:rsidRDefault="00F7600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B24F7D0"/>
    <w:name w:val="WW8Num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multilevel"/>
    <w:tmpl w:val="CC205F08"/>
    <w:name w:val="WW8Num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2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ahoma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ahoma" w:hAnsi="Tahoma" w:cs="Tahoma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285CBB6E"/>
    <w:name w:val="WW8Num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b/>
      </w:rPr>
    </w:lvl>
  </w:abstractNum>
  <w:abstractNum w:abstractNumId="8" w15:restartNumberingAfterBreak="0">
    <w:nsid w:val="0000000A"/>
    <w:multiLevelType w:val="multilevel"/>
    <w:tmpl w:val="DDDE0DC2"/>
    <w:name w:val="WW8Num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ascii="Tahoma" w:hAnsi="Tahoma" w:cs="Tahoma"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424009F"/>
    <w:multiLevelType w:val="hybridMultilevel"/>
    <w:tmpl w:val="2534C9CC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B202E21"/>
    <w:multiLevelType w:val="multilevel"/>
    <w:tmpl w:val="D59EAAB6"/>
    <w:lvl w:ilvl="0">
      <w:start w:val="1"/>
      <w:numFmt w:val="decimal"/>
      <w:pStyle w:val="slolnku"/>
      <w:suff w:val="nothing"/>
      <w:lvlText w:val="Článek %1."/>
      <w:lvlJc w:val="left"/>
      <w:pPr>
        <w:ind w:left="6663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713"/>
        </w:tabs>
        <w:ind w:left="1713" w:hanging="72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>
      <w:start w:val="1"/>
      <w:numFmt w:val="decimal"/>
      <w:pStyle w:val="Textodst1sl"/>
      <w:lvlText w:val="%1.%2.%3."/>
      <w:lvlJc w:val="left"/>
      <w:pPr>
        <w:tabs>
          <w:tab w:val="num" w:pos="1701"/>
        </w:tabs>
        <w:ind w:left="1701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3487"/>
        </w:tabs>
        <w:ind w:left="3487" w:hanging="618"/>
      </w:pPr>
    </w:lvl>
    <w:lvl w:ilvl="4">
      <w:start w:val="1"/>
      <w:numFmt w:val="decimal"/>
      <w:lvlText w:val="(%5)"/>
      <w:lvlJc w:val="left"/>
      <w:pPr>
        <w:tabs>
          <w:tab w:val="num" w:pos="3949"/>
        </w:tabs>
        <w:ind w:left="3589" w:firstLine="0"/>
      </w:pPr>
    </w:lvl>
    <w:lvl w:ilvl="5">
      <w:start w:val="1"/>
      <w:numFmt w:val="lowerLetter"/>
      <w:lvlText w:val="(%6)"/>
      <w:lvlJc w:val="left"/>
      <w:pPr>
        <w:tabs>
          <w:tab w:val="num" w:pos="4669"/>
        </w:tabs>
        <w:ind w:left="4309" w:firstLine="0"/>
      </w:pPr>
    </w:lvl>
    <w:lvl w:ilvl="6">
      <w:start w:val="1"/>
      <w:numFmt w:val="lowerRoman"/>
      <w:lvlText w:val="(%7)"/>
      <w:lvlJc w:val="left"/>
      <w:pPr>
        <w:tabs>
          <w:tab w:val="num" w:pos="5389"/>
        </w:tabs>
        <w:ind w:left="5029" w:firstLine="0"/>
      </w:pPr>
    </w:lvl>
    <w:lvl w:ilvl="7">
      <w:start w:val="1"/>
      <w:numFmt w:val="lowerLetter"/>
      <w:lvlText w:val="(%8)"/>
      <w:lvlJc w:val="left"/>
      <w:pPr>
        <w:tabs>
          <w:tab w:val="num" w:pos="6109"/>
        </w:tabs>
        <w:ind w:left="5749" w:firstLine="0"/>
      </w:pPr>
    </w:lvl>
    <w:lvl w:ilvl="8">
      <w:start w:val="1"/>
      <w:numFmt w:val="lowerRoman"/>
      <w:lvlText w:val="(%9)"/>
      <w:lvlJc w:val="left"/>
      <w:pPr>
        <w:tabs>
          <w:tab w:val="num" w:pos="6829"/>
        </w:tabs>
        <w:ind w:left="6469" w:firstLine="0"/>
      </w:pPr>
    </w:lvl>
  </w:abstractNum>
  <w:abstractNum w:abstractNumId="11" w15:restartNumberingAfterBreak="0">
    <w:nsid w:val="383B6D3A"/>
    <w:multiLevelType w:val="hybridMultilevel"/>
    <w:tmpl w:val="E1261570"/>
    <w:lvl w:ilvl="0" w:tplc="53960C6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B6B92"/>
    <w:multiLevelType w:val="hybridMultilevel"/>
    <w:tmpl w:val="2E06F66E"/>
    <w:name w:val="WW8Num72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07B6832"/>
    <w:multiLevelType w:val="hybridMultilevel"/>
    <w:tmpl w:val="1FC2CB02"/>
    <w:lvl w:ilvl="0" w:tplc="0405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47C46165"/>
    <w:multiLevelType w:val="hybridMultilevel"/>
    <w:tmpl w:val="DC30BADA"/>
    <w:lvl w:ilvl="0" w:tplc="7736C682">
      <w:start w:val="5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9135C9"/>
    <w:multiLevelType w:val="multilevel"/>
    <w:tmpl w:val="3B9081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23A29"/>
    <w:multiLevelType w:val="multilevel"/>
    <w:tmpl w:val="C9649D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32C4FD2"/>
    <w:multiLevelType w:val="multilevel"/>
    <w:tmpl w:val="F1FCE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11"/>
  </w:num>
  <w:num w:numId="15">
    <w:abstractNumId w:val="13"/>
  </w:num>
  <w:num w:numId="16">
    <w:abstractNumId w:val="9"/>
  </w:num>
  <w:num w:numId="17">
    <w:abstractNumId w:val="12"/>
  </w:num>
  <w:num w:numId="18">
    <w:abstractNumId w:val="0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ACD"/>
    <w:rsid w:val="00001300"/>
    <w:rsid w:val="00003212"/>
    <w:rsid w:val="00005229"/>
    <w:rsid w:val="0001022A"/>
    <w:rsid w:val="00010C39"/>
    <w:rsid w:val="0001571C"/>
    <w:rsid w:val="00037AC3"/>
    <w:rsid w:val="00040703"/>
    <w:rsid w:val="00044AB7"/>
    <w:rsid w:val="00054A31"/>
    <w:rsid w:val="00061349"/>
    <w:rsid w:val="00064909"/>
    <w:rsid w:val="00083ABE"/>
    <w:rsid w:val="00085DD0"/>
    <w:rsid w:val="00091E21"/>
    <w:rsid w:val="00094414"/>
    <w:rsid w:val="00095FE1"/>
    <w:rsid w:val="000A5BE8"/>
    <w:rsid w:val="000A6B31"/>
    <w:rsid w:val="000B110D"/>
    <w:rsid w:val="000B6FB6"/>
    <w:rsid w:val="000C163B"/>
    <w:rsid w:val="000C6BD8"/>
    <w:rsid w:val="000E2FB4"/>
    <w:rsid w:val="000F3338"/>
    <w:rsid w:val="000F4D2E"/>
    <w:rsid w:val="000F6CA3"/>
    <w:rsid w:val="00103258"/>
    <w:rsid w:val="00111A83"/>
    <w:rsid w:val="001215BA"/>
    <w:rsid w:val="00126AC6"/>
    <w:rsid w:val="00147EB1"/>
    <w:rsid w:val="00153FE1"/>
    <w:rsid w:val="00156FF5"/>
    <w:rsid w:val="00167303"/>
    <w:rsid w:val="00174D3A"/>
    <w:rsid w:val="00182806"/>
    <w:rsid w:val="0018537A"/>
    <w:rsid w:val="00186E4E"/>
    <w:rsid w:val="001921E5"/>
    <w:rsid w:val="001A281B"/>
    <w:rsid w:val="001A58D6"/>
    <w:rsid w:val="001B1529"/>
    <w:rsid w:val="001B796F"/>
    <w:rsid w:val="001C0251"/>
    <w:rsid w:val="001C1874"/>
    <w:rsid w:val="001C1E60"/>
    <w:rsid w:val="001C5254"/>
    <w:rsid w:val="001C7A54"/>
    <w:rsid w:val="00204141"/>
    <w:rsid w:val="0020526A"/>
    <w:rsid w:val="00205593"/>
    <w:rsid w:val="00206FC1"/>
    <w:rsid w:val="002078C9"/>
    <w:rsid w:val="00207E63"/>
    <w:rsid w:val="00210D6A"/>
    <w:rsid w:val="00216F24"/>
    <w:rsid w:val="002322BF"/>
    <w:rsid w:val="002356B3"/>
    <w:rsid w:val="002448AA"/>
    <w:rsid w:val="00245B22"/>
    <w:rsid w:val="0025020E"/>
    <w:rsid w:val="00252560"/>
    <w:rsid w:val="002538A3"/>
    <w:rsid w:val="00256BA6"/>
    <w:rsid w:val="00257D18"/>
    <w:rsid w:val="0028252E"/>
    <w:rsid w:val="0028345B"/>
    <w:rsid w:val="002847C7"/>
    <w:rsid w:val="00284C7B"/>
    <w:rsid w:val="00297194"/>
    <w:rsid w:val="00297EF6"/>
    <w:rsid w:val="002A2A13"/>
    <w:rsid w:val="002A2A36"/>
    <w:rsid w:val="002B09AE"/>
    <w:rsid w:val="002B17FE"/>
    <w:rsid w:val="002B315B"/>
    <w:rsid w:val="002D217C"/>
    <w:rsid w:val="002D64E1"/>
    <w:rsid w:val="002E1683"/>
    <w:rsid w:val="002E1DD7"/>
    <w:rsid w:val="0030000C"/>
    <w:rsid w:val="00303867"/>
    <w:rsid w:val="00303F99"/>
    <w:rsid w:val="003229E0"/>
    <w:rsid w:val="003354A5"/>
    <w:rsid w:val="00342BCE"/>
    <w:rsid w:val="003609F3"/>
    <w:rsid w:val="0037347C"/>
    <w:rsid w:val="0037704C"/>
    <w:rsid w:val="003813E4"/>
    <w:rsid w:val="003873AE"/>
    <w:rsid w:val="0039602A"/>
    <w:rsid w:val="0039623C"/>
    <w:rsid w:val="003B0CBE"/>
    <w:rsid w:val="003B70F6"/>
    <w:rsid w:val="003C3FA8"/>
    <w:rsid w:val="003C4ED3"/>
    <w:rsid w:val="003C70C9"/>
    <w:rsid w:val="003E30D6"/>
    <w:rsid w:val="003F3D6B"/>
    <w:rsid w:val="003F49AF"/>
    <w:rsid w:val="003F4B78"/>
    <w:rsid w:val="00401299"/>
    <w:rsid w:val="00415356"/>
    <w:rsid w:val="00424A9C"/>
    <w:rsid w:val="00434E90"/>
    <w:rsid w:val="00436692"/>
    <w:rsid w:val="00450160"/>
    <w:rsid w:val="00453703"/>
    <w:rsid w:val="0046122C"/>
    <w:rsid w:val="00463FA5"/>
    <w:rsid w:val="004714D2"/>
    <w:rsid w:val="00493462"/>
    <w:rsid w:val="004A4E88"/>
    <w:rsid w:val="004A6AD5"/>
    <w:rsid w:val="004B5DBE"/>
    <w:rsid w:val="004C0DC5"/>
    <w:rsid w:val="004C37E9"/>
    <w:rsid w:val="004D5CBE"/>
    <w:rsid w:val="004D61F3"/>
    <w:rsid w:val="004E1577"/>
    <w:rsid w:val="004E76AB"/>
    <w:rsid w:val="004F47A6"/>
    <w:rsid w:val="00500977"/>
    <w:rsid w:val="00506BF3"/>
    <w:rsid w:val="005166D4"/>
    <w:rsid w:val="00520F5F"/>
    <w:rsid w:val="00522081"/>
    <w:rsid w:val="00527648"/>
    <w:rsid w:val="00532B37"/>
    <w:rsid w:val="005353CE"/>
    <w:rsid w:val="0053602D"/>
    <w:rsid w:val="005362D9"/>
    <w:rsid w:val="0054345C"/>
    <w:rsid w:val="00543EA9"/>
    <w:rsid w:val="0054775C"/>
    <w:rsid w:val="00551F73"/>
    <w:rsid w:val="00555940"/>
    <w:rsid w:val="005771B9"/>
    <w:rsid w:val="0058200A"/>
    <w:rsid w:val="00582525"/>
    <w:rsid w:val="00595999"/>
    <w:rsid w:val="00595EDB"/>
    <w:rsid w:val="0059732F"/>
    <w:rsid w:val="005A6314"/>
    <w:rsid w:val="005A6BFE"/>
    <w:rsid w:val="005C1910"/>
    <w:rsid w:val="005D3260"/>
    <w:rsid w:val="005D7992"/>
    <w:rsid w:val="005E31AA"/>
    <w:rsid w:val="005F01B8"/>
    <w:rsid w:val="005F5893"/>
    <w:rsid w:val="00610931"/>
    <w:rsid w:val="0061433A"/>
    <w:rsid w:val="00614D08"/>
    <w:rsid w:val="006208F0"/>
    <w:rsid w:val="006237E8"/>
    <w:rsid w:val="00625D39"/>
    <w:rsid w:val="00634AB0"/>
    <w:rsid w:val="00644D84"/>
    <w:rsid w:val="006461EF"/>
    <w:rsid w:val="00646C7C"/>
    <w:rsid w:val="00647968"/>
    <w:rsid w:val="006512B0"/>
    <w:rsid w:val="00655DC6"/>
    <w:rsid w:val="006600FC"/>
    <w:rsid w:val="00660D0A"/>
    <w:rsid w:val="00663832"/>
    <w:rsid w:val="00664352"/>
    <w:rsid w:val="006676ED"/>
    <w:rsid w:val="00670DA0"/>
    <w:rsid w:val="0067123D"/>
    <w:rsid w:val="00677FFA"/>
    <w:rsid w:val="006811C7"/>
    <w:rsid w:val="00681B36"/>
    <w:rsid w:val="006D0B2D"/>
    <w:rsid w:val="006D0EAE"/>
    <w:rsid w:val="006D2402"/>
    <w:rsid w:val="006D726B"/>
    <w:rsid w:val="006E0D80"/>
    <w:rsid w:val="006E2507"/>
    <w:rsid w:val="006E49CA"/>
    <w:rsid w:val="006E5DCA"/>
    <w:rsid w:val="0070042A"/>
    <w:rsid w:val="00707596"/>
    <w:rsid w:val="00710C46"/>
    <w:rsid w:val="007254D3"/>
    <w:rsid w:val="0073037E"/>
    <w:rsid w:val="00730DD4"/>
    <w:rsid w:val="0074113D"/>
    <w:rsid w:val="007417D6"/>
    <w:rsid w:val="007562CA"/>
    <w:rsid w:val="00774467"/>
    <w:rsid w:val="007756FC"/>
    <w:rsid w:val="00780BEA"/>
    <w:rsid w:val="00795DC9"/>
    <w:rsid w:val="007A42AA"/>
    <w:rsid w:val="007A6FC2"/>
    <w:rsid w:val="007B63C2"/>
    <w:rsid w:val="007C64E9"/>
    <w:rsid w:val="007C73BB"/>
    <w:rsid w:val="007D2F8F"/>
    <w:rsid w:val="007D3CE6"/>
    <w:rsid w:val="007D7996"/>
    <w:rsid w:val="007F5F29"/>
    <w:rsid w:val="008046B9"/>
    <w:rsid w:val="00807ACD"/>
    <w:rsid w:val="00824ED5"/>
    <w:rsid w:val="00832C5B"/>
    <w:rsid w:val="0083401B"/>
    <w:rsid w:val="00836E09"/>
    <w:rsid w:val="00854048"/>
    <w:rsid w:val="00862320"/>
    <w:rsid w:val="00873670"/>
    <w:rsid w:val="00874241"/>
    <w:rsid w:val="00877E03"/>
    <w:rsid w:val="00877E20"/>
    <w:rsid w:val="00882896"/>
    <w:rsid w:val="0088665C"/>
    <w:rsid w:val="00892BF9"/>
    <w:rsid w:val="00895578"/>
    <w:rsid w:val="00895BC2"/>
    <w:rsid w:val="008A1716"/>
    <w:rsid w:val="008B2D32"/>
    <w:rsid w:val="008B3773"/>
    <w:rsid w:val="008C112B"/>
    <w:rsid w:val="008C2F34"/>
    <w:rsid w:val="008C53C9"/>
    <w:rsid w:val="008D2B66"/>
    <w:rsid w:val="008D6306"/>
    <w:rsid w:val="008F0162"/>
    <w:rsid w:val="008F0847"/>
    <w:rsid w:val="008F58E7"/>
    <w:rsid w:val="008F6324"/>
    <w:rsid w:val="00902D60"/>
    <w:rsid w:val="00907615"/>
    <w:rsid w:val="00923F6D"/>
    <w:rsid w:val="009273FF"/>
    <w:rsid w:val="00933C32"/>
    <w:rsid w:val="00937930"/>
    <w:rsid w:val="00940091"/>
    <w:rsid w:val="00947531"/>
    <w:rsid w:val="00957680"/>
    <w:rsid w:val="00957C25"/>
    <w:rsid w:val="00963BB0"/>
    <w:rsid w:val="0096485A"/>
    <w:rsid w:val="0096591A"/>
    <w:rsid w:val="00976D64"/>
    <w:rsid w:val="009801F9"/>
    <w:rsid w:val="00982461"/>
    <w:rsid w:val="00986A9C"/>
    <w:rsid w:val="0099241E"/>
    <w:rsid w:val="009A687F"/>
    <w:rsid w:val="009B621F"/>
    <w:rsid w:val="009C50C9"/>
    <w:rsid w:val="009E034B"/>
    <w:rsid w:val="009E43E6"/>
    <w:rsid w:val="00A07079"/>
    <w:rsid w:val="00A24AB5"/>
    <w:rsid w:val="00A27450"/>
    <w:rsid w:val="00A44C32"/>
    <w:rsid w:val="00A61D82"/>
    <w:rsid w:val="00A62444"/>
    <w:rsid w:val="00A65D7B"/>
    <w:rsid w:val="00A66895"/>
    <w:rsid w:val="00A70E41"/>
    <w:rsid w:val="00A8610B"/>
    <w:rsid w:val="00A93CBE"/>
    <w:rsid w:val="00AA6E38"/>
    <w:rsid w:val="00AB058A"/>
    <w:rsid w:val="00AB3875"/>
    <w:rsid w:val="00AB5036"/>
    <w:rsid w:val="00AC0FD2"/>
    <w:rsid w:val="00AC621E"/>
    <w:rsid w:val="00AD44D4"/>
    <w:rsid w:val="00AD5DB7"/>
    <w:rsid w:val="00AE3468"/>
    <w:rsid w:val="00AE3871"/>
    <w:rsid w:val="00AF1B5D"/>
    <w:rsid w:val="00B07D9A"/>
    <w:rsid w:val="00B13683"/>
    <w:rsid w:val="00B24300"/>
    <w:rsid w:val="00B34C6C"/>
    <w:rsid w:val="00B363FF"/>
    <w:rsid w:val="00B42E83"/>
    <w:rsid w:val="00B50AB6"/>
    <w:rsid w:val="00B543AB"/>
    <w:rsid w:val="00B54BCA"/>
    <w:rsid w:val="00B63738"/>
    <w:rsid w:val="00B74845"/>
    <w:rsid w:val="00B8591A"/>
    <w:rsid w:val="00B92519"/>
    <w:rsid w:val="00B938B7"/>
    <w:rsid w:val="00B9709D"/>
    <w:rsid w:val="00BA25A9"/>
    <w:rsid w:val="00BA4C66"/>
    <w:rsid w:val="00BB3A29"/>
    <w:rsid w:val="00BC581C"/>
    <w:rsid w:val="00BC690F"/>
    <w:rsid w:val="00BD7E72"/>
    <w:rsid w:val="00BE1EBF"/>
    <w:rsid w:val="00BE7FEA"/>
    <w:rsid w:val="00BF020C"/>
    <w:rsid w:val="00C0228D"/>
    <w:rsid w:val="00C07CB3"/>
    <w:rsid w:val="00C14BBB"/>
    <w:rsid w:val="00C17996"/>
    <w:rsid w:val="00C355E5"/>
    <w:rsid w:val="00C36060"/>
    <w:rsid w:val="00C366CF"/>
    <w:rsid w:val="00C3792B"/>
    <w:rsid w:val="00C37F71"/>
    <w:rsid w:val="00C41A09"/>
    <w:rsid w:val="00C7022E"/>
    <w:rsid w:val="00C72C64"/>
    <w:rsid w:val="00C73937"/>
    <w:rsid w:val="00C824D5"/>
    <w:rsid w:val="00C85A4B"/>
    <w:rsid w:val="00C92230"/>
    <w:rsid w:val="00C93A14"/>
    <w:rsid w:val="00CB13E9"/>
    <w:rsid w:val="00CB3A14"/>
    <w:rsid w:val="00CC23CF"/>
    <w:rsid w:val="00CC6A94"/>
    <w:rsid w:val="00CD0540"/>
    <w:rsid w:val="00CD2686"/>
    <w:rsid w:val="00CD376F"/>
    <w:rsid w:val="00CD4B0A"/>
    <w:rsid w:val="00CD758E"/>
    <w:rsid w:val="00CE6DD2"/>
    <w:rsid w:val="00CE6E45"/>
    <w:rsid w:val="00CF4972"/>
    <w:rsid w:val="00D02F01"/>
    <w:rsid w:val="00D201D6"/>
    <w:rsid w:val="00D20306"/>
    <w:rsid w:val="00D2431E"/>
    <w:rsid w:val="00D270CE"/>
    <w:rsid w:val="00D30CEB"/>
    <w:rsid w:val="00D32F50"/>
    <w:rsid w:val="00D351EB"/>
    <w:rsid w:val="00D4012D"/>
    <w:rsid w:val="00D53682"/>
    <w:rsid w:val="00D56868"/>
    <w:rsid w:val="00D56BCC"/>
    <w:rsid w:val="00D67C0F"/>
    <w:rsid w:val="00D759A0"/>
    <w:rsid w:val="00D80B5F"/>
    <w:rsid w:val="00D80D18"/>
    <w:rsid w:val="00D833CE"/>
    <w:rsid w:val="00D86B68"/>
    <w:rsid w:val="00DA09A3"/>
    <w:rsid w:val="00DA3A34"/>
    <w:rsid w:val="00DB4325"/>
    <w:rsid w:val="00DC2E65"/>
    <w:rsid w:val="00DD6150"/>
    <w:rsid w:val="00DE0D8B"/>
    <w:rsid w:val="00DE124F"/>
    <w:rsid w:val="00DE3D46"/>
    <w:rsid w:val="00DF193B"/>
    <w:rsid w:val="00DF2005"/>
    <w:rsid w:val="00E11C1A"/>
    <w:rsid w:val="00E130A0"/>
    <w:rsid w:val="00E16993"/>
    <w:rsid w:val="00E34729"/>
    <w:rsid w:val="00E40389"/>
    <w:rsid w:val="00E40F36"/>
    <w:rsid w:val="00E47514"/>
    <w:rsid w:val="00E47E36"/>
    <w:rsid w:val="00E50F51"/>
    <w:rsid w:val="00E5699C"/>
    <w:rsid w:val="00E83558"/>
    <w:rsid w:val="00E9799D"/>
    <w:rsid w:val="00EA4F1C"/>
    <w:rsid w:val="00EB068E"/>
    <w:rsid w:val="00EC3494"/>
    <w:rsid w:val="00ED280A"/>
    <w:rsid w:val="00EF1F46"/>
    <w:rsid w:val="00F04C8D"/>
    <w:rsid w:val="00F067F5"/>
    <w:rsid w:val="00F14312"/>
    <w:rsid w:val="00F418DD"/>
    <w:rsid w:val="00F42F1C"/>
    <w:rsid w:val="00F53EBE"/>
    <w:rsid w:val="00F55C5F"/>
    <w:rsid w:val="00F57AD0"/>
    <w:rsid w:val="00F646D0"/>
    <w:rsid w:val="00F76008"/>
    <w:rsid w:val="00F82140"/>
    <w:rsid w:val="00F840BA"/>
    <w:rsid w:val="00F9043A"/>
    <w:rsid w:val="00F914A2"/>
    <w:rsid w:val="00F941C8"/>
    <w:rsid w:val="00F94B1C"/>
    <w:rsid w:val="00FA0E12"/>
    <w:rsid w:val="00FB79A3"/>
    <w:rsid w:val="00FD7DB7"/>
    <w:rsid w:val="00FE06D8"/>
    <w:rsid w:val="00FF1B7B"/>
    <w:rsid w:val="00FF23DE"/>
    <w:rsid w:val="00FF5BB8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231136"/>
  <w15:docId w15:val="{E105DE9F-C44E-4E45-8BDC-5E3E232C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7A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807ACD"/>
    <w:pPr>
      <w:keepNext/>
      <w:numPr>
        <w:numId w:val="1"/>
      </w:numPr>
      <w:outlineLvl w:val="0"/>
    </w:pPr>
    <w:rPr>
      <w:rFonts w:ascii="Arial" w:hAnsi="Arial" w:cs="Arial"/>
      <w:b/>
      <w:sz w:val="22"/>
    </w:rPr>
  </w:style>
  <w:style w:type="paragraph" w:styleId="Nadpis2">
    <w:name w:val="heading 2"/>
    <w:basedOn w:val="Normln"/>
    <w:next w:val="Normln"/>
    <w:link w:val="Nadpis2Char"/>
    <w:qFormat/>
    <w:rsid w:val="00807AC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 w:val="24"/>
    </w:rPr>
  </w:style>
  <w:style w:type="paragraph" w:styleId="Nadpis3">
    <w:name w:val="heading 3"/>
    <w:basedOn w:val="Normln"/>
    <w:next w:val="Normln"/>
    <w:link w:val="Nadpis3Char"/>
    <w:qFormat/>
    <w:rsid w:val="00807ACD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sz w:val="22"/>
    </w:rPr>
  </w:style>
  <w:style w:type="paragraph" w:styleId="Nadpis4">
    <w:name w:val="heading 4"/>
    <w:basedOn w:val="Normln"/>
    <w:next w:val="Normln"/>
    <w:link w:val="Nadpis4Char"/>
    <w:qFormat/>
    <w:rsid w:val="00807ACD"/>
    <w:pPr>
      <w:keepNext/>
      <w:numPr>
        <w:ilvl w:val="3"/>
        <w:numId w:val="1"/>
      </w:numPr>
      <w:tabs>
        <w:tab w:val="left" w:pos="5960"/>
      </w:tabs>
      <w:jc w:val="center"/>
      <w:outlineLvl w:val="3"/>
    </w:pPr>
    <w:rPr>
      <w:rFonts w:ascii="Arial" w:hAnsi="Arial" w:cs="Arial"/>
      <w:b/>
      <w:bCs/>
      <w:sz w:val="22"/>
      <w:szCs w:val="24"/>
    </w:rPr>
  </w:style>
  <w:style w:type="paragraph" w:styleId="Nadpis5">
    <w:name w:val="heading 5"/>
    <w:basedOn w:val="Normln"/>
    <w:next w:val="Normln"/>
    <w:link w:val="Nadpis5Char"/>
    <w:qFormat/>
    <w:rsid w:val="00807ACD"/>
    <w:pPr>
      <w:keepNext/>
      <w:numPr>
        <w:ilvl w:val="4"/>
        <w:numId w:val="1"/>
      </w:numPr>
      <w:tabs>
        <w:tab w:val="left" w:pos="5960"/>
      </w:tabs>
      <w:outlineLvl w:val="4"/>
    </w:pPr>
    <w:rPr>
      <w:rFonts w:ascii="Arial" w:hAnsi="Arial" w:cs="Arial"/>
      <w:b/>
      <w:bCs/>
      <w:sz w:val="22"/>
      <w:szCs w:val="24"/>
    </w:rPr>
  </w:style>
  <w:style w:type="paragraph" w:styleId="Nadpis6">
    <w:name w:val="heading 6"/>
    <w:basedOn w:val="Normln"/>
    <w:next w:val="Normln"/>
    <w:link w:val="Nadpis6Char"/>
    <w:qFormat/>
    <w:rsid w:val="00807ACD"/>
    <w:pPr>
      <w:keepNext/>
      <w:numPr>
        <w:ilvl w:val="5"/>
        <w:numId w:val="1"/>
      </w:numPr>
      <w:tabs>
        <w:tab w:val="left" w:pos="3450"/>
      </w:tabs>
      <w:jc w:val="center"/>
      <w:outlineLvl w:val="5"/>
    </w:pPr>
    <w:rPr>
      <w:b/>
      <w:bCs/>
      <w:sz w:val="24"/>
      <w:szCs w:val="24"/>
    </w:rPr>
  </w:style>
  <w:style w:type="paragraph" w:styleId="Nadpis7">
    <w:name w:val="heading 7"/>
    <w:basedOn w:val="Normln"/>
    <w:next w:val="Normln"/>
    <w:link w:val="Nadpis7Char"/>
    <w:qFormat/>
    <w:rsid w:val="00807ACD"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07ACD"/>
    <w:rPr>
      <w:rFonts w:ascii="Arial" w:eastAsia="Times New Roman" w:hAnsi="Arial" w:cs="Arial"/>
      <w:b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807ACD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807ACD"/>
    <w:rPr>
      <w:rFonts w:ascii="Arial" w:eastAsia="Times New Roman" w:hAnsi="Arial" w:cs="Arial"/>
      <w:b/>
      <w:szCs w:val="20"/>
      <w:lang w:eastAsia="ar-SA"/>
    </w:rPr>
  </w:style>
  <w:style w:type="character" w:customStyle="1" w:styleId="Nadpis4Char">
    <w:name w:val="Nadpis 4 Char"/>
    <w:basedOn w:val="Standardnpsmoodstavce"/>
    <w:link w:val="Nadpis4"/>
    <w:rsid w:val="00807ACD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807ACD"/>
    <w:rPr>
      <w:rFonts w:ascii="Arial" w:eastAsia="Times New Roman" w:hAnsi="Arial" w:cs="Arial"/>
      <w:b/>
      <w:bCs/>
      <w:szCs w:val="24"/>
      <w:lang w:eastAsia="ar-SA"/>
    </w:rPr>
  </w:style>
  <w:style w:type="character" w:customStyle="1" w:styleId="Nadpis6Char">
    <w:name w:val="Nadpis 6 Char"/>
    <w:basedOn w:val="Standardnpsmoodstavce"/>
    <w:link w:val="Nadpis6"/>
    <w:rsid w:val="00807A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7Char">
    <w:name w:val="Nadpis 7 Char"/>
    <w:basedOn w:val="Standardnpsmoodstavce"/>
    <w:link w:val="Nadpis7"/>
    <w:rsid w:val="00807ACD"/>
    <w:rPr>
      <w:rFonts w:ascii="Arial" w:eastAsia="Times New Roman" w:hAnsi="Arial" w:cs="Arial"/>
      <w:b/>
      <w:bCs/>
      <w:szCs w:val="20"/>
      <w:u w:val="single"/>
      <w:lang w:eastAsia="ar-SA"/>
    </w:rPr>
  </w:style>
  <w:style w:type="character" w:customStyle="1" w:styleId="WW8Num1z1">
    <w:name w:val="WW8Num1z1"/>
    <w:rsid w:val="00807ACD"/>
    <w:rPr>
      <w:b w:val="0"/>
    </w:rPr>
  </w:style>
  <w:style w:type="character" w:customStyle="1" w:styleId="WW8Num2z0">
    <w:name w:val="WW8Num2z0"/>
    <w:rsid w:val="00807ACD"/>
    <w:rPr>
      <w:b w:val="0"/>
    </w:rPr>
  </w:style>
  <w:style w:type="character" w:customStyle="1" w:styleId="WW8Num3z1">
    <w:name w:val="WW8Num3z1"/>
    <w:rsid w:val="00807ACD"/>
    <w:rPr>
      <w:i w:val="0"/>
    </w:rPr>
  </w:style>
  <w:style w:type="character" w:customStyle="1" w:styleId="WW8Num4z0">
    <w:name w:val="WW8Num4z0"/>
    <w:rsid w:val="00807ACD"/>
    <w:rPr>
      <w:rFonts w:ascii="Symbol" w:hAnsi="Symbol" w:cs="Symbol"/>
    </w:rPr>
  </w:style>
  <w:style w:type="character" w:customStyle="1" w:styleId="WW8Num5z1">
    <w:name w:val="WW8Num5z1"/>
    <w:rsid w:val="00807ACD"/>
    <w:rPr>
      <w:b w:val="0"/>
      <w:i w:val="0"/>
    </w:rPr>
  </w:style>
  <w:style w:type="character" w:customStyle="1" w:styleId="WW8Num6z0">
    <w:name w:val="WW8Num6z0"/>
    <w:rsid w:val="00807ACD"/>
    <w:rPr>
      <w:rFonts w:ascii="Symbol" w:hAnsi="Symbol" w:cs="Tahoma"/>
    </w:rPr>
  </w:style>
  <w:style w:type="character" w:customStyle="1" w:styleId="WW8Num7z1">
    <w:name w:val="WW8Num7z1"/>
    <w:rsid w:val="00807ACD"/>
    <w:rPr>
      <w:rFonts w:ascii="Tahoma" w:hAnsi="Tahoma" w:cs="Tahoma"/>
      <w:b w:val="0"/>
      <w:i w:val="0"/>
      <w:sz w:val="20"/>
      <w:szCs w:val="20"/>
    </w:rPr>
  </w:style>
  <w:style w:type="character" w:customStyle="1" w:styleId="WW8Num8z0">
    <w:name w:val="WW8Num8z0"/>
    <w:rsid w:val="00807ACD"/>
    <w:rPr>
      <w:b w:val="0"/>
    </w:rPr>
  </w:style>
  <w:style w:type="character" w:customStyle="1" w:styleId="Standardnpsmoodstavce1">
    <w:name w:val="Standardní písmo odstavce1"/>
    <w:rsid w:val="00807ACD"/>
  </w:style>
  <w:style w:type="character" w:styleId="Hypertextovodkaz">
    <w:name w:val="Hyperlink"/>
    <w:rsid w:val="00807ACD"/>
    <w:rPr>
      <w:color w:val="0000FF"/>
      <w:u w:val="single"/>
    </w:rPr>
  </w:style>
  <w:style w:type="character" w:styleId="slostrnky">
    <w:name w:val="page number"/>
    <w:basedOn w:val="Standardnpsmoodstavce1"/>
    <w:rsid w:val="00807ACD"/>
  </w:style>
  <w:style w:type="character" w:customStyle="1" w:styleId="Odkaznakoment1">
    <w:name w:val="Odkaz na komentář1"/>
    <w:rsid w:val="00807ACD"/>
    <w:rPr>
      <w:sz w:val="16"/>
      <w:szCs w:val="16"/>
    </w:rPr>
  </w:style>
  <w:style w:type="character" w:styleId="Siln">
    <w:name w:val="Strong"/>
    <w:uiPriority w:val="22"/>
    <w:qFormat/>
    <w:rsid w:val="00807ACD"/>
    <w:rPr>
      <w:b/>
      <w:bCs/>
    </w:rPr>
  </w:style>
  <w:style w:type="paragraph" w:customStyle="1" w:styleId="Nadpis">
    <w:name w:val="Nadpis"/>
    <w:basedOn w:val="Normln"/>
    <w:next w:val="Zkladntext"/>
    <w:rsid w:val="00807AC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rsid w:val="00807ACD"/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807ACD"/>
    <w:rPr>
      <w:rFonts w:ascii="Arial" w:eastAsia="Times New Roman" w:hAnsi="Arial" w:cs="Arial"/>
      <w:szCs w:val="20"/>
      <w:lang w:eastAsia="ar-SA"/>
    </w:rPr>
  </w:style>
  <w:style w:type="paragraph" w:styleId="Seznam">
    <w:name w:val="List"/>
    <w:basedOn w:val="Zkladntext"/>
    <w:rsid w:val="00807ACD"/>
    <w:rPr>
      <w:rFonts w:cs="Mangal"/>
    </w:rPr>
  </w:style>
  <w:style w:type="paragraph" w:customStyle="1" w:styleId="Popisek">
    <w:name w:val="Popisek"/>
    <w:basedOn w:val="Normln"/>
    <w:rsid w:val="00807AC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807ACD"/>
    <w:pPr>
      <w:suppressLineNumbers/>
    </w:pPr>
    <w:rPr>
      <w:rFonts w:cs="Mangal"/>
    </w:rPr>
  </w:style>
  <w:style w:type="paragraph" w:customStyle="1" w:styleId="Zkladntext22">
    <w:name w:val="Základní text 22"/>
    <w:basedOn w:val="Normln"/>
    <w:rsid w:val="00807ACD"/>
    <w:pPr>
      <w:jc w:val="both"/>
    </w:pPr>
    <w:rPr>
      <w:rFonts w:ascii="Arial" w:hAnsi="Arial" w:cs="Arial"/>
      <w:sz w:val="22"/>
    </w:rPr>
  </w:style>
  <w:style w:type="paragraph" w:styleId="Nzev">
    <w:name w:val="Title"/>
    <w:basedOn w:val="Normln"/>
    <w:next w:val="Podnadpis"/>
    <w:link w:val="NzevChar"/>
    <w:qFormat/>
    <w:rsid w:val="00807ACD"/>
    <w:pPr>
      <w:jc w:val="center"/>
    </w:pPr>
    <w:rPr>
      <w:rFonts w:ascii="Arial" w:hAnsi="Arial" w:cs="Arial"/>
      <w:b/>
      <w:sz w:val="22"/>
    </w:rPr>
  </w:style>
  <w:style w:type="character" w:customStyle="1" w:styleId="NzevChar">
    <w:name w:val="Název Char"/>
    <w:basedOn w:val="Standardnpsmoodstavce"/>
    <w:link w:val="Nzev"/>
    <w:rsid w:val="00807ACD"/>
    <w:rPr>
      <w:rFonts w:ascii="Arial" w:eastAsia="Times New Roman" w:hAnsi="Arial" w:cs="Arial"/>
      <w:b/>
      <w:szCs w:val="20"/>
      <w:lang w:eastAsia="ar-SA"/>
    </w:rPr>
  </w:style>
  <w:style w:type="paragraph" w:styleId="Podnadpis">
    <w:name w:val="Subtitle"/>
    <w:basedOn w:val="Normln"/>
    <w:next w:val="Zkladntext"/>
    <w:link w:val="PodnadpisChar"/>
    <w:qFormat/>
    <w:rsid w:val="00807ACD"/>
    <w:pPr>
      <w:jc w:val="center"/>
    </w:pPr>
    <w:rPr>
      <w:b/>
      <w:sz w:val="40"/>
    </w:rPr>
  </w:style>
  <w:style w:type="character" w:customStyle="1" w:styleId="PodnadpisChar">
    <w:name w:val="Podnadpis Char"/>
    <w:basedOn w:val="Standardnpsmoodstavce"/>
    <w:link w:val="Podnadpis"/>
    <w:rsid w:val="00807ACD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Zpat">
    <w:name w:val="footer"/>
    <w:basedOn w:val="Normln"/>
    <w:link w:val="ZpatChar"/>
    <w:rsid w:val="00807A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07A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kladntextodsazen">
    <w:name w:val="Body Text Indent"/>
    <w:basedOn w:val="Normln"/>
    <w:link w:val="ZkladntextodsazenChar"/>
    <w:rsid w:val="00807ACD"/>
    <w:pPr>
      <w:jc w:val="both"/>
    </w:pPr>
    <w:rPr>
      <w:rFonts w:ascii="Arial" w:hAnsi="Arial" w:cs="Arial"/>
      <w:sz w:val="22"/>
      <w:szCs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807ACD"/>
    <w:rPr>
      <w:rFonts w:ascii="Arial" w:eastAsia="Times New Roman" w:hAnsi="Arial" w:cs="Arial"/>
      <w:lang w:eastAsia="ar-SA"/>
    </w:rPr>
  </w:style>
  <w:style w:type="paragraph" w:styleId="Textbubliny">
    <w:name w:val="Balloon Text"/>
    <w:basedOn w:val="Normln"/>
    <w:link w:val="TextbublinyChar"/>
    <w:rsid w:val="00807AC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07ACD"/>
    <w:rPr>
      <w:rFonts w:ascii="Tahoma" w:eastAsia="Times New Roman" w:hAnsi="Tahoma" w:cs="Tahoma"/>
      <w:sz w:val="16"/>
      <w:szCs w:val="16"/>
      <w:lang w:eastAsia="ar-SA"/>
    </w:rPr>
  </w:style>
  <w:style w:type="paragraph" w:styleId="Zhlav">
    <w:name w:val="header"/>
    <w:basedOn w:val="Normln"/>
    <w:link w:val="ZhlavChar"/>
    <w:uiPriority w:val="99"/>
    <w:rsid w:val="00807A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7A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komente1">
    <w:name w:val="Text komentáře1"/>
    <w:basedOn w:val="Normln"/>
    <w:rsid w:val="00807ACD"/>
  </w:style>
  <w:style w:type="paragraph" w:styleId="Textkomente">
    <w:name w:val="annotation text"/>
    <w:basedOn w:val="Normln"/>
    <w:link w:val="TextkomenteChar"/>
    <w:uiPriority w:val="99"/>
    <w:semiHidden/>
    <w:unhideWhenUsed/>
    <w:rsid w:val="00807AC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7AC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1"/>
    <w:next w:val="Textkomente1"/>
    <w:link w:val="PedmtkomenteChar"/>
    <w:rsid w:val="00807AC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807ACD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CharCharCharCharCharCharCharChar">
    <w:name w:val="Char Char Char Char Char Char Char Char"/>
    <w:basedOn w:val="Normln"/>
    <w:rsid w:val="00807AC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Zkladntext21">
    <w:name w:val="Základní text 21"/>
    <w:basedOn w:val="Normln"/>
    <w:rsid w:val="00807ACD"/>
    <w:pPr>
      <w:jc w:val="both"/>
    </w:pPr>
    <w:rPr>
      <w:rFonts w:ascii="Arial" w:hAnsi="Arial" w:cs="Arial"/>
      <w:sz w:val="22"/>
    </w:rPr>
  </w:style>
  <w:style w:type="paragraph" w:styleId="Normlnweb">
    <w:name w:val="Normal (Web)"/>
    <w:basedOn w:val="Normln"/>
    <w:uiPriority w:val="99"/>
    <w:rsid w:val="00807ACD"/>
    <w:pPr>
      <w:spacing w:before="100" w:after="100"/>
    </w:pPr>
    <w:rPr>
      <w:color w:val="000000"/>
      <w:sz w:val="24"/>
      <w:szCs w:val="24"/>
    </w:rPr>
  </w:style>
  <w:style w:type="paragraph" w:customStyle="1" w:styleId="Obsahtabulky">
    <w:name w:val="Obsah tabulky"/>
    <w:basedOn w:val="Normln"/>
    <w:rsid w:val="00807ACD"/>
    <w:pPr>
      <w:suppressLineNumbers/>
    </w:pPr>
  </w:style>
  <w:style w:type="paragraph" w:customStyle="1" w:styleId="Nadpistabulky">
    <w:name w:val="Nadpis tabulky"/>
    <w:basedOn w:val="Obsahtabulky"/>
    <w:rsid w:val="00807ACD"/>
    <w:pPr>
      <w:jc w:val="center"/>
    </w:pPr>
    <w:rPr>
      <w:b/>
      <w:bCs/>
    </w:rPr>
  </w:style>
  <w:style w:type="paragraph" w:customStyle="1" w:styleId="CharCharCharCharCharCharChar">
    <w:name w:val="Char Char Char Char Char Char Char"/>
    <w:basedOn w:val="Normln"/>
    <w:rsid w:val="00807ACD"/>
    <w:pPr>
      <w:suppressAutoHyphens w:val="0"/>
      <w:spacing w:after="160" w:line="240" w:lineRule="exact"/>
    </w:pPr>
    <w:rPr>
      <w:rFonts w:ascii="Verdana" w:eastAsia="Batang" w:hAnsi="Verdana" w:cs="Verdana"/>
      <w:lang w:val="en-US" w:eastAsia="en-US"/>
    </w:rPr>
  </w:style>
  <w:style w:type="paragraph" w:styleId="Odstavecseseznamem">
    <w:name w:val="List Paragraph"/>
    <w:basedOn w:val="Normln"/>
    <w:uiPriority w:val="34"/>
    <w:qFormat/>
    <w:rsid w:val="00807ACD"/>
    <w:pPr>
      <w:ind w:left="708"/>
    </w:pPr>
  </w:style>
  <w:style w:type="paragraph" w:customStyle="1" w:styleId="Odrky">
    <w:name w:val="Odrážky"/>
    <w:basedOn w:val="Normln"/>
    <w:rsid w:val="00807ACD"/>
    <w:pPr>
      <w:suppressAutoHyphens w:val="0"/>
      <w:spacing w:before="60"/>
      <w:ind w:firstLine="709"/>
      <w:jc w:val="both"/>
    </w:pPr>
    <w:rPr>
      <w:rFonts w:ascii="Tahoma" w:eastAsia="Calibri" w:hAnsi="Tahoma" w:cs="Tahoma"/>
    </w:rPr>
  </w:style>
  <w:style w:type="paragraph" w:customStyle="1" w:styleId="beznytext">
    <w:name w:val="bezny text"/>
    <w:basedOn w:val="Normln"/>
    <w:rsid w:val="00807ACD"/>
    <w:pPr>
      <w:suppressAutoHyphens w:val="0"/>
      <w:spacing w:before="60"/>
      <w:ind w:firstLine="709"/>
      <w:jc w:val="both"/>
    </w:pPr>
    <w:rPr>
      <w:rFonts w:ascii="Tahoma" w:eastAsia="Calibri" w:hAnsi="Tahoma" w:cs="Tahoma"/>
    </w:rPr>
  </w:style>
  <w:style w:type="character" w:customStyle="1" w:styleId="A1">
    <w:name w:val="A1"/>
    <w:rsid w:val="00807ACD"/>
    <w:rPr>
      <w:rFonts w:ascii="Tahoma" w:hAnsi="Tahoma" w:cs="Tahoma" w:hint="default"/>
      <w:color w:val="000000"/>
    </w:rPr>
  </w:style>
  <w:style w:type="character" w:styleId="Odkaznakoment">
    <w:name w:val="annotation reference"/>
    <w:uiPriority w:val="99"/>
    <w:semiHidden/>
    <w:unhideWhenUsed/>
    <w:rsid w:val="00807ACD"/>
    <w:rPr>
      <w:sz w:val="16"/>
      <w:szCs w:val="16"/>
    </w:rPr>
  </w:style>
  <w:style w:type="paragraph" w:styleId="Revize">
    <w:name w:val="Revision"/>
    <w:hidden/>
    <w:uiPriority w:val="99"/>
    <w:semiHidden/>
    <w:rsid w:val="00807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mezer">
    <w:name w:val="No Spacing"/>
    <w:uiPriority w:val="1"/>
    <w:qFormat/>
    <w:rsid w:val="00807ACD"/>
    <w:pPr>
      <w:spacing w:after="0" w:line="240" w:lineRule="auto"/>
    </w:pPr>
  </w:style>
  <w:style w:type="table" w:styleId="Mkatabulky">
    <w:name w:val="Table Grid"/>
    <w:basedOn w:val="Normlntabulka"/>
    <w:rsid w:val="00807A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07AC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215BA"/>
    <w:rPr>
      <w:sz w:val="24"/>
      <w:szCs w:val="24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215B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">
    <w:name w:val="Char"/>
    <w:basedOn w:val="Normln"/>
    <w:rsid w:val="00923F6D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har1">
    <w:name w:val="Char1"/>
    <w:basedOn w:val="Normln"/>
    <w:rsid w:val="007D7996"/>
    <w:pPr>
      <w:suppressAutoHyphens w:val="0"/>
      <w:spacing w:after="160" w:line="240" w:lineRule="exact"/>
    </w:pPr>
    <w:rPr>
      <w:rFonts w:ascii="Verdana" w:hAnsi="Verdana" w:cs="Verdana"/>
      <w:lang w:val="en-US"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5D7992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D759A0"/>
    <w:rPr>
      <w:i/>
      <w:iCs/>
    </w:rPr>
  </w:style>
  <w:style w:type="paragraph" w:customStyle="1" w:styleId="slolnku">
    <w:name w:val="Číslo článku"/>
    <w:basedOn w:val="Normln"/>
    <w:next w:val="Normln"/>
    <w:rsid w:val="00A8610B"/>
    <w:pPr>
      <w:keepNext/>
      <w:numPr>
        <w:numId w:val="19"/>
      </w:numPr>
      <w:tabs>
        <w:tab w:val="left" w:pos="0"/>
        <w:tab w:val="left" w:pos="284"/>
        <w:tab w:val="left" w:pos="1701"/>
      </w:tabs>
      <w:suppressAutoHyphens w:val="0"/>
      <w:spacing w:before="160" w:after="40"/>
      <w:jc w:val="center"/>
    </w:pPr>
    <w:rPr>
      <w:b/>
      <w:sz w:val="24"/>
      <w:lang w:eastAsia="cs-CZ"/>
    </w:rPr>
  </w:style>
  <w:style w:type="paragraph" w:customStyle="1" w:styleId="Textodst1sl">
    <w:name w:val="Text odst.1čísl"/>
    <w:basedOn w:val="Normln"/>
    <w:link w:val="Textodst1slChar"/>
    <w:rsid w:val="00A8610B"/>
    <w:pPr>
      <w:numPr>
        <w:ilvl w:val="2"/>
        <w:numId w:val="19"/>
      </w:numPr>
      <w:tabs>
        <w:tab w:val="clear" w:pos="1701"/>
        <w:tab w:val="left" w:pos="0"/>
        <w:tab w:val="left" w:pos="284"/>
      </w:tabs>
      <w:suppressAutoHyphens w:val="0"/>
      <w:spacing w:before="80"/>
      <w:ind w:left="1713" w:hanging="720"/>
      <w:jc w:val="both"/>
      <w:outlineLvl w:val="1"/>
    </w:pPr>
    <w:rPr>
      <w:sz w:val="24"/>
      <w:lang w:val="x-none" w:eastAsia="x-none"/>
    </w:rPr>
  </w:style>
  <w:style w:type="character" w:customStyle="1" w:styleId="Textodst1slChar">
    <w:name w:val="Text odst.1čísl Char"/>
    <w:link w:val="Textodst1sl"/>
    <w:rsid w:val="00A8610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Textodst3psmena">
    <w:name w:val="Text odst. 3 písmena"/>
    <w:basedOn w:val="Textodst1sl"/>
    <w:rsid w:val="00A8610B"/>
    <w:pPr>
      <w:numPr>
        <w:ilvl w:val="3"/>
      </w:numPr>
      <w:tabs>
        <w:tab w:val="clear" w:pos="3487"/>
        <w:tab w:val="num" w:pos="720"/>
      </w:tabs>
      <w:spacing w:before="0"/>
      <w:ind w:left="720" w:hanging="720"/>
      <w:outlineLvl w:val="3"/>
    </w:pPr>
  </w:style>
  <w:style w:type="paragraph" w:customStyle="1" w:styleId="Default">
    <w:name w:val="Default"/>
    <w:rsid w:val="00D56BC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80486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5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6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882591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22166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8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84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582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784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476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46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80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04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985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4534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032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0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2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2F1A7-A719-4F3C-835F-F671F1F84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2288</Words>
  <Characters>13500</Characters>
  <Application>Microsoft Office Word</Application>
  <DocSecurity>0</DocSecurity>
  <Lines>112</Lines>
  <Paragraphs>31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Pospíšil</dc:creator>
  <cp:keywords/>
  <dc:description/>
  <cp:lastModifiedBy>Trojáková Hana</cp:lastModifiedBy>
  <cp:revision>2</cp:revision>
  <cp:lastPrinted>2021-01-14T12:22:00Z</cp:lastPrinted>
  <dcterms:created xsi:type="dcterms:W3CDTF">2021-02-11T12:37:00Z</dcterms:created>
  <dcterms:modified xsi:type="dcterms:W3CDTF">2021-02-11T12:37:00Z</dcterms:modified>
</cp:coreProperties>
</file>