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1A" w:rsidRPr="006F5D1F" w:rsidRDefault="00BF761A" w:rsidP="00BF761A">
      <w:pPr>
        <w:jc w:val="center"/>
        <w:outlineLvl w:val="0"/>
        <w:rPr>
          <w:b/>
          <w:caps/>
          <w:sz w:val="24"/>
        </w:rPr>
      </w:pPr>
      <w:r w:rsidRPr="006F5D1F">
        <w:rPr>
          <w:b/>
          <w:caps/>
          <w:sz w:val="24"/>
        </w:rPr>
        <w:t xml:space="preserve">Smlouva na dodávku SOFTWARE </w:t>
      </w:r>
    </w:p>
    <w:p w:rsidR="00BF761A" w:rsidRPr="006F5D1F" w:rsidRDefault="00BF761A" w:rsidP="00BF761A">
      <w:pPr>
        <w:jc w:val="center"/>
        <w:rPr>
          <w:b/>
          <w:sz w:val="24"/>
        </w:rPr>
      </w:pPr>
    </w:p>
    <w:p w:rsidR="00BF761A" w:rsidRPr="006F5D1F" w:rsidRDefault="00BF761A" w:rsidP="00BF761A">
      <w:pPr>
        <w:ind w:firstLine="708"/>
        <w:jc w:val="both"/>
        <w:rPr>
          <w:sz w:val="24"/>
        </w:rPr>
      </w:pPr>
      <w:r w:rsidRPr="006F5D1F">
        <w:rPr>
          <w:sz w:val="24"/>
        </w:rPr>
        <w:t xml:space="preserve">Dnešního dne, měsíce a roku se dohodly níže uvedené smluvní strany: </w:t>
      </w:r>
    </w:p>
    <w:p w:rsidR="00BF761A" w:rsidRPr="006F5D1F" w:rsidRDefault="00BF761A" w:rsidP="00BF761A">
      <w:pPr>
        <w:rPr>
          <w:sz w:val="24"/>
        </w:rPr>
      </w:pPr>
    </w:p>
    <w:p w:rsidR="00BF761A" w:rsidRPr="006F5D1F" w:rsidRDefault="00BF761A" w:rsidP="00BF761A">
      <w:pPr>
        <w:pStyle w:val="Zkladntextodsazen"/>
        <w:spacing w:before="0" w:after="0"/>
        <w:ind w:left="0"/>
        <w:rPr>
          <w:b/>
          <w:sz w:val="24"/>
          <w:szCs w:val="24"/>
        </w:rPr>
      </w:pPr>
      <w:r w:rsidRPr="006F5D1F">
        <w:rPr>
          <w:b/>
          <w:sz w:val="24"/>
          <w:szCs w:val="24"/>
        </w:rPr>
        <w:t>1/ Dopravní společnost Zlín–Otrokovice, s.r.o.</w:t>
      </w:r>
    </w:p>
    <w:p w:rsidR="00BF761A" w:rsidRPr="006F5D1F" w:rsidRDefault="00BF761A" w:rsidP="00BF761A">
      <w:pPr>
        <w:jc w:val="both"/>
        <w:rPr>
          <w:sz w:val="24"/>
        </w:rPr>
      </w:pPr>
      <w:r w:rsidRPr="006F5D1F">
        <w:rPr>
          <w:sz w:val="24"/>
        </w:rPr>
        <w:t>se sídlem Podvesná XVII/3833, 760 92 Zlín</w:t>
      </w:r>
    </w:p>
    <w:p w:rsidR="00BF761A" w:rsidRPr="006F5D1F" w:rsidRDefault="00BF761A" w:rsidP="00BF761A">
      <w:pPr>
        <w:jc w:val="both"/>
        <w:rPr>
          <w:sz w:val="24"/>
        </w:rPr>
      </w:pPr>
      <w:r w:rsidRPr="006F5D1F">
        <w:rPr>
          <w:sz w:val="24"/>
        </w:rPr>
        <w:t>IČO: 60730153</w:t>
      </w:r>
      <w:r w:rsidRPr="006F5D1F">
        <w:rPr>
          <w:sz w:val="24"/>
        </w:rPr>
        <w:tab/>
        <w:t>DIČ: CZ60730153</w:t>
      </w:r>
    </w:p>
    <w:p w:rsidR="00BF761A" w:rsidRPr="006F5D1F" w:rsidRDefault="00BF761A" w:rsidP="00BF761A">
      <w:pPr>
        <w:jc w:val="both"/>
        <w:rPr>
          <w:sz w:val="24"/>
        </w:rPr>
      </w:pPr>
      <w:r w:rsidRPr="006F5D1F">
        <w:rPr>
          <w:sz w:val="24"/>
        </w:rPr>
        <w:t xml:space="preserve">Bankovní spojení: </w:t>
      </w:r>
      <w:r w:rsidR="00D96B12">
        <w:rPr>
          <w:sz w:val="24"/>
        </w:rPr>
        <w:t>xxxxxxxxxxxxxxxxxx</w:t>
      </w:r>
    </w:p>
    <w:p w:rsidR="00BF761A" w:rsidRPr="006F5D1F" w:rsidRDefault="00BF761A" w:rsidP="00BF761A">
      <w:pPr>
        <w:jc w:val="both"/>
        <w:rPr>
          <w:sz w:val="24"/>
        </w:rPr>
      </w:pPr>
      <w:r w:rsidRPr="006F5D1F">
        <w:rPr>
          <w:sz w:val="24"/>
        </w:rPr>
        <w:t xml:space="preserve">Číslo účtu: </w:t>
      </w:r>
      <w:r w:rsidR="00D96B12">
        <w:rPr>
          <w:sz w:val="24"/>
        </w:rPr>
        <w:t>xxxxxxxxxx</w:t>
      </w:r>
    </w:p>
    <w:p w:rsidR="00BF761A" w:rsidRPr="006F5D1F" w:rsidRDefault="00BF761A" w:rsidP="00BF761A">
      <w:pPr>
        <w:jc w:val="both"/>
        <w:rPr>
          <w:sz w:val="24"/>
        </w:rPr>
      </w:pPr>
      <w:r w:rsidRPr="006F5D1F">
        <w:rPr>
          <w:sz w:val="24"/>
        </w:rPr>
        <w:t>společnost zapsaná v obchodním rejstříku vedeném u KS v Brně, oddíl C, vložka 17357</w:t>
      </w:r>
    </w:p>
    <w:p w:rsidR="00BF761A" w:rsidRPr="006F5D1F" w:rsidRDefault="00BF761A" w:rsidP="00BF761A">
      <w:pPr>
        <w:jc w:val="both"/>
        <w:rPr>
          <w:sz w:val="24"/>
        </w:rPr>
      </w:pPr>
      <w:r w:rsidRPr="006F5D1F">
        <w:rPr>
          <w:sz w:val="24"/>
        </w:rPr>
        <w:t>zastoupená: Ing. Josefem Kocháněm, jednatelem</w:t>
      </w:r>
    </w:p>
    <w:p w:rsidR="00BF761A" w:rsidRPr="006F5D1F" w:rsidRDefault="00BF761A" w:rsidP="00BF761A">
      <w:pPr>
        <w:tabs>
          <w:tab w:val="left" w:pos="709"/>
          <w:tab w:val="left" w:pos="4395"/>
        </w:tabs>
        <w:jc w:val="both"/>
        <w:rPr>
          <w:sz w:val="24"/>
          <w:highlight w:val="yellow"/>
        </w:rPr>
      </w:pPr>
    </w:p>
    <w:p w:rsidR="00BF761A" w:rsidRPr="006F5D1F" w:rsidRDefault="00BF761A" w:rsidP="00BF761A">
      <w:pPr>
        <w:tabs>
          <w:tab w:val="left" w:pos="709"/>
          <w:tab w:val="left" w:pos="4395"/>
        </w:tabs>
        <w:jc w:val="both"/>
        <w:rPr>
          <w:sz w:val="24"/>
        </w:rPr>
      </w:pPr>
      <w:r w:rsidRPr="006F5D1F">
        <w:rPr>
          <w:sz w:val="24"/>
        </w:rPr>
        <w:t xml:space="preserve">Oprávněni jednat ve věcech smluvních:      </w:t>
      </w:r>
      <w:r w:rsidR="00D96B12">
        <w:rPr>
          <w:sz w:val="24"/>
        </w:rPr>
        <w:t>xxxxxxxxxxxxxxxxxx</w:t>
      </w:r>
      <w:r w:rsidRPr="006F5D1F">
        <w:rPr>
          <w:sz w:val="24"/>
        </w:rPr>
        <w:tab/>
        <w:t xml:space="preserve">    </w:t>
      </w:r>
      <w:r w:rsidRPr="006F5D1F">
        <w:rPr>
          <w:sz w:val="24"/>
        </w:rPr>
        <w:tab/>
      </w:r>
      <w:r w:rsidRPr="006F5D1F">
        <w:rPr>
          <w:snapToGrid w:val="0"/>
          <w:sz w:val="24"/>
        </w:rPr>
        <w:t xml:space="preserve"> </w:t>
      </w:r>
    </w:p>
    <w:p w:rsidR="00BF761A" w:rsidRPr="006F5D1F" w:rsidRDefault="00BF761A" w:rsidP="00BF761A">
      <w:pPr>
        <w:tabs>
          <w:tab w:val="left" w:pos="709"/>
          <w:tab w:val="left" w:pos="4395"/>
        </w:tabs>
        <w:jc w:val="both"/>
        <w:rPr>
          <w:sz w:val="24"/>
        </w:rPr>
      </w:pPr>
      <w:r w:rsidRPr="006F5D1F">
        <w:rPr>
          <w:sz w:val="24"/>
        </w:rPr>
        <w:t xml:space="preserve">Oprávněni jednat ve věcech technických:   </w:t>
      </w:r>
      <w:r w:rsidR="00D96B12">
        <w:rPr>
          <w:sz w:val="24"/>
        </w:rPr>
        <w:t>xxxxxxxxxxxxxxxxxx</w:t>
      </w:r>
    </w:p>
    <w:p w:rsidR="00BF761A" w:rsidRPr="006F5D1F" w:rsidRDefault="00BF761A" w:rsidP="00BF761A">
      <w:pPr>
        <w:jc w:val="both"/>
        <w:rPr>
          <w:sz w:val="24"/>
        </w:rPr>
      </w:pPr>
    </w:p>
    <w:p w:rsidR="00BF761A" w:rsidRPr="006F5D1F" w:rsidRDefault="00BF761A" w:rsidP="00BF761A">
      <w:pPr>
        <w:jc w:val="both"/>
        <w:rPr>
          <w:sz w:val="24"/>
        </w:rPr>
      </w:pPr>
      <w:r w:rsidRPr="006F5D1F">
        <w:rPr>
          <w:sz w:val="24"/>
        </w:rPr>
        <w:t>(dále jen "kupující ")</w:t>
      </w:r>
    </w:p>
    <w:p w:rsidR="00BF761A" w:rsidRPr="006F5D1F" w:rsidRDefault="00BF761A" w:rsidP="00BF761A">
      <w:pPr>
        <w:rPr>
          <w:sz w:val="24"/>
        </w:rPr>
      </w:pPr>
    </w:p>
    <w:p w:rsidR="00BF761A" w:rsidRPr="006F5D1F" w:rsidRDefault="00BF761A" w:rsidP="00BF761A">
      <w:pPr>
        <w:pStyle w:val="Datum1"/>
        <w:ind w:firstLine="0"/>
        <w:rPr>
          <w:rFonts w:cs="Times New Roman"/>
          <w:sz w:val="24"/>
        </w:rPr>
      </w:pPr>
      <w:r w:rsidRPr="006F5D1F">
        <w:rPr>
          <w:rFonts w:cs="Times New Roman"/>
          <w:sz w:val="24"/>
        </w:rPr>
        <w:t>a</w:t>
      </w:r>
    </w:p>
    <w:p w:rsidR="00BF761A" w:rsidRPr="006F5D1F" w:rsidRDefault="00BF761A" w:rsidP="00BF761A">
      <w:pPr>
        <w:rPr>
          <w:sz w:val="24"/>
        </w:rPr>
      </w:pPr>
    </w:p>
    <w:p w:rsidR="00BF761A" w:rsidRDefault="00BF761A" w:rsidP="00BF761A">
      <w:pPr>
        <w:tabs>
          <w:tab w:val="left" w:pos="2493"/>
        </w:tabs>
        <w:rPr>
          <w:b/>
          <w:sz w:val="24"/>
        </w:rPr>
      </w:pPr>
      <w:r w:rsidRPr="006F5D1F">
        <w:rPr>
          <w:b/>
          <w:sz w:val="24"/>
        </w:rPr>
        <w:t xml:space="preserve">2/ </w:t>
      </w:r>
      <w:r w:rsidR="006E1090" w:rsidRPr="006E1090">
        <w:rPr>
          <w:b/>
          <w:sz w:val="24"/>
        </w:rPr>
        <w:t>Hrbáček Servis s.r.o.</w:t>
      </w:r>
    </w:p>
    <w:p w:rsidR="00645D13" w:rsidRDefault="00645D13" w:rsidP="00BF761A">
      <w:pPr>
        <w:rPr>
          <w:sz w:val="24"/>
        </w:rPr>
      </w:pPr>
      <w:r>
        <w:rPr>
          <w:sz w:val="24"/>
        </w:rPr>
        <w:t>Se sídlem Lípa 269, 763 11 Zlín</w:t>
      </w:r>
    </w:p>
    <w:p w:rsidR="00BF761A" w:rsidRPr="006F5D1F" w:rsidRDefault="00BF761A" w:rsidP="00BF761A">
      <w:pPr>
        <w:rPr>
          <w:sz w:val="24"/>
        </w:rPr>
      </w:pPr>
      <w:r w:rsidRPr="006F5D1F">
        <w:rPr>
          <w:sz w:val="24"/>
        </w:rPr>
        <w:t xml:space="preserve">IČ: </w:t>
      </w:r>
      <w:r w:rsidR="006E1090" w:rsidRPr="006E1090">
        <w:rPr>
          <w:sz w:val="24"/>
        </w:rPr>
        <w:t>27758303</w:t>
      </w:r>
    </w:p>
    <w:p w:rsidR="00BF761A" w:rsidRPr="006F5D1F" w:rsidRDefault="00BF761A" w:rsidP="00BF761A">
      <w:pPr>
        <w:rPr>
          <w:sz w:val="24"/>
        </w:rPr>
      </w:pPr>
      <w:r w:rsidRPr="006F5D1F">
        <w:rPr>
          <w:sz w:val="24"/>
        </w:rPr>
        <w:t xml:space="preserve">DIČ: </w:t>
      </w:r>
      <w:r w:rsidR="006E1090" w:rsidRPr="006E1090">
        <w:rPr>
          <w:sz w:val="24"/>
        </w:rPr>
        <w:t>CZ27758303</w:t>
      </w:r>
    </w:p>
    <w:p w:rsidR="00BF761A" w:rsidRPr="006F5D1F" w:rsidRDefault="00BF761A" w:rsidP="00BF761A">
      <w:pPr>
        <w:rPr>
          <w:sz w:val="24"/>
        </w:rPr>
      </w:pPr>
      <w:r w:rsidRPr="006F5D1F">
        <w:rPr>
          <w:sz w:val="24"/>
        </w:rPr>
        <w:t>Bankovní spojení:</w:t>
      </w:r>
      <w:r w:rsidR="00645D13">
        <w:rPr>
          <w:sz w:val="24"/>
        </w:rPr>
        <w:t xml:space="preserve"> </w:t>
      </w:r>
      <w:r w:rsidR="00D96B12">
        <w:rPr>
          <w:sz w:val="24"/>
        </w:rPr>
        <w:t>xxxxxxxxxxxxxxxxxx</w:t>
      </w:r>
      <w:r w:rsidRPr="006F5D1F">
        <w:rPr>
          <w:sz w:val="24"/>
        </w:rPr>
        <w:tab/>
      </w:r>
    </w:p>
    <w:p w:rsidR="006E1090" w:rsidRDefault="00BF761A" w:rsidP="00BF761A">
      <w:pPr>
        <w:rPr>
          <w:sz w:val="24"/>
        </w:rPr>
      </w:pPr>
      <w:r w:rsidRPr="006F5D1F">
        <w:rPr>
          <w:sz w:val="24"/>
        </w:rPr>
        <w:t>Číslo účtu:</w:t>
      </w:r>
      <w:r w:rsidR="00645D13">
        <w:rPr>
          <w:sz w:val="24"/>
        </w:rPr>
        <w:t xml:space="preserve"> </w:t>
      </w:r>
      <w:r w:rsidR="00D96B12">
        <w:rPr>
          <w:sz w:val="24"/>
        </w:rPr>
        <w:t>xxxxxxxxxx</w:t>
      </w:r>
    </w:p>
    <w:p w:rsidR="006E1090" w:rsidRPr="006F5D1F" w:rsidRDefault="006E1090" w:rsidP="006E1090">
      <w:pPr>
        <w:jc w:val="both"/>
        <w:rPr>
          <w:sz w:val="24"/>
        </w:rPr>
      </w:pPr>
      <w:r w:rsidRPr="006F5D1F">
        <w:rPr>
          <w:sz w:val="24"/>
        </w:rPr>
        <w:t xml:space="preserve">společnost zapsaná v obchodním rejstříku vedeném u KS v Brně, oddíl C, vložka </w:t>
      </w:r>
      <w:r>
        <w:rPr>
          <w:sz w:val="24"/>
        </w:rPr>
        <w:t>59990</w:t>
      </w:r>
    </w:p>
    <w:p w:rsidR="00BF761A" w:rsidRPr="006E1090" w:rsidRDefault="006E1090" w:rsidP="006E1090">
      <w:pPr>
        <w:rPr>
          <w:sz w:val="24"/>
        </w:rPr>
      </w:pPr>
      <w:r w:rsidRPr="006F5D1F">
        <w:rPr>
          <w:sz w:val="24"/>
        </w:rPr>
        <w:t>zastoupená:</w:t>
      </w:r>
      <w:r>
        <w:rPr>
          <w:sz w:val="24"/>
        </w:rPr>
        <w:t xml:space="preserve"> </w:t>
      </w:r>
      <w:r w:rsidRPr="006E1090">
        <w:rPr>
          <w:sz w:val="24"/>
        </w:rPr>
        <w:t>Zdeněk Hrbáček</w:t>
      </w:r>
      <w:r>
        <w:rPr>
          <w:sz w:val="24"/>
        </w:rPr>
        <w:t>, jednatel</w:t>
      </w:r>
      <w:r w:rsidR="00BF761A" w:rsidRPr="006E1090">
        <w:rPr>
          <w:sz w:val="24"/>
        </w:rPr>
        <w:tab/>
      </w:r>
    </w:p>
    <w:p w:rsidR="00BF761A" w:rsidRPr="006F5D1F" w:rsidRDefault="00BF761A" w:rsidP="00BF761A">
      <w:pPr>
        <w:rPr>
          <w:sz w:val="24"/>
        </w:rPr>
      </w:pPr>
    </w:p>
    <w:p w:rsidR="00BF761A" w:rsidRPr="006F5D1F" w:rsidRDefault="00BF761A" w:rsidP="00BF761A">
      <w:pPr>
        <w:rPr>
          <w:sz w:val="24"/>
        </w:rPr>
      </w:pPr>
      <w:r w:rsidRPr="006F5D1F">
        <w:rPr>
          <w:sz w:val="24"/>
        </w:rPr>
        <w:t>(dále jen "prodávající")</w:t>
      </w:r>
    </w:p>
    <w:p w:rsidR="00BF761A" w:rsidRPr="006F5D1F" w:rsidRDefault="00BF761A" w:rsidP="00BF761A">
      <w:pPr>
        <w:rPr>
          <w:sz w:val="24"/>
        </w:rPr>
      </w:pPr>
    </w:p>
    <w:p w:rsidR="00BF761A" w:rsidRPr="006F5D1F" w:rsidRDefault="00BF761A" w:rsidP="00BF761A">
      <w:pPr>
        <w:jc w:val="both"/>
        <w:rPr>
          <w:sz w:val="24"/>
        </w:rPr>
      </w:pPr>
      <w:r w:rsidRPr="006F5D1F">
        <w:rPr>
          <w:sz w:val="24"/>
        </w:rPr>
        <w:t>a uzavřely dle ust. § 2079 a násl. zákona č. 89/2012 Sb., občanský zákoník tuto smlouvu na dodávku software (dále též jen „smlouva“):</w:t>
      </w:r>
    </w:p>
    <w:p w:rsidR="00BF761A" w:rsidRPr="006F5D1F" w:rsidRDefault="00BF761A" w:rsidP="00BF761A">
      <w:pPr>
        <w:rPr>
          <w:sz w:val="24"/>
        </w:rPr>
      </w:pPr>
    </w:p>
    <w:p w:rsidR="00BF761A" w:rsidRPr="006F5D1F" w:rsidRDefault="00BF761A" w:rsidP="00BF761A">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bCs/>
          <w:sz w:val="24"/>
          <w:szCs w:val="24"/>
        </w:rPr>
        <w:t>I.</w:t>
      </w:r>
    </w:p>
    <w:p w:rsidR="00BF761A" w:rsidRPr="006F5D1F" w:rsidRDefault="00BF761A" w:rsidP="00BF761A">
      <w:pPr>
        <w:suppressAutoHyphens/>
        <w:jc w:val="center"/>
        <w:rPr>
          <w:b/>
          <w:sz w:val="24"/>
        </w:rPr>
      </w:pPr>
      <w:r w:rsidRPr="006F5D1F">
        <w:rPr>
          <w:b/>
          <w:sz w:val="24"/>
        </w:rPr>
        <w:t xml:space="preserve">PŘEDMĚT SMLOUVY, DEFINICE POJMÚ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b/>
          <w:bCs/>
          <w:sz w:val="24"/>
          <w:szCs w:val="24"/>
        </w:rPr>
      </w:pPr>
    </w:p>
    <w:p w:rsidR="00BF761A" w:rsidRDefault="00BF761A" w:rsidP="00BF761A">
      <w:pPr>
        <w:pStyle w:val="Odstavecseseznamem"/>
        <w:numPr>
          <w:ilvl w:val="0"/>
          <w:numId w:val="7"/>
        </w:numPr>
        <w:suppressAutoHyphens/>
        <w:spacing w:after="0" w:line="240" w:lineRule="auto"/>
        <w:ind w:left="0" w:hanging="11"/>
        <w:contextualSpacing w:val="0"/>
        <w:jc w:val="both"/>
        <w:rPr>
          <w:rFonts w:ascii="Times New Roman" w:hAnsi="Times New Roman"/>
          <w:sz w:val="24"/>
          <w:szCs w:val="24"/>
        </w:rPr>
      </w:pPr>
      <w:r w:rsidRPr="003C1C31">
        <w:rPr>
          <w:rFonts w:ascii="Times New Roman" w:hAnsi="Times New Roman"/>
          <w:sz w:val="24"/>
          <w:szCs w:val="24"/>
        </w:rPr>
        <w:t>Předmětem této smlouvy je úprava práv a povinností obou smluvních stran při dodávce Software</w:t>
      </w:r>
      <w:r w:rsidR="003C1C31">
        <w:rPr>
          <w:rFonts w:ascii="Times New Roman" w:hAnsi="Times New Roman"/>
          <w:sz w:val="24"/>
          <w:szCs w:val="24"/>
        </w:rPr>
        <w:t xml:space="preserve"> :</w:t>
      </w:r>
    </w:p>
    <w:p w:rsidR="003C1C31" w:rsidRPr="003C1C31" w:rsidRDefault="003C1C31" w:rsidP="003C1C31">
      <w:pPr>
        <w:suppressAutoHyphens/>
        <w:rPr>
          <w:sz w:val="24"/>
        </w:rPr>
      </w:pPr>
      <w:r w:rsidRPr="006E1090">
        <w:rPr>
          <w:b/>
          <w:sz w:val="24"/>
        </w:rPr>
        <w:t>Tříleté prodloužení licence Eset Endpoint Antivirus pro  85 stanic .</w:t>
      </w:r>
      <w:r w:rsidRPr="006E1090">
        <w:rPr>
          <w:b/>
          <w:sz w:val="24"/>
        </w:rPr>
        <w:br/>
      </w:r>
      <w:r w:rsidRPr="003C1C31">
        <w:rPr>
          <w:sz w:val="24"/>
        </w:rPr>
        <w:t>Uživatelské jméno je '</w:t>
      </w:r>
      <w:r w:rsidR="00D96B12">
        <w:rPr>
          <w:sz w:val="24"/>
        </w:rPr>
        <w:t>xxxxxxxxxxxxx</w:t>
      </w:r>
      <w:r w:rsidRPr="003C1C31">
        <w:rPr>
          <w:sz w:val="24"/>
        </w:rPr>
        <w:t>'  .</w:t>
      </w:r>
    </w:p>
    <w:p w:rsidR="003C1C31" w:rsidRPr="003C1C31" w:rsidRDefault="003C1C31" w:rsidP="003C1C31">
      <w:pPr>
        <w:suppressAutoHyphens/>
        <w:jc w:val="both"/>
        <w:rPr>
          <w:sz w:val="24"/>
        </w:rPr>
      </w:pPr>
    </w:p>
    <w:p w:rsidR="00BF761A" w:rsidRPr="006F5D1F" w:rsidRDefault="00BF761A" w:rsidP="00BF761A">
      <w:pPr>
        <w:pStyle w:val="Odstavecseseznamem"/>
        <w:numPr>
          <w:ilvl w:val="0"/>
          <w:numId w:val="7"/>
        </w:numPr>
        <w:tabs>
          <w:tab w:val="left" w:pos="709"/>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touto smlouvou dále zavazuje dodat kupujícímu, za podmínek stanovených dále v této smlouvě Software včetně licenc</w:t>
      </w:r>
      <w:r>
        <w:rPr>
          <w:rFonts w:ascii="Times New Roman" w:hAnsi="Times New Roman"/>
          <w:sz w:val="24"/>
          <w:szCs w:val="24"/>
        </w:rPr>
        <w:t xml:space="preserve">í umožňujících kupujícímu užití SW k účelu, ke kterému je určen. </w:t>
      </w:r>
      <w:r w:rsidRPr="006F5D1F">
        <w:rPr>
          <w:rFonts w:ascii="Times New Roman" w:hAnsi="Times New Roman"/>
          <w:sz w:val="24"/>
          <w:szCs w:val="24"/>
        </w:rPr>
        <w:t xml:space="preserve">  </w:t>
      </w:r>
    </w:p>
    <w:p w:rsidR="00BF761A" w:rsidRPr="006F5D1F" w:rsidRDefault="00BF761A" w:rsidP="00BF761A">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rsidR="00BF761A" w:rsidRPr="006F5D1F" w:rsidRDefault="00BF761A" w:rsidP="00BF761A">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Kupující se za podmínek stanovených dále v této smlouvě zavazuje dodaný SW  od prodávajícího převzít a zaplatit kupujícímu cenu uvedenou v čl. III. této smlouvy.</w:t>
      </w:r>
    </w:p>
    <w:p w:rsidR="00BF761A" w:rsidRPr="006F5D1F" w:rsidRDefault="00BF761A" w:rsidP="00BF761A">
      <w:pPr>
        <w:overflowPunct w:val="0"/>
        <w:autoSpaceDE w:val="0"/>
        <w:autoSpaceDN w:val="0"/>
        <w:adjustRightInd w:val="0"/>
        <w:ind w:hanging="11"/>
        <w:jc w:val="both"/>
        <w:textAlignment w:val="baseline"/>
        <w:rPr>
          <w:sz w:val="24"/>
        </w:rPr>
      </w:pPr>
    </w:p>
    <w:p w:rsidR="00BF761A" w:rsidRDefault="00BF761A" w:rsidP="00BF761A">
      <w:pPr>
        <w:pStyle w:val="Odstavecseseznamem"/>
        <w:numPr>
          <w:ilvl w:val="0"/>
          <w:numId w:val="7"/>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SW bude pro účely této smlouvy označován též jako „předmět plnění“. </w:t>
      </w:r>
    </w:p>
    <w:p w:rsidR="00BF761A" w:rsidRPr="00516FF5" w:rsidRDefault="00BF761A" w:rsidP="00BF761A">
      <w:pPr>
        <w:pStyle w:val="Odstavecseseznamem"/>
        <w:rPr>
          <w:rFonts w:ascii="Times New Roman" w:hAnsi="Times New Roman"/>
          <w:sz w:val="24"/>
          <w:szCs w:val="24"/>
        </w:rPr>
      </w:pPr>
    </w:p>
    <w:p w:rsidR="00BF761A" w:rsidRPr="006F5D1F" w:rsidRDefault="00BF761A" w:rsidP="00BF761A">
      <w:pPr>
        <w:pStyle w:val="Odstavecseseznamem"/>
        <w:numPr>
          <w:ilvl w:val="0"/>
          <w:numId w:val="7"/>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lastRenderedPageBreak/>
        <w:t>Dodávka předmětu plnění zahrnuje zejména:</w:t>
      </w:r>
    </w:p>
    <w:p w:rsidR="00BF761A" w:rsidRPr="006F5D1F" w:rsidRDefault="00BF761A" w:rsidP="00BF761A">
      <w:pPr>
        <w:pStyle w:val="Odstavecseseznamem"/>
        <w:spacing w:after="0" w:line="240" w:lineRule="auto"/>
        <w:ind w:left="0" w:hanging="11"/>
        <w:rPr>
          <w:rFonts w:ascii="Times New Roman" w:hAnsi="Times New Roman"/>
          <w:sz w:val="24"/>
          <w:szCs w:val="24"/>
        </w:rPr>
      </w:pPr>
    </w:p>
    <w:p w:rsidR="006E1090" w:rsidRPr="006E1090" w:rsidRDefault="00BF761A" w:rsidP="00BF761A">
      <w:pPr>
        <w:pStyle w:val="Odstavecseseznamem"/>
        <w:numPr>
          <w:ilvl w:val="0"/>
          <w:numId w:val="8"/>
        </w:numPr>
        <w:spacing w:after="0" w:line="240" w:lineRule="auto"/>
        <w:ind w:left="0" w:hanging="11"/>
        <w:jc w:val="both"/>
        <w:rPr>
          <w:rFonts w:ascii="Times New Roman" w:hAnsi="Times New Roman"/>
          <w:sz w:val="24"/>
          <w:szCs w:val="24"/>
        </w:rPr>
      </w:pPr>
      <w:r w:rsidRPr="00BF761A">
        <w:rPr>
          <w:rFonts w:ascii="Times New Roman" w:hAnsi="Times New Roman"/>
          <w:sz w:val="24"/>
          <w:szCs w:val="24"/>
        </w:rPr>
        <w:t>dodávku vlastního SW</w:t>
      </w:r>
      <w:r w:rsidRPr="00BF761A">
        <w:rPr>
          <w:rFonts w:ascii="Times New Roman" w:hAnsi="Times New Roman"/>
          <w:bCs/>
          <w:sz w:val="24"/>
        </w:rPr>
        <w:t xml:space="preserve"> včetně licencí, umožňujících kupujícímu užití SW k účelu, ke kterému je určen,</w:t>
      </w:r>
    </w:p>
    <w:p w:rsidR="00BF761A" w:rsidRDefault="00BF761A" w:rsidP="00BF761A">
      <w:pPr>
        <w:pStyle w:val="Odstavecseseznamem"/>
        <w:numPr>
          <w:ilvl w:val="0"/>
          <w:numId w:val="8"/>
        </w:numPr>
        <w:spacing w:after="0" w:line="240" w:lineRule="auto"/>
        <w:ind w:left="0" w:hanging="11"/>
        <w:jc w:val="both"/>
        <w:rPr>
          <w:rFonts w:ascii="Times New Roman" w:hAnsi="Times New Roman"/>
          <w:sz w:val="24"/>
          <w:szCs w:val="24"/>
        </w:rPr>
      </w:pPr>
      <w:r w:rsidRPr="006E1090">
        <w:rPr>
          <w:rFonts w:ascii="Times New Roman" w:hAnsi="Times New Roman"/>
          <w:bCs/>
          <w:sz w:val="24"/>
        </w:rPr>
        <w:t xml:space="preserve"> </w:t>
      </w:r>
      <w:r w:rsidR="003C1C31" w:rsidRPr="006E1090">
        <w:rPr>
          <w:rFonts w:ascii="Times New Roman" w:hAnsi="Times New Roman"/>
          <w:bCs/>
          <w:sz w:val="24"/>
        </w:rPr>
        <w:t xml:space="preserve"> </w:t>
      </w:r>
      <w:r w:rsidRPr="006E1090">
        <w:rPr>
          <w:rFonts w:ascii="Times New Roman" w:hAnsi="Times New Roman"/>
          <w:sz w:val="24"/>
          <w:szCs w:val="24"/>
        </w:rPr>
        <w:t>náklady na dopravu předmětu plnění do místa plnění</w:t>
      </w:r>
    </w:p>
    <w:p w:rsidR="006E1090" w:rsidRPr="006E1090" w:rsidRDefault="006E1090" w:rsidP="006E1090">
      <w:pPr>
        <w:pStyle w:val="Odstavecseseznamem"/>
        <w:numPr>
          <w:ilvl w:val="0"/>
          <w:numId w:val="8"/>
        </w:numPr>
        <w:jc w:val="both"/>
        <w:rPr>
          <w:rFonts w:ascii="Times New Roman" w:hAnsi="Times New Roman"/>
          <w:sz w:val="24"/>
          <w:szCs w:val="24"/>
        </w:rPr>
      </w:pPr>
      <w:r w:rsidRPr="006E1090">
        <w:rPr>
          <w:rFonts w:ascii="Times New Roman" w:hAnsi="Times New Roman"/>
          <w:sz w:val="24"/>
        </w:rPr>
        <w:t>dodávka může být uskutečněna i elektronickou formou</w:t>
      </w:r>
    </w:p>
    <w:p w:rsidR="00BF761A" w:rsidRPr="006F5D1F" w:rsidRDefault="00BF761A" w:rsidP="00BF761A">
      <w:pPr>
        <w:pStyle w:val="Odstavecseseznamem"/>
        <w:spacing w:after="0" w:line="240" w:lineRule="auto"/>
        <w:ind w:left="0"/>
        <w:jc w:val="both"/>
        <w:rPr>
          <w:rFonts w:ascii="Times New Roman" w:hAnsi="Times New Roman"/>
          <w:sz w:val="24"/>
          <w:szCs w:val="24"/>
        </w:rPr>
      </w:pPr>
    </w:p>
    <w:p w:rsidR="00BF761A" w:rsidRPr="00E7537B" w:rsidRDefault="00645AB4" w:rsidP="00BF761A">
      <w:pPr>
        <w:pStyle w:val="Odstavecseseznamem"/>
        <w:numPr>
          <w:ilvl w:val="0"/>
          <w:numId w:val="7"/>
        </w:numPr>
        <w:spacing w:after="0" w:line="240" w:lineRule="auto"/>
        <w:ind w:left="0" w:hanging="11"/>
        <w:jc w:val="both"/>
        <w:rPr>
          <w:rFonts w:ascii="Times New Roman" w:hAnsi="Times New Roman"/>
          <w:sz w:val="24"/>
          <w:szCs w:val="24"/>
        </w:rPr>
      </w:pPr>
      <w:r w:rsidRPr="00645AB4">
        <w:rPr>
          <w:rFonts w:ascii="Times New Roman" w:hAnsi="Times New Roman"/>
          <w:sz w:val="24"/>
          <w:szCs w:val="24"/>
        </w:rPr>
        <w:t xml:space="preserve">Licencí se rozumí oprávnění pro kupujícího, udělené výrobcem, k užití SW k účelu, ke kterému je určen, a to v souladu s licenčními podmínkami k příslušné verzi SW.  </w:t>
      </w:r>
    </w:p>
    <w:p w:rsidR="00BF761A" w:rsidRDefault="00BF761A" w:rsidP="00BF761A">
      <w:pPr>
        <w:pStyle w:val="Odstavecseseznamem"/>
        <w:spacing w:after="0" w:line="240" w:lineRule="auto"/>
        <w:ind w:left="0"/>
        <w:jc w:val="both"/>
        <w:rPr>
          <w:rFonts w:ascii="Times New Roman" w:hAnsi="Times New Roman"/>
          <w:sz w:val="24"/>
          <w:szCs w:val="24"/>
        </w:rPr>
      </w:pPr>
    </w:p>
    <w:p w:rsidR="00BF761A" w:rsidRPr="006F5D1F" w:rsidRDefault="00BF761A" w:rsidP="00BF761A">
      <w:pPr>
        <w:pStyle w:val="Odstavecseseznamem"/>
        <w:suppressAutoHyphens/>
        <w:spacing w:after="0" w:line="240" w:lineRule="auto"/>
        <w:ind w:left="0"/>
        <w:contextualSpacing w:val="0"/>
        <w:jc w:val="center"/>
        <w:rPr>
          <w:rFonts w:ascii="Times New Roman" w:hAnsi="Times New Roman"/>
          <w:b/>
          <w:bCs/>
          <w:sz w:val="24"/>
          <w:szCs w:val="24"/>
        </w:rPr>
      </w:pPr>
      <w:r w:rsidRPr="006F5D1F">
        <w:rPr>
          <w:rFonts w:ascii="Times New Roman" w:hAnsi="Times New Roman"/>
          <w:b/>
          <w:sz w:val="24"/>
          <w:szCs w:val="24"/>
        </w:rPr>
        <w:t>II.</w:t>
      </w:r>
    </w:p>
    <w:p w:rsidR="00BF761A" w:rsidRPr="006F5D1F" w:rsidRDefault="00BF761A" w:rsidP="00BF761A">
      <w:pPr>
        <w:suppressAutoHyphens/>
        <w:jc w:val="center"/>
        <w:rPr>
          <w:b/>
          <w:sz w:val="24"/>
        </w:rPr>
      </w:pPr>
      <w:r w:rsidRPr="006F5D1F">
        <w:rPr>
          <w:b/>
          <w:sz w:val="24"/>
        </w:rPr>
        <w:t>DOBA A MÍSTO PLNĚNÍ</w:t>
      </w:r>
    </w:p>
    <w:p w:rsidR="00BF761A" w:rsidRPr="006F5D1F" w:rsidRDefault="00BF761A" w:rsidP="00BF761A">
      <w:pPr>
        <w:suppressAutoHyphens/>
        <w:jc w:val="center"/>
        <w:rPr>
          <w:b/>
          <w:sz w:val="24"/>
        </w:rPr>
      </w:pPr>
    </w:p>
    <w:p w:rsidR="00BF761A" w:rsidRPr="00F26922" w:rsidRDefault="00BF761A" w:rsidP="00946FEC">
      <w:pPr>
        <w:pStyle w:val="Odstavecseseznamem"/>
        <w:numPr>
          <w:ilvl w:val="0"/>
          <w:numId w:val="3"/>
        </w:numPr>
        <w:overflowPunct w:val="0"/>
        <w:autoSpaceDE w:val="0"/>
        <w:autoSpaceDN w:val="0"/>
        <w:adjustRightInd w:val="0"/>
        <w:spacing w:after="0" w:line="240" w:lineRule="auto"/>
        <w:ind w:left="0" w:firstLine="0"/>
        <w:jc w:val="both"/>
        <w:textAlignment w:val="baseline"/>
        <w:rPr>
          <w:sz w:val="24"/>
        </w:rPr>
      </w:pPr>
      <w:r w:rsidRPr="00F26922">
        <w:rPr>
          <w:rFonts w:ascii="Times New Roman" w:hAnsi="Times New Roman"/>
          <w:sz w:val="24"/>
          <w:szCs w:val="24"/>
        </w:rPr>
        <w:t xml:space="preserve">Prodávající se zavazuje dodat kupujícímu předmět plnění </w:t>
      </w:r>
      <w:r w:rsidRPr="00F26922">
        <w:rPr>
          <w:rFonts w:ascii="Times New Roman" w:hAnsi="Times New Roman"/>
          <w:b/>
          <w:sz w:val="24"/>
          <w:szCs w:val="24"/>
        </w:rPr>
        <w:t xml:space="preserve">v termínu nejpozději do </w:t>
      </w:r>
      <w:r w:rsidR="003C1C31">
        <w:rPr>
          <w:rFonts w:ascii="Times New Roman" w:hAnsi="Times New Roman"/>
          <w:b/>
          <w:sz w:val="24"/>
          <w:szCs w:val="24"/>
        </w:rPr>
        <w:t>31.3.2017.</w:t>
      </w:r>
      <w:r w:rsidRPr="00F26922">
        <w:rPr>
          <w:rFonts w:ascii="Times New Roman" w:hAnsi="Times New Roman"/>
          <w:sz w:val="24"/>
          <w:szCs w:val="24"/>
        </w:rPr>
        <w:t xml:space="preserve"> </w:t>
      </w:r>
    </w:p>
    <w:p w:rsidR="00F26922" w:rsidRPr="00F26922" w:rsidRDefault="00F26922" w:rsidP="00F26922">
      <w:pPr>
        <w:pStyle w:val="Odstavecseseznamem"/>
        <w:overflowPunct w:val="0"/>
        <w:autoSpaceDE w:val="0"/>
        <w:autoSpaceDN w:val="0"/>
        <w:adjustRightInd w:val="0"/>
        <w:spacing w:after="0" w:line="240" w:lineRule="auto"/>
        <w:ind w:left="0"/>
        <w:jc w:val="both"/>
        <w:textAlignment w:val="baseline"/>
        <w:rPr>
          <w:sz w:val="24"/>
        </w:rPr>
      </w:pPr>
    </w:p>
    <w:p w:rsidR="006E1090" w:rsidRPr="006E1090" w:rsidRDefault="00BF761A" w:rsidP="006E1090">
      <w:pPr>
        <w:pStyle w:val="Odstavecseseznamem"/>
        <w:numPr>
          <w:ilvl w:val="0"/>
          <w:numId w:val="3"/>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E1090">
        <w:rPr>
          <w:rFonts w:ascii="Times New Roman" w:hAnsi="Times New Roman"/>
          <w:sz w:val="24"/>
          <w:szCs w:val="24"/>
        </w:rPr>
        <w:t xml:space="preserve">Místem dodání předmětu plnění je sídlo kupujícího, tj., Zlín, Podvesná XVII/3833, PSČ: 760 92. </w:t>
      </w:r>
    </w:p>
    <w:p w:rsidR="00BF761A" w:rsidRPr="006F5D1F" w:rsidRDefault="00BF761A" w:rsidP="00BF761A">
      <w:pPr>
        <w:pStyle w:val="Odstavecseseznamem"/>
        <w:spacing w:after="0" w:line="240" w:lineRule="auto"/>
        <w:rPr>
          <w:rFonts w:ascii="Times New Roman" w:hAnsi="Times New Roman"/>
          <w:sz w:val="24"/>
          <w:szCs w:val="24"/>
        </w:rPr>
      </w:pPr>
    </w:p>
    <w:p w:rsidR="00C76FBA" w:rsidRPr="006F5D1F" w:rsidRDefault="00C76FBA" w:rsidP="00C76FBA">
      <w:pPr>
        <w:pStyle w:val="Odstavecseseznamem"/>
        <w:spacing w:after="0" w:line="240" w:lineRule="auto"/>
        <w:ind w:left="0" w:hanging="11"/>
        <w:rPr>
          <w:rFonts w:ascii="Times New Roman" w:hAnsi="Times New Roman"/>
          <w:sz w:val="24"/>
          <w:szCs w:val="24"/>
        </w:rPr>
      </w:pPr>
    </w:p>
    <w:p w:rsidR="00BF761A" w:rsidRPr="006F5D1F" w:rsidRDefault="00BF761A" w:rsidP="00BF761A">
      <w:pPr>
        <w:pStyle w:val="Odstavecseseznamem"/>
        <w:suppressAutoHyphens/>
        <w:spacing w:after="0" w:line="240" w:lineRule="auto"/>
        <w:ind w:left="357"/>
        <w:contextualSpacing w:val="0"/>
        <w:jc w:val="center"/>
        <w:rPr>
          <w:rFonts w:ascii="Times New Roman" w:hAnsi="Times New Roman"/>
          <w:b/>
          <w:bCs/>
          <w:sz w:val="24"/>
          <w:szCs w:val="24"/>
        </w:rPr>
      </w:pPr>
    </w:p>
    <w:p w:rsidR="00BF761A" w:rsidRPr="006F5D1F" w:rsidRDefault="00BF761A" w:rsidP="00BF761A">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III.  </w:t>
      </w:r>
    </w:p>
    <w:p w:rsidR="00BF761A" w:rsidRPr="006F5D1F" w:rsidRDefault="00BF761A" w:rsidP="00BF761A">
      <w:pPr>
        <w:pStyle w:val="Odstavecseseznamem"/>
        <w:suppressAutoHyphens/>
        <w:spacing w:after="0" w:line="240" w:lineRule="auto"/>
        <w:ind w:left="357"/>
        <w:contextualSpacing w:val="0"/>
        <w:jc w:val="center"/>
        <w:rPr>
          <w:rFonts w:ascii="Times New Roman" w:hAnsi="Times New Roman"/>
          <w:b/>
          <w:bCs/>
          <w:sz w:val="24"/>
          <w:szCs w:val="24"/>
        </w:rPr>
      </w:pPr>
      <w:r w:rsidRPr="006F5D1F">
        <w:rPr>
          <w:rFonts w:ascii="Times New Roman" w:hAnsi="Times New Roman"/>
          <w:b/>
          <w:bCs/>
          <w:sz w:val="24"/>
          <w:szCs w:val="24"/>
        </w:rPr>
        <w:t xml:space="preserve">CENA ZA DODÁVKU PŘEDMĚTU PLNĚNÍ </w:t>
      </w:r>
    </w:p>
    <w:p w:rsidR="00BF761A" w:rsidRPr="006F5D1F" w:rsidRDefault="00BF761A" w:rsidP="00BF761A">
      <w:pPr>
        <w:pStyle w:val="Odstavecseseznamem"/>
        <w:suppressAutoHyphens/>
        <w:spacing w:after="0" w:line="240" w:lineRule="auto"/>
        <w:ind w:left="0"/>
        <w:contextualSpacing w:val="0"/>
        <w:jc w:val="center"/>
        <w:rPr>
          <w:rFonts w:ascii="Times New Roman" w:hAnsi="Times New Roman"/>
          <w:b/>
          <w:bCs/>
          <w:sz w:val="24"/>
          <w:szCs w:val="24"/>
        </w:rPr>
      </w:pPr>
    </w:p>
    <w:p w:rsidR="00BF761A" w:rsidRPr="006F5D1F" w:rsidRDefault="00BF761A" w:rsidP="00BF761A">
      <w:pPr>
        <w:pStyle w:val="Odstavecseseznamem"/>
        <w:numPr>
          <w:ilvl w:val="0"/>
          <w:numId w:val="9"/>
        </w:numPr>
        <w:suppressAutoHyphens/>
        <w:spacing w:after="0" w:line="240" w:lineRule="auto"/>
        <w:ind w:left="0" w:firstLine="0"/>
        <w:jc w:val="both"/>
        <w:rPr>
          <w:rFonts w:ascii="Times New Roman" w:hAnsi="Times New Roman"/>
          <w:bCs/>
          <w:sz w:val="24"/>
          <w:szCs w:val="24"/>
        </w:rPr>
      </w:pPr>
      <w:r w:rsidRPr="006F5D1F">
        <w:rPr>
          <w:rFonts w:ascii="Times New Roman" w:hAnsi="Times New Roman"/>
          <w:sz w:val="24"/>
          <w:szCs w:val="24"/>
        </w:rPr>
        <w:t xml:space="preserve">Celková cena za dodávku předmětu plnění činí </w:t>
      </w:r>
      <w:r w:rsidR="003C1C31">
        <w:rPr>
          <w:rFonts w:ascii="Times New Roman" w:hAnsi="Times New Roman"/>
          <w:sz w:val="24"/>
          <w:szCs w:val="24"/>
        </w:rPr>
        <w:t>63900</w:t>
      </w:r>
      <w:r w:rsidRPr="006F5D1F">
        <w:rPr>
          <w:rFonts w:ascii="Times New Roman" w:hAnsi="Times New Roman"/>
          <w:b/>
          <w:sz w:val="24"/>
          <w:szCs w:val="24"/>
        </w:rPr>
        <w:t>,- Kč bez DPH</w:t>
      </w:r>
      <w:r w:rsidRPr="006F5D1F">
        <w:rPr>
          <w:rFonts w:ascii="Times New Roman" w:hAnsi="Times New Roman"/>
          <w:sz w:val="24"/>
          <w:szCs w:val="24"/>
        </w:rPr>
        <w:t xml:space="preserve"> (slovy: </w:t>
      </w:r>
      <w:r w:rsidR="003C1C31">
        <w:rPr>
          <w:rFonts w:ascii="Times New Roman" w:hAnsi="Times New Roman"/>
          <w:sz w:val="24"/>
          <w:szCs w:val="24"/>
        </w:rPr>
        <w:t>šedesáttřiti</w:t>
      </w:r>
      <w:r w:rsidR="006E1090">
        <w:rPr>
          <w:rFonts w:ascii="Times New Roman" w:hAnsi="Times New Roman"/>
          <w:sz w:val="24"/>
          <w:szCs w:val="24"/>
        </w:rPr>
        <w:t>sí</w:t>
      </w:r>
      <w:r w:rsidR="003C1C31">
        <w:rPr>
          <w:rFonts w:ascii="Times New Roman" w:hAnsi="Times New Roman"/>
          <w:sz w:val="24"/>
          <w:szCs w:val="24"/>
        </w:rPr>
        <w:t>c</w:t>
      </w:r>
      <w:r w:rsidR="006E1090">
        <w:rPr>
          <w:rFonts w:ascii="Times New Roman" w:hAnsi="Times New Roman"/>
          <w:sz w:val="24"/>
          <w:szCs w:val="24"/>
        </w:rPr>
        <w:t>e</w:t>
      </w:r>
      <w:r w:rsidR="003C1C31">
        <w:rPr>
          <w:rFonts w:ascii="Times New Roman" w:hAnsi="Times New Roman"/>
          <w:sz w:val="24"/>
          <w:szCs w:val="24"/>
        </w:rPr>
        <w:t xml:space="preserve">devětset </w:t>
      </w:r>
      <w:r w:rsidRPr="006F5D1F">
        <w:rPr>
          <w:rFonts w:ascii="Times New Roman" w:hAnsi="Times New Roman"/>
          <w:sz w:val="24"/>
          <w:szCs w:val="24"/>
        </w:rPr>
        <w:t xml:space="preserve">korun českých bez DPH). K této ceně bude připočtena DPH dle platných právních předpisů v době vzniku daňové povinnosti.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bCs/>
          <w:sz w:val="24"/>
          <w:szCs w:val="24"/>
        </w:rPr>
      </w:pPr>
    </w:p>
    <w:p w:rsidR="00BF761A" w:rsidRDefault="00BF761A" w:rsidP="00BF761A">
      <w:pPr>
        <w:pStyle w:val="Odstavecseseznamem"/>
        <w:numPr>
          <w:ilvl w:val="0"/>
          <w:numId w:val="9"/>
        </w:numPr>
        <w:suppressAutoHyphens/>
        <w:spacing w:after="0" w:line="240" w:lineRule="auto"/>
        <w:ind w:left="0" w:firstLine="0"/>
        <w:jc w:val="both"/>
        <w:rPr>
          <w:rFonts w:ascii="Times New Roman" w:hAnsi="Times New Roman"/>
          <w:sz w:val="24"/>
          <w:szCs w:val="24"/>
        </w:rPr>
      </w:pPr>
      <w:r w:rsidRPr="006F5D1F">
        <w:rPr>
          <w:rFonts w:ascii="Times New Roman" w:hAnsi="Times New Roman"/>
          <w:sz w:val="24"/>
          <w:szCs w:val="24"/>
        </w:rPr>
        <w:t xml:space="preserve">Cena za dodávku předmětu plnění byla stanovena na základě cenové nabídky </w:t>
      </w:r>
      <w:r>
        <w:rPr>
          <w:rFonts w:ascii="Times New Roman" w:hAnsi="Times New Roman"/>
          <w:sz w:val="24"/>
          <w:szCs w:val="24"/>
        </w:rPr>
        <w:t xml:space="preserve">prodávajícího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bCs/>
          <w:sz w:val="24"/>
          <w:szCs w:val="24"/>
        </w:rPr>
      </w:pPr>
    </w:p>
    <w:p w:rsidR="00DD7EDE" w:rsidRPr="00DD7EDE" w:rsidRDefault="00BF761A" w:rsidP="00DD7EDE">
      <w:pPr>
        <w:pStyle w:val="Odstavecseseznamem"/>
        <w:numPr>
          <w:ilvl w:val="0"/>
          <w:numId w:val="9"/>
        </w:numPr>
        <w:tabs>
          <w:tab w:val="left" w:pos="-142"/>
        </w:tabs>
        <w:suppressAutoHyphens/>
        <w:spacing w:after="0" w:line="240" w:lineRule="auto"/>
        <w:ind w:left="0" w:firstLine="0"/>
        <w:contextualSpacing w:val="0"/>
        <w:jc w:val="both"/>
        <w:rPr>
          <w:rFonts w:ascii="Times New Roman" w:hAnsi="Times New Roman"/>
          <w:sz w:val="24"/>
        </w:rPr>
      </w:pPr>
      <w:r w:rsidRPr="00DD7EDE">
        <w:rPr>
          <w:rFonts w:ascii="Times New Roman" w:hAnsi="Times New Roman"/>
          <w:sz w:val="24"/>
          <w:szCs w:val="24"/>
        </w:rPr>
        <w:t>Cena za dodávku předmětu plnění uvedená v čl. III. odst. 1 této smlouvy bez DPH bude pro</w:t>
      </w:r>
      <w:r w:rsidRPr="00DD7EDE">
        <w:rPr>
          <w:rFonts w:ascii="Times New Roman" w:hAnsi="Times New Roman"/>
          <w:bCs/>
          <w:sz w:val="24"/>
          <w:szCs w:val="24"/>
        </w:rPr>
        <w:t xml:space="preserve"> ú</w:t>
      </w:r>
      <w:r w:rsidRPr="00DD7EDE">
        <w:rPr>
          <w:rFonts w:ascii="Times New Roman" w:hAnsi="Times New Roman"/>
          <w:sz w:val="24"/>
          <w:szCs w:val="24"/>
        </w:rPr>
        <w:t xml:space="preserve">čely této smlouvy označována též jen jako „cena“. </w:t>
      </w:r>
      <w:r w:rsidRPr="00DD7EDE">
        <w:rPr>
          <w:rFonts w:ascii="Times New Roman" w:hAnsi="Times New Roman"/>
          <w:sz w:val="24"/>
        </w:rPr>
        <w:t xml:space="preserve">Uvedená cena je pevná a nepřekročitelná. </w:t>
      </w:r>
    </w:p>
    <w:p w:rsidR="00BF761A" w:rsidRPr="00DD7EDE" w:rsidRDefault="00BF761A" w:rsidP="00DD7EDE">
      <w:pPr>
        <w:pStyle w:val="Odstavecseseznamem"/>
        <w:suppressAutoHyphens/>
        <w:spacing w:after="0" w:line="240" w:lineRule="auto"/>
        <w:ind w:left="0"/>
        <w:contextualSpacing w:val="0"/>
        <w:jc w:val="center"/>
        <w:rPr>
          <w:rFonts w:ascii="Times New Roman" w:hAnsi="Times New Roman"/>
          <w:b/>
          <w:bCs/>
          <w:sz w:val="24"/>
          <w:szCs w:val="24"/>
        </w:rPr>
      </w:pPr>
    </w:p>
    <w:p w:rsidR="00BF761A" w:rsidRPr="006F5D1F" w:rsidRDefault="00BF761A" w:rsidP="00DD7EDE">
      <w:pPr>
        <w:pStyle w:val="Zkladntext"/>
        <w:numPr>
          <w:ilvl w:val="0"/>
          <w:numId w:val="9"/>
        </w:numPr>
        <w:tabs>
          <w:tab w:val="left" w:pos="-142"/>
        </w:tabs>
        <w:spacing w:after="0"/>
        <w:ind w:left="0" w:firstLine="0"/>
        <w:jc w:val="both"/>
        <w:rPr>
          <w:sz w:val="24"/>
        </w:rPr>
      </w:pPr>
      <w:r w:rsidRPr="00DD7EDE">
        <w:rPr>
          <w:sz w:val="24"/>
        </w:rPr>
        <w:t>Kupující není oprávněn cenu plnění či jakoukoliv její část platit v případě, že předmět plnění je vadný nebo není funkční</w:t>
      </w:r>
      <w:r w:rsidRPr="006F5D1F">
        <w:rPr>
          <w:sz w:val="24"/>
        </w:rPr>
        <w:t xml:space="preserve"> nebo je dodán v rozporu s touto smlouvou. </w:t>
      </w:r>
    </w:p>
    <w:p w:rsidR="00BF761A" w:rsidRPr="006F5D1F" w:rsidRDefault="00BF761A" w:rsidP="00BF761A">
      <w:pPr>
        <w:pStyle w:val="Zkladntext"/>
        <w:tabs>
          <w:tab w:val="left" w:pos="-142"/>
          <w:tab w:val="left" w:pos="0"/>
        </w:tabs>
        <w:spacing w:after="0"/>
        <w:jc w:val="both"/>
        <w:rPr>
          <w:sz w:val="24"/>
        </w:rPr>
      </w:pPr>
    </w:p>
    <w:p w:rsidR="00BF761A" w:rsidRPr="006F5D1F" w:rsidRDefault="00BF761A" w:rsidP="00BF761A">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Prodávající není oprávněn jednostranně započíst žádnou svoji pohledávku za kupujícím vzniklou na základě této smlouvy. Jakýkoliv zápočet učiněný v rozporu s tímto omezením bude považován za neplatný a neúčinný.</w:t>
      </w:r>
    </w:p>
    <w:p w:rsidR="00BF761A" w:rsidRPr="006F5D1F" w:rsidRDefault="00BF761A" w:rsidP="00BF761A">
      <w:pPr>
        <w:jc w:val="both"/>
        <w:rPr>
          <w:sz w:val="24"/>
        </w:rPr>
      </w:pPr>
    </w:p>
    <w:p w:rsidR="00BF761A" w:rsidRPr="006F5D1F" w:rsidRDefault="00BF761A" w:rsidP="00BF761A">
      <w:pPr>
        <w:pStyle w:val="Odstavecseseznamem"/>
        <w:numPr>
          <w:ilvl w:val="0"/>
          <w:numId w:val="9"/>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Žádná smluvní strana není oprávněna bez předchozího písemného souhlasu druhé smluvní strany převést na třetí osobu jakoukoliv pohledávku vzniklou na základě této smlouvy. Jakékoliv právní jednání učiněné v rozporu s tímto omezením bude považováno za neplatné.</w:t>
      </w:r>
    </w:p>
    <w:p w:rsidR="00BF761A" w:rsidRPr="006F5D1F" w:rsidRDefault="00BF761A" w:rsidP="00BF761A">
      <w:pPr>
        <w:pStyle w:val="Odstavecseseznamem"/>
        <w:suppressAutoHyphens/>
        <w:spacing w:after="0" w:line="240" w:lineRule="auto"/>
        <w:ind w:left="0"/>
        <w:contextualSpacing w:val="0"/>
        <w:jc w:val="center"/>
        <w:rPr>
          <w:rFonts w:ascii="Times New Roman" w:hAnsi="Times New Roman"/>
          <w:b/>
          <w:bCs/>
          <w:sz w:val="24"/>
          <w:szCs w:val="24"/>
        </w:rPr>
      </w:pPr>
    </w:p>
    <w:p w:rsidR="00BF761A" w:rsidRDefault="00BF761A" w:rsidP="00BF761A">
      <w:pPr>
        <w:pStyle w:val="Odstavecseseznamem"/>
        <w:suppressAutoHyphens/>
        <w:spacing w:after="0" w:line="240" w:lineRule="auto"/>
        <w:ind w:left="0"/>
        <w:contextualSpacing w:val="0"/>
        <w:jc w:val="center"/>
        <w:rPr>
          <w:rFonts w:ascii="Times New Roman" w:hAnsi="Times New Roman"/>
          <w:b/>
          <w:bCs/>
          <w:sz w:val="24"/>
          <w:szCs w:val="24"/>
        </w:rPr>
      </w:pPr>
    </w:p>
    <w:p w:rsidR="00BF761A" w:rsidRPr="006F5D1F" w:rsidRDefault="00BF761A" w:rsidP="00BF761A">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 xml:space="preserve">IV.  </w:t>
      </w:r>
    </w:p>
    <w:p w:rsidR="00BF761A" w:rsidRPr="006F5D1F" w:rsidRDefault="00BF761A" w:rsidP="00BF761A">
      <w:pPr>
        <w:pStyle w:val="Odstavecseseznamem"/>
        <w:suppressAutoHyphens/>
        <w:spacing w:after="0" w:line="240" w:lineRule="auto"/>
        <w:ind w:left="360"/>
        <w:contextualSpacing w:val="0"/>
        <w:jc w:val="center"/>
        <w:rPr>
          <w:rFonts w:ascii="Times New Roman" w:hAnsi="Times New Roman"/>
          <w:b/>
          <w:bCs/>
          <w:sz w:val="24"/>
          <w:szCs w:val="24"/>
        </w:rPr>
      </w:pPr>
      <w:r w:rsidRPr="006F5D1F">
        <w:rPr>
          <w:rFonts w:ascii="Times New Roman" w:hAnsi="Times New Roman"/>
          <w:b/>
          <w:bCs/>
          <w:sz w:val="24"/>
          <w:szCs w:val="24"/>
        </w:rPr>
        <w:t>PLATEBNÍ PODMÍNKY</w:t>
      </w:r>
    </w:p>
    <w:p w:rsidR="00BF761A" w:rsidRPr="006F5D1F" w:rsidRDefault="00BF761A" w:rsidP="00BF761A">
      <w:pPr>
        <w:pStyle w:val="Odstavecseseznamem"/>
        <w:suppressAutoHyphens/>
        <w:spacing w:after="0" w:line="240" w:lineRule="auto"/>
        <w:ind w:left="360"/>
        <w:contextualSpacing w:val="0"/>
        <w:jc w:val="center"/>
        <w:rPr>
          <w:rFonts w:ascii="Times New Roman" w:hAnsi="Times New Roman"/>
          <w:b/>
          <w:bCs/>
          <w:sz w:val="24"/>
          <w:szCs w:val="24"/>
        </w:rPr>
      </w:pPr>
    </w:p>
    <w:p w:rsidR="00BF761A" w:rsidRDefault="00BF761A" w:rsidP="00BF761A">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E1090">
        <w:rPr>
          <w:rFonts w:ascii="Times New Roman" w:hAnsi="Times New Roman"/>
          <w:sz w:val="24"/>
          <w:szCs w:val="24"/>
        </w:rPr>
        <w:t xml:space="preserve">Smluvní strany se dohodly, že cena za dodávku předmětu plnění bude zaplacena kupujícím po řádném dodání předmětu plnění způsobem uvedeným v čl. II. této smlouvy, a to na základě daňového dokladu vystaveného prodávajícím a předaného kupujícímu se splatností 21 kalendářních dnů od data doručení daňového dokladu kupujícímu. </w:t>
      </w:r>
    </w:p>
    <w:p w:rsidR="006E1090" w:rsidRPr="006E1090" w:rsidRDefault="006E1090" w:rsidP="006E1090">
      <w:pPr>
        <w:suppressAutoHyphens/>
        <w:jc w:val="both"/>
        <w:rPr>
          <w:sz w:val="24"/>
        </w:rPr>
      </w:pPr>
    </w:p>
    <w:p w:rsidR="00BF761A" w:rsidRPr="006F5D1F" w:rsidRDefault="00BF761A" w:rsidP="00BF761A">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Daňový doklad musí obsahovat veškeré náležitosti stanovené zákonem č. 235/2004 Sb., o dani z přidané hodnoty, ve znění pozdějších předpisů. V případě, že daňový doklad doručený kupujícímu nebude obsahovat některou z předepsaných náležitostí, je kupující oprávněn vrátit takový daňový doklad prodávajícímu. Lhůta splatnosti v takovémto případě neběží a počíná běžet až od doručení opraveného či doplněného daňového dokladu kupujícímu. </w:t>
      </w:r>
    </w:p>
    <w:p w:rsidR="00BF761A" w:rsidRPr="006F5D1F" w:rsidRDefault="00BF761A" w:rsidP="00BF761A">
      <w:pPr>
        <w:pStyle w:val="Odstavecseseznamem"/>
        <w:spacing w:after="0" w:line="240" w:lineRule="auto"/>
        <w:ind w:left="0" w:firstLine="11"/>
        <w:rPr>
          <w:rFonts w:ascii="Times New Roman" w:hAnsi="Times New Roman"/>
          <w:sz w:val="24"/>
          <w:szCs w:val="24"/>
        </w:rPr>
      </w:pPr>
    </w:p>
    <w:p w:rsidR="00BF761A" w:rsidRPr="006F5D1F" w:rsidRDefault="00BF761A" w:rsidP="00BF761A">
      <w:pPr>
        <w:pStyle w:val="Odstavecseseznamem"/>
        <w:numPr>
          <w:ilvl w:val="0"/>
          <w:numId w:val="11"/>
        </w:numPr>
        <w:suppressAutoHyphens/>
        <w:spacing w:after="0" w:line="240" w:lineRule="auto"/>
        <w:ind w:left="0" w:firstLine="11"/>
        <w:jc w:val="both"/>
        <w:rPr>
          <w:rFonts w:ascii="Times New Roman" w:hAnsi="Times New Roman"/>
          <w:sz w:val="24"/>
          <w:szCs w:val="24"/>
        </w:rPr>
      </w:pPr>
      <w:r w:rsidRPr="006F5D1F">
        <w:rPr>
          <w:rFonts w:ascii="Times New Roman" w:hAnsi="Times New Roman"/>
          <w:sz w:val="24"/>
          <w:szCs w:val="24"/>
        </w:rPr>
        <w:t xml:space="preserve">Smluvní strany se dohodly na bezhotovostních platbách převodem na účet prodávajícího  uvedený v záhlaví této smlouvy. Dnem zaplacení se rozumí den, kdy byla dlužná částka připsána na účet prodávajícího. V případě požadavku prodávajícího  na úhradu na jiný účet, než je účet uvedený ve smlouvě oznámí prodávající změnu účtu kupujícímu i písemně, nejpozději před vystavením příslušného daňového dokladu. Pro úhradu daňového dokladu pak bude určující prodávajícím nově oznámený účet. </w:t>
      </w:r>
    </w:p>
    <w:p w:rsidR="00BF761A" w:rsidRPr="006F5D1F" w:rsidRDefault="00BF761A" w:rsidP="00BF761A">
      <w:pPr>
        <w:pStyle w:val="Odstavecseseznamem"/>
        <w:suppressAutoHyphens/>
        <w:spacing w:after="0" w:line="240" w:lineRule="auto"/>
        <w:ind w:left="0" w:firstLine="11"/>
        <w:contextualSpacing w:val="0"/>
        <w:jc w:val="both"/>
        <w:rPr>
          <w:rFonts w:ascii="Times New Roman" w:hAnsi="Times New Roman"/>
          <w:sz w:val="24"/>
          <w:szCs w:val="24"/>
        </w:rPr>
      </w:pPr>
    </w:p>
    <w:p w:rsidR="00BF761A" w:rsidRPr="006F5D1F" w:rsidRDefault="00BF761A" w:rsidP="00BF761A">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 xml:space="preserve">Nebude-li na faktuře uvedeno jinak, bude kupující platit cenu plnění vždy na ten účet prodávajícího, který je správcem daně zveřejněn způsobem umožňujícím dálkový přístup dle §109 odst. 2c zákona č. 235/2004 Sb., o DPH. Jestliže bude na faktuře uveden jiný účet prodávajícího, než takto zveřejněný, bere prodávající na vědomí, že kupující  je bez dalšího oprávněn zaplatit na uvedený účet pouze cenu plnění bez DPH; kupující  v takovém případě zaplatí DPH přímo na účet správce daně. O takovémto postupu dodatečně informuje prodávajícího prostřednictvím e-mailu nebo písemně.  </w:t>
      </w:r>
    </w:p>
    <w:p w:rsidR="00BF761A" w:rsidRPr="006F5D1F" w:rsidRDefault="00BF761A" w:rsidP="00BF761A">
      <w:pPr>
        <w:tabs>
          <w:tab w:val="left" w:pos="142"/>
        </w:tabs>
        <w:ind w:right="-2" w:firstLine="11"/>
        <w:jc w:val="both"/>
        <w:rPr>
          <w:sz w:val="24"/>
        </w:rPr>
      </w:pPr>
    </w:p>
    <w:p w:rsidR="00BF761A" w:rsidRPr="006F5D1F" w:rsidRDefault="00BF761A" w:rsidP="00BF761A">
      <w:pPr>
        <w:pStyle w:val="Odstavecseseznamem"/>
        <w:numPr>
          <w:ilvl w:val="0"/>
          <w:numId w:val="11"/>
        </w:numPr>
        <w:tabs>
          <w:tab w:val="left" w:pos="142"/>
        </w:tabs>
        <w:spacing w:after="0" w:line="240" w:lineRule="auto"/>
        <w:ind w:left="0" w:right="-2" w:firstLine="11"/>
        <w:jc w:val="both"/>
        <w:rPr>
          <w:rFonts w:ascii="Times New Roman" w:hAnsi="Times New Roman"/>
          <w:sz w:val="24"/>
          <w:szCs w:val="24"/>
        </w:rPr>
      </w:pPr>
      <w:r w:rsidRPr="006F5D1F">
        <w:rPr>
          <w:rFonts w:ascii="Times New Roman" w:hAnsi="Times New Roman"/>
          <w:sz w:val="24"/>
          <w:szCs w:val="24"/>
        </w:rPr>
        <w:t>Pokud je v okamžiku plnění o prodávajícím zveřejněna způsobem umožňujícím dálkový přístup skutečnost, že je nespolehlivým plátcem a vzniká tak ručení dle §109 odst. 3 zákona č. 235/2004 Sb., o DPH, bere prodávající na vědomí, že kupující  je bez dalšího oprávněn zaplatit na účet prodávajícího  pouze cenu plnění bez DPH; kupující  v takovém případě zaplatí DPH přímo na účet správce daně. O takovémto postupu dodatečně informuje prodávajícího  prostřednictvím e-mailu nebo písemně.</w:t>
      </w:r>
    </w:p>
    <w:p w:rsidR="00BF761A" w:rsidRDefault="00BF761A" w:rsidP="00BF761A">
      <w:pPr>
        <w:pStyle w:val="Odstavecseseznamem"/>
        <w:suppressAutoHyphens/>
        <w:spacing w:after="0" w:line="240" w:lineRule="auto"/>
        <w:ind w:left="360"/>
        <w:contextualSpacing w:val="0"/>
        <w:jc w:val="center"/>
        <w:rPr>
          <w:rFonts w:ascii="Times New Roman" w:hAnsi="Times New Roman"/>
          <w:b/>
          <w:bCs/>
          <w:sz w:val="24"/>
          <w:szCs w:val="24"/>
        </w:rPr>
      </w:pPr>
      <w:bookmarkStart w:id="0" w:name="_GoBack"/>
      <w:bookmarkEnd w:id="0"/>
    </w:p>
    <w:p w:rsidR="00BF761A" w:rsidRPr="006F5D1F" w:rsidRDefault="00BF761A" w:rsidP="00BF761A">
      <w:pPr>
        <w:pStyle w:val="Odstavecseseznamem"/>
        <w:suppressAutoHyphens/>
        <w:spacing w:after="0" w:line="240" w:lineRule="auto"/>
        <w:ind w:left="709" w:hanging="709"/>
        <w:jc w:val="center"/>
        <w:rPr>
          <w:rFonts w:ascii="Times New Roman" w:hAnsi="Times New Roman"/>
          <w:b/>
          <w:sz w:val="24"/>
          <w:szCs w:val="24"/>
        </w:rPr>
      </w:pPr>
      <w:r w:rsidRPr="006F5D1F">
        <w:rPr>
          <w:rFonts w:ascii="Times New Roman" w:hAnsi="Times New Roman"/>
          <w:b/>
          <w:sz w:val="24"/>
          <w:szCs w:val="24"/>
        </w:rPr>
        <w:t>V.</w:t>
      </w:r>
    </w:p>
    <w:p w:rsidR="00BF761A" w:rsidRPr="006F5D1F" w:rsidRDefault="00BF761A" w:rsidP="00BF761A">
      <w:pPr>
        <w:pStyle w:val="Odstavecseseznamem"/>
        <w:suppressAutoHyphens/>
        <w:spacing w:after="0" w:line="240" w:lineRule="auto"/>
        <w:ind w:left="360"/>
        <w:contextualSpacing w:val="0"/>
        <w:jc w:val="center"/>
        <w:rPr>
          <w:rFonts w:ascii="Times New Roman" w:hAnsi="Times New Roman"/>
          <w:b/>
          <w:bCs/>
          <w:caps/>
          <w:sz w:val="24"/>
          <w:szCs w:val="24"/>
        </w:rPr>
      </w:pPr>
      <w:r w:rsidRPr="006F5D1F">
        <w:rPr>
          <w:rFonts w:ascii="Times New Roman" w:hAnsi="Times New Roman"/>
          <w:b/>
          <w:bCs/>
          <w:caps/>
          <w:sz w:val="24"/>
          <w:szCs w:val="24"/>
        </w:rPr>
        <w:t xml:space="preserve">Vlastnické právo a přechod nebezpečí škody </w:t>
      </w:r>
    </w:p>
    <w:p w:rsidR="00BF761A" w:rsidRPr="006F5D1F" w:rsidRDefault="00BF761A" w:rsidP="00BF761A">
      <w:pPr>
        <w:pStyle w:val="Odstavecseseznamem"/>
        <w:suppressAutoHyphens/>
        <w:spacing w:after="0" w:line="240" w:lineRule="auto"/>
        <w:ind w:left="709"/>
        <w:contextualSpacing w:val="0"/>
        <w:jc w:val="both"/>
        <w:rPr>
          <w:rFonts w:ascii="Times New Roman" w:hAnsi="Times New Roman"/>
          <w:sz w:val="24"/>
          <w:szCs w:val="24"/>
        </w:rPr>
      </w:pPr>
    </w:p>
    <w:p w:rsidR="00BF761A" w:rsidRPr="006F5D1F" w:rsidRDefault="00BF761A" w:rsidP="00BF761A">
      <w:pPr>
        <w:pStyle w:val="Odstavecseseznamem"/>
        <w:numPr>
          <w:ilvl w:val="0"/>
          <w:numId w:val="6"/>
        </w:numPr>
        <w:overflowPunct w:val="0"/>
        <w:autoSpaceDE w:val="0"/>
        <w:autoSpaceDN w:val="0"/>
        <w:adjustRightInd w:val="0"/>
        <w:spacing w:after="0" w:line="240" w:lineRule="auto"/>
        <w:ind w:left="0" w:firstLine="0"/>
        <w:jc w:val="both"/>
        <w:textAlignment w:val="baseline"/>
        <w:rPr>
          <w:rFonts w:ascii="Times New Roman" w:hAnsi="Times New Roman"/>
          <w:sz w:val="24"/>
          <w:szCs w:val="24"/>
        </w:rPr>
      </w:pPr>
      <w:r w:rsidRPr="006F5D1F">
        <w:rPr>
          <w:rFonts w:ascii="Times New Roman" w:hAnsi="Times New Roman"/>
          <w:sz w:val="24"/>
          <w:szCs w:val="24"/>
        </w:rPr>
        <w:t xml:space="preserve">Kupující nabývá vlastnické právo k předmětu plnění okamžikem jeho </w:t>
      </w:r>
      <w:r w:rsidR="00DD7EDE">
        <w:rPr>
          <w:rFonts w:ascii="Times New Roman" w:hAnsi="Times New Roman"/>
          <w:sz w:val="24"/>
          <w:szCs w:val="24"/>
        </w:rPr>
        <w:t>dodání</w:t>
      </w:r>
      <w:r w:rsidRPr="006F5D1F">
        <w:rPr>
          <w:rFonts w:ascii="Times New Roman" w:hAnsi="Times New Roman"/>
          <w:sz w:val="24"/>
          <w:szCs w:val="24"/>
        </w:rPr>
        <w:t>. Tímto dnem přechází na kupujícího též nebezpečí škody</w:t>
      </w:r>
      <w:r>
        <w:rPr>
          <w:rFonts w:ascii="Times New Roman" w:hAnsi="Times New Roman"/>
          <w:sz w:val="24"/>
          <w:szCs w:val="24"/>
        </w:rPr>
        <w:t xml:space="preserve"> na předmětu plnění</w:t>
      </w:r>
      <w:r w:rsidRPr="006F5D1F">
        <w:rPr>
          <w:rFonts w:ascii="Times New Roman" w:hAnsi="Times New Roman"/>
          <w:sz w:val="24"/>
          <w:szCs w:val="24"/>
        </w:rPr>
        <w:t xml:space="preserve">. </w:t>
      </w:r>
      <w:r>
        <w:rPr>
          <w:rFonts w:ascii="Times New Roman" w:hAnsi="Times New Roman"/>
          <w:sz w:val="24"/>
          <w:szCs w:val="24"/>
        </w:rPr>
        <w:t>Dnem převzetí předmětu plnění současně k</w:t>
      </w:r>
      <w:r w:rsidRPr="006F5D1F">
        <w:rPr>
          <w:rFonts w:ascii="Times New Roman" w:hAnsi="Times New Roman"/>
          <w:sz w:val="24"/>
          <w:szCs w:val="24"/>
        </w:rPr>
        <w:t>upující nabývá oprávnění užít SW k účelu, ke kterému je určen</w:t>
      </w:r>
      <w:r>
        <w:rPr>
          <w:rFonts w:ascii="Times New Roman" w:hAnsi="Times New Roman"/>
          <w:sz w:val="24"/>
          <w:szCs w:val="24"/>
        </w:rPr>
        <w:t xml:space="preserve">. </w:t>
      </w:r>
      <w:r w:rsidRPr="006F5D1F">
        <w:rPr>
          <w:rFonts w:ascii="Times New Roman" w:hAnsi="Times New Roman"/>
          <w:sz w:val="24"/>
          <w:szCs w:val="24"/>
        </w:rPr>
        <w:t xml:space="preserve"> </w:t>
      </w:r>
    </w:p>
    <w:p w:rsidR="00BF761A" w:rsidRPr="006F5D1F" w:rsidRDefault="00BF761A" w:rsidP="00BF761A">
      <w:pPr>
        <w:jc w:val="center"/>
        <w:rPr>
          <w:b/>
          <w:sz w:val="24"/>
        </w:rPr>
      </w:pPr>
    </w:p>
    <w:p w:rsidR="00BF761A" w:rsidRPr="006F5D1F" w:rsidRDefault="00BF761A" w:rsidP="00BF761A">
      <w:pPr>
        <w:jc w:val="center"/>
        <w:rPr>
          <w:rFonts w:eastAsia="Calibri"/>
          <w:b/>
          <w:sz w:val="24"/>
          <w:lang w:eastAsia="en-US"/>
        </w:rPr>
      </w:pPr>
      <w:r w:rsidRPr="006F5D1F">
        <w:rPr>
          <w:rFonts w:eastAsia="Calibri"/>
          <w:b/>
          <w:sz w:val="24"/>
          <w:lang w:eastAsia="en-US"/>
        </w:rPr>
        <w:t>VI</w:t>
      </w:r>
      <w:r w:rsidRPr="006F5D1F">
        <w:rPr>
          <w:b/>
          <w:sz w:val="24"/>
        </w:rPr>
        <w:t>.</w:t>
      </w:r>
    </w:p>
    <w:p w:rsidR="00BF761A" w:rsidRPr="006F5D1F" w:rsidRDefault="00BF761A" w:rsidP="00BF761A">
      <w:pPr>
        <w:suppressAutoHyphens/>
        <w:jc w:val="center"/>
        <w:rPr>
          <w:b/>
          <w:sz w:val="24"/>
        </w:rPr>
      </w:pPr>
      <w:r w:rsidRPr="006F5D1F">
        <w:rPr>
          <w:b/>
          <w:sz w:val="24"/>
        </w:rPr>
        <w:t>SMLUVNÍ POKUTY</w:t>
      </w:r>
    </w:p>
    <w:p w:rsidR="00BF761A" w:rsidRPr="006F5D1F" w:rsidRDefault="00BF761A" w:rsidP="00BF761A">
      <w:pPr>
        <w:pStyle w:val="Odstavecseseznamem"/>
        <w:suppressAutoHyphens/>
        <w:spacing w:after="0" w:line="240" w:lineRule="auto"/>
        <w:ind w:left="360"/>
        <w:contextualSpacing w:val="0"/>
        <w:jc w:val="center"/>
        <w:rPr>
          <w:rFonts w:ascii="Times New Roman" w:hAnsi="Times New Roman"/>
          <w:b/>
          <w:bCs/>
          <w:sz w:val="24"/>
          <w:szCs w:val="24"/>
        </w:rPr>
      </w:pPr>
    </w:p>
    <w:p w:rsidR="00BF761A" w:rsidRPr="006F5D1F" w:rsidRDefault="00BF761A" w:rsidP="00BF761A">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prodávajícího s dodáním předmětu plnění </w:t>
      </w:r>
      <w:r>
        <w:rPr>
          <w:rFonts w:ascii="Times New Roman" w:hAnsi="Times New Roman"/>
          <w:sz w:val="24"/>
          <w:szCs w:val="24"/>
        </w:rPr>
        <w:t xml:space="preserve">v termínu </w:t>
      </w:r>
      <w:r w:rsidRPr="006F5D1F">
        <w:rPr>
          <w:rFonts w:ascii="Times New Roman" w:hAnsi="Times New Roman"/>
          <w:sz w:val="24"/>
          <w:szCs w:val="24"/>
        </w:rPr>
        <w:t xml:space="preserve">dle čl. II. odst. 1 této smlouvy, je prodávající povinen zaplatit kupujícímu smluvní pokutu ve výši 0,1 % z ceny za dodávku předmětu plnění, a to za každý započatý den prodlení. Zaplacením smluvní pokuty není dotčeno právo kupujícího na náhradu škody, a to v plné výši nezávisle na smluvní pokutě. </w:t>
      </w:r>
    </w:p>
    <w:p w:rsidR="00BF761A" w:rsidRPr="006F5D1F" w:rsidRDefault="00BF761A" w:rsidP="00BF761A">
      <w:pPr>
        <w:suppressAutoHyphens/>
        <w:ind w:left="141" w:hanging="11"/>
        <w:jc w:val="both"/>
        <w:rPr>
          <w:sz w:val="24"/>
        </w:rPr>
      </w:pPr>
    </w:p>
    <w:p w:rsidR="00BF761A" w:rsidRPr="006F5D1F" w:rsidRDefault="00BF761A" w:rsidP="00BF761A">
      <w:pPr>
        <w:pStyle w:val="Odstavecseseznamem"/>
        <w:numPr>
          <w:ilvl w:val="0"/>
          <w:numId w:val="15"/>
        </w:numPr>
        <w:overflowPunct w:val="0"/>
        <w:autoSpaceDE w:val="0"/>
        <w:autoSpaceDN w:val="0"/>
        <w:adjustRightInd w:val="0"/>
        <w:spacing w:after="0" w:line="240" w:lineRule="auto"/>
        <w:ind w:left="141" w:hanging="11"/>
        <w:jc w:val="both"/>
        <w:textAlignment w:val="baseline"/>
        <w:rPr>
          <w:rFonts w:ascii="Times New Roman" w:hAnsi="Times New Roman"/>
          <w:sz w:val="24"/>
          <w:szCs w:val="24"/>
        </w:rPr>
      </w:pPr>
      <w:r w:rsidRPr="006F5D1F">
        <w:rPr>
          <w:rFonts w:ascii="Times New Roman" w:hAnsi="Times New Roman"/>
          <w:sz w:val="24"/>
          <w:szCs w:val="24"/>
        </w:rPr>
        <w:t xml:space="preserve">V případě prodlení kupujícího se zaplacením ceny za dodávku předmětu plnění či její části dle této smlouvy, má prodávající nárok požadovat  smluvní pokutu ve výši 0,1 % z dlužné částky za každý započatý den prodlení. Zaplacením smluvní pokuty není dotčeno právo prodávajícího na náhradu škody, a to v plné výši nezávisle na smluvní pokutě. </w:t>
      </w:r>
    </w:p>
    <w:p w:rsidR="00BF761A" w:rsidRPr="006F5D1F" w:rsidRDefault="00BF761A" w:rsidP="00BF761A">
      <w:pPr>
        <w:suppressAutoHyphens/>
        <w:ind w:left="141" w:hanging="11"/>
        <w:jc w:val="both"/>
        <w:rPr>
          <w:b/>
          <w:sz w:val="24"/>
        </w:rPr>
      </w:pPr>
    </w:p>
    <w:p w:rsidR="00BF761A" w:rsidRPr="006F5D1F" w:rsidRDefault="00BF761A" w:rsidP="00BF761A">
      <w:pPr>
        <w:pStyle w:val="Odstavecseseznamem"/>
        <w:numPr>
          <w:ilvl w:val="0"/>
          <w:numId w:val="15"/>
        </w:numPr>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Zaplacením smluvních pokut ze strany prodávajícího a kupujícího dle této smlouvy není dotčeno právo kupujícího a prodávajícího na náhradu škody, a to jak škody skutečné, tak ušlého zisku. Právo na náhradu škody je prodávající i kupující  oprávněn uplatňovat samostatně a nezávisle na smluvních pokutách dle této smlouvy.  </w:t>
      </w:r>
    </w:p>
    <w:p w:rsidR="00BF761A" w:rsidRPr="006F5D1F" w:rsidRDefault="00BF761A" w:rsidP="00BF761A">
      <w:pPr>
        <w:suppressAutoHyphens/>
        <w:ind w:left="141" w:hanging="11"/>
        <w:jc w:val="both"/>
        <w:rPr>
          <w:sz w:val="24"/>
        </w:rPr>
      </w:pPr>
    </w:p>
    <w:p w:rsidR="00BF761A" w:rsidRPr="006F5D1F" w:rsidRDefault="00BF761A" w:rsidP="00BF761A">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 xml:space="preserve">Nestanoví-li tato smlouva jinak, smluvní pokuta a náhrada škody jsou splatné do sedmi dnů ode dne doručení písemné výzvy k jejich zaplacení té straně, která porušila smluvní povinnost stanovenou v této smlouvě, a to na účet uvedený v záhlaví této smlouvy, není-li ve výzvě stanoveno jinak. </w:t>
      </w:r>
    </w:p>
    <w:p w:rsidR="00BF761A" w:rsidRPr="006F5D1F" w:rsidRDefault="00BF761A" w:rsidP="00BF761A">
      <w:pPr>
        <w:pStyle w:val="Odstavecseseznamem"/>
        <w:tabs>
          <w:tab w:val="left" w:pos="709"/>
        </w:tabs>
        <w:spacing w:after="0" w:line="240" w:lineRule="auto"/>
        <w:ind w:left="141" w:hanging="11"/>
        <w:jc w:val="both"/>
        <w:rPr>
          <w:rFonts w:ascii="Times New Roman" w:hAnsi="Times New Roman"/>
          <w:sz w:val="24"/>
          <w:szCs w:val="24"/>
        </w:rPr>
      </w:pPr>
    </w:p>
    <w:p w:rsidR="00BF761A" w:rsidRPr="006F5D1F" w:rsidRDefault="00BF761A" w:rsidP="00BF761A">
      <w:pPr>
        <w:pStyle w:val="Odstavecseseznamem"/>
        <w:numPr>
          <w:ilvl w:val="0"/>
          <w:numId w:val="15"/>
        </w:numPr>
        <w:tabs>
          <w:tab w:val="left" w:pos="709"/>
        </w:tabs>
        <w:spacing w:after="0" w:line="240" w:lineRule="auto"/>
        <w:ind w:left="141" w:hanging="11"/>
        <w:jc w:val="both"/>
        <w:rPr>
          <w:rFonts w:ascii="Times New Roman" w:hAnsi="Times New Roman"/>
          <w:sz w:val="24"/>
          <w:szCs w:val="24"/>
        </w:rPr>
      </w:pPr>
      <w:r w:rsidRPr="006F5D1F">
        <w:rPr>
          <w:rFonts w:ascii="Times New Roman" w:hAnsi="Times New Roman"/>
          <w:sz w:val="24"/>
          <w:szCs w:val="24"/>
        </w:rPr>
        <w:t>Prodávající výslovně prohlašuje, že riziko všech smluvních pokut vyplývajících z této smlouvy</w:t>
      </w:r>
      <w:r>
        <w:rPr>
          <w:rFonts w:ascii="Times New Roman" w:hAnsi="Times New Roman"/>
          <w:sz w:val="24"/>
          <w:szCs w:val="24"/>
        </w:rPr>
        <w:t>,</w:t>
      </w:r>
      <w:r w:rsidRPr="006F5D1F">
        <w:rPr>
          <w:rFonts w:ascii="Times New Roman" w:hAnsi="Times New Roman"/>
          <w:sz w:val="24"/>
          <w:szCs w:val="24"/>
        </w:rPr>
        <w:t xml:space="preserve"> promítl do své nabídkové ceny. </w:t>
      </w:r>
    </w:p>
    <w:p w:rsidR="00BF761A" w:rsidRPr="006F5D1F" w:rsidRDefault="00BF761A" w:rsidP="00BF761A">
      <w:pPr>
        <w:pStyle w:val="Odstavecseseznamem"/>
        <w:spacing w:after="0" w:line="240" w:lineRule="auto"/>
        <w:ind w:left="357"/>
        <w:contextualSpacing w:val="0"/>
        <w:jc w:val="center"/>
        <w:rPr>
          <w:rFonts w:ascii="Times New Roman" w:hAnsi="Times New Roman"/>
          <w:b/>
          <w:sz w:val="24"/>
          <w:szCs w:val="24"/>
        </w:rPr>
      </w:pPr>
    </w:p>
    <w:p w:rsidR="00BF761A" w:rsidRPr="008267D1" w:rsidRDefault="008267D1" w:rsidP="008267D1">
      <w:pPr>
        <w:jc w:val="center"/>
        <w:rPr>
          <w:b/>
          <w:sz w:val="24"/>
        </w:rPr>
      </w:pPr>
      <w:r w:rsidRPr="008267D1">
        <w:rPr>
          <w:b/>
          <w:sz w:val="24"/>
        </w:rPr>
        <w:t>VII</w:t>
      </w:r>
      <w:r w:rsidR="00BF761A" w:rsidRPr="008267D1">
        <w:rPr>
          <w:b/>
          <w:sz w:val="24"/>
        </w:rPr>
        <w:t>.</w:t>
      </w:r>
    </w:p>
    <w:p w:rsidR="00BF761A" w:rsidRPr="006F5D1F" w:rsidRDefault="00BF761A" w:rsidP="00BF761A">
      <w:pPr>
        <w:pStyle w:val="Odstavecseseznamem"/>
        <w:spacing w:after="0" w:line="240" w:lineRule="auto"/>
        <w:ind w:left="357"/>
        <w:contextualSpacing w:val="0"/>
        <w:jc w:val="center"/>
        <w:rPr>
          <w:rFonts w:ascii="Times New Roman" w:hAnsi="Times New Roman"/>
          <w:b/>
          <w:sz w:val="24"/>
          <w:szCs w:val="24"/>
        </w:rPr>
      </w:pPr>
      <w:r w:rsidRPr="006F5D1F">
        <w:rPr>
          <w:rFonts w:ascii="Times New Roman" w:hAnsi="Times New Roman"/>
          <w:b/>
          <w:sz w:val="24"/>
          <w:szCs w:val="24"/>
        </w:rPr>
        <w:t>PRÁVA A POVINNOSTI</w:t>
      </w:r>
    </w:p>
    <w:p w:rsidR="00BF761A" w:rsidRPr="006F5D1F" w:rsidRDefault="00BF761A" w:rsidP="00BF761A">
      <w:pPr>
        <w:pStyle w:val="Odstavecseseznamem"/>
        <w:spacing w:after="0" w:line="240" w:lineRule="auto"/>
        <w:ind w:left="357"/>
        <w:contextualSpacing w:val="0"/>
        <w:jc w:val="center"/>
        <w:rPr>
          <w:rFonts w:ascii="Times New Roman" w:hAnsi="Times New Roman"/>
          <w:b/>
          <w:sz w:val="24"/>
          <w:szCs w:val="24"/>
        </w:rPr>
      </w:pPr>
    </w:p>
    <w:p w:rsidR="00BF761A" w:rsidRPr="006F5D1F" w:rsidRDefault="00BF761A" w:rsidP="00BF761A">
      <w:pPr>
        <w:pStyle w:val="Odstavecseseznamem"/>
        <w:numPr>
          <w:ilvl w:val="0"/>
          <w:numId w:val="16"/>
        </w:numPr>
        <w:suppressAutoHyphens/>
        <w:spacing w:after="0" w:line="240" w:lineRule="auto"/>
        <w:ind w:left="0" w:hanging="11"/>
        <w:jc w:val="both"/>
        <w:rPr>
          <w:rFonts w:ascii="Times New Roman" w:hAnsi="Times New Roman"/>
          <w:sz w:val="24"/>
          <w:szCs w:val="24"/>
        </w:rPr>
      </w:pPr>
      <w:r w:rsidRPr="006F5D1F">
        <w:rPr>
          <w:rFonts w:ascii="Times New Roman" w:hAnsi="Times New Roman"/>
          <w:sz w:val="24"/>
          <w:szCs w:val="24"/>
        </w:rPr>
        <w:t>Prodávající se zavazuje, že bude plnit závazky vyplývající z této smlouvy s náležitou péčí.</w:t>
      </w:r>
    </w:p>
    <w:p w:rsidR="00BF761A" w:rsidRPr="006F5D1F" w:rsidRDefault="00BF761A" w:rsidP="00BF761A">
      <w:pPr>
        <w:pStyle w:val="Odstavecseseznamem"/>
        <w:suppressAutoHyphens/>
        <w:spacing w:after="0" w:line="240" w:lineRule="auto"/>
        <w:ind w:left="0" w:hanging="11"/>
        <w:jc w:val="both"/>
        <w:rPr>
          <w:rFonts w:ascii="Times New Roman" w:hAnsi="Times New Roman"/>
          <w:sz w:val="24"/>
          <w:szCs w:val="24"/>
        </w:rPr>
      </w:pPr>
    </w:p>
    <w:p w:rsidR="00BF761A" w:rsidRDefault="00BF761A" w:rsidP="007E0EFC">
      <w:pPr>
        <w:pStyle w:val="Odstavecseseznamem"/>
        <w:numPr>
          <w:ilvl w:val="0"/>
          <w:numId w:val="16"/>
        </w:numPr>
        <w:suppressAutoHyphens/>
        <w:spacing w:after="0" w:line="240" w:lineRule="auto"/>
        <w:ind w:left="0" w:hanging="11"/>
        <w:contextualSpacing w:val="0"/>
        <w:jc w:val="both"/>
        <w:rPr>
          <w:rFonts w:ascii="Times New Roman" w:hAnsi="Times New Roman"/>
          <w:sz w:val="24"/>
          <w:szCs w:val="24"/>
        </w:rPr>
      </w:pPr>
      <w:r w:rsidRPr="00BF761A">
        <w:rPr>
          <w:rFonts w:ascii="Times New Roman" w:hAnsi="Times New Roman"/>
          <w:sz w:val="24"/>
          <w:szCs w:val="24"/>
        </w:rPr>
        <w:t xml:space="preserve">Kupující se zavazuje poskytnout prodávajícímu součinnost a veškeré potřebné informace nezbytné pro plnění závazků prodávajícího </w:t>
      </w:r>
      <w:r>
        <w:rPr>
          <w:rFonts w:ascii="Times New Roman" w:hAnsi="Times New Roman"/>
          <w:sz w:val="24"/>
          <w:szCs w:val="24"/>
        </w:rPr>
        <w:t xml:space="preserve">vyplývajících z této smlouvy. </w:t>
      </w:r>
    </w:p>
    <w:p w:rsidR="00BF761A" w:rsidRPr="006F5D1F" w:rsidRDefault="00251886" w:rsidP="00BF761A">
      <w:pPr>
        <w:jc w:val="center"/>
        <w:rPr>
          <w:b/>
          <w:sz w:val="24"/>
        </w:rPr>
      </w:pPr>
      <w:r>
        <w:rPr>
          <w:b/>
          <w:sz w:val="24"/>
        </w:rPr>
        <w:t>VIII</w:t>
      </w:r>
      <w:r w:rsidR="00BF761A" w:rsidRPr="006F5D1F">
        <w:rPr>
          <w:b/>
          <w:sz w:val="24"/>
        </w:rPr>
        <w:t>.</w:t>
      </w:r>
    </w:p>
    <w:p w:rsidR="00BF761A" w:rsidRPr="006F5D1F" w:rsidRDefault="00BF761A" w:rsidP="00BF761A">
      <w:pPr>
        <w:jc w:val="center"/>
        <w:rPr>
          <w:b/>
          <w:sz w:val="24"/>
        </w:rPr>
      </w:pPr>
      <w:r w:rsidRPr="006F5D1F">
        <w:rPr>
          <w:b/>
          <w:sz w:val="24"/>
        </w:rPr>
        <w:t>ODPOVĚDNOST ZA ŠKODU</w:t>
      </w:r>
    </w:p>
    <w:p w:rsidR="00BF761A" w:rsidRPr="006F5D1F" w:rsidRDefault="00BF761A" w:rsidP="00BF761A">
      <w:pPr>
        <w:pStyle w:val="Odstavecseseznamem"/>
        <w:spacing w:after="0" w:line="240" w:lineRule="auto"/>
        <w:ind w:left="357"/>
        <w:contextualSpacing w:val="0"/>
        <w:jc w:val="center"/>
        <w:rPr>
          <w:rFonts w:ascii="Times New Roman" w:hAnsi="Times New Roman"/>
          <w:b/>
          <w:sz w:val="24"/>
          <w:szCs w:val="24"/>
        </w:rPr>
      </w:pPr>
    </w:p>
    <w:p w:rsidR="00BF761A" w:rsidRPr="006F5D1F" w:rsidRDefault="00BF761A" w:rsidP="00BF761A">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odpovídá kupujícímu za škodu, kterou by mu způsobil porušením jakékoliv povinnosti stanovené touto smlouvou.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sz w:val="24"/>
          <w:szCs w:val="24"/>
        </w:rPr>
      </w:pPr>
    </w:p>
    <w:p w:rsidR="00BF761A" w:rsidRPr="006F5D1F" w:rsidRDefault="00BF761A" w:rsidP="00BF761A">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w:t>
      </w:r>
      <w:r>
        <w:rPr>
          <w:rFonts w:ascii="Times New Roman" w:hAnsi="Times New Roman"/>
          <w:sz w:val="24"/>
        </w:rPr>
        <w:t xml:space="preserve">kupujícímu </w:t>
      </w:r>
      <w:r w:rsidRPr="006F5D1F">
        <w:rPr>
          <w:rFonts w:ascii="Times New Roman" w:hAnsi="Times New Roman"/>
          <w:sz w:val="24"/>
        </w:rPr>
        <w:t xml:space="preserve">za škodu, kterou s přihlédnutím ke všem okolnostem, nemohl při vzniku závazkového vztahu s kupujícím předvídat.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sz w:val="24"/>
          <w:szCs w:val="24"/>
        </w:rPr>
      </w:pPr>
    </w:p>
    <w:p w:rsidR="00BF761A" w:rsidRPr="006F5D1F" w:rsidRDefault="00BF761A" w:rsidP="00BF761A">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Kupující nemá nárok na náhradu škody, pokud porušení povinnosti ze strany prodávajícího  bylo způsobeno jednáním kupujícího nebo nedostatkem součinnosti kupujícího, ke které je povinen dle této smlouvy či právního předpisu.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sz w:val="24"/>
          <w:szCs w:val="24"/>
        </w:rPr>
      </w:pPr>
    </w:p>
    <w:p w:rsidR="00BF761A" w:rsidRPr="006F5D1F" w:rsidRDefault="00BF761A" w:rsidP="00BF761A">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Prodávající neodpovídá kupujícímu za škodu způsobenou mu v důsledku okolností tzv. vyšší moci. Za okolnosti vyšší moci smluvní strany považují zejména: války, nebezpečí války, mobilizaci, povstání, stanné právo, pracovní stávky, varovné stávky, požár, nehodu, rušivá zákonná ustanovení, omezení dovozu/vývozu nebo jiná omezení ze strany orgánů státní správy atp.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sz w:val="24"/>
          <w:szCs w:val="24"/>
        </w:rPr>
      </w:pPr>
    </w:p>
    <w:p w:rsidR="00BF761A" w:rsidRPr="006F5D1F" w:rsidRDefault="00BF761A" w:rsidP="00BF761A">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t xml:space="preserve">V případě okolností vyšší moci, trvajících déle než 6 týdnů, jsou obě smluvní strany oprávněny od této smlouvy odstoupit. </w:t>
      </w:r>
    </w:p>
    <w:p w:rsidR="00BF761A" w:rsidRPr="006F5D1F" w:rsidRDefault="00BF761A" w:rsidP="00BF761A">
      <w:pPr>
        <w:pStyle w:val="Odstavecseseznamem"/>
        <w:suppressAutoHyphens/>
        <w:spacing w:after="0" w:line="240" w:lineRule="auto"/>
        <w:ind w:left="0"/>
        <w:contextualSpacing w:val="0"/>
        <w:jc w:val="both"/>
        <w:rPr>
          <w:rFonts w:ascii="Times New Roman" w:hAnsi="Times New Roman"/>
          <w:sz w:val="24"/>
          <w:szCs w:val="24"/>
        </w:rPr>
      </w:pPr>
    </w:p>
    <w:p w:rsidR="00BF761A" w:rsidRPr="006F5D1F" w:rsidRDefault="00BF761A" w:rsidP="00BF761A">
      <w:pPr>
        <w:pStyle w:val="Odstavecseseznamem"/>
        <w:numPr>
          <w:ilvl w:val="0"/>
          <w:numId w:val="17"/>
        </w:numPr>
        <w:suppressAutoHyphens/>
        <w:spacing w:after="0" w:line="240" w:lineRule="auto"/>
        <w:ind w:left="0" w:firstLine="0"/>
        <w:jc w:val="both"/>
        <w:rPr>
          <w:rFonts w:ascii="Times New Roman" w:hAnsi="Times New Roman"/>
          <w:sz w:val="24"/>
        </w:rPr>
      </w:pPr>
      <w:r w:rsidRPr="006F5D1F">
        <w:rPr>
          <w:rFonts w:ascii="Times New Roman" w:hAnsi="Times New Roman"/>
          <w:sz w:val="24"/>
        </w:rPr>
        <w:lastRenderedPageBreak/>
        <w:t xml:space="preserve">Po dobu, po kterou trvají okolnosti vyšší moci, se prodávající nemůže ocitnout v prodlení. </w:t>
      </w:r>
    </w:p>
    <w:p w:rsidR="00BF761A" w:rsidRPr="006F5D1F" w:rsidRDefault="00BF761A" w:rsidP="00BF761A">
      <w:pPr>
        <w:pStyle w:val="Odstavecseseznamem"/>
        <w:suppressAutoHyphens/>
        <w:spacing w:after="0" w:line="240" w:lineRule="auto"/>
        <w:ind w:left="360"/>
        <w:contextualSpacing w:val="0"/>
        <w:jc w:val="center"/>
        <w:rPr>
          <w:rFonts w:ascii="Times New Roman" w:hAnsi="Times New Roman"/>
          <w:b/>
          <w:sz w:val="24"/>
          <w:szCs w:val="24"/>
        </w:rPr>
      </w:pPr>
    </w:p>
    <w:p w:rsidR="00BF761A" w:rsidRPr="008267D1" w:rsidRDefault="00251886" w:rsidP="008267D1">
      <w:pPr>
        <w:suppressAutoHyphens/>
        <w:jc w:val="center"/>
        <w:rPr>
          <w:b/>
          <w:sz w:val="24"/>
        </w:rPr>
      </w:pPr>
      <w:r>
        <w:rPr>
          <w:b/>
          <w:sz w:val="24"/>
        </w:rPr>
        <w:t>I</w:t>
      </w:r>
      <w:r w:rsidR="008267D1">
        <w:rPr>
          <w:b/>
          <w:sz w:val="24"/>
        </w:rPr>
        <w:t>X.</w:t>
      </w:r>
    </w:p>
    <w:p w:rsidR="00BF761A" w:rsidRPr="006F5D1F" w:rsidRDefault="00BF761A" w:rsidP="00BF761A">
      <w:pPr>
        <w:jc w:val="center"/>
        <w:rPr>
          <w:b/>
          <w:caps/>
          <w:sz w:val="24"/>
        </w:rPr>
      </w:pPr>
      <w:r w:rsidRPr="006F5D1F">
        <w:rPr>
          <w:b/>
          <w:caps/>
          <w:sz w:val="24"/>
        </w:rPr>
        <w:t xml:space="preserve">Změna smlouvy, zánik smlouvy </w:t>
      </w:r>
    </w:p>
    <w:p w:rsidR="00BF761A" w:rsidRPr="006F5D1F" w:rsidRDefault="00BF761A" w:rsidP="00BF761A">
      <w:pPr>
        <w:jc w:val="both"/>
        <w:rPr>
          <w:b/>
          <w:sz w:val="24"/>
        </w:rPr>
      </w:pPr>
    </w:p>
    <w:p w:rsidR="00BF761A" w:rsidRPr="006F5D1F" w:rsidRDefault="00BF761A"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může být ukončena dohodou smluvních stran v písemné formě. </w:t>
      </w:r>
    </w:p>
    <w:p w:rsidR="00BF761A" w:rsidRPr="006F5D1F" w:rsidRDefault="00BF761A" w:rsidP="00BF761A">
      <w:pPr>
        <w:ind w:hanging="11"/>
        <w:jc w:val="both"/>
        <w:rPr>
          <w:sz w:val="24"/>
        </w:rPr>
      </w:pPr>
    </w:p>
    <w:p w:rsidR="00BF761A" w:rsidRPr="006F5D1F" w:rsidRDefault="00BF761A"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prodávajícím je možné v těchto případech:</w:t>
      </w:r>
    </w:p>
    <w:p w:rsidR="00BF761A" w:rsidRPr="006F5D1F" w:rsidRDefault="00BF761A" w:rsidP="00BF761A">
      <w:pPr>
        <w:pStyle w:val="Odstavecseseznamem"/>
        <w:spacing w:after="0" w:line="240" w:lineRule="auto"/>
        <w:ind w:left="0" w:hanging="11"/>
        <w:rPr>
          <w:rFonts w:ascii="Times New Roman" w:hAnsi="Times New Roman"/>
          <w:sz w:val="24"/>
          <w:szCs w:val="24"/>
        </w:rPr>
      </w:pPr>
    </w:p>
    <w:p w:rsidR="00BF761A" w:rsidRPr="006F5D1F" w:rsidRDefault="00BF761A" w:rsidP="00BF761A">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bude v prodlení s úhradou svých peněžitých závazků po dobu delší než 30 dnů;</w:t>
      </w:r>
    </w:p>
    <w:p w:rsidR="00BF761A" w:rsidRPr="006F5D1F" w:rsidRDefault="00BF761A" w:rsidP="00BF761A">
      <w:pPr>
        <w:numPr>
          <w:ilvl w:val="0"/>
          <w:numId w:val="2"/>
        </w:numPr>
        <w:tabs>
          <w:tab w:val="clear" w:pos="1247"/>
          <w:tab w:val="num" w:pos="567"/>
        </w:tabs>
        <w:overflowPunct w:val="0"/>
        <w:autoSpaceDE w:val="0"/>
        <w:autoSpaceDN w:val="0"/>
        <w:adjustRightInd w:val="0"/>
        <w:ind w:left="0" w:hanging="11"/>
        <w:jc w:val="both"/>
        <w:textAlignment w:val="baseline"/>
        <w:rPr>
          <w:sz w:val="24"/>
        </w:rPr>
      </w:pPr>
      <w:r w:rsidRPr="006F5D1F">
        <w:rPr>
          <w:sz w:val="24"/>
        </w:rPr>
        <w:t>kupující opakovaně neposkytne prodávajícímu součinnost zcela nezbytnou pro řádné plnění této smlouvy ze strany prodávajícího, a to i přesto, že na prodlení s touto povinností bude prodávajícím písemně upozorněn a nezjedná nápravu ani v dodatečně poskytnuté přiměřené lhůtě.</w:t>
      </w:r>
    </w:p>
    <w:p w:rsidR="00BF761A" w:rsidRPr="006F5D1F" w:rsidRDefault="00BF761A" w:rsidP="00BF761A">
      <w:pPr>
        <w:ind w:hanging="11"/>
        <w:jc w:val="both"/>
        <w:rPr>
          <w:sz w:val="24"/>
        </w:rPr>
      </w:pPr>
    </w:p>
    <w:p w:rsidR="00BF761A" w:rsidRPr="006F5D1F" w:rsidRDefault="00BF761A"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kupujícím je možné v těchto případech:</w:t>
      </w:r>
    </w:p>
    <w:p w:rsidR="00BF761A" w:rsidRPr="006F5D1F" w:rsidRDefault="00BF761A" w:rsidP="00BF761A">
      <w:pPr>
        <w:pStyle w:val="Odstavecseseznamem"/>
        <w:spacing w:after="0" w:line="240" w:lineRule="auto"/>
        <w:ind w:left="0" w:hanging="11"/>
        <w:jc w:val="both"/>
        <w:rPr>
          <w:rFonts w:ascii="Times New Roman" w:hAnsi="Times New Roman"/>
          <w:sz w:val="24"/>
          <w:szCs w:val="24"/>
        </w:rPr>
      </w:pPr>
    </w:p>
    <w:p w:rsidR="00BF761A" w:rsidRPr="006F5D1F" w:rsidRDefault="00BF761A" w:rsidP="00BF761A">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 xml:space="preserve">prodávající bude v prodlení se splněním své povinnosti dle této smlouvy po dobu delší než 30 dnů, nestanoví-li tato smlouva pro možnost odstoupit od smlouvy lhůtu kratší </w:t>
      </w:r>
    </w:p>
    <w:p w:rsidR="00BF761A" w:rsidRPr="006F5D1F" w:rsidRDefault="00BF761A" w:rsidP="00BF761A">
      <w:pPr>
        <w:numPr>
          <w:ilvl w:val="0"/>
          <w:numId w:val="1"/>
        </w:numPr>
        <w:tabs>
          <w:tab w:val="clear" w:pos="520"/>
          <w:tab w:val="num" w:pos="567"/>
        </w:tabs>
        <w:overflowPunct w:val="0"/>
        <w:autoSpaceDE w:val="0"/>
        <w:autoSpaceDN w:val="0"/>
        <w:adjustRightInd w:val="0"/>
        <w:ind w:left="0" w:hanging="11"/>
        <w:jc w:val="both"/>
        <w:textAlignment w:val="baseline"/>
        <w:rPr>
          <w:sz w:val="24"/>
        </w:rPr>
      </w:pPr>
      <w:r w:rsidRPr="006F5D1F">
        <w:rPr>
          <w:sz w:val="24"/>
        </w:rPr>
        <w:t>prodávající při plnění této smlouvy nedodrží závazné právní předpisy nebo technické normy;</w:t>
      </w:r>
    </w:p>
    <w:p w:rsidR="00BF761A" w:rsidRPr="006F5D1F" w:rsidRDefault="00BF761A" w:rsidP="00BF761A">
      <w:pPr>
        <w:tabs>
          <w:tab w:val="num" w:pos="0"/>
        </w:tabs>
        <w:ind w:hanging="11"/>
        <w:jc w:val="both"/>
        <w:rPr>
          <w:sz w:val="24"/>
        </w:rPr>
      </w:pPr>
    </w:p>
    <w:p w:rsidR="00BF761A" w:rsidRPr="006F5D1F" w:rsidRDefault="00BF761A" w:rsidP="00BF761A">
      <w:pPr>
        <w:pStyle w:val="Odstavecseseznamem"/>
        <w:numPr>
          <w:ilvl w:val="0"/>
          <w:numId w:val="18"/>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Odstoupení od smlouvy musí mít být učiněno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rsidR="00BF761A" w:rsidRPr="006F5D1F" w:rsidRDefault="00BF761A" w:rsidP="00BF761A">
      <w:pPr>
        <w:suppressAutoHyphens/>
        <w:jc w:val="center"/>
        <w:rPr>
          <w:b/>
          <w:sz w:val="24"/>
        </w:rPr>
      </w:pPr>
      <w:r w:rsidRPr="006F5D1F">
        <w:rPr>
          <w:b/>
          <w:sz w:val="24"/>
        </w:rPr>
        <w:t>X.</w:t>
      </w:r>
    </w:p>
    <w:p w:rsidR="00BF761A" w:rsidRPr="006F5D1F" w:rsidRDefault="00BF761A" w:rsidP="00BF761A">
      <w:pPr>
        <w:jc w:val="center"/>
        <w:rPr>
          <w:b/>
          <w:caps/>
          <w:sz w:val="24"/>
        </w:rPr>
      </w:pPr>
      <w:r w:rsidRPr="006F5D1F">
        <w:rPr>
          <w:b/>
          <w:caps/>
          <w:sz w:val="24"/>
        </w:rPr>
        <w:t>Doručování</w:t>
      </w:r>
    </w:p>
    <w:p w:rsidR="00BF761A" w:rsidRPr="006F5D1F" w:rsidRDefault="00BF761A" w:rsidP="00BF761A">
      <w:pPr>
        <w:jc w:val="center"/>
        <w:rPr>
          <w:b/>
          <w:i/>
          <w:sz w:val="24"/>
        </w:rPr>
      </w:pPr>
    </w:p>
    <w:p w:rsidR="00BF761A" w:rsidRPr="006F5D1F" w:rsidRDefault="00BF761A" w:rsidP="00BF761A">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Adresou pro doručování jsou u každé smluvní strany adresy sídel uvedené v záhlaví této smlouvy.</w:t>
      </w:r>
    </w:p>
    <w:p w:rsidR="00BF761A" w:rsidRPr="006F5D1F" w:rsidRDefault="00BF761A" w:rsidP="00BF761A">
      <w:pPr>
        <w:pStyle w:val="Odstavecseseznamem"/>
        <w:widowControl w:val="0"/>
        <w:spacing w:after="0" w:line="240" w:lineRule="auto"/>
        <w:ind w:left="0" w:hanging="11"/>
        <w:jc w:val="both"/>
        <w:rPr>
          <w:rFonts w:ascii="Times New Roman" w:hAnsi="Times New Roman"/>
          <w:sz w:val="24"/>
          <w:szCs w:val="24"/>
        </w:rPr>
      </w:pPr>
    </w:p>
    <w:p w:rsidR="00BF761A" w:rsidRPr="006F5D1F" w:rsidRDefault="00BF761A" w:rsidP="00BF761A">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Adresy shora uvedené jsou rozhodné pro právní účinek doručení.</w:t>
      </w:r>
    </w:p>
    <w:p w:rsidR="00BF761A" w:rsidRPr="006F5D1F" w:rsidRDefault="00BF761A" w:rsidP="00BF761A">
      <w:pPr>
        <w:pStyle w:val="Odstavecseseznamem"/>
        <w:spacing w:after="0" w:line="240" w:lineRule="auto"/>
        <w:ind w:left="0" w:hanging="11"/>
        <w:rPr>
          <w:rFonts w:ascii="Times New Roman" w:hAnsi="Times New Roman"/>
          <w:sz w:val="24"/>
          <w:szCs w:val="24"/>
        </w:rPr>
      </w:pPr>
    </w:p>
    <w:p w:rsidR="00BF761A" w:rsidRPr="006F5D1F" w:rsidRDefault="00BF761A" w:rsidP="00BF761A">
      <w:pPr>
        <w:pStyle w:val="Odstavecseseznamem"/>
        <w:widowControl w:val="0"/>
        <w:numPr>
          <w:ilvl w:val="0"/>
          <w:numId w:val="19"/>
        </w:numPr>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Doručuje se zpravidla poštou. Každá smluvní strana je oprávněna doručit písemnosti také osobně, či prostřednictvím písemně zmocněné osoby. Není-li adresát zastižen, doručí se jiné dospělé osobě nacházející se v místě adresy pro doručování. Není-li možno ani takto doručit, uloží se písemnost na poště nebo v místě sídla toho z účastníků, který doručuje a adresát se vhodným způsobem vyzve, aby si písemnost vyzvedl. Písemnost se považuje za doručenou dnem, kdy byla uložena, i když se adresát o uložení nedozvěděl. Pokud adresát odmítne převzetí doručované listiny, je listina doručena okamžikem odmítnutí. Zápis o tom vyznačí na listinu či její obal osoba provádějící doručení. Pokud se adresát na místě rozhodném pro účinek doručení nezdržuje či se odstěhoval bez udání adresy, je listina doručena okamžikem vyznačení této skutečnosti na listinu či její obal, nejpozději však okamžikem vrácení listiny k rukám odesilatele se záznamem o této skutečnosti. </w:t>
      </w:r>
    </w:p>
    <w:p w:rsidR="00BF761A" w:rsidRPr="006F5D1F" w:rsidRDefault="00BF761A" w:rsidP="00BF761A">
      <w:pPr>
        <w:suppressAutoHyphens/>
        <w:jc w:val="center"/>
        <w:rPr>
          <w:b/>
          <w:sz w:val="24"/>
        </w:rPr>
      </w:pPr>
    </w:p>
    <w:p w:rsidR="00BF761A" w:rsidRPr="006F5D1F" w:rsidRDefault="00BF761A" w:rsidP="00BF761A">
      <w:pPr>
        <w:suppressAutoHyphens/>
        <w:jc w:val="center"/>
        <w:rPr>
          <w:b/>
          <w:sz w:val="24"/>
        </w:rPr>
      </w:pPr>
      <w:r w:rsidRPr="006F5D1F">
        <w:rPr>
          <w:b/>
          <w:sz w:val="24"/>
        </w:rPr>
        <w:t xml:space="preserve">XI. </w:t>
      </w:r>
    </w:p>
    <w:p w:rsidR="00BF761A" w:rsidRPr="006F5D1F" w:rsidRDefault="00BF761A" w:rsidP="00BF761A">
      <w:pPr>
        <w:suppressAutoHyphens/>
        <w:jc w:val="center"/>
        <w:rPr>
          <w:b/>
          <w:sz w:val="24"/>
        </w:rPr>
      </w:pPr>
      <w:r w:rsidRPr="006F5D1F">
        <w:rPr>
          <w:b/>
          <w:sz w:val="24"/>
        </w:rPr>
        <w:t>ZÁVĚREČNÁ USTANOVENÍ</w:t>
      </w:r>
    </w:p>
    <w:p w:rsidR="00BF761A" w:rsidRPr="006F5D1F" w:rsidRDefault="00BF761A" w:rsidP="00BF761A">
      <w:pPr>
        <w:jc w:val="both"/>
        <w:rPr>
          <w:sz w:val="24"/>
        </w:rPr>
      </w:pPr>
    </w:p>
    <w:p w:rsidR="00BF761A" w:rsidRPr="006F5D1F" w:rsidRDefault="00BF761A"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Veškeré spory, které vzniknou z uzavřené smlouvy a které se nepodaří vyřešit přednostně smírnou cestou, budou rozhodovány obecnými soudy v souladu se zákonem č. 99/1963 Sb., občanským soudním řádem, ve znění pozdějších předpisů. </w:t>
      </w:r>
    </w:p>
    <w:p w:rsidR="00BF761A" w:rsidRPr="006F5D1F" w:rsidRDefault="00BF761A" w:rsidP="00BF761A">
      <w:pPr>
        <w:pStyle w:val="Odstavecseseznamem"/>
        <w:overflowPunct w:val="0"/>
        <w:autoSpaceDE w:val="0"/>
        <w:autoSpaceDN w:val="0"/>
        <w:adjustRightInd w:val="0"/>
        <w:spacing w:after="0" w:line="240" w:lineRule="auto"/>
        <w:ind w:left="0" w:hanging="11"/>
        <w:jc w:val="both"/>
        <w:textAlignment w:val="baseline"/>
        <w:rPr>
          <w:rFonts w:ascii="Times New Roman" w:hAnsi="Times New Roman"/>
          <w:sz w:val="24"/>
          <w:szCs w:val="24"/>
        </w:rPr>
      </w:pPr>
    </w:p>
    <w:p w:rsidR="00BF761A" w:rsidRPr="006F5D1F" w:rsidRDefault="00BF761A"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Veškerá vzájemná práva a povinnosti smluvních stran vyplývající z uzavřené smlouvy se řídí právem České republiky, zejména zákonem č. 89/2012 Sb., občanský zákoník. </w:t>
      </w:r>
    </w:p>
    <w:p w:rsidR="00BF761A" w:rsidRPr="006F5D1F" w:rsidRDefault="00BF761A" w:rsidP="00BF761A">
      <w:pPr>
        <w:ind w:hanging="11"/>
        <w:jc w:val="both"/>
        <w:rPr>
          <w:sz w:val="24"/>
        </w:rPr>
      </w:pPr>
    </w:p>
    <w:p w:rsidR="00BF761A" w:rsidRPr="006F5D1F" w:rsidRDefault="00BF761A" w:rsidP="00BF761A">
      <w:pPr>
        <w:pStyle w:val="Nadpis2"/>
        <w:numPr>
          <w:ilvl w:val="0"/>
          <w:numId w:val="20"/>
        </w:numPr>
        <w:spacing w:before="0"/>
        <w:ind w:left="0" w:hanging="11"/>
        <w:jc w:val="both"/>
        <w:rPr>
          <w:rFonts w:ascii="Times New Roman" w:hAnsi="Times New Roman"/>
          <w:b w:val="0"/>
          <w:color w:val="auto"/>
          <w:sz w:val="24"/>
          <w:szCs w:val="24"/>
        </w:rPr>
      </w:pPr>
      <w:r w:rsidRPr="006F5D1F">
        <w:rPr>
          <w:rFonts w:ascii="Times New Roman" w:hAnsi="Times New Roman"/>
          <w:b w:val="0"/>
          <w:color w:val="auto"/>
          <w:sz w:val="24"/>
          <w:szCs w:val="24"/>
        </w:rPr>
        <w:t xml:space="preserve">Pokud by byla nebo se stala jednotlivá ustanovení této smlouvy neplatnými, neúčinnými nebo neproveditelnými, nebo obsahuje-li tato smlouva mezery, není tím dotčena účinnost zbývajících ustanovení. Na místě neplatného, neúčinného nebo neproveditelného ustanovení platí jako smluvené takové ustanovení, které nejvíce odpovídá hospodářskému smyslu a účelu neúčinného ustanovení v souladu s účelem vyjádřeným v této smlouvě. V případě mezer platí jako smluvené takové ustanovení, které odpovídá tomu, co by bývalo bylo podle smyslu a účelu této smlouvy smluveno, kdyby na tuto záležitost smluvní strany pamatovaly již dříve. </w:t>
      </w:r>
    </w:p>
    <w:p w:rsidR="00BF761A" w:rsidRPr="006F5D1F" w:rsidRDefault="00BF761A" w:rsidP="00BF761A">
      <w:pPr>
        <w:ind w:hanging="11"/>
        <w:rPr>
          <w:sz w:val="24"/>
        </w:rPr>
      </w:pPr>
    </w:p>
    <w:p w:rsidR="00BF761A" w:rsidRPr="006F5D1F" w:rsidRDefault="00BF761A" w:rsidP="00BF761A">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snapToGrid w:val="0"/>
          <w:color w:val="auto"/>
          <w:sz w:val="24"/>
          <w:szCs w:val="24"/>
        </w:rPr>
        <w:t xml:space="preserve">Žádná smluvní strana není oprávněna převést práva a povinnosti z této smlouvy vyplývající na třetí osobu bez předchozího písemného souhlasu druhé smluvní strany. </w:t>
      </w:r>
    </w:p>
    <w:p w:rsidR="00BF761A" w:rsidRPr="006F5D1F" w:rsidRDefault="00BF761A" w:rsidP="00BF761A">
      <w:pPr>
        <w:ind w:hanging="11"/>
        <w:rPr>
          <w:sz w:val="24"/>
        </w:rPr>
      </w:pPr>
    </w:p>
    <w:p w:rsidR="00BF761A" w:rsidRPr="006F5D1F" w:rsidRDefault="00BF761A" w:rsidP="00BF761A">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 xml:space="preserve">Každá smluvní strana </w:t>
      </w:r>
      <w:r w:rsidRPr="006F5D1F">
        <w:rPr>
          <w:rFonts w:ascii="Times New Roman" w:hAnsi="Times New Roman"/>
          <w:b w:val="0"/>
          <w:snapToGrid w:val="0"/>
          <w:color w:val="auto"/>
          <w:sz w:val="24"/>
          <w:szCs w:val="24"/>
        </w:rPr>
        <w:t xml:space="preserve">na sebe touto smlouvou přejímá nebezpečí změny okolností dle ust. § 1765 zákona č. 89/2012 Sb., občanský zákoník. </w:t>
      </w:r>
    </w:p>
    <w:p w:rsidR="00BF761A" w:rsidRPr="006F5D1F" w:rsidRDefault="00BF761A" w:rsidP="00BF761A">
      <w:pPr>
        <w:pStyle w:val="Nadpis2"/>
        <w:spacing w:before="0"/>
        <w:ind w:hanging="11"/>
        <w:jc w:val="both"/>
        <w:rPr>
          <w:rFonts w:ascii="Times New Roman" w:hAnsi="Times New Roman"/>
          <w:b w:val="0"/>
          <w:snapToGrid w:val="0"/>
          <w:color w:val="auto"/>
          <w:sz w:val="24"/>
          <w:szCs w:val="24"/>
        </w:rPr>
      </w:pPr>
    </w:p>
    <w:p w:rsidR="00BF761A" w:rsidRPr="006F5D1F" w:rsidRDefault="00BF761A" w:rsidP="00BF761A">
      <w:pPr>
        <w:pStyle w:val="Nadpis2"/>
        <w:numPr>
          <w:ilvl w:val="0"/>
          <w:numId w:val="20"/>
        </w:numPr>
        <w:spacing w:before="0"/>
        <w:ind w:left="0" w:hanging="11"/>
        <w:jc w:val="both"/>
        <w:rPr>
          <w:rFonts w:ascii="Times New Roman" w:hAnsi="Times New Roman"/>
          <w:b w:val="0"/>
          <w:snapToGrid w:val="0"/>
          <w:color w:val="auto"/>
          <w:sz w:val="24"/>
          <w:szCs w:val="24"/>
        </w:rPr>
      </w:pPr>
      <w:r w:rsidRPr="006F5D1F">
        <w:rPr>
          <w:rFonts w:ascii="Times New Roman" w:hAnsi="Times New Roman"/>
          <w:b w:val="0"/>
          <w:color w:val="auto"/>
          <w:sz w:val="24"/>
          <w:szCs w:val="24"/>
        </w:rPr>
        <w:t>Smluvní strany vylučují použití ust. § 1800 odst. 2 zákona č. 89/2012 Sb.</w:t>
      </w:r>
    </w:p>
    <w:p w:rsidR="00BF761A" w:rsidRPr="006F5D1F" w:rsidRDefault="00BF761A" w:rsidP="00BF761A">
      <w:pPr>
        <w:ind w:hanging="11"/>
        <w:rPr>
          <w:sz w:val="24"/>
        </w:rPr>
      </w:pPr>
    </w:p>
    <w:p w:rsidR="00BF761A" w:rsidRPr="006F5D1F" w:rsidRDefault="00BF761A"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Smluvní strany se zavazují vzájemně respektovat své oprávněné zájmy související se smlouvou a poskytovat si veškerou nutnou součinnost, kterou lze spravedlivě požadovat k tomu, aby bylo dosaženo účelu smlouvy, zejména učinit veškerá právní jednání k tomu nezbytná.</w:t>
      </w:r>
    </w:p>
    <w:p w:rsidR="00BF761A" w:rsidRPr="006F5D1F" w:rsidRDefault="00BF761A" w:rsidP="00BF761A">
      <w:pPr>
        <w:ind w:hanging="11"/>
        <w:jc w:val="both"/>
        <w:rPr>
          <w:sz w:val="24"/>
        </w:rPr>
      </w:pPr>
    </w:p>
    <w:p w:rsidR="00BF761A" w:rsidRPr="006F5D1F" w:rsidRDefault="00BF761A"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Tato smlouva nabývá platnosti a účinnosti dnem, kdy je podepsána oběma smluvními stranami. </w:t>
      </w:r>
    </w:p>
    <w:p w:rsidR="00BF761A" w:rsidRPr="006F5D1F" w:rsidRDefault="00BF761A" w:rsidP="00BF761A">
      <w:pPr>
        <w:ind w:hanging="11"/>
        <w:jc w:val="both"/>
        <w:rPr>
          <w:sz w:val="24"/>
        </w:rPr>
      </w:pPr>
    </w:p>
    <w:p w:rsidR="00BF761A" w:rsidRPr="006F5D1F" w:rsidRDefault="00BF761A"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 xml:space="preserve">Tuto smlouvu je možné měnit pouze písemně, a to formou písemných číslovaných dodatků. </w:t>
      </w:r>
    </w:p>
    <w:p w:rsidR="00BF761A" w:rsidRPr="006F5D1F" w:rsidRDefault="00BF761A" w:rsidP="00BF761A">
      <w:pPr>
        <w:pStyle w:val="Odstavecseseznamem"/>
        <w:spacing w:after="0" w:line="240" w:lineRule="auto"/>
        <w:ind w:left="0" w:hanging="11"/>
        <w:rPr>
          <w:rFonts w:ascii="Times New Roman" w:hAnsi="Times New Roman"/>
          <w:sz w:val="24"/>
          <w:szCs w:val="24"/>
        </w:rPr>
      </w:pPr>
    </w:p>
    <w:p w:rsidR="00BF761A" w:rsidRPr="006F5D1F" w:rsidRDefault="00BF761A" w:rsidP="00BF761A">
      <w:pPr>
        <w:pStyle w:val="Odstavecseseznamem"/>
        <w:numPr>
          <w:ilvl w:val="0"/>
          <w:numId w:val="20"/>
        </w:numPr>
        <w:overflowPunct w:val="0"/>
        <w:autoSpaceDE w:val="0"/>
        <w:autoSpaceDN w:val="0"/>
        <w:adjustRightInd w:val="0"/>
        <w:spacing w:after="0" w:line="240" w:lineRule="auto"/>
        <w:ind w:left="0" w:hanging="11"/>
        <w:jc w:val="both"/>
        <w:textAlignment w:val="baseline"/>
        <w:rPr>
          <w:rFonts w:ascii="Times New Roman" w:hAnsi="Times New Roman"/>
          <w:sz w:val="24"/>
          <w:szCs w:val="24"/>
        </w:rPr>
      </w:pPr>
      <w:r w:rsidRPr="006F5D1F">
        <w:rPr>
          <w:rFonts w:ascii="Times New Roman" w:hAnsi="Times New Roman"/>
          <w:sz w:val="24"/>
          <w:szCs w:val="24"/>
        </w:rPr>
        <w:t>Tato smlouva je sepsána ve dvou vyhotoveních, z nichž každá smluvní strana obdrží po jednom.</w:t>
      </w:r>
    </w:p>
    <w:p w:rsidR="00BF761A" w:rsidRPr="006F5D1F" w:rsidRDefault="00BF761A" w:rsidP="00BF761A">
      <w:pPr>
        <w:ind w:hanging="11"/>
        <w:jc w:val="both"/>
        <w:rPr>
          <w:sz w:val="24"/>
        </w:rPr>
      </w:pPr>
    </w:p>
    <w:p w:rsidR="00BF761A" w:rsidRPr="006F5D1F" w:rsidRDefault="00BF761A" w:rsidP="00BF761A">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si tuto smlouvu přečetly, jejímu obsahu plně porozuměly, tento v nich nevyvolává žádné pochybnosti ani neumožňuje dvojí výklad. </w:t>
      </w:r>
    </w:p>
    <w:p w:rsidR="00BF761A" w:rsidRPr="006F5D1F" w:rsidRDefault="00BF761A" w:rsidP="00BF761A">
      <w:pPr>
        <w:pStyle w:val="Odstavecseseznamem"/>
        <w:spacing w:after="0" w:line="240" w:lineRule="auto"/>
        <w:ind w:left="0" w:hanging="11"/>
        <w:rPr>
          <w:rFonts w:ascii="Times New Roman" w:hAnsi="Times New Roman"/>
          <w:sz w:val="24"/>
          <w:szCs w:val="24"/>
        </w:rPr>
      </w:pPr>
    </w:p>
    <w:p w:rsidR="00BF761A" w:rsidRPr="006F5D1F" w:rsidRDefault="00BF761A" w:rsidP="00BF761A">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 xml:space="preserve">Smluvní strany prohlašují, že mezi nimi došlo k dohodě o celém obsahu této smlouvy. </w:t>
      </w:r>
    </w:p>
    <w:p w:rsidR="00BF761A" w:rsidRPr="006F5D1F" w:rsidRDefault="00BF761A" w:rsidP="00BF761A">
      <w:pPr>
        <w:pStyle w:val="Nadpis2"/>
        <w:numPr>
          <w:ilvl w:val="0"/>
          <w:numId w:val="20"/>
        </w:numPr>
        <w:ind w:left="0" w:hanging="11"/>
        <w:jc w:val="both"/>
        <w:rPr>
          <w:rFonts w:ascii="Times New Roman" w:hAnsi="Times New Roman"/>
          <w:b w:val="0"/>
          <w:snapToGrid w:val="0"/>
          <w:color w:val="auto"/>
          <w:sz w:val="24"/>
          <w:szCs w:val="24"/>
        </w:rPr>
      </w:pPr>
      <w:r>
        <w:rPr>
          <w:rFonts w:ascii="Times New Roman" w:hAnsi="Times New Roman"/>
          <w:b w:val="0"/>
          <w:snapToGrid w:val="0"/>
          <w:color w:val="auto"/>
          <w:sz w:val="24"/>
          <w:szCs w:val="24"/>
        </w:rPr>
        <w:lastRenderedPageBreak/>
        <w:t xml:space="preserve">Prodávající </w:t>
      </w:r>
      <w:r w:rsidRPr="006F5D1F">
        <w:rPr>
          <w:rFonts w:ascii="Times New Roman" w:hAnsi="Times New Roman"/>
          <w:b w:val="0"/>
          <w:snapToGrid w:val="0"/>
          <w:color w:val="auto"/>
          <w:sz w:val="24"/>
          <w:szCs w:val="24"/>
        </w:rPr>
        <w:t xml:space="preserve">bere na vědomí, že tato smlouva bude uveřejněna v registru smluv v souladu se zákonem č. 340/2015 Sb., zákon o registru smluv, neboť kupující je povinným subjektem ve smyslu ust. § 2 odst. 1 písm. n) cit. zákona. Smluvní strany se dohodly, že tuto smlouvu zašle k uveřejnění do registru smluv kupující. Prodávající je povinen upozornit </w:t>
      </w:r>
      <w:r>
        <w:rPr>
          <w:rFonts w:ascii="Times New Roman" w:hAnsi="Times New Roman"/>
          <w:b w:val="0"/>
          <w:snapToGrid w:val="0"/>
          <w:color w:val="auto"/>
          <w:sz w:val="24"/>
          <w:szCs w:val="24"/>
        </w:rPr>
        <w:t xml:space="preserve">kupujícího </w:t>
      </w:r>
      <w:r w:rsidRPr="006F5D1F">
        <w:rPr>
          <w:rFonts w:ascii="Times New Roman" w:hAnsi="Times New Roman"/>
          <w:b w:val="0"/>
          <w:snapToGrid w:val="0"/>
          <w:color w:val="auto"/>
          <w:sz w:val="24"/>
          <w:szCs w:val="24"/>
        </w:rPr>
        <w:t xml:space="preserve">písemně na ta ustanovení smlouvy, na která se vztahují výjimky z povinnosti uveřejnění dle zákona o registru smluv, a to před jejím uzavřením. Prodávající prohlašuje, že tato smlouva neobsahuje žádné informace spadající do oblasti obchodního tajemství ve smyslu ust. § 504 zákona č. 89/2012 Sb., občanský zákoník.  </w:t>
      </w:r>
    </w:p>
    <w:p w:rsidR="00BF761A" w:rsidRPr="006F5D1F" w:rsidRDefault="00BF761A" w:rsidP="00BF761A">
      <w:pPr>
        <w:pStyle w:val="Odstavecseseznamem"/>
        <w:spacing w:after="0" w:line="240" w:lineRule="auto"/>
        <w:ind w:left="0" w:hanging="11"/>
        <w:rPr>
          <w:rFonts w:ascii="Times New Roman" w:hAnsi="Times New Roman"/>
          <w:sz w:val="24"/>
          <w:szCs w:val="24"/>
        </w:rPr>
      </w:pPr>
    </w:p>
    <w:p w:rsidR="00BF761A" w:rsidRPr="006F5D1F" w:rsidRDefault="00BF761A" w:rsidP="00BF761A">
      <w:pPr>
        <w:pStyle w:val="Odstavecseseznamem"/>
        <w:numPr>
          <w:ilvl w:val="0"/>
          <w:numId w:val="20"/>
        </w:numPr>
        <w:tabs>
          <w:tab w:val="left" w:pos="0"/>
        </w:tabs>
        <w:spacing w:after="0" w:line="240" w:lineRule="auto"/>
        <w:ind w:left="0" w:hanging="11"/>
        <w:jc w:val="both"/>
        <w:rPr>
          <w:rFonts w:ascii="Times New Roman" w:hAnsi="Times New Roman"/>
          <w:sz w:val="24"/>
          <w:szCs w:val="24"/>
        </w:rPr>
      </w:pPr>
      <w:r w:rsidRPr="006F5D1F">
        <w:rPr>
          <w:rFonts w:ascii="Times New Roman" w:hAnsi="Times New Roman"/>
          <w:sz w:val="24"/>
          <w:szCs w:val="24"/>
        </w:rPr>
        <w:t>Účastníci této smlouvy výslovně prohlašují, každý za svoji osobu, že tato smlouva byla sepsána vážně a srozumitelně, je projevem jejich svobodné, vážné a pravé vůle prosté omylu, a nebyla uzavřena v tísni či za nápadně nevýhodných podmínek, což stvrzují svými podpisy.</w:t>
      </w:r>
    </w:p>
    <w:p w:rsidR="00BF761A" w:rsidRPr="006F5D1F" w:rsidRDefault="00BF761A" w:rsidP="00BF761A">
      <w:pPr>
        <w:pStyle w:val="Odstavecseseznamem"/>
        <w:spacing w:after="0" w:line="240" w:lineRule="auto"/>
        <w:ind w:left="0" w:firstLine="11"/>
        <w:outlineLvl w:val="0"/>
        <w:rPr>
          <w:rFonts w:ascii="Times New Roman" w:hAnsi="Times New Roman"/>
          <w:sz w:val="24"/>
          <w:szCs w:val="24"/>
        </w:rPr>
      </w:pPr>
    </w:p>
    <w:p w:rsidR="00BF761A" w:rsidRPr="006F5D1F" w:rsidRDefault="00BF761A" w:rsidP="00BF761A">
      <w:pPr>
        <w:pStyle w:val="Odstavecseseznamem"/>
        <w:spacing w:after="0" w:line="240" w:lineRule="auto"/>
        <w:ind w:left="0"/>
        <w:outlineLvl w:val="0"/>
        <w:rPr>
          <w:rFonts w:ascii="Times New Roman" w:hAnsi="Times New Roman"/>
          <w:sz w:val="24"/>
          <w:szCs w:val="24"/>
        </w:rPr>
      </w:pPr>
    </w:p>
    <w:p w:rsidR="00BF761A" w:rsidRPr="006F5D1F" w:rsidRDefault="00BF761A" w:rsidP="00BF761A">
      <w:pPr>
        <w:pStyle w:val="Odstavecseseznamem"/>
        <w:spacing w:after="0" w:line="240" w:lineRule="auto"/>
        <w:ind w:left="0"/>
        <w:outlineLvl w:val="0"/>
        <w:rPr>
          <w:rFonts w:ascii="Times New Roman" w:hAnsi="Times New Roman"/>
          <w:sz w:val="24"/>
          <w:szCs w:val="24"/>
        </w:rPr>
      </w:pPr>
    </w:p>
    <w:p w:rsidR="00BF761A" w:rsidRPr="006F5D1F" w:rsidRDefault="00BF761A" w:rsidP="00BF761A">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V</w:t>
      </w:r>
      <w:r w:rsidR="006E1090">
        <w:rPr>
          <w:rFonts w:ascii="Times New Roman" w:hAnsi="Times New Roman"/>
          <w:sz w:val="24"/>
          <w:szCs w:val="24"/>
        </w:rPr>
        <w:t xml:space="preserve"> Lípě  </w:t>
      </w:r>
      <w:r w:rsidRPr="006F5D1F">
        <w:rPr>
          <w:rFonts w:ascii="Times New Roman" w:hAnsi="Times New Roman"/>
          <w:sz w:val="24"/>
          <w:szCs w:val="24"/>
        </w:rPr>
        <w:t>dne …………….</w:t>
      </w:r>
      <w:r w:rsidRPr="006F5D1F">
        <w:rPr>
          <w:rFonts w:ascii="Times New Roman" w:hAnsi="Times New Roman"/>
          <w:sz w:val="24"/>
          <w:szCs w:val="24"/>
        </w:rPr>
        <w:tab/>
        <w:t xml:space="preserve">Ve Zlíně </w:t>
      </w:r>
      <w:r>
        <w:rPr>
          <w:rFonts w:ascii="Times New Roman" w:hAnsi="Times New Roman"/>
          <w:sz w:val="24"/>
          <w:szCs w:val="24"/>
        </w:rPr>
        <w:t>dne</w:t>
      </w:r>
      <w:r w:rsidRPr="006F5D1F">
        <w:rPr>
          <w:rFonts w:ascii="Times New Roman" w:hAnsi="Times New Roman"/>
          <w:sz w:val="24"/>
          <w:szCs w:val="24"/>
        </w:rPr>
        <w:t>……………….</w:t>
      </w:r>
    </w:p>
    <w:p w:rsidR="00BF761A" w:rsidRPr="006F5D1F" w:rsidRDefault="00BF761A" w:rsidP="00BF761A">
      <w:pPr>
        <w:pStyle w:val="Odstavecseseznamem"/>
        <w:tabs>
          <w:tab w:val="left" w:pos="6379"/>
        </w:tabs>
        <w:spacing w:after="0" w:line="240" w:lineRule="auto"/>
        <w:ind w:left="0"/>
        <w:outlineLvl w:val="0"/>
        <w:rPr>
          <w:rFonts w:ascii="Times New Roman" w:hAnsi="Times New Roman"/>
          <w:sz w:val="24"/>
          <w:szCs w:val="24"/>
        </w:rPr>
      </w:pPr>
    </w:p>
    <w:p w:rsidR="00BF761A" w:rsidRPr="006F5D1F" w:rsidRDefault="00BF761A" w:rsidP="00BF761A">
      <w:pPr>
        <w:pStyle w:val="Odstavecseseznamem"/>
        <w:tabs>
          <w:tab w:val="left" w:pos="6096"/>
        </w:tabs>
        <w:spacing w:after="0" w:line="240" w:lineRule="auto"/>
        <w:ind w:left="0"/>
        <w:outlineLvl w:val="0"/>
        <w:rPr>
          <w:rFonts w:ascii="Times New Roman" w:hAnsi="Times New Roman"/>
          <w:sz w:val="24"/>
          <w:szCs w:val="24"/>
        </w:rPr>
      </w:pPr>
    </w:p>
    <w:p w:rsidR="006E1090" w:rsidRPr="006E1090" w:rsidRDefault="006E1090" w:rsidP="006E1090">
      <w:pPr>
        <w:tabs>
          <w:tab w:val="left" w:pos="2493"/>
        </w:tabs>
        <w:rPr>
          <w:sz w:val="24"/>
        </w:rPr>
      </w:pPr>
      <w:r w:rsidRPr="006E1090">
        <w:rPr>
          <w:rStyle w:val="preformatted"/>
          <w:sz w:val="24"/>
        </w:rPr>
        <w:t xml:space="preserve">Za </w:t>
      </w:r>
      <w:r w:rsidRPr="006E1090">
        <w:rPr>
          <w:sz w:val="24"/>
        </w:rPr>
        <w:t>Hrbáček Servis s.r.o.</w:t>
      </w:r>
    </w:p>
    <w:p w:rsidR="00BF761A" w:rsidRPr="00083CA7" w:rsidRDefault="00BF761A" w:rsidP="00BF761A">
      <w:pPr>
        <w:pStyle w:val="Odstavecseseznamem"/>
        <w:tabs>
          <w:tab w:val="left" w:pos="5529"/>
        </w:tabs>
        <w:spacing w:after="0" w:line="240" w:lineRule="auto"/>
        <w:ind w:left="0"/>
        <w:outlineLvl w:val="0"/>
        <w:rPr>
          <w:rFonts w:ascii="Times New Roman" w:hAnsi="Times New Roman"/>
          <w:sz w:val="24"/>
          <w:szCs w:val="24"/>
        </w:rPr>
      </w:pPr>
      <w:r w:rsidRPr="006F5D1F">
        <w:rPr>
          <w:rStyle w:val="preformatted"/>
          <w:b/>
          <w:sz w:val="24"/>
        </w:rPr>
        <w:tab/>
      </w:r>
      <w:r w:rsidRPr="00083CA7">
        <w:rPr>
          <w:rStyle w:val="preformatted"/>
          <w:sz w:val="24"/>
        </w:rPr>
        <w:t xml:space="preserve">za </w:t>
      </w:r>
      <w:r w:rsidRPr="00083CA7">
        <w:rPr>
          <w:rFonts w:ascii="Times New Roman" w:hAnsi="Times New Roman"/>
          <w:sz w:val="24"/>
          <w:szCs w:val="24"/>
        </w:rPr>
        <w:t>Dopravní společnost Zlín–</w:t>
      </w:r>
    </w:p>
    <w:p w:rsidR="00BF761A" w:rsidRPr="00083CA7" w:rsidRDefault="00BF761A" w:rsidP="00BF761A">
      <w:pPr>
        <w:pStyle w:val="Odstavecseseznamem"/>
        <w:tabs>
          <w:tab w:val="left" w:pos="5529"/>
        </w:tabs>
        <w:spacing w:after="0" w:line="240" w:lineRule="auto"/>
        <w:ind w:left="0"/>
        <w:outlineLvl w:val="0"/>
        <w:rPr>
          <w:rFonts w:ascii="Times New Roman" w:hAnsi="Times New Roman"/>
          <w:sz w:val="24"/>
          <w:szCs w:val="24"/>
        </w:rPr>
      </w:pPr>
      <w:r w:rsidRPr="00083CA7">
        <w:rPr>
          <w:rFonts w:ascii="Times New Roman" w:hAnsi="Times New Roman"/>
          <w:sz w:val="24"/>
          <w:szCs w:val="24"/>
        </w:rPr>
        <w:tab/>
        <w:t>Otrokovice, s.r.o.</w:t>
      </w:r>
    </w:p>
    <w:p w:rsidR="00BF761A" w:rsidRDefault="00BF761A" w:rsidP="00BF761A">
      <w:pPr>
        <w:pStyle w:val="Odstavecseseznamem"/>
        <w:tabs>
          <w:tab w:val="left" w:pos="6096"/>
        </w:tabs>
        <w:spacing w:after="0" w:line="240" w:lineRule="auto"/>
        <w:ind w:left="0"/>
        <w:outlineLvl w:val="0"/>
        <w:rPr>
          <w:rFonts w:ascii="Times New Roman" w:hAnsi="Times New Roman"/>
          <w:sz w:val="24"/>
          <w:szCs w:val="24"/>
        </w:rPr>
      </w:pPr>
    </w:p>
    <w:p w:rsidR="00BF761A" w:rsidRPr="006F5D1F" w:rsidRDefault="00BF761A" w:rsidP="00BF761A">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____________________</w:t>
      </w:r>
      <w:r w:rsidRPr="006F5D1F">
        <w:rPr>
          <w:rFonts w:ascii="Times New Roman" w:hAnsi="Times New Roman"/>
          <w:sz w:val="24"/>
          <w:szCs w:val="24"/>
        </w:rPr>
        <w:tab/>
        <w:t>____________________</w:t>
      </w:r>
    </w:p>
    <w:p w:rsidR="00BF761A" w:rsidRPr="006F5D1F" w:rsidRDefault="006E1090" w:rsidP="00BF761A">
      <w:pPr>
        <w:pStyle w:val="Odstavecseseznamem"/>
        <w:tabs>
          <w:tab w:val="left" w:pos="709"/>
          <w:tab w:val="left" w:pos="5529"/>
        </w:tabs>
        <w:spacing w:after="0" w:line="240" w:lineRule="auto"/>
        <w:ind w:left="0"/>
        <w:outlineLvl w:val="0"/>
        <w:rPr>
          <w:rFonts w:ascii="Times New Roman" w:hAnsi="Times New Roman"/>
          <w:sz w:val="24"/>
          <w:szCs w:val="24"/>
        </w:rPr>
      </w:pPr>
      <w:r>
        <w:rPr>
          <w:rFonts w:ascii="Times New Roman" w:hAnsi="Times New Roman"/>
          <w:sz w:val="24"/>
          <w:szCs w:val="24"/>
        </w:rPr>
        <w:t>Zdeněk Hrbáček, jednatel</w:t>
      </w:r>
      <w:r w:rsidR="00BF761A" w:rsidRPr="006F5D1F">
        <w:rPr>
          <w:rFonts w:ascii="Times New Roman" w:hAnsi="Times New Roman"/>
          <w:sz w:val="24"/>
          <w:szCs w:val="24"/>
        </w:rPr>
        <w:t xml:space="preserve">  </w:t>
      </w:r>
      <w:r>
        <w:rPr>
          <w:rFonts w:ascii="Times New Roman" w:hAnsi="Times New Roman"/>
          <w:sz w:val="24"/>
          <w:szCs w:val="24"/>
        </w:rPr>
        <w:t xml:space="preserve">         </w:t>
      </w:r>
      <w:r w:rsidR="00BF761A" w:rsidRPr="006F5D1F">
        <w:rPr>
          <w:rFonts w:ascii="Times New Roman" w:hAnsi="Times New Roman"/>
          <w:sz w:val="24"/>
          <w:szCs w:val="24"/>
        </w:rPr>
        <w:t xml:space="preserve">                                        Ing. Josef Kocháň, jednatel </w:t>
      </w:r>
    </w:p>
    <w:p w:rsidR="00BF761A" w:rsidRPr="006F5D1F" w:rsidRDefault="00BF761A" w:rsidP="00BF761A">
      <w:pPr>
        <w:pStyle w:val="Odstavecseseznamem"/>
        <w:tabs>
          <w:tab w:val="left" w:pos="5529"/>
        </w:tabs>
        <w:spacing w:after="0" w:line="240" w:lineRule="auto"/>
        <w:ind w:left="0"/>
        <w:outlineLvl w:val="0"/>
        <w:rPr>
          <w:rFonts w:ascii="Times New Roman" w:hAnsi="Times New Roman"/>
          <w:sz w:val="24"/>
          <w:szCs w:val="24"/>
        </w:rPr>
      </w:pPr>
    </w:p>
    <w:p w:rsidR="00BF761A" w:rsidRPr="006F5D1F" w:rsidRDefault="00BF761A" w:rsidP="00BF761A">
      <w:pPr>
        <w:pStyle w:val="Odstavecseseznamem"/>
        <w:tabs>
          <w:tab w:val="left" w:pos="5529"/>
        </w:tabs>
        <w:spacing w:after="0" w:line="240" w:lineRule="auto"/>
        <w:ind w:left="0"/>
        <w:outlineLvl w:val="0"/>
        <w:rPr>
          <w:rFonts w:ascii="Times New Roman" w:hAnsi="Times New Roman"/>
          <w:sz w:val="24"/>
          <w:szCs w:val="24"/>
        </w:rPr>
      </w:pPr>
      <w:r w:rsidRPr="006F5D1F">
        <w:rPr>
          <w:rFonts w:ascii="Times New Roman" w:hAnsi="Times New Roman"/>
          <w:sz w:val="24"/>
          <w:szCs w:val="24"/>
        </w:rPr>
        <w:tab/>
      </w:r>
    </w:p>
    <w:p w:rsidR="00BF761A" w:rsidRPr="006F5D1F" w:rsidRDefault="00BF761A" w:rsidP="003C1C31">
      <w:pPr>
        <w:pStyle w:val="Odstavecseseznamem"/>
        <w:tabs>
          <w:tab w:val="left" w:pos="709"/>
          <w:tab w:val="left" w:pos="5529"/>
        </w:tabs>
        <w:spacing w:after="0" w:line="240" w:lineRule="auto"/>
        <w:ind w:left="0"/>
        <w:outlineLvl w:val="0"/>
        <w:rPr>
          <w:sz w:val="24"/>
        </w:rPr>
      </w:pPr>
      <w:r w:rsidRPr="006F5D1F">
        <w:rPr>
          <w:rFonts w:ascii="Times New Roman" w:hAnsi="Times New Roman"/>
          <w:sz w:val="24"/>
          <w:szCs w:val="24"/>
        </w:rPr>
        <w:tab/>
        <w:t xml:space="preserve"> </w:t>
      </w:r>
    </w:p>
    <w:p w:rsidR="00FC3407" w:rsidRDefault="00FC3407"/>
    <w:sectPr w:rsidR="00FC3407" w:rsidSect="003626C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3B3" w:rsidRDefault="00E163B3" w:rsidP="00870037">
      <w:r>
        <w:separator/>
      </w:r>
    </w:p>
  </w:endnote>
  <w:endnote w:type="continuationSeparator" w:id="1">
    <w:p w:rsidR="00E163B3" w:rsidRDefault="00E163B3" w:rsidP="00870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E4" w:rsidRDefault="009324CD">
    <w:pPr>
      <w:pStyle w:val="Zpat"/>
      <w:jc w:val="center"/>
    </w:pPr>
    <w:r>
      <w:fldChar w:fldCharType="begin"/>
    </w:r>
    <w:r w:rsidR="00E31D5D">
      <w:instrText xml:space="preserve"> PAGE   \* MERGEFORMAT </w:instrText>
    </w:r>
    <w:r>
      <w:fldChar w:fldCharType="separate"/>
    </w:r>
    <w:r w:rsidR="00B468D3">
      <w:rPr>
        <w:noProof/>
      </w:rPr>
      <w:t>7</w:t>
    </w:r>
    <w:r>
      <w:fldChar w:fldCharType="end"/>
    </w:r>
  </w:p>
  <w:p w:rsidR="00F842E4" w:rsidRDefault="00B468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3B3" w:rsidRDefault="00E163B3" w:rsidP="00870037">
      <w:r>
        <w:separator/>
      </w:r>
    </w:p>
  </w:footnote>
  <w:footnote w:type="continuationSeparator" w:id="1">
    <w:p w:rsidR="00E163B3" w:rsidRDefault="00E163B3" w:rsidP="00870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E6D"/>
    <w:multiLevelType w:val="hybridMultilevel"/>
    <w:tmpl w:val="9A54FA7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204E45"/>
    <w:multiLevelType w:val="hybridMultilevel"/>
    <w:tmpl w:val="E60E30E8"/>
    <w:lvl w:ilvl="0" w:tplc="0405000F">
      <w:start w:val="1"/>
      <w:numFmt w:val="decimal"/>
      <w:lvlText w:val="%1."/>
      <w:lvlJc w:val="left"/>
      <w:pPr>
        <w:ind w:left="720" w:hanging="360"/>
      </w:pPr>
    </w:lvl>
    <w:lvl w:ilvl="1" w:tplc="8612F49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03921"/>
    <w:multiLevelType w:val="hybridMultilevel"/>
    <w:tmpl w:val="FFC4B3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451803"/>
    <w:multiLevelType w:val="hybridMultilevel"/>
    <w:tmpl w:val="94620F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323608"/>
    <w:multiLevelType w:val="hybridMultilevel"/>
    <w:tmpl w:val="FB4C43DA"/>
    <w:lvl w:ilvl="0" w:tplc="38DEF8A0">
      <w:start w:val="1"/>
      <w:numFmt w:val="lowerLetter"/>
      <w:lvlText w:val="%1)"/>
      <w:lvlJc w:val="left"/>
      <w:pPr>
        <w:tabs>
          <w:tab w:val="num" w:pos="520"/>
        </w:tabs>
        <w:ind w:left="520" w:hanging="340"/>
      </w:pPr>
      <w:rPr>
        <w:rFonts w:hint="default"/>
      </w:rPr>
    </w:lvl>
    <w:lvl w:ilvl="1" w:tplc="04050019" w:tentative="1">
      <w:start w:val="1"/>
      <w:numFmt w:val="lowerLetter"/>
      <w:lvlText w:val="%2."/>
      <w:lvlJc w:val="left"/>
      <w:pPr>
        <w:tabs>
          <w:tab w:val="num" w:pos="2150"/>
        </w:tabs>
        <w:ind w:left="2150" w:hanging="360"/>
      </w:pPr>
    </w:lvl>
    <w:lvl w:ilvl="2" w:tplc="0405001B" w:tentative="1">
      <w:start w:val="1"/>
      <w:numFmt w:val="lowerRoman"/>
      <w:lvlText w:val="%3."/>
      <w:lvlJc w:val="right"/>
      <w:pPr>
        <w:tabs>
          <w:tab w:val="num" w:pos="2870"/>
        </w:tabs>
        <w:ind w:left="2870" w:hanging="180"/>
      </w:pPr>
    </w:lvl>
    <w:lvl w:ilvl="3" w:tplc="0405000F" w:tentative="1">
      <w:start w:val="1"/>
      <w:numFmt w:val="decimal"/>
      <w:lvlText w:val="%4."/>
      <w:lvlJc w:val="left"/>
      <w:pPr>
        <w:tabs>
          <w:tab w:val="num" w:pos="3590"/>
        </w:tabs>
        <w:ind w:left="3590" w:hanging="360"/>
      </w:pPr>
    </w:lvl>
    <w:lvl w:ilvl="4" w:tplc="04050019" w:tentative="1">
      <w:start w:val="1"/>
      <w:numFmt w:val="lowerLetter"/>
      <w:lvlText w:val="%5."/>
      <w:lvlJc w:val="left"/>
      <w:pPr>
        <w:tabs>
          <w:tab w:val="num" w:pos="4310"/>
        </w:tabs>
        <w:ind w:left="4310" w:hanging="360"/>
      </w:pPr>
    </w:lvl>
    <w:lvl w:ilvl="5" w:tplc="0405001B" w:tentative="1">
      <w:start w:val="1"/>
      <w:numFmt w:val="lowerRoman"/>
      <w:lvlText w:val="%6."/>
      <w:lvlJc w:val="right"/>
      <w:pPr>
        <w:tabs>
          <w:tab w:val="num" w:pos="5030"/>
        </w:tabs>
        <w:ind w:left="5030" w:hanging="180"/>
      </w:pPr>
    </w:lvl>
    <w:lvl w:ilvl="6" w:tplc="0405000F" w:tentative="1">
      <w:start w:val="1"/>
      <w:numFmt w:val="decimal"/>
      <w:lvlText w:val="%7."/>
      <w:lvlJc w:val="left"/>
      <w:pPr>
        <w:tabs>
          <w:tab w:val="num" w:pos="5750"/>
        </w:tabs>
        <w:ind w:left="5750" w:hanging="360"/>
      </w:pPr>
    </w:lvl>
    <w:lvl w:ilvl="7" w:tplc="04050019" w:tentative="1">
      <w:start w:val="1"/>
      <w:numFmt w:val="lowerLetter"/>
      <w:lvlText w:val="%8."/>
      <w:lvlJc w:val="left"/>
      <w:pPr>
        <w:tabs>
          <w:tab w:val="num" w:pos="6470"/>
        </w:tabs>
        <w:ind w:left="6470" w:hanging="360"/>
      </w:pPr>
    </w:lvl>
    <w:lvl w:ilvl="8" w:tplc="0405001B" w:tentative="1">
      <w:start w:val="1"/>
      <w:numFmt w:val="lowerRoman"/>
      <w:lvlText w:val="%9."/>
      <w:lvlJc w:val="right"/>
      <w:pPr>
        <w:tabs>
          <w:tab w:val="num" w:pos="7190"/>
        </w:tabs>
        <w:ind w:left="7190" w:hanging="180"/>
      </w:pPr>
    </w:lvl>
  </w:abstractNum>
  <w:abstractNum w:abstractNumId="5">
    <w:nsid w:val="2E425C59"/>
    <w:multiLevelType w:val="hybridMultilevel"/>
    <w:tmpl w:val="1E4C8C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2E65E3"/>
    <w:multiLevelType w:val="hybridMultilevel"/>
    <w:tmpl w:val="1860A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AD5976"/>
    <w:multiLevelType w:val="hybridMultilevel"/>
    <w:tmpl w:val="BB0AFF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DF413A"/>
    <w:multiLevelType w:val="hybridMultilevel"/>
    <w:tmpl w:val="1D849082"/>
    <w:lvl w:ilvl="0" w:tplc="0405000F">
      <w:start w:val="1"/>
      <w:numFmt w:val="decimal"/>
      <w:lvlText w:val="%1."/>
      <w:lvlJc w:val="left"/>
      <w:pPr>
        <w:ind w:left="698" w:hanging="360"/>
      </w:pPr>
    </w:lvl>
    <w:lvl w:ilvl="1" w:tplc="04050019" w:tentative="1">
      <w:start w:val="1"/>
      <w:numFmt w:val="lowerLetter"/>
      <w:lvlText w:val="%2."/>
      <w:lvlJc w:val="left"/>
      <w:pPr>
        <w:ind w:left="1418" w:hanging="360"/>
      </w:pPr>
    </w:lvl>
    <w:lvl w:ilvl="2" w:tplc="0405001B" w:tentative="1">
      <w:start w:val="1"/>
      <w:numFmt w:val="lowerRoman"/>
      <w:lvlText w:val="%3."/>
      <w:lvlJc w:val="right"/>
      <w:pPr>
        <w:ind w:left="2138" w:hanging="180"/>
      </w:pPr>
    </w:lvl>
    <w:lvl w:ilvl="3" w:tplc="0405000F" w:tentative="1">
      <w:start w:val="1"/>
      <w:numFmt w:val="decimal"/>
      <w:lvlText w:val="%4."/>
      <w:lvlJc w:val="left"/>
      <w:pPr>
        <w:ind w:left="2858" w:hanging="360"/>
      </w:pPr>
    </w:lvl>
    <w:lvl w:ilvl="4" w:tplc="04050019" w:tentative="1">
      <w:start w:val="1"/>
      <w:numFmt w:val="lowerLetter"/>
      <w:lvlText w:val="%5."/>
      <w:lvlJc w:val="left"/>
      <w:pPr>
        <w:ind w:left="3578" w:hanging="360"/>
      </w:pPr>
    </w:lvl>
    <w:lvl w:ilvl="5" w:tplc="0405001B" w:tentative="1">
      <w:start w:val="1"/>
      <w:numFmt w:val="lowerRoman"/>
      <w:lvlText w:val="%6."/>
      <w:lvlJc w:val="right"/>
      <w:pPr>
        <w:ind w:left="4298" w:hanging="180"/>
      </w:pPr>
    </w:lvl>
    <w:lvl w:ilvl="6" w:tplc="0405000F" w:tentative="1">
      <w:start w:val="1"/>
      <w:numFmt w:val="decimal"/>
      <w:lvlText w:val="%7."/>
      <w:lvlJc w:val="left"/>
      <w:pPr>
        <w:ind w:left="5018" w:hanging="360"/>
      </w:pPr>
    </w:lvl>
    <w:lvl w:ilvl="7" w:tplc="04050019" w:tentative="1">
      <w:start w:val="1"/>
      <w:numFmt w:val="lowerLetter"/>
      <w:lvlText w:val="%8."/>
      <w:lvlJc w:val="left"/>
      <w:pPr>
        <w:ind w:left="5738" w:hanging="360"/>
      </w:pPr>
    </w:lvl>
    <w:lvl w:ilvl="8" w:tplc="0405001B" w:tentative="1">
      <w:start w:val="1"/>
      <w:numFmt w:val="lowerRoman"/>
      <w:lvlText w:val="%9."/>
      <w:lvlJc w:val="right"/>
      <w:pPr>
        <w:ind w:left="6458" w:hanging="180"/>
      </w:pPr>
    </w:lvl>
  </w:abstractNum>
  <w:abstractNum w:abstractNumId="9">
    <w:nsid w:val="451C16D1"/>
    <w:multiLevelType w:val="hybridMultilevel"/>
    <w:tmpl w:val="27BCAE3A"/>
    <w:lvl w:ilvl="0" w:tplc="4246FF14">
      <w:start w:val="26"/>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6E16AF7"/>
    <w:multiLevelType w:val="hybridMultilevel"/>
    <w:tmpl w:val="8E0A81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7233AC0"/>
    <w:multiLevelType w:val="hybridMultilevel"/>
    <w:tmpl w:val="3EEE8936"/>
    <w:lvl w:ilvl="0" w:tplc="724A1540">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1722E1"/>
    <w:multiLevelType w:val="hybridMultilevel"/>
    <w:tmpl w:val="BAAA7CA6"/>
    <w:lvl w:ilvl="0" w:tplc="38DEF8A0">
      <w:start w:val="1"/>
      <w:numFmt w:val="lowerLetter"/>
      <w:lvlText w:val="%1)"/>
      <w:lvlJc w:val="left"/>
      <w:pPr>
        <w:tabs>
          <w:tab w:val="num" w:pos="1247"/>
        </w:tabs>
        <w:ind w:left="1247" w:hanging="340"/>
      </w:pPr>
      <w:rPr>
        <w:rFonts w:hint="default"/>
      </w:rPr>
    </w:lvl>
    <w:lvl w:ilvl="1" w:tplc="04050019" w:tentative="1">
      <w:start w:val="1"/>
      <w:numFmt w:val="lowerLetter"/>
      <w:lvlText w:val="%2."/>
      <w:lvlJc w:val="left"/>
      <w:pPr>
        <w:tabs>
          <w:tab w:val="num" w:pos="2347"/>
        </w:tabs>
        <w:ind w:left="2347" w:hanging="360"/>
      </w:pPr>
    </w:lvl>
    <w:lvl w:ilvl="2" w:tplc="0405001B" w:tentative="1">
      <w:start w:val="1"/>
      <w:numFmt w:val="lowerRoman"/>
      <w:lvlText w:val="%3."/>
      <w:lvlJc w:val="right"/>
      <w:pPr>
        <w:tabs>
          <w:tab w:val="num" w:pos="3067"/>
        </w:tabs>
        <w:ind w:left="3067" w:hanging="180"/>
      </w:pPr>
    </w:lvl>
    <w:lvl w:ilvl="3" w:tplc="0405000F" w:tentative="1">
      <w:start w:val="1"/>
      <w:numFmt w:val="decimal"/>
      <w:lvlText w:val="%4."/>
      <w:lvlJc w:val="left"/>
      <w:pPr>
        <w:tabs>
          <w:tab w:val="num" w:pos="3787"/>
        </w:tabs>
        <w:ind w:left="3787" w:hanging="360"/>
      </w:pPr>
    </w:lvl>
    <w:lvl w:ilvl="4" w:tplc="04050019" w:tentative="1">
      <w:start w:val="1"/>
      <w:numFmt w:val="lowerLetter"/>
      <w:lvlText w:val="%5."/>
      <w:lvlJc w:val="left"/>
      <w:pPr>
        <w:tabs>
          <w:tab w:val="num" w:pos="4507"/>
        </w:tabs>
        <w:ind w:left="4507" w:hanging="360"/>
      </w:pPr>
    </w:lvl>
    <w:lvl w:ilvl="5" w:tplc="0405001B" w:tentative="1">
      <w:start w:val="1"/>
      <w:numFmt w:val="lowerRoman"/>
      <w:lvlText w:val="%6."/>
      <w:lvlJc w:val="right"/>
      <w:pPr>
        <w:tabs>
          <w:tab w:val="num" w:pos="5227"/>
        </w:tabs>
        <w:ind w:left="5227" w:hanging="180"/>
      </w:pPr>
    </w:lvl>
    <w:lvl w:ilvl="6" w:tplc="0405000F" w:tentative="1">
      <w:start w:val="1"/>
      <w:numFmt w:val="decimal"/>
      <w:lvlText w:val="%7."/>
      <w:lvlJc w:val="left"/>
      <w:pPr>
        <w:tabs>
          <w:tab w:val="num" w:pos="5947"/>
        </w:tabs>
        <w:ind w:left="5947" w:hanging="360"/>
      </w:pPr>
    </w:lvl>
    <w:lvl w:ilvl="7" w:tplc="04050019" w:tentative="1">
      <w:start w:val="1"/>
      <w:numFmt w:val="lowerLetter"/>
      <w:lvlText w:val="%8."/>
      <w:lvlJc w:val="left"/>
      <w:pPr>
        <w:tabs>
          <w:tab w:val="num" w:pos="6667"/>
        </w:tabs>
        <w:ind w:left="6667" w:hanging="360"/>
      </w:pPr>
    </w:lvl>
    <w:lvl w:ilvl="8" w:tplc="0405001B" w:tentative="1">
      <w:start w:val="1"/>
      <w:numFmt w:val="lowerRoman"/>
      <w:lvlText w:val="%9."/>
      <w:lvlJc w:val="right"/>
      <w:pPr>
        <w:tabs>
          <w:tab w:val="num" w:pos="7387"/>
        </w:tabs>
        <w:ind w:left="7387" w:hanging="180"/>
      </w:pPr>
    </w:lvl>
  </w:abstractNum>
  <w:abstractNum w:abstractNumId="13">
    <w:nsid w:val="51A86692"/>
    <w:multiLevelType w:val="hybridMultilevel"/>
    <w:tmpl w:val="95A2EF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3C4B40"/>
    <w:multiLevelType w:val="hybridMultilevel"/>
    <w:tmpl w:val="2DC0A95E"/>
    <w:lvl w:ilvl="0" w:tplc="62968B2E">
      <w:start w:val="10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6297869"/>
    <w:multiLevelType w:val="hybridMultilevel"/>
    <w:tmpl w:val="5622BC54"/>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6EE0F15"/>
    <w:multiLevelType w:val="hybridMultilevel"/>
    <w:tmpl w:val="761EC1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74A57DA"/>
    <w:multiLevelType w:val="hybridMultilevel"/>
    <w:tmpl w:val="307EDA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AA18AB"/>
    <w:multiLevelType w:val="hybridMultilevel"/>
    <w:tmpl w:val="236C5AEA"/>
    <w:lvl w:ilvl="0" w:tplc="30EE70DA">
      <w:start w:val="2"/>
      <w:numFmt w:val="bullet"/>
      <w:lvlText w:val="-"/>
      <w:lvlJc w:val="left"/>
      <w:pPr>
        <w:ind w:left="720" w:hanging="360"/>
      </w:pPr>
      <w:rPr>
        <w:rFonts w:ascii="Verdana" w:eastAsia="Times New Roman" w:hAnsi="Verdana"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F2106CA"/>
    <w:multiLevelType w:val="hybridMultilevel"/>
    <w:tmpl w:val="5B4CDF2A"/>
    <w:lvl w:ilvl="0" w:tplc="62968B2E">
      <w:start w:val="100"/>
      <w:numFmt w:val="bullet"/>
      <w:lvlText w:val="-"/>
      <w:lvlJc w:val="left"/>
      <w:pPr>
        <w:ind w:left="720" w:hanging="360"/>
      </w:pPr>
      <w:rPr>
        <w:rFonts w:ascii="Arial" w:eastAsia="Times New Roman" w:hAnsi="Arial" w:cs="Arial" w:hint="default"/>
      </w:rPr>
    </w:lvl>
    <w:lvl w:ilvl="1" w:tplc="8612F49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DAB501B"/>
    <w:multiLevelType w:val="hybridMultilevel"/>
    <w:tmpl w:val="5994DC36"/>
    <w:lvl w:ilvl="0" w:tplc="A46C2DDC">
      <w:start w:val="1"/>
      <w:numFmt w:val="decimal"/>
      <w:lvlText w:val="%1."/>
      <w:lvlJc w:val="left"/>
      <w:pPr>
        <w:ind w:left="720" w:hanging="360"/>
      </w:pPr>
      <w:rPr>
        <w:rFonts w:ascii="Times New Roman" w:hAnsi="Times New Roman" w:cs="Times New Roman" w:hint="default"/>
        <w:sz w:val="24"/>
        <w:szCs w:val="24"/>
      </w:rPr>
    </w:lvl>
    <w:lvl w:ilvl="1" w:tplc="A13849E0">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E5029FC"/>
    <w:multiLevelType w:val="hybridMultilevel"/>
    <w:tmpl w:val="6910E36E"/>
    <w:lvl w:ilvl="0" w:tplc="B61825D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20"/>
  </w:num>
  <w:num w:numId="4">
    <w:abstractNumId w:val="14"/>
  </w:num>
  <w:num w:numId="5">
    <w:abstractNumId w:val="3"/>
  </w:num>
  <w:num w:numId="6">
    <w:abstractNumId w:val="11"/>
  </w:num>
  <w:num w:numId="7">
    <w:abstractNumId w:val="2"/>
  </w:num>
  <w:num w:numId="8">
    <w:abstractNumId w:val="18"/>
  </w:num>
  <w:num w:numId="9">
    <w:abstractNumId w:val="21"/>
  </w:num>
  <w:num w:numId="10">
    <w:abstractNumId w:val="15"/>
  </w:num>
  <w:num w:numId="11">
    <w:abstractNumId w:val="8"/>
  </w:num>
  <w:num w:numId="12">
    <w:abstractNumId w:val="0"/>
  </w:num>
  <w:num w:numId="13">
    <w:abstractNumId w:val="17"/>
  </w:num>
  <w:num w:numId="14">
    <w:abstractNumId w:val="9"/>
  </w:num>
  <w:num w:numId="15">
    <w:abstractNumId w:val="6"/>
  </w:num>
  <w:num w:numId="16">
    <w:abstractNumId w:val="10"/>
  </w:num>
  <w:num w:numId="17">
    <w:abstractNumId w:val="7"/>
  </w:num>
  <w:num w:numId="18">
    <w:abstractNumId w:val="5"/>
  </w:num>
  <w:num w:numId="19">
    <w:abstractNumId w:val="16"/>
  </w:num>
  <w:num w:numId="20">
    <w:abstractNumId w:val="13"/>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761A"/>
    <w:rsid w:val="002418D2"/>
    <w:rsid w:val="00251886"/>
    <w:rsid w:val="002E208F"/>
    <w:rsid w:val="00360180"/>
    <w:rsid w:val="0036296D"/>
    <w:rsid w:val="00381128"/>
    <w:rsid w:val="003C1C31"/>
    <w:rsid w:val="0046766E"/>
    <w:rsid w:val="004C6B33"/>
    <w:rsid w:val="00532B5A"/>
    <w:rsid w:val="005B07E0"/>
    <w:rsid w:val="005F59C6"/>
    <w:rsid w:val="00645AB4"/>
    <w:rsid w:val="00645D13"/>
    <w:rsid w:val="006E1090"/>
    <w:rsid w:val="008267D1"/>
    <w:rsid w:val="00870037"/>
    <w:rsid w:val="009324CD"/>
    <w:rsid w:val="00B468D3"/>
    <w:rsid w:val="00BF761A"/>
    <w:rsid w:val="00C76FBA"/>
    <w:rsid w:val="00D96B12"/>
    <w:rsid w:val="00DD7EDE"/>
    <w:rsid w:val="00E163B3"/>
    <w:rsid w:val="00E31D5D"/>
    <w:rsid w:val="00E749D3"/>
    <w:rsid w:val="00E7537B"/>
    <w:rsid w:val="00F26922"/>
    <w:rsid w:val="00FC3407"/>
    <w:rsid w:val="00FE56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761A"/>
    <w:pPr>
      <w:spacing w:after="0" w:line="240" w:lineRule="auto"/>
    </w:pPr>
    <w:rPr>
      <w:rFonts w:ascii="Times New Roman" w:eastAsia="Times New Roman" w:hAnsi="Times New Roman" w:cs="Times New Roman"/>
      <w:bCs/>
      <w:sz w:val="20"/>
      <w:szCs w:val="24"/>
      <w:lang w:eastAsia="cs-CZ"/>
    </w:rPr>
  </w:style>
  <w:style w:type="paragraph" w:styleId="Nadpis2">
    <w:name w:val="heading 2"/>
    <w:basedOn w:val="Normln"/>
    <w:next w:val="Normln"/>
    <w:link w:val="Nadpis2Char"/>
    <w:uiPriority w:val="9"/>
    <w:qFormat/>
    <w:rsid w:val="00BF761A"/>
    <w:pPr>
      <w:keepNext/>
      <w:keepLines/>
      <w:spacing w:before="200"/>
      <w:outlineLvl w:val="1"/>
    </w:pPr>
    <w:rPr>
      <w:rFonts w:ascii="Cambria" w:hAnsi="Cambria"/>
      <w:b/>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BF761A"/>
    <w:rPr>
      <w:rFonts w:ascii="Cambria" w:eastAsia="Times New Roman" w:hAnsi="Cambria" w:cs="Times New Roman"/>
      <w:b/>
      <w:bCs/>
      <w:color w:val="4F81BD"/>
      <w:sz w:val="26"/>
      <w:szCs w:val="26"/>
      <w:lang w:eastAsia="cs-CZ"/>
    </w:rPr>
  </w:style>
  <w:style w:type="paragraph" w:styleId="Zkladntextodsazen">
    <w:name w:val="Body Text Indent"/>
    <w:basedOn w:val="Normln"/>
    <w:link w:val="ZkladntextodsazenChar"/>
    <w:semiHidden/>
    <w:rsid w:val="00BF761A"/>
    <w:pPr>
      <w:spacing w:before="60" w:after="120"/>
      <w:ind w:left="283"/>
      <w:jc w:val="both"/>
    </w:pPr>
    <w:rPr>
      <w:bCs w:val="0"/>
      <w:szCs w:val="20"/>
    </w:rPr>
  </w:style>
  <w:style w:type="character" w:customStyle="1" w:styleId="ZkladntextodsazenChar">
    <w:name w:val="Základní text odsazený Char"/>
    <w:basedOn w:val="Standardnpsmoodstavce"/>
    <w:link w:val="Zkladntextodsazen"/>
    <w:semiHidden/>
    <w:rsid w:val="00BF761A"/>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F761A"/>
    <w:pPr>
      <w:spacing w:after="200" w:line="276" w:lineRule="auto"/>
      <w:ind w:left="720"/>
      <w:contextualSpacing/>
    </w:pPr>
    <w:rPr>
      <w:rFonts w:ascii="Calibri" w:eastAsia="Calibri" w:hAnsi="Calibri"/>
      <w:bCs w:val="0"/>
      <w:sz w:val="22"/>
      <w:szCs w:val="22"/>
      <w:lang w:eastAsia="en-US"/>
    </w:rPr>
  </w:style>
  <w:style w:type="paragraph" w:customStyle="1" w:styleId="Datum1">
    <w:name w:val="Datum1"/>
    <w:basedOn w:val="Normln"/>
    <w:next w:val="Normln"/>
    <w:rsid w:val="00BF761A"/>
    <w:pPr>
      <w:ind w:firstLine="284"/>
    </w:pPr>
    <w:rPr>
      <w:rFonts w:cs="Calibri"/>
      <w:bCs w:val="0"/>
      <w:lang w:eastAsia="ar-SA"/>
    </w:rPr>
  </w:style>
  <w:style w:type="character" w:customStyle="1" w:styleId="preformatted">
    <w:name w:val="preformatted"/>
    <w:basedOn w:val="Standardnpsmoodstavce"/>
    <w:rsid w:val="00BF761A"/>
  </w:style>
  <w:style w:type="paragraph" w:styleId="Zpat">
    <w:name w:val="footer"/>
    <w:basedOn w:val="Normln"/>
    <w:link w:val="ZpatChar"/>
    <w:uiPriority w:val="99"/>
    <w:unhideWhenUsed/>
    <w:rsid w:val="00BF761A"/>
    <w:pPr>
      <w:tabs>
        <w:tab w:val="center" w:pos="4536"/>
        <w:tab w:val="right" w:pos="9072"/>
      </w:tabs>
    </w:pPr>
  </w:style>
  <w:style w:type="character" w:customStyle="1" w:styleId="ZpatChar">
    <w:name w:val="Zápatí Char"/>
    <w:basedOn w:val="Standardnpsmoodstavce"/>
    <w:link w:val="Zpat"/>
    <w:uiPriority w:val="99"/>
    <w:rsid w:val="00BF761A"/>
    <w:rPr>
      <w:rFonts w:ascii="Times New Roman" w:eastAsia="Times New Roman" w:hAnsi="Times New Roman" w:cs="Times New Roman"/>
      <w:bCs/>
      <w:sz w:val="20"/>
      <w:szCs w:val="24"/>
      <w:lang w:eastAsia="cs-CZ"/>
    </w:rPr>
  </w:style>
  <w:style w:type="paragraph" w:styleId="Zkladntext">
    <w:name w:val="Body Text"/>
    <w:basedOn w:val="Normln"/>
    <w:link w:val="ZkladntextChar"/>
    <w:uiPriority w:val="99"/>
    <w:semiHidden/>
    <w:unhideWhenUsed/>
    <w:rsid w:val="00BF761A"/>
    <w:pPr>
      <w:spacing w:after="120"/>
    </w:pPr>
  </w:style>
  <w:style w:type="character" w:customStyle="1" w:styleId="ZkladntextChar">
    <w:name w:val="Základní text Char"/>
    <w:basedOn w:val="Standardnpsmoodstavce"/>
    <w:link w:val="Zkladntext"/>
    <w:uiPriority w:val="99"/>
    <w:semiHidden/>
    <w:rsid w:val="00BF761A"/>
    <w:rPr>
      <w:rFonts w:ascii="Times New Roman" w:eastAsia="Times New Roman" w:hAnsi="Times New Roman" w:cs="Times New Roman"/>
      <w:bCs/>
      <w:sz w:val="20"/>
      <w:szCs w:val="24"/>
      <w:lang w:eastAsia="cs-CZ"/>
    </w:rPr>
  </w:style>
  <w:style w:type="paragraph" w:customStyle="1" w:styleId="Standard">
    <w:name w:val="Standard"/>
    <w:rsid w:val="00BF761A"/>
    <w:pPr>
      <w:widowControl w:val="0"/>
      <w:spacing w:after="0" w:line="240" w:lineRule="auto"/>
    </w:pPr>
    <w:rPr>
      <w:rFonts w:ascii="Times New Roman" w:eastAsia="Times New Roman" w:hAnsi="Times New Roman" w:cs="Times New Roman"/>
      <w:snapToGrid w:val="0"/>
      <w:sz w:val="24"/>
      <w:szCs w:val="20"/>
      <w:lang w:eastAsia="cs-CZ"/>
    </w:rPr>
  </w:style>
  <w:style w:type="paragraph" w:styleId="Textbubliny">
    <w:name w:val="Balloon Text"/>
    <w:basedOn w:val="Normln"/>
    <w:link w:val="TextbublinyChar"/>
    <w:uiPriority w:val="99"/>
    <w:semiHidden/>
    <w:unhideWhenUsed/>
    <w:rsid w:val="00E7537B"/>
    <w:rPr>
      <w:rFonts w:ascii="Tahoma" w:hAnsi="Tahoma" w:cs="Tahoma"/>
      <w:sz w:val="16"/>
      <w:szCs w:val="16"/>
    </w:rPr>
  </w:style>
  <w:style w:type="character" w:customStyle="1" w:styleId="TextbublinyChar">
    <w:name w:val="Text bubliny Char"/>
    <w:basedOn w:val="Standardnpsmoodstavce"/>
    <w:link w:val="Textbubliny"/>
    <w:uiPriority w:val="99"/>
    <w:semiHidden/>
    <w:rsid w:val="00E7537B"/>
    <w:rPr>
      <w:rFonts w:ascii="Tahoma" w:eastAsia="Times New Roman" w:hAnsi="Tahoma" w:cs="Tahoma"/>
      <w:bCs/>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6F69-4096-4046-8D78-2D16EB19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12661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DSZO, s.r.o.</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Marcela Štraitová</dc:creator>
  <cp:lastModifiedBy>Dana Bačová</cp:lastModifiedBy>
  <cp:revision>2</cp:revision>
  <dcterms:created xsi:type="dcterms:W3CDTF">2017-03-01T08:28:00Z</dcterms:created>
  <dcterms:modified xsi:type="dcterms:W3CDTF">2017-03-01T08:28:00Z</dcterms:modified>
</cp:coreProperties>
</file>