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D9B" w:rsidRDefault="00571D9B">
      <w:pPr>
        <w:spacing w:before="119" w:after="119" w:line="240" w:lineRule="exact"/>
        <w:rPr>
          <w:sz w:val="19"/>
          <w:szCs w:val="19"/>
        </w:rPr>
      </w:pPr>
    </w:p>
    <w:p w:rsidR="00571D9B" w:rsidRDefault="00571D9B">
      <w:pPr>
        <w:spacing w:line="1" w:lineRule="exact"/>
        <w:sectPr w:rsidR="00571D9B">
          <w:footerReference w:type="default" r:id="rId7"/>
          <w:pgSz w:w="11900" w:h="16840"/>
          <w:pgMar w:top="1114" w:right="1089" w:bottom="1447" w:left="1374" w:header="0" w:footer="3" w:gutter="0"/>
          <w:pgNumType w:start="1"/>
          <w:cols w:space="720"/>
          <w:noEndnote/>
          <w:docGrid w:linePitch="360"/>
        </w:sectPr>
      </w:pPr>
    </w:p>
    <w:p w:rsidR="00571D9B" w:rsidRDefault="008C718A">
      <w:pPr>
        <w:pStyle w:val="Zkladntext1"/>
        <w:shd w:val="clear" w:color="auto" w:fill="auto"/>
        <w:spacing w:after="78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4027170</wp:posOffset>
                </wp:positionH>
                <wp:positionV relativeFrom="paragraph">
                  <wp:posOffset>12700</wp:posOffset>
                </wp:positionV>
                <wp:extent cx="911225" cy="19494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122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71D9B" w:rsidRDefault="008C718A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Evidenční číslo: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17.10000000000002pt;margin-top:1.pt;width:71.75pt;height:15.3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Evidenční číslo: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Čj.: NPÚ-310/ /2020</w:t>
      </w:r>
    </w:p>
    <w:p w:rsidR="00571D9B" w:rsidRDefault="008C718A">
      <w:pPr>
        <w:pStyle w:val="Nadpis20"/>
        <w:keepNext/>
        <w:keepLines/>
        <w:shd w:val="clear" w:color="auto" w:fill="auto"/>
        <w:spacing w:after="0"/>
      </w:pPr>
      <w:bookmarkStart w:id="0" w:name="bookmark0"/>
      <w:bookmarkStart w:id="1" w:name="bookmark1"/>
      <w:r>
        <w:t>Národní památkový ústav, státní příspěvková organizace</w:t>
      </w:r>
      <w:bookmarkEnd w:id="0"/>
      <w:bookmarkEnd w:id="1"/>
    </w:p>
    <w:p w:rsidR="00571D9B" w:rsidRDefault="008C718A">
      <w:pPr>
        <w:pStyle w:val="Zkladntext1"/>
        <w:shd w:val="clear" w:color="auto" w:fill="auto"/>
        <w:spacing w:after="0"/>
      </w:pPr>
      <w:r>
        <w:t>IČ 75032333, DIČ CZ75032333</w:t>
      </w:r>
    </w:p>
    <w:p w:rsidR="00571D9B" w:rsidRDefault="008C718A">
      <w:pPr>
        <w:pStyle w:val="Zkladntext1"/>
        <w:shd w:val="clear" w:color="auto" w:fill="auto"/>
        <w:spacing w:after="0"/>
      </w:pPr>
      <w:r>
        <w:t xml:space="preserve">se sídlem: Valdštejnské nám. 3, PSČ 118 01 Praha 1 - Malá Strana, zastoupen: Ing. arch. Naděždou </w:t>
      </w:r>
      <w:proofErr w:type="spellStart"/>
      <w:r>
        <w:t>Goryczkovou</w:t>
      </w:r>
      <w:proofErr w:type="spellEnd"/>
      <w:r>
        <w:t xml:space="preserve">, generální ředitelkou zástupce pro věci smluvní: </w:t>
      </w:r>
      <w:proofErr w:type="spellStart"/>
      <w:r w:rsidR="00BF24E3">
        <w:t>xxx</w:t>
      </w:r>
      <w:proofErr w:type="spellEnd"/>
    </w:p>
    <w:p w:rsidR="00571D9B" w:rsidRDefault="008C718A">
      <w:pPr>
        <w:pStyle w:val="Zkladntext1"/>
        <w:shd w:val="clear" w:color="auto" w:fill="auto"/>
        <w:spacing w:after="0"/>
      </w:pPr>
      <w:r>
        <w:t xml:space="preserve">zástupce pro věci technické: </w:t>
      </w:r>
      <w:proofErr w:type="spellStart"/>
      <w:r w:rsidR="00BF24E3">
        <w:t>xxx</w:t>
      </w:r>
      <w:proofErr w:type="spellEnd"/>
    </w:p>
    <w:p w:rsidR="00571D9B" w:rsidRDefault="008C718A">
      <w:pPr>
        <w:pStyle w:val="Zkladntext1"/>
        <w:shd w:val="clear" w:color="auto" w:fill="auto"/>
        <w:spacing w:after="240"/>
      </w:pPr>
      <w:r>
        <w:t xml:space="preserve">bankovní spojení: Česká národní banka, č. </w:t>
      </w:r>
      <w:proofErr w:type="spellStart"/>
      <w:r>
        <w:t>ú.</w:t>
      </w:r>
      <w:proofErr w:type="spellEnd"/>
      <w:r>
        <w:t xml:space="preserve">: 59636011/0710, (dále jen </w:t>
      </w:r>
      <w:r>
        <w:rPr>
          <w:b/>
          <w:bCs/>
        </w:rPr>
        <w:t>objednatel</w:t>
      </w:r>
      <w:r>
        <w:t>)</w:t>
      </w:r>
    </w:p>
    <w:p w:rsidR="00571D9B" w:rsidRDefault="008C718A">
      <w:pPr>
        <w:pStyle w:val="Zkladntext1"/>
        <w:shd w:val="clear" w:color="auto" w:fill="auto"/>
        <w:spacing w:after="240"/>
      </w:pPr>
      <w:r>
        <w:rPr>
          <w:b/>
          <w:bCs/>
        </w:rPr>
        <w:t>a</w:t>
      </w:r>
    </w:p>
    <w:p w:rsidR="00571D9B" w:rsidRDefault="008C718A">
      <w:pPr>
        <w:pStyle w:val="Nadpis20"/>
        <w:keepNext/>
        <w:keepLines/>
        <w:shd w:val="clear" w:color="auto" w:fill="auto"/>
        <w:spacing w:after="0"/>
      </w:pPr>
      <w:bookmarkStart w:id="2" w:name="bookmark2"/>
      <w:bookmarkStart w:id="3" w:name="bookmark3"/>
      <w:r>
        <w:t xml:space="preserve">S u b t e r </w:t>
      </w:r>
      <w:proofErr w:type="spellStart"/>
      <w:r>
        <w:t>r</w:t>
      </w:r>
      <w:proofErr w:type="spellEnd"/>
      <w:r>
        <w:t xml:space="preserve"> a a.s.</w:t>
      </w:r>
      <w:bookmarkEnd w:id="2"/>
      <w:bookmarkEnd w:id="3"/>
    </w:p>
    <w:p w:rsidR="00571D9B" w:rsidRDefault="008C718A">
      <w:pPr>
        <w:pStyle w:val="Zkladntext1"/>
        <w:shd w:val="clear" w:color="auto" w:fill="auto"/>
        <w:spacing w:after="0"/>
      </w:pPr>
      <w:r>
        <w:t>IČO: 45309612, DIČ: CZ45309612</w:t>
      </w:r>
    </w:p>
    <w:p w:rsidR="00571D9B" w:rsidRDefault="008C718A">
      <w:pPr>
        <w:pStyle w:val="Zkladntext1"/>
        <w:shd w:val="clear" w:color="auto" w:fill="auto"/>
        <w:spacing w:after="0"/>
      </w:pPr>
      <w:r>
        <w:t>se sídlem Koželužská 2246/5, 180 00 Praha 8 - Libeň</w:t>
      </w:r>
    </w:p>
    <w:p w:rsidR="00571D9B" w:rsidRDefault="008C718A">
      <w:pPr>
        <w:pStyle w:val="Zkladntext1"/>
        <w:shd w:val="clear" w:color="auto" w:fill="auto"/>
        <w:spacing w:after="0"/>
      </w:pPr>
      <w:r>
        <w:t>zapsána v obchodním rejstříku vedeném u Městského soudu v Praze odd</w:t>
      </w:r>
      <w:r>
        <w:t xml:space="preserve">íl B vložka 1383 </w:t>
      </w:r>
      <w:proofErr w:type="spellStart"/>
      <w:r w:rsidR="00BF24E3">
        <w:t>xxx</w:t>
      </w:r>
      <w:proofErr w:type="spellEnd"/>
      <w:r>
        <w:t>, ředitelem Divize 2, na základě Plné moci</w:t>
      </w:r>
    </w:p>
    <w:p w:rsidR="00571D9B" w:rsidRDefault="008C718A">
      <w:pPr>
        <w:pStyle w:val="Zkladntext1"/>
        <w:shd w:val="clear" w:color="auto" w:fill="auto"/>
        <w:spacing w:after="0"/>
      </w:pPr>
      <w:r>
        <w:t xml:space="preserve">Bankovní spojení: ČSOB, a.s., Praha, číslo </w:t>
      </w:r>
      <w:proofErr w:type="spellStart"/>
      <w:r>
        <w:t>ú.</w:t>
      </w:r>
      <w:proofErr w:type="spellEnd"/>
      <w:r>
        <w:t>: 4 0 0 1 - 0 8 1 6 0 2 1 1 0 3 / 0 3 0 0 Kontaktní osoby:</w:t>
      </w:r>
    </w:p>
    <w:p w:rsidR="00571D9B" w:rsidRDefault="00BF24E3">
      <w:pPr>
        <w:pStyle w:val="Zkladntext1"/>
        <w:shd w:val="clear" w:color="auto" w:fill="auto"/>
        <w:spacing w:after="0"/>
      </w:pPr>
      <w:proofErr w:type="spellStart"/>
      <w:r>
        <w:t>xxx</w:t>
      </w:r>
      <w:proofErr w:type="spellEnd"/>
      <w:r w:rsidR="008C718A">
        <w:t xml:space="preserve">, tel. </w:t>
      </w:r>
      <w:proofErr w:type="spellStart"/>
      <w:r>
        <w:t>xxx</w:t>
      </w:r>
      <w:proofErr w:type="spellEnd"/>
      <w:r w:rsidR="008C718A">
        <w:t xml:space="preserve">, e-mail.: </w:t>
      </w:r>
      <w:proofErr w:type="spellStart"/>
      <w:r w:rsidRPr="00BF24E3">
        <w:t>xxx</w:t>
      </w:r>
      <w:proofErr w:type="spellEnd"/>
      <w:r w:rsidR="008C718A">
        <w:t xml:space="preserve"> </w:t>
      </w:r>
      <w:proofErr w:type="spellStart"/>
      <w:r>
        <w:t>xxx</w:t>
      </w:r>
      <w:proofErr w:type="spellEnd"/>
      <w:r w:rsidR="008C718A">
        <w:t xml:space="preserve">, tel. </w:t>
      </w:r>
      <w:proofErr w:type="spellStart"/>
      <w:r>
        <w:t>xxx</w:t>
      </w:r>
      <w:proofErr w:type="spellEnd"/>
      <w:r w:rsidR="008C718A">
        <w:t xml:space="preserve">, e-mail: </w:t>
      </w:r>
      <w:hyperlink r:id="rId8" w:history="1">
        <w:proofErr w:type="spellStart"/>
        <w:r>
          <w:t>xxx</w:t>
        </w:r>
        <w:proofErr w:type="spellEnd"/>
      </w:hyperlink>
    </w:p>
    <w:p w:rsidR="00571D9B" w:rsidRDefault="00BF24E3">
      <w:pPr>
        <w:pStyle w:val="Zkladntext1"/>
        <w:shd w:val="clear" w:color="auto" w:fill="auto"/>
        <w:spacing w:after="780"/>
      </w:pPr>
      <w:proofErr w:type="spellStart"/>
      <w:r>
        <w:t>xxx</w:t>
      </w:r>
      <w:proofErr w:type="spellEnd"/>
      <w:r w:rsidR="008C718A">
        <w:t xml:space="preserve">, tel. </w:t>
      </w:r>
      <w:proofErr w:type="spellStart"/>
      <w:r>
        <w:t>xxx</w:t>
      </w:r>
      <w:proofErr w:type="spellEnd"/>
      <w:r w:rsidR="008C718A">
        <w:t xml:space="preserve">, e-mail.: </w:t>
      </w:r>
      <w:hyperlink r:id="rId9" w:history="1">
        <w:proofErr w:type="spellStart"/>
        <w:r>
          <w:t>xxx</w:t>
        </w:r>
        <w:proofErr w:type="spellEnd"/>
      </w:hyperlink>
      <w:r w:rsidR="008C718A">
        <w:t xml:space="preserve"> (dále jen </w:t>
      </w:r>
      <w:r w:rsidR="008C718A">
        <w:rPr>
          <w:b/>
          <w:bCs/>
        </w:rPr>
        <w:t>„zhotovitel“</w:t>
      </w:r>
      <w:r w:rsidR="008C718A">
        <w:t>)</w:t>
      </w:r>
    </w:p>
    <w:p w:rsidR="00571D9B" w:rsidRDefault="008C718A">
      <w:pPr>
        <w:pStyle w:val="Zkladntext1"/>
        <w:shd w:val="clear" w:color="auto" w:fill="auto"/>
        <w:spacing w:after="240"/>
        <w:ind w:left="2400" w:hanging="2400"/>
      </w:pPr>
      <w:r>
        <w:t>jako smluvní strany uzavřely v souladu se zákonem č. 89/2012 Sb., občanský zákoník, ve znění pozdějších předpisů, níže uvedeného dne, měsíce a roku tento</w:t>
      </w:r>
    </w:p>
    <w:p w:rsidR="00571D9B" w:rsidRDefault="008C718A">
      <w:pPr>
        <w:pStyle w:val="Nadpis10"/>
        <w:keepNext/>
        <w:keepLines/>
        <w:shd w:val="clear" w:color="auto" w:fill="auto"/>
      </w:pPr>
      <w:bookmarkStart w:id="4" w:name="bookmark4"/>
      <w:bookmarkStart w:id="5" w:name="bookmark5"/>
      <w:r>
        <w:t xml:space="preserve">DODATEK č. 1 KE SMLOUVĚ O DÍLO </w:t>
      </w:r>
      <w:proofErr w:type="spellStart"/>
      <w:r>
        <w:t>evid.č</w:t>
      </w:r>
      <w:proofErr w:type="spellEnd"/>
      <w:r>
        <w:t xml:space="preserve">. </w:t>
      </w:r>
      <w:r>
        <w:t>NPÚ-310/69644/2020</w:t>
      </w:r>
      <w:bookmarkEnd w:id="4"/>
      <w:bookmarkEnd w:id="5"/>
    </w:p>
    <w:p w:rsidR="00571D9B" w:rsidRDefault="008C718A">
      <w:pPr>
        <w:pStyle w:val="Zkladntext1"/>
        <w:shd w:val="clear" w:color="auto" w:fill="auto"/>
        <w:spacing w:after="240"/>
        <w:jc w:val="center"/>
      </w:pPr>
      <w:r>
        <w:t>Dodatek je uzavřen v souladu se zák. č. 134/2016 Sb., o zadávání veřejných zakázek, ve znění</w:t>
      </w:r>
      <w:r>
        <w:br/>
        <w:t>pozdějších předpisů.</w:t>
      </w:r>
    </w:p>
    <w:p w:rsidR="00571D9B" w:rsidRDefault="008C718A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I.</w:t>
      </w:r>
    </w:p>
    <w:p w:rsidR="00571D9B" w:rsidRDefault="008C718A">
      <w:pPr>
        <w:pStyle w:val="Nadpis20"/>
        <w:keepNext/>
        <w:keepLines/>
        <w:shd w:val="clear" w:color="auto" w:fill="auto"/>
        <w:spacing w:after="400"/>
        <w:jc w:val="center"/>
      </w:pPr>
      <w:bookmarkStart w:id="6" w:name="bookmark6"/>
      <w:bookmarkStart w:id="7" w:name="bookmark7"/>
      <w:r>
        <w:t>Úvodní ustanovení</w:t>
      </w:r>
      <w:bookmarkEnd w:id="6"/>
      <w:bookmarkEnd w:id="7"/>
    </w:p>
    <w:p w:rsidR="00571D9B" w:rsidRDefault="008C718A">
      <w:pPr>
        <w:pStyle w:val="Zkladntext1"/>
        <w:shd w:val="clear" w:color="auto" w:fill="auto"/>
        <w:spacing w:after="0"/>
      </w:pPr>
      <w:r>
        <w:t xml:space="preserve">Dne 14. 9. 2020 uzavřel Národní památkový ústav zastoupený Ing. arch. Naděždou </w:t>
      </w:r>
      <w:proofErr w:type="spellStart"/>
      <w:r>
        <w:t>Goryczkovou</w:t>
      </w:r>
      <w:proofErr w:type="spellEnd"/>
      <w:r>
        <w:t>,</w:t>
      </w:r>
    </w:p>
    <w:p w:rsidR="00571D9B" w:rsidRDefault="008C718A">
      <w:pPr>
        <w:pStyle w:val="Zkladntext1"/>
        <w:shd w:val="clear" w:color="auto" w:fill="auto"/>
        <w:spacing w:after="0"/>
      </w:pPr>
      <w:r>
        <w:t xml:space="preserve">generální ředitelkou se společností </w:t>
      </w:r>
      <w:proofErr w:type="spellStart"/>
      <w:r>
        <w:t>Subterra</w:t>
      </w:r>
      <w:proofErr w:type="spellEnd"/>
      <w:r>
        <w:t xml:space="preserve"> a.s., zastoupenou </w:t>
      </w:r>
      <w:proofErr w:type="spellStart"/>
      <w:r w:rsidR="00BF24E3">
        <w:t>xxx</w:t>
      </w:r>
      <w:proofErr w:type="spellEnd"/>
      <w:r>
        <w:t xml:space="preserve">, ředitelem Divize 2, na základě Plné moci smlouvu o dílo </w:t>
      </w:r>
      <w:proofErr w:type="spellStart"/>
      <w:r>
        <w:t>evid</w:t>
      </w:r>
      <w:proofErr w:type="spellEnd"/>
      <w:r>
        <w:t xml:space="preserve">. č. NPÚ- NPÚ-310/69644/2020 (dále jen „smlouva“) s názvem „I. etapa rekonstrukce </w:t>
      </w:r>
      <w:proofErr w:type="spellStart"/>
      <w:r>
        <w:t>Ledebourského</w:t>
      </w:r>
      <w:proofErr w:type="spellEnd"/>
      <w:r>
        <w:t xml:space="preserve"> paláce“</w:t>
      </w:r>
    </w:p>
    <w:p w:rsidR="00571D9B" w:rsidRDefault="008C718A">
      <w:pPr>
        <w:pStyle w:val="Zkladntext1"/>
        <w:numPr>
          <w:ilvl w:val="0"/>
          <w:numId w:val="1"/>
        </w:numPr>
        <w:shd w:val="clear" w:color="auto" w:fill="auto"/>
        <w:tabs>
          <w:tab w:val="left" w:pos="478"/>
        </w:tabs>
        <w:spacing w:after="0"/>
        <w:ind w:left="380" w:hanging="380"/>
      </w:pPr>
      <w:r>
        <w:t>Předměte</w:t>
      </w:r>
      <w:r>
        <w:t xml:space="preserve">m této smlouvy je zhotovení a předání díla rozsahu specifikovaném čl. II. odst. </w:t>
      </w:r>
      <w:proofErr w:type="gramStart"/>
      <w:r>
        <w:t>2.1</w:t>
      </w:r>
      <w:proofErr w:type="gramEnd"/>
      <w:r>
        <w:t>. a 2.2. této smlouvy.</w:t>
      </w:r>
    </w:p>
    <w:p w:rsidR="00571D9B" w:rsidRDefault="008C718A">
      <w:pPr>
        <w:pStyle w:val="Zkladntext1"/>
        <w:numPr>
          <w:ilvl w:val="0"/>
          <w:numId w:val="1"/>
        </w:numPr>
        <w:shd w:val="clear" w:color="auto" w:fill="auto"/>
        <w:tabs>
          <w:tab w:val="left" w:pos="478"/>
        </w:tabs>
        <w:spacing w:after="0"/>
        <w:ind w:left="380" w:hanging="380"/>
      </w:pPr>
      <w:r>
        <w:t>Smluvní strany se dohodly na uzavření tohoto Dodatku č. 1 ke smlouvě, který vyplývá ze změnových listů ZL č. 1, ZL č. 2 a ZL č. 3 tak, jak je dále v D</w:t>
      </w:r>
      <w:r>
        <w:t>odatku č. 1 popsáno.</w:t>
      </w:r>
    </w:p>
    <w:p w:rsidR="00571D9B" w:rsidRDefault="008C718A">
      <w:pPr>
        <w:pStyle w:val="Zkladntext1"/>
        <w:numPr>
          <w:ilvl w:val="0"/>
          <w:numId w:val="1"/>
        </w:numPr>
        <w:shd w:val="clear" w:color="auto" w:fill="auto"/>
        <w:tabs>
          <w:tab w:val="left" w:pos="478"/>
        </w:tabs>
        <w:spacing w:after="240"/>
        <w:ind w:left="380" w:hanging="380"/>
      </w:pPr>
      <w:r>
        <w:t>Akce je financovaná ze státního rozpočtu, podprogram 134V131 Podpora reprodukce majetku státních kulturních zařízení, číslo akce 134V131000104.</w:t>
      </w:r>
    </w:p>
    <w:p w:rsidR="00571D9B" w:rsidRDefault="008C718A">
      <w:pPr>
        <w:pStyle w:val="Zkladntext1"/>
        <w:shd w:val="clear" w:color="auto" w:fill="auto"/>
        <w:spacing w:after="0" w:line="254" w:lineRule="auto"/>
        <w:jc w:val="center"/>
      </w:pPr>
      <w:r>
        <w:rPr>
          <w:b/>
          <w:bCs/>
        </w:rPr>
        <w:t>Článek II.</w:t>
      </w:r>
    </w:p>
    <w:p w:rsidR="00571D9B" w:rsidRDefault="008C718A">
      <w:pPr>
        <w:pStyle w:val="Nadpis20"/>
        <w:keepNext/>
        <w:keepLines/>
        <w:shd w:val="clear" w:color="auto" w:fill="auto"/>
        <w:spacing w:after="520" w:line="254" w:lineRule="auto"/>
        <w:jc w:val="center"/>
      </w:pPr>
      <w:bookmarkStart w:id="8" w:name="bookmark8"/>
      <w:bookmarkStart w:id="9" w:name="bookmark9"/>
      <w:r>
        <w:t>Předmět dodatku č. 1</w:t>
      </w:r>
      <w:bookmarkEnd w:id="8"/>
      <w:bookmarkEnd w:id="9"/>
    </w:p>
    <w:p w:rsidR="00571D9B" w:rsidRDefault="008C718A">
      <w:pPr>
        <w:pStyle w:val="Zkladntext1"/>
        <w:shd w:val="clear" w:color="auto" w:fill="auto"/>
        <w:spacing w:after="240" w:line="254" w:lineRule="auto"/>
        <w:jc w:val="both"/>
      </w:pPr>
      <w:r>
        <w:t xml:space="preserve">2.1 Předmětem dodatku č. 1 ke smlouvě o dílo </w:t>
      </w:r>
      <w:proofErr w:type="spellStart"/>
      <w:r>
        <w:t>evid</w:t>
      </w:r>
      <w:proofErr w:type="spellEnd"/>
      <w:r>
        <w:t>. č. NPÚ-3</w:t>
      </w:r>
      <w:r>
        <w:t>10/69644/2020 je:</w:t>
      </w:r>
    </w:p>
    <w:p w:rsidR="00571D9B" w:rsidRDefault="008C718A">
      <w:pPr>
        <w:pStyle w:val="Zkladntext1"/>
        <w:shd w:val="clear" w:color="auto" w:fill="auto"/>
        <w:spacing w:after="0" w:line="254" w:lineRule="auto"/>
        <w:ind w:firstLine="440"/>
        <w:jc w:val="both"/>
      </w:pPr>
      <w:r>
        <w:rPr>
          <w:b/>
          <w:bCs/>
        </w:rPr>
        <w:lastRenderedPageBreak/>
        <w:t>a. Úprava předmětu a účelu smlouvy</w:t>
      </w:r>
    </w:p>
    <w:p w:rsidR="00571D9B" w:rsidRDefault="008C718A">
      <w:pPr>
        <w:pStyle w:val="Zkladntext1"/>
        <w:shd w:val="clear" w:color="auto" w:fill="auto"/>
        <w:spacing w:after="520" w:line="254" w:lineRule="auto"/>
        <w:ind w:firstLine="440"/>
        <w:jc w:val="both"/>
      </w:pPr>
      <w:r>
        <w:rPr>
          <w:b/>
          <w:bCs/>
        </w:rPr>
        <w:t>b. Úprava ceny díla</w:t>
      </w:r>
    </w:p>
    <w:p w:rsidR="00571D9B" w:rsidRDefault="008C718A">
      <w:pPr>
        <w:pStyle w:val="Nadpis20"/>
        <w:keepNext/>
        <w:keepLines/>
        <w:shd w:val="clear" w:color="auto" w:fill="auto"/>
        <w:spacing w:after="240" w:line="254" w:lineRule="auto"/>
        <w:ind w:firstLine="240"/>
      </w:pPr>
      <w:bookmarkStart w:id="10" w:name="bookmark10"/>
      <w:bookmarkStart w:id="11" w:name="bookmark11"/>
      <w:r>
        <w:t>a. Úprava předmětu a účelu smlouvy</w:t>
      </w:r>
      <w:bookmarkEnd w:id="10"/>
      <w:bookmarkEnd w:id="11"/>
    </w:p>
    <w:p w:rsidR="00571D9B" w:rsidRDefault="008C718A">
      <w:pPr>
        <w:pStyle w:val="Zkladntext1"/>
        <w:shd w:val="clear" w:color="auto" w:fill="auto"/>
        <w:spacing w:after="300" w:line="271" w:lineRule="auto"/>
        <w:ind w:left="440"/>
        <w:jc w:val="both"/>
      </w:pPr>
      <w:r>
        <w:t xml:space="preserve">Smluvní strany se dohodly na změně čl. II. Předmět a účel smlouvy, který se doplňuje odstavec č. </w:t>
      </w:r>
      <w:proofErr w:type="gramStart"/>
      <w:r>
        <w:t>2.2. v tomto</w:t>
      </w:r>
      <w:proofErr w:type="gramEnd"/>
      <w:r>
        <w:t xml:space="preserve"> znění:</w:t>
      </w:r>
    </w:p>
    <w:p w:rsidR="00571D9B" w:rsidRDefault="008C718A">
      <w:pPr>
        <w:pStyle w:val="Zkladntext1"/>
        <w:numPr>
          <w:ilvl w:val="0"/>
          <w:numId w:val="2"/>
        </w:numPr>
        <w:shd w:val="clear" w:color="auto" w:fill="auto"/>
        <w:tabs>
          <w:tab w:val="left" w:pos="964"/>
        </w:tabs>
        <w:spacing w:after="300" w:line="271" w:lineRule="auto"/>
        <w:ind w:left="440"/>
        <w:jc w:val="both"/>
      </w:pPr>
      <w:r>
        <w:t xml:space="preserve">Předmět smlouvy se rozšiřuje v </w:t>
      </w:r>
      <w:r>
        <w:t>rozsahu stavebních prací a souvisejících činností a dodávek, které jsou specifikovány v odsouhlasených změnových listech ZL č. 1, ZL č. 2 a ZL č. 3, které smluvní strany akceptují bez připomínek a považují je nadále za dostatečný podklad pro provedení změn</w:t>
      </w:r>
      <w:r>
        <w:t>y předmětu díla, a které jsou přílohami tohoto dodatku.</w:t>
      </w:r>
    </w:p>
    <w:p w:rsidR="00571D9B" w:rsidRDefault="008C718A">
      <w:pPr>
        <w:pStyle w:val="Zkladntext1"/>
        <w:shd w:val="clear" w:color="auto" w:fill="auto"/>
        <w:spacing w:after="0" w:line="254" w:lineRule="auto"/>
        <w:ind w:firstLine="440"/>
        <w:jc w:val="both"/>
      </w:pPr>
      <w:r>
        <w:rPr>
          <w:u w:val="single"/>
        </w:rPr>
        <w:t>Odůvodnění:</w:t>
      </w:r>
    </w:p>
    <w:p w:rsidR="00571D9B" w:rsidRDefault="008C718A">
      <w:pPr>
        <w:pStyle w:val="Zkladntext1"/>
        <w:shd w:val="clear" w:color="auto" w:fill="auto"/>
        <w:spacing w:after="0"/>
        <w:ind w:left="440"/>
        <w:jc w:val="both"/>
      </w:pPr>
      <w:r>
        <w:t xml:space="preserve">Tato změna předmětu smlouvy oproti předmětu smlouvy specifikovaného smlouvou o dílo č. NPÚ- 310/69644/2020 je zapříčiněná potřebou provedení změn stavby (kladná hodnota změny - vícepráce) </w:t>
      </w:r>
      <w:r>
        <w:t>vzniklých v důsledku nepředvídatelných okolností zjištěných při realizaci předmětu díla veřejné zakázky, přičemž tyto práce jsou nezbytné pro provedení ostatních prací. Podrobné zdůvodnění a specifikace těchto změn stavby je uvedeno ve změnových listech ZL</w:t>
      </w:r>
      <w:r>
        <w:t xml:space="preserve"> č. 1, ZL č. 2 a ZL č. 3.</w:t>
      </w:r>
    </w:p>
    <w:p w:rsidR="00571D9B" w:rsidRDefault="008C718A">
      <w:pPr>
        <w:pStyle w:val="Zkladntext1"/>
        <w:shd w:val="clear" w:color="auto" w:fill="auto"/>
        <w:spacing w:after="800"/>
        <w:ind w:firstLine="440"/>
        <w:jc w:val="both"/>
      </w:pPr>
      <w:r>
        <w:rPr>
          <w:b/>
          <w:bCs/>
        </w:rPr>
        <w:t>Vznik víceprací nezapříčinilo prodloužení termínu předání díla.</w:t>
      </w:r>
    </w:p>
    <w:p w:rsidR="00571D9B" w:rsidRDefault="008C718A">
      <w:pPr>
        <w:pStyle w:val="Nadpis20"/>
        <w:keepNext/>
        <w:keepLines/>
        <w:shd w:val="clear" w:color="auto" w:fill="auto"/>
        <w:spacing w:after="240"/>
        <w:ind w:firstLine="240"/>
      </w:pPr>
      <w:bookmarkStart w:id="12" w:name="bookmark12"/>
      <w:bookmarkStart w:id="13" w:name="bookmark13"/>
      <w:r>
        <w:t>b. Úprava ceny díla.</w:t>
      </w:r>
      <w:bookmarkEnd w:id="12"/>
      <w:bookmarkEnd w:id="13"/>
    </w:p>
    <w:p w:rsidR="00571D9B" w:rsidRDefault="008C718A">
      <w:pPr>
        <w:pStyle w:val="Zkladntext1"/>
        <w:shd w:val="clear" w:color="auto" w:fill="auto"/>
        <w:spacing w:after="240"/>
        <w:ind w:left="580"/>
        <w:jc w:val="both"/>
      </w:pPr>
      <w:r>
        <w:t xml:space="preserve">Úprava znění čl. 4. smlouvy o dílo </w:t>
      </w:r>
      <w:proofErr w:type="spellStart"/>
      <w:r>
        <w:t>evid</w:t>
      </w:r>
      <w:proofErr w:type="spellEnd"/>
      <w:r>
        <w:t>. č. NPÚ-310/69644/2020Čl. 4. odst. 1. smlouvy o dílo se mění takto: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3"/>
        <w:gridCol w:w="2280"/>
      </w:tblGrid>
      <w:tr w:rsidR="00571D9B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D9B" w:rsidRDefault="008C718A">
            <w:pPr>
              <w:pStyle w:val="Jin0"/>
              <w:shd w:val="clear" w:color="auto" w:fill="auto"/>
              <w:spacing w:after="0"/>
              <w:jc w:val="both"/>
            </w:pPr>
            <w:r>
              <w:rPr>
                <w:rFonts w:ascii="Arial" w:eastAsia="Arial" w:hAnsi="Arial" w:cs="Arial"/>
              </w:rPr>
              <w:t>Cena díla dle smlouvy o dílo bez DPH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D9B" w:rsidRDefault="008C718A">
            <w:pPr>
              <w:pStyle w:val="Jin0"/>
              <w:shd w:val="clear" w:color="auto" w:fill="auto"/>
              <w:spacing w:after="0"/>
              <w:jc w:val="right"/>
            </w:pPr>
            <w:r>
              <w:rPr>
                <w:rFonts w:ascii="Arial" w:eastAsia="Arial" w:hAnsi="Arial" w:cs="Arial"/>
              </w:rPr>
              <w:t>25 458 500,00 Kč</w:t>
            </w:r>
          </w:p>
        </w:tc>
      </w:tr>
      <w:tr w:rsidR="00571D9B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D9B" w:rsidRDefault="008C718A">
            <w:pPr>
              <w:pStyle w:val="Jin0"/>
              <w:shd w:val="clear" w:color="auto" w:fill="auto"/>
              <w:spacing w:after="0"/>
              <w:jc w:val="both"/>
            </w:pPr>
            <w:r>
              <w:rPr>
                <w:rFonts w:ascii="Arial" w:eastAsia="Arial" w:hAnsi="Arial" w:cs="Arial"/>
              </w:rPr>
              <w:t>Cena části díla, o kterou je rozsah plnění dle dodatku č. 1 navýšen bez DPH (vícepráce)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D9B" w:rsidRDefault="008C718A">
            <w:pPr>
              <w:pStyle w:val="Jin0"/>
              <w:shd w:val="clear" w:color="auto" w:fill="auto"/>
              <w:spacing w:after="0"/>
              <w:jc w:val="right"/>
            </w:pPr>
            <w:r>
              <w:rPr>
                <w:rFonts w:ascii="Arial" w:eastAsia="Arial" w:hAnsi="Arial" w:cs="Arial"/>
              </w:rPr>
              <w:t>614 022,86 Kč</w:t>
            </w:r>
          </w:p>
        </w:tc>
      </w:tr>
      <w:tr w:rsidR="00571D9B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D9B" w:rsidRDefault="008C718A">
            <w:pPr>
              <w:pStyle w:val="Jin0"/>
              <w:shd w:val="clear" w:color="auto" w:fill="auto"/>
              <w:spacing w:after="0"/>
              <w:jc w:val="both"/>
            </w:pPr>
            <w:r>
              <w:rPr>
                <w:rFonts w:ascii="Arial" w:eastAsia="Arial" w:hAnsi="Arial" w:cs="Arial"/>
              </w:rPr>
              <w:t>Cena části díla, o kterou je rozsah plnění dle dodatku č. 1 snížen bez DPH (</w:t>
            </w:r>
            <w:proofErr w:type="spellStart"/>
            <w:r>
              <w:rPr>
                <w:rFonts w:ascii="Arial" w:eastAsia="Arial" w:hAnsi="Arial" w:cs="Arial"/>
              </w:rPr>
              <w:t>méněpráce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D9B" w:rsidRDefault="008C718A">
            <w:pPr>
              <w:pStyle w:val="Jin0"/>
              <w:shd w:val="clear" w:color="auto" w:fill="auto"/>
              <w:spacing w:after="0"/>
              <w:jc w:val="right"/>
            </w:pPr>
            <w:r>
              <w:rPr>
                <w:rFonts w:ascii="Arial" w:eastAsia="Arial" w:hAnsi="Arial" w:cs="Arial"/>
              </w:rPr>
              <w:t>0,00 Kč</w:t>
            </w:r>
          </w:p>
        </w:tc>
      </w:tr>
      <w:tr w:rsidR="00571D9B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D9B" w:rsidRDefault="008C718A">
            <w:pPr>
              <w:pStyle w:val="Jin0"/>
              <w:shd w:val="clear" w:color="auto" w:fill="auto"/>
              <w:spacing w:after="0"/>
              <w:jc w:val="both"/>
            </w:pPr>
            <w:r>
              <w:rPr>
                <w:rFonts w:ascii="Arial" w:eastAsia="Arial" w:hAnsi="Arial" w:cs="Arial"/>
              </w:rPr>
              <w:t xml:space="preserve">Cena části díla dle dodatku č. 1 bez </w:t>
            </w:r>
            <w:r>
              <w:rPr>
                <w:rFonts w:ascii="Arial" w:eastAsia="Arial" w:hAnsi="Arial" w:cs="Arial"/>
              </w:rPr>
              <w:t>DPH (bilance)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D9B" w:rsidRDefault="008C718A">
            <w:pPr>
              <w:pStyle w:val="Jin0"/>
              <w:shd w:val="clear" w:color="auto" w:fill="auto"/>
              <w:spacing w:after="0"/>
              <w:jc w:val="right"/>
            </w:pPr>
            <w:r>
              <w:rPr>
                <w:rFonts w:ascii="Arial" w:eastAsia="Arial" w:hAnsi="Arial" w:cs="Arial"/>
              </w:rPr>
              <w:t>614 022,86 Kč</w:t>
            </w:r>
          </w:p>
        </w:tc>
      </w:tr>
      <w:tr w:rsidR="00571D9B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D9B" w:rsidRDefault="008C718A">
            <w:pPr>
              <w:pStyle w:val="Jin0"/>
              <w:shd w:val="clear" w:color="auto" w:fill="auto"/>
              <w:spacing w:after="0"/>
              <w:jc w:val="both"/>
            </w:pPr>
            <w:r>
              <w:rPr>
                <w:rFonts w:ascii="Arial" w:eastAsia="Arial" w:hAnsi="Arial" w:cs="Arial"/>
              </w:rPr>
              <w:t>Celková cena díla vč. dodatku č. 1 bez DPH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D9B" w:rsidRDefault="008C718A">
            <w:pPr>
              <w:pStyle w:val="Jin0"/>
              <w:shd w:val="clear" w:color="auto" w:fill="auto"/>
              <w:spacing w:after="0"/>
              <w:jc w:val="right"/>
            </w:pPr>
            <w:r>
              <w:rPr>
                <w:rFonts w:ascii="Arial" w:eastAsia="Arial" w:hAnsi="Arial" w:cs="Arial"/>
              </w:rPr>
              <w:t>26 072 522,86 Kč</w:t>
            </w:r>
          </w:p>
        </w:tc>
      </w:tr>
      <w:tr w:rsidR="00571D9B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D9B" w:rsidRDefault="008C718A">
            <w:pPr>
              <w:pStyle w:val="Jin0"/>
              <w:shd w:val="clear" w:color="auto" w:fill="auto"/>
              <w:spacing w:after="0"/>
              <w:jc w:val="both"/>
            </w:pPr>
            <w:r>
              <w:rPr>
                <w:rFonts w:ascii="Arial" w:eastAsia="Arial" w:hAnsi="Arial" w:cs="Arial"/>
              </w:rPr>
              <w:t>DPH 21 %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D9B" w:rsidRDefault="008C718A">
            <w:pPr>
              <w:pStyle w:val="Jin0"/>
              <w:shd w:val="clear" w:color="auto" w:fill="auto"/>
              <w:spacing w:after="0"/>
              <w:jc w:val="right"/>
            </w:pPr>
            <w:r>
              <w:rPr>
                <w:rFonts w:ascii="Arial" w:eastAsia="Arial" w:hAnsi="Arial" w:cs="Arial"/>
              </w:rPr>
              <w:t>5 475 229,80 Kč</w:t>
            </w:r>
          </w:p>
        </w:tc>
      </w:tr>
      <w:tr w:rsidR="00571D9B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1D9B" w:rsidRDefault="008C718A">
            <w:pPr>
              <w:pStyle w:val="Jin0"/>
              <w:shd w:val="clear" w:color="auto" w:fill="auto"/>
              <w:spacing w:after="0"/>
              <w:jc w:val="both"/>
            </w:pPr>
            <w:r>
              <w:rPr>
                <w:rFonts w:ascii="Arial" w:eastAsia="Arial" w:hAnsi="Arial" w:cs="Arial"/>
              </w:rPr>
              <w:t>Celková cena díla vč. DPH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D9B" w:rsidRDefault="008C718A">
            <w:pPr>
              <w:pStyle w:val="Jin0"/>
              <w:shd w:val="clear" w:color="auto" w:fill="auto"/>
              <w:spacing w:after="0"/>
              <w:jc w:val="right"/>
            </w:pPr>
            <w:r>
              <w:rPr>
                <w:rFonts w:ascii="Arial" w:eastAsia="Arial" w:hAnsi="Arial" w:cs="Arial"/>
              </w:rPr>
              <w:t>31 547 752,66 Kč</w:t>
            </w:r>
          </w:p>
        </w:tc>
      </w:tr>
    </w:tbl>
    <w:p w:rsidR="00571D9B" w:rsidRDefault="008C718A">
      <w:pPr>
        <w:spacing w:line="1" w:lineRule="exact"/>
        <w:rPr>
          <w:sz w:val="2"/>
          <w:szCs w:val="2"/>
        </w:rPr>
      </w:pPr>
      <w:r>
        <w:br w:type="page"/>
      </w:r>
    </w:p>
    <w:p w:rsidR="00571D9B" w:rsidRDefault="008C718A">
      <w:pPr>
        <w:pStyle w:val="Zkladntext1"/>
        <w:shd w:val="clear" w:color="auto" w:fill="auto"/>
        <w:spacing w:after="0"/>
        <w:ind w:left="580"/>
      </w:pPr>
      <w:r>
        <w:lastRenderedPageBreak/>
        <w:t xml:space="preserve">Tyto práce v celkové výši </w:t>
      </w:r>
      <w:r>
        <w:rPr>
          <w:b/>
          <w:bCs/>
        </w:rPr>
        <w:t xml:space="preserve">614 022,86 Kč </w:t>
      </w:r>
      <w:r>
        <w:t xml:space="preserve">bez DPH se budou fakturovat samostatně a budou brány </w:t>
      </w:r>
      <w:r>
        <w:t>jako kladná hodnota změny - vícepráce.</w:t>
      </w:r>
    </w:p>
    <w:p w:rsidR="00571D9B" w:rsidRDefault="008C718A">
      <w:pPr>
        <w:pStyle w:val="Zkladntext1"/>
        <w:shd w:val="clear" w:color="auto" w:fill="auto"/>
        <w:spacing w:after="1700"/>
        <w:ind w:left="580"/>
      </w:pPr>
      <w:r>
        <w:t>Detailní specifikace a zatřídění změny jsou konkretizovány ve změnových listech 1, 2 a 3. Dodatečné stavební práce jsou nezbytné pro dokončení předmětu původní veřejné zakázky.</w:t>
      </w:r>
    </w:p>
    <w:p w:rsidR="00571D9B" w:rsidRDefault="008C718A">
      <w:pPr>
        <w:pStyle w:val="Zkladntext1"/>
        <w:shd w:val="clear" w:color="auto" w:fill="auto"/>
        <w:jc w:val="center"/>
      </w:pPr>
      <w:r>
        <w:rPr>
          <w:b/>
          <w:bCs/>
        </w:rPr>
        <w:t>Článek V.</w:t>
      </w:r>
    </w:p>
    <w:p w:rsidR="00571D9B" w:rsidRDefault="008C718A">
      <w:pPr>
        <w:pStyle w:val="Nadpis20"/>
        <w:keepNext/>
        <w:keepLines/>
        <w:shd w:val="clear" w:color="auto" w:fill="auto"/>
        <w:spacing w:after="560"/>
        <w:jc w:val="center"/>
      </w:pPr>
      <w:bookmarkStart w:id="14" w:name="bookmark14"/>
      <w:bookmarkStart w:id="15" w:name="bookmark15"/>
      <w:r>
        <w:t>Závěrečná ustanovení</w:t>
      </w:r>
      <w:bookmarkEnd w:id="14"/>
      <w:bookmarkEnd w:id="15"/>
    </w:p>
    <w:p w:rsidR="00571D9B" w:rsidRDefault="008C718A">
      <w:pPr>
        <w:pStyle w:val="Zkladntext1"/>
        <w:numPr>
          <w:ilvl w:val="0"/>
          <w:numId w:val="3"/>
        </w:numPr>
        <w:shd w:val="clear" w:color="auto" w:fill="auto"/>
        <w:tabs>
          <w:tab w:val="left" w:pos="490"/>
        </w:tabs>
        <w:ind w:left="380" w:hanging="380"/>
      </w:pPr>
      <w:r>
        <w:t>Dodatek č</w:t>
      </w:r>
      <w:r>
        <w:t xml:space="preserve">. 1 ke smlouvě </w:t>
      </w:r>
      <w:proofErr w:type="spellStart"/>
      <w:r>
        <w:t>evid</w:t>
      </w:r>
      <w:proofErr w:type="spellEnd"/>
      <w:r>
        <w:t>. č. NPÚ-310/69644/2020 je vyhotoven v jazyce českém, v třech stejnopisech, každý s platností originálu, z nichž dva obdrží objednatel a jeden zhotovitel.</w:t>
      </w:r>
    </w:p>
    <w:p w:rsidR="00571D9B" w:rsidRDefault="008C718A">
      <w:pPr>
        <w:pStyle w:val="Zkladntext1"/>
        <w:numPr>
          <w:ilvl w:val="0"/>
          <w:numId w:val="3"/>
        </w:numPr>
        <w:shd w:val="clear" w:color="auto" w:fill="auto"/>
        <w:tabs>
          <w:tab w:val="left" w:pos="490"/>
        </w:tabs>
        <w:ind w:left="380" w:hanging="380"/>
      </w:pPr>
      <w:r>
        <w:t xml:space="preserve">Dodatek č. 1 ke smlouvě o dílo </w:t>
      </w:r>
      <w:proofErr w:type="spellStart"/>
      <w:r>
        <w:t>evid</w:t>
      </w:r>
      <w:proofErr w:type="spellEnd"/>
      <w:r>
        <w:t xml:space="preserve">. č. NPÚ-310/69644/2020 nabývá platnosti dnem </w:t>
      </w:r>
      <w:r>
        <w:t>podpisu oběma smluvními stranami a účinnosti dnem uveřejnění.</w:t>
      </w:r>
    </w:p>
    <w:p w:rsidR="00571D9B" w:rsidRDefault="008C718A">
      <w:pPr>
        <w:pStyle w:val="Zkladntext1"/>
        <w:numPr>
          <w:ilvl w:val="0"/>
          <w:numId w:val="3"/>
        </w:numPr>
        <w:shd w:val="clear" w:color="auto" w:fill="auto"/>
        <w:tabs>
          <w:tab w:val="left" w:pos="490"/>
        </w:tabs>
        <w:ind w:left="380" w:hanging="380"/>
      </w:pPr>
      <w:r>
        <w:t>Smluvní strany berou na vědomí, že tento dodatek podléhá uveřejnění dle zákona č. 340/2015 Sb., o zvláštních podmínkách účinnosti některých smluv, uveřejňování těchto smluv a o registru smluv (z</w:t>
      </w:r>
      <w:r>
        <w:t>ákon o registru smluv), ve znění pozdějších předpisů. Zveřejnění zajistí objednatel v zákonné lhůtě.</w:t>
      </w:r>
    </w:p>
    <w:p w:rsidR="00571D9B" w:rsidRDefault="008C718A">
      <w:pPr>
        <w:pStyle w:val="Zkladntext1"/>
        <w:numPr>
          <w:ilvl w:val="0"/>
          <w:numId w:val="3"/>
        </w:numPr>
        <w:shd w:val="clear" w:color="auto" w:fill="auto"/>
        <w:tabs>
          <w:tab w:val="left" w:pos="490"/>
        </w:tabs>
        <w:ind w:left="380" w:hanging="380"/>
      </w:pPr>
      <w:r>
        <w:t xml:space="preserve">Ostatní ustanovení smlouvy o dílo </w:t>
      </w:r>
      <w:proofErr w:type="spellStart"/>
      <w:r>
        <w:t>evid</w:t>
      </w:r>
      <w:proofErr w:type="spellEnd"/>
      <w:r>
        <w:t>. č. NPÚ-440/0668/2018 nedotčená tímto dodatkem č. 1 zůstávají v platnosti beze změny.</w:t>
      </w:r>
    </w:p>
    <w:p w:rsidR="00571D9B" w:rsidRDefault="008C718A">
      <w:pPr>
        <w:pStyle w:val="Zkladntext1"/>
        <w:numPr>
          <w:ilvl w:val="0"/>
          <w:numId w:val="3"/>
        </w:numPr>
        <w:shd w:val="clear" w:color="auto" w:fill="auto"/>
        <w:tabs>
          <w:tab w:val="left" w:pos="490"/>
        </w:tabs>
        <w:ind w:left="380" w:hanging="380"/>
      </w:pPr>
      <w:r>
        <w:t xml:space="preserve">Smluvní strany prohlašují, že </w:t>
      </w:r>
      <w:r>
        <w:t>si tento dodatek přečetly dříve, než jej podepsaly, že byl uzavřen svobodně, vážně, určitě a srozumitelně, nikoliv v tísni nebo za nápadně nevýhodných podmínek, přičemž určitost a svobodná vůle se potvrzují níže uvedenými podpisy.</w:t>
      </w:r>
    </w:p>
    <w:p w:rsidR="00571D9B" w:rsidRDefault="008C718A">
      <w:pPr>
        <w:pStyle w:val="Zkladntext1"/>
        <w:numPr>
          <w:ilvl w:val="0"/>
          <w:numId w:val="3"/>
        </w:numPr>
        <w:shd w:val="clear" w:color="auto" w:fill="auto"/>
        <w:tabs>
          <w:tab w:val="left" w:pos="490"/>
        </w:tabs>
        <w:spacing w:after="1160"/>
        <w:ind w:left="380" w:hanging="380"/>
      </w:pPr>
      <w:r>
        <w:t xml:space="preserve">Informace o ochraně osobních údajů jsou ze strany NPÚ uveřejněny na webových stránkách </w:t>
      </w:r>
      <w:hyperlink r:id="rId10" w:history="1">
        <w:r>
          <w:rPr>
            <w:color w:val="0000FF"/>
            <w:u w:val="single"/>
            <w:lang w:val="en-US" w:eastAsia="en-US" w:bidi="en-US"/>
          </w:rPr>
          <w:t>www.npu.cz</w:t>
        </w:r>
        <w:r>
          <w:rPr>
            <w:color w:val="0000FF"/>
            <w:lang w:val="en-US" w:eastAsia="en-US" w:bidi="en-US"/>
          </w:rPr>
          <w:t xml:space="preserve"> </w:t>
        </w:r>
      </w:hyperlink>
      <w:r>
        <w:t>v sekci „Ochrana osobních údajů“.</w:t>
      </w:r>
    </w:p>
    <w:p w:rsidR="00571D9B" w:rsidRDefault="008C718A">
      <w:pPr>
        <w:pStyle w:val="Zkladntext20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1533525" distL="114300" distR="1181100" simplePos="0" relativeHeight="125829382" behindDoc="0" locked="0" layoutInCell="1" allowOverlap="1">
                <wp:simplePos x="0" y="0"/>
                <wp:positionH relativeFrom="page">
                  <wp:posOffset>874395</wp:posOffset>
                </wp:positionH>
                <wp:positionV relativeFrom="paragraph">
                  <wp:posOffset>50800</wp:posOffset>
                </wp:positionV>
                <wp:extent cx="746760" cy="194945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71D9B" w:rsidRDefault="008C718A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V Praze dne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68.849999999999994pt;margin-top:4.pt;width:58.799999999999997pt;height:15.35pt;z-index:-125829371;mso-wrap-distance-left:9.pt;mso-wrap-distance-right:93.pt;mso-wrap-distance-bottom:120.75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Praze dne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362710" distB="0" distL="114300" distR="114300" simplePos="0" relativeHeight="125829384" behindDoc="0" locked="0" layoutInCell="1" allowOverlap="1">
                <wp:simplePos x="0" y="0"/>
                <wp:positionH relativeFrom="page">
                  <wp:posOffset>874395</wp:posOffset>
                </wp:positionH>
                <wp:positionV relativeFrom="paragraph">
                  <wp:posOffset>1413510</wp:posOffset>
                </wp:positionV>
                <wp:extent cx="1813560" cy="365760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365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71D9B" w:rsidRDefault="008C718A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Ing. arch. Naděžda Goryczková,</w:t>
                            </w:r>
                          </w:p>
                          <w:p w:rsidR="00571D9B" w:rsidRDefault="008C718A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generální ředitelkou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68.849999999999994pt;margin-top:111.3pt;width:142.80000000000001pt;height:28.800000000000001pt;z-index:-125829369;mso-wrap-distance-left:9.pt;mso-wrap-distance-top:107.3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Ing. arch. Naděžda Goryczková,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generální ředitelkou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BF24E3" w:rsidRDefault="00BF24E3">
      <w:pPr>
        <w:pStyle w:val="Zkladntext20"/>
        <w:shd w:val="clear" w:color="auto" w:fill="auto"/>
      </w:pPr>
    </w:p>
    <w:p w:rsidR="00BF24E3" w:rsidRDefault="00BF24E3">
      <w:pPr>
        <w:pStyle w:val="Zkladntext20"/>
        <w:shd w:val="clear" w:color="auto" w:fill="auto"/>
      </w:pPr>
    </w:p>
    <w:p w:rsidR="00BF24E3" w:rsidRDefault="00BF24E3">
      <w:pPr>
        <w:pStyle w:val="Zkladntext1"/>
        <w:shd w:val="clear" w:color="auto" w:fill="auto"/>
        <w:spacing w:after="0"/>
        <w:ind w:left="2500"/>
      </w:pPr>
    </w:p>
    <w:p w:rsidR="00571D9B" w:rsidRDefault="00BF24E3" w:rsidP="00BF24E3">
      <w:pPr>
        <w:pStyle w:val="Zkladntext1"/>
        <w:shd w:val="clear" w:color="auto" w:fill="auto"/>
        <w:spacing w:after="0"/>
        <w:ind w:left="2500"/>
      </w:pPr>
      <w:r>
        <w:t>xxx</w:t>
      </w:r>
      <w:bookmarkStart w:id="16" w:name="_GoBack"/>
      <w:bookmarkEnd w:id="16"/>
    </w:p>
    <w:p w:rsidR="00571D9B" w:rsidRDefault="008C718A">
      <w:pPr>
        <w:pStyle w:val="Zkladntext1"/>
        <w:shd w:val="clear" w:color="auto" w:fill="auto"/>
        <w:ind w:left="2500"/>
      </w:pPr>
      <w:r>
        <w:t>ředitel Divize 2, na základě Plné moci</w:t>
      </w:r>
    </w:p>
    <w:sectPr w:rsidR="00571D9B">
      <w:type w:val="continuous"/>
      <w:pgSz w:w="11900" w:h="16840"/>
      <w:pgMar w:top="1114" w:right="1089" w:bottom="1447" w:left="1374" w:header="68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18A" w:rsidRDefault="008C718A">
      <w:r>
        <w:separator/>
      </w:r>
    </w:p>
  </w:endnote>
  <w:endnote w:type="continuationSeparator" w:id="0">
    <w:p w:rsidR="008C718A" w:rsidRDefault="008C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9B" w:rsidRDefault="008C718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6773545</wp:posOffset>
              </wp:positionH>
              <wp:positionV relativeFrom="page">
                <wp:posOffset>10113645</wp:posOffset>
              </wp:positionV>
              <wp:extent cx="64135" cy="1130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71D9B" w:rsidRDefault="008C718A">
                          <w:pPr>
                            <w:pStyle w:val="Zhlavnebozpat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F24E3" w:rsidRPr="00BF24E3">
                            <w:rPr>
                              <w:rFonts w:ascii="Calibri" w:eastAsia="Calibri" w:hAnsi="Calibri" w:cs="Calibri"/>
                              <w:noProof/>
                            </w:rPr>
                            <w:t>3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9" type="#_x0000_t202" style="position:absolute;margin-left:533.35pt;margin-top:796.35pt;width:5.05pt;height:8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" filled="f" stroked="f">
              <v:textbox style="mso-fit-shape-to-text:t" inset="0,0,0,0">
                <w:txbxContent>
                  <w:p w:rsidR="00571D9B" w:rsidRDefault="008C718A">
                    <w:pPr>
                      <w:pStyle w:val="Zhlavnebozpat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F24E3" w:rsidRPr="00BF24E3">
                      <w:rPr>
                        <w:rFonts w:ascii="Calibri" w:eastAsia="Calibri" w:hAnsi="Calibri" w:cs="Calibri"/>
                        <w:noProof/>
                      </w:rPr>
                      <w:t>3</w:t>
                    </w:r>
                    <w:r>
                      <w:rPr>
                        <w:rFonts w:ascii="Calibri" w:eastAsia="Calibri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18A" w:rsidRDefault="008C718A"/>
  </w:footnote>
  <w:footnote w:type="continuationSeparator" w:id="0">
    <w:p w:rsidR="008C718A" w:rsidRDefault="008C718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57C4"/>
    <w:multiLevelType w:val="multilevel"/>
    <w:tmpl w:val="81DEC03A"/>
    <w:lvl w:ilvl="0">
      <w:start w:val="1"/>
      <w:numFmt w:val="decimal"/>
      <w:lvlText w:val="1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5038F9"/>
    <w:multiLevelType w:val="multilevel"/>
    <w:tmpl w:val="C9A442B4"/>
    <w:lvl w:ilvl="0">
      <w:start w:val="1"/>
      <w:numFmt w:val="decimal"/>
      <w:lvlText w:val="4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2933BC2"/>
    <w:multiLevelType w:val="multilevel"/>
    <w:tmpl w:val="62609CDC"/>
    <w:lvl w:ilvl="0">
      <w:start w:val="3"/>
      <w:numFmt w:val="decimal"/>
      <w:lvlText w:val="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D9B"/>
    <w:rsid w:val="00571D9B"/>
    <w:rsid w:val="008C718A"/>
    <w:rsid w:val="00BF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65AD1"/>
  <w15:docId w15:val="{08DB016A-F885-4E65-8EC2-2725F15B4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/>
    </w:pPr>
    <w:rPr>
      <w:rFonts w:ascii="Calibri" w:eastAsia="Calibri" w:hAnsi="Calibri" w:cs="Calibri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0"/>
    </w:pPr>
    <w:rPr>
      <w:rFonts w:ascii="Tahoma" w:eastAsia="Tahoma" w:hAnsi="Tahoma" w:cs="Tahoma"/>
      <w:sz w:val="48"/>
      <w:szCs w:val="4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20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0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40"/>
    </w:pPr>
    <w:rPr>
      <w:rFonts w:ascii="Calibri" w:eastAsia="Calibri" w:hAnsi="Calibri" w:cs="Calibri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60" w:line="295" w:lineRule="auto"/>
      <w:ind w:left="380" w:firstLine="20"/>
    </w:pPr>
    <w:rPr>
      <w:rFonts w:ascii="Arial" w:eastAsia="Arial" w:hAnsi="Arial" w:cs="Arial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BF24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erber@subterra.c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npu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povejsil@subterr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778</Words>
  <Characters>4592</Characters>
  <Application>Microsoft Office Word</Application>
  <DocSecurity>0</DocSecurity>
  <Lines>38</Lines>
  <Paragraphs>10</Paragraphs>
  <ScaleCrop>false</ScaleCrop>
  <Company>HP Inc.</Company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Čj</dc:title>
  <dc:subject/>
  <dc:creator>Marta Pšeničková</dc:creator>
  <cp:keywords/>
  <cp:lastModifiedBy>Janouchová Miroslava</cp:lastModifiedBy>
  <cp:revision>2</cp:revision>
  <dcterms:created xsi:type="dcterms:W3CDTF">2021-02-12T14:45:00Z</dcterms:created>
  <dcterms:modified xsi:type="dcterms:W3CDTF">2021-02-12T14:48:00Z</dcterms:modified>
</cp:coreProperties>
</file>