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C8D0DF" w14:textId="6217C26B" w:rsidR="00000000" w:rsidRDefault="00F65168">
      <w:pPr>
        <w:rPr>
          <w:rFonts w:ascii="Arial" w:hAnsi="Arial" w:cs="Arial"/>
        </w:rPr>
      </w:pPr>
    </w:p>
    <w:p w14:paraId="448A7EBA" w14:textId="77777777" w:rsidR="00F65168" w:rsidRPr="00A45076" w:rsidRDefault="00F65168">
      <w:pPr>
        <w:rPr>
          <w:rFonts w:ascii="Arial" w:hAnsi="Arial" w:cs="Arial"/>
        </w:rPr>
      </w:pPr>
    </w:p>
    <w:p w14:paraId="7FFEEC8D" w14:textId="18E8E379" w:rsidR="00000000" w:rsidRPr="00A45076" w:rsidRDefault="00A45076" w:rsidP="00A45076">
      <w:pPr>
        <w:rPr>
          <w:rFonts w:ascii="Myriad Pro" w:hAnsi="Myriad Pro"/>
        </w:rPr>
      </w:pPr>
      <w:r w:rsidRPr="00A45076">
        <w:rPr>
          <w:rFonts w:ascii="Myriad Pro" w:hAnsi="Myriad Pro"/>
        </w:rPr>
        <w:t>Multised spol. s r.o.</w:t>
      </w:r>
      <w:r w:rsidRPr="00A45076">
        <w:rPr>
          <w:rFonts w:ascii="Myriad Pro" w:hAnsi="Myriad Pro"/>
        </w:rPr>
        <w:br/>
        <w:t>Lubina 433</w:t>
      </w:r>
      <w:r w:rsidRPr="00A45076">
        <w:rPr>
          <w:rFonts w:ascii="Myriad Pro" w:hAnsi="Myriad Pro"/>
        </w:rPr>
        <w:br/>
        <w:t>742 21, Kopřivnice</w:t>
      </w:r>
      <w:r w:rsidRPr="00A45076">
        <w:rPr>
          <w:rFonts w:ascii="Myriad Pro" w:hAnsi="Myriad Pro"/>
        </w:rPr>
        <w:br/>
        <w:t>IČ: 26189160</w:t>
      </w:r>
      <w:r w:rsidRPr="00A45076">
        <w:rPr>
          <w:rFonts w:ascii="Myriad Pro" w:hAnsi="Myriad Pro"/>
        </w:rPr>
        <w:br/>
        <w:t>DIČ: CZ26189160</w:t>
      </w:r>
    </w:p>
    <w:p w14:paraId="4F67A95C" w14:textId="23823652" w:rsidR="00000000" w:rsidRPr="00A45076" w:rsidRDefault="00F65168" w:rsidP="00A45076">
      <w:pPr>
        <w:rPr>
          <w:rFonts w:ascii="Myriad Pro" w:hAnsi="Myriad Pro"/>
        </w:rPr>
      </w:pPr>
    </w:p>
    <w:p w14:paraId="556AA647" w14:textId="77777777" w:rsidR="00A45076" w:rsidRPr="00A45076" w:rsidRDefault="00A45076" w:rsidP="00A45076">
      <w:pPr>
        <w:rPr>
          <w:rFonts w:ascii="Myriad Pro" w:hAnsi="Myriad Pro"/>
        </w:rPr>
      </w:pPr>
    </w:p>
    <w:p w14:paraId="56D9167F" w14:textId="77777777" w:rsidR="00000000" w:rsidRPr="00A45076" w:rsidRDefault="00F65168" w:rsidP="00A45076">
      <w:pPr>
        <w:rPr>
          <w:rFonts w:ascii="Myriad Pro" w:hAnsi="Myriad Pro"/>
        </w:rPr>
      </w:pPr>
      <w:r w:rsidRPr="00A45076">
        <w:rPr>
          <w:rFonts w:ascii="Myriad Pro" w:hAnsi="Myriad Pro"/>
        </w:rPr>
        <w:t>Věc: objednávka</w:t>
      </w:r>
    </w:p>
    <w:p w14:paraId="129517B5" w14:textId="7779DE5C" w:rsidR="00000000" w:rsidRPr="00A45076" w:rsidRDefault="00F65168" w:rsidP="00A45076">
      <w:pPr>
        <w:rPr>
          <w:rFonts w:ascii="Myriad Pro" w:hAnsi="Myriad Pro"/>
        </w:rPr>
      </w:pPr>
    </w:p>
    <w:p w14:paraId="7CBB436E" w14:textId="77777777" w:rsidR="00000000" w:rsidRPr="00A45076" w:rsidRDefault="00F65168" w:rsidP="00A45076">
      <w:pPr>
        <w:rPr>
          <w:rFonts w:ascii="Myriad Pro" w:hAnsi="Myriad Pro"/>
        </w:rPr>
      </w:pPr>
      <w:r w:rsidRPr="00A45076">
        <w:rPr>
          <w:rFonts w:ascii="Myriad Pro" w:hAnsi="Myriad Pro"/>
        </w:rPr>
        <w:t xml:space="preserve">Objednáváme u Vás </w:t>
      </w:r>
      <w:r w:rsidRPr="00A45076">
        <w:rPr>
          <w:rFonts w:ascii="Myriad Pro" w:hAnsi="Myriad Pro"/>
          <w:color w:val="333333"/>
        </w:rPr>
        <w:t>dodání konferenční židle:</w:t>
      </w:r>
    </w:p>
    <w:p w14:paraId="3716DA82" w14:textId="586D71BC" w:rsidR="00000000" w:rsidRPr="00A45076" w:rsidRDefault="00F65168" w:rsidP="00A45076">
      <w:pPr>
        <w:rPr>
          <w:rFonts w:ascii="Myriad Pro" w:hAnsi="Myriad Pro"/>
        </w:rPr>
      </w:pPr>
    </w:p>
    <w:p w14:paraId="79B11874" w14:textId="77777777" w:rsidR="00A45076" w:rsidRPr="00A45076" w:rsidRDefault="00A45076" w:rsidP="00A45076">
      <w:pPr>
        <w:rPr>
          <w:rFonts w:ascii="Myriad Pro" w:hAnsi="Myriad Pro"/>
        </w:rPr>
      </w:pPr>
    </w:p>
    <w:p w14:paraId="02C97756" w14:textId="77777777" w:rsidR="00000000" w:rsidRPr="00A45076" w:rsidRDefault="00F65168" w:rsidP="00A45076">
      <w:pPr>
        <w:rPr>
          <w:rFonts w:ascii="Myriad Pro" w:hAnsi="Myriad Pro"/>
          <w:color w:val="333333"/>
        </w:rPr>
      </w:pPr>
      <w:r w:rsidRPr="00A45076">
        <w:rPr>
          <w:rFonts w:ascii="Myriad Pro" w:hAnsi="Myriad Pro"/>
          <w:b/>
          <w:bCs/>
          <w:color w:val="333333"/>
        </w:rPr>
        <w:t xml:space="preserve">MULTISED - konferenční židle KONFERENCE - BZJ 243 </w:t>
      </w:r>
    </w:p>
    <w:p w14:paraId="28A1C8AB" w14:textId="77777777" w:rsidR="00A45076" w:rsidRPr="00A45076" w:rsidRDefault="00A45076" w:rsidP="00A45076">
      <w:pPr>
        <w:rPr>
          <w:rFonts w:ascii="Myriad Pro" w:hAnsi="Myriad Pro"/>
          <w:b/>
          <w:color w:val="333333"/>
        </w:rPr>
      </w:pPr>
    </w:p>
    <w:p w14:paraId="0CCB3EF8" w14:textId="102C8914" w:rsidR="00A45076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color w:val="333333"/>
        </w:rPr>
        <w:t>čalounění: NED tmavě modrá č</w:t>
      </w:r>
      <w:r>
        <w:rPr>
          <w:rFonts w:ascii="Myriad Pro" w:hAnsi="Myriad Pro"/>
          <w:color w:val="333333"/>
        </w:rPr>
        <w:t>.</w:t>
      </w:r>
      <w:r w:rsidRPr="00A45076">
        <w:rPr>
          <w:rFonts w:ascii="Myriad Pro" w:hAnsi="Myriad Pro"/>
          <w:color w:val="333333"/>
        </w:rPr>
        <w:t xml:space="preserve"> 37</w:t>
      </w:r>
      <w:r w:rsidR="00A45076" w:rsidRPr="00A45076">
        <w:rPr>
          <w:rFonts w:ascii="Myriad Pro" w:hAnsi="Myriad Pro"/>
          <w:b/>
          <w:color w:val="333333"/>
        </w:rPr>
        <w:t xml:space="preserve">, </w:t>
      </w:r>
      <w:r w:rsidR="00A45076" w:rsidRPr="00A45076">
        <w:rPr>
          <w:rFonts w:ascii="Myriad Pro" w:hAnsi="Myriad Pro"/>
          <w:bCs/>
          <w:color w:val="333333"/>
        </w:rPr>
        <w:t>čalouněný sedák i opěradlo</w:t>
      </w:r>
    </w:p>
    <w:p w14:paraId="1A3C2D4B" w14:textId="5BDDA881" w:rsidR="00A45076" w:rsidRDefault="00A45076" w:rsidP="00A45076">
      <w:pPr>
        <w:rPr>
          <w:rFonts w:ascii="Myriad Pro" w:hAnsi="Myriad Pro"/>
          <w:bCs/>
        </w:rPr>
      </w:pPr>
      <w:r w:rsidRPr="00A45076">
        <w:rPr>
          <w:rFonts w:ascii="Myriad Pro" w:hAnsi="Myriad Pro"/>
          <w:bCs/>
        </w:rPr>
        <w:t>podnož: chromovaná</w:t>
      </w:r>
    </w:p>
    <w:p w14:paraId="619649A8" w14:textId="319D55BF" w:rsidR="00A45076" w:rsidRPr="00A45076" w:rsidRDefault="00A45076" w:rsidP="00A45076">
      <w:pPr>
        <w:rPr>
          <w:rFonts w:ascii="Myriad Pro" w:hAnsi="Myriad Pro"/>
          <w:bCs/>
        </w:rPr>
      </w:pPr>
      <w:r>
        <w:rPr>
          <w:rFonts w:ascii="Myriad Pro" w:hAnsi="Myriad Pro"/>
          <w:bCs/>
        </w:rPr>
        <w:t>područka: kulatá</w:t>
      </w:r>
    </w:p>
    <w:p w14:paraId="71B7D771" w14:textId="77777777" w:rsidR="00A45076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>p</w:t>
      </w:r>
      <w:r w:rsidRPr="00A45076">
        <w:rPr>
          <w:rFonts w:ascii="Myriad Pro" w:hAnsi="Myriad Pro"/>
          <w:bCs/>
          <w:color w:val="333333"/>
        </w:rPr>
        <w:t xml:space="preserve">očet: </w:t>
      </w:r>
      <w:r w:rsidR="00A45076" w:rsidRPr="00A45076">
        <w:rPr>
          <w:rFonts w:ascii="Myriad Pro" w:hAnsi="Myriad Pro"/>
          <w:bCs/>
          <w:color w:val="333333"/>
        </w:rPr>
        <w:t>80</w:t>
      </w:r>
      <w:r w:rsidRPr="00A45076">
        <w:rPr>
          <w:rFonts w:ascii="Myriad Pro" w:hAnsi="Myriad Pro"/>
          <w:bCs/>
          <w:color w:val="333333"/>
        </w:rPr>
        <w:t xml:space="preserve"> ks</w:t>
      </w:r>
    </w:p>
    <w:p w14:paraId="05F3C403" w14:textId="7F90D13C" w:rsidR="00000000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>nosnost: 130 kg</w:t>
      </w:r>
    </w:p>
    <w:p w14:paraId="73B3492F" w14:textId="77777777" w:rsidR="00000000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>Záruka: 36 měsíců</w:t>
      </w:r>
    </w:p>
    <w:p w14:paraId="78B63FE0" w14:textId="77777777" w:rsidR="00A45076" w:rsidRDefault="00A45076" w:rsidP="00A45076">
      <w:pPr>
        <w:rPr>
          <w:rFonts w:ascii="Myriad Pro" w:hAnsi="Myriad Pro"/>
          <w:bCs/>
          <w:color w:val="333333"/>
        </w:rPr>
      </w:pPr>
    </w:p>
    <w:p w14:paraId="400B7358" w14:textId="513EFE7F" w:rsidR="00000000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>Cena za 1 ks bez DPH: 2</w:t>
      </w:r>
      <w:r w:rsidR="00A45076" w:rsidRPr="00A45076">
        <w:rPr>
          <w:rFonts w:ascii="Myriad Pro" w:hAnsi="Myriad Pro"/>
          <w:bCs/>
          <w:color w:val="333333"/>
        </w:rPr>
        <w:t xml:space="preserve"> </w:t>
      </w:r>
      <w:r w:rsidRPr="00A45076">
        <w:rPr>
          <w:rFonts w:ascii="Myriad Pro" w:hAnsi="Myriad Pro"/>
          <w:bCs/>
          <w:color w:val="333333"/>
        </w:rPr>
        <w:t>2</w:t>
      </w:r>
      <w:r w:rsidR="00A45076" w:rsidRPr="00A45076">
        <w:rPr>
          <w:rFonts w:ascii="Myriad Pro" w:hAnsi="Myriad Pro"/>
          <w:bCs/>
          <w:color w:val="333333"/>
        </w:rPr>
        <w:t>0</w:t>
      </w:r>
      <w:r w:rsidRPr="00A45076">
        <w:rPr>
          <w:rFonts w:ascii="Myriad Pro" w:hAnsi="Myriad Pro"/>
          <w:bCs/>
          <w:color w:val="333333"/>
        </w:rPr>
        <w:t xml:space="preserve">5 Kč </w:t>
      </w:r>
    </w:p>
    <w:p w14:paraId="1254DB73" w14:textId="0B1C37EB" w:rsidR="00000000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 xml:space="preserve">Cena za 1 ks s DPH: </w:t>
      </w:r>
      <w:r w:rsidR="00A45076" w:rsidRPr="00A45076">
        <w:rPr>
          <w:rFonts w:ascii="Myriad Pro" w:hAnsi="Myriad Pro"/>
          <w:bCs/>
          <w:color w:val="333333"/>
        </w:rPr>
        <w:t>2 668,05</w:t>
      </w:r>
      <w:r w:rsidRPr="00A45076">
        <w:rPr>
          <w:rFonts w:ascii="Myriad Pro" w:hAnsi="Myriad Pro"/>
          <w:bCs/>
          <w:color w:val="333333"/>
        </w:rPr>
        <w:t xml:space="preserve"> Kč</w:t>
      </w:r>
    </w:p>
    <w:p w14:paraId="5C739481" w14:textId="22ED82A7" w:rsidR="00000000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 xml:space="preserve">Celková cena včetně DPH: </w:t>
      </w:r>
      <w:r w:rsidR="00A45076" w:rsidRPr="00A45076">
        <w:rPr>
          <w:rFonts w:ascii="Myriad Pro" w:hAnsi="Myriad Pro"/>
          <w:bCs/>
          <w:color w:val="333333"/>
        </w:rPr>
        <w:t>213</w:t>
      </w:r>
      <w:r w:rsidR="00A45076" w:rsidRPr="00A45076">
        <w:rPr>
          <w:rFonts w:ascii="Myriad Pro" w:hAnsi="Myriad Pro"/>
          <w:bCs/>
          <w:color w:val="333333"/>
        </w:rPr>
        <w:t> </w:t>
      </w:r>
      <w:r w:rsidR="00A45076" w:rsidRPr="00A45076">
        <w:rPr>
          <w:rFonts w:ascii="Myriad Pro" w:hAnsi="Myriad Pro"/>
          <w:bCs/>
          <w:color w:val="333333"/>
        </w:rPr>
        <w:t>444</w:t>
      </w:r>
      <w:r w:rsidR="00A45076" w:rsidRPr="00A45076">
        <w:rPr>
          <w:rFonts w:ascii="Myriad Pro" w:hAnsi="Myriad Pro"/>
          <w:bCs/>
          <w:color w:val="333333"/>
        </w:rPr>
        <w:t xml:space="preserve"> </w:t>
      </w:r>
      <w:r w:rsidRPr="00A45076">
        <w:rPr>
          <w:rFonts w:ascii="Myriad Pro" w:hAnsi="Myriad Pro"/>
          <w:bCs/>
          <w:color w:val="333333"/>
        </w:rPr>
        <w:t>Kč</w:t>
      </w:r>
      <w:r w:rsidR="00A45076" w:rsidRPr="00A45076">
        <w:rPr>
          <w:rFonts w:ascii="Myriad Pro" w:hAnsi="Myriad Pro"/>
          <w:bCs/>
          <w:color w:val="333333"/>
        </w:rPr>
        <w:t xml:space="preserve"> </w:t>
      </w:r>
    </w:p>
    <w:p w14:paraId="37A1755C" w14:textId="77777777" w:rsidR="00A45076" w:rsidRDefault="00A45076" w:rsidP="00A45076">
      <w:pPr>
        <w:rPr>
          <w:rFonts w:ascii="Myriad Pro" w:hAnsi="Myriad Pro"/>
          <w:bCs/>
          <w:color w:val="333333"/>
        </w:rPr>
      </w:pPr>
    </w:p>
    <w:p w14:paraId="59150EE0" w14:textId="02BD6A3E" w:rsidR="00000000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>Termín: co nejdříve</w:t>
      </w:r>
    </w:p>
    <w:p w14:paraId="14136768" w14:textId="77777777" w:rsidR="00A45076" w:rsidRDefault="00A45076" w:rsidP="00A45076">
      <w:pPr>
        <w:rPr>
          <w:rFonts w:ascii="Myriad Pro" w:hAnsi="Myriad Pro"/>
          <w:bCs/>
          <w:color w:val="333333"/>
        </w:rPr>
      </w:pPr>
    </w:p>
    <w:p w14:paraId="17E88470" w14:textId="4820240A" w:rsidR="00000000" w:rsidRPr="00A45076" w:rsidRDefault="00F65168" w:rsidP="00A45076">
      <w:pPr>
        <w:rPr>
          <w:rFonts w:ascii="Myriad Pro" w:hAnsi="Myriad Pro"/>
          <w:bCs/>
          <w:color w:val="333333"/>
        </w:rPr>
      </w:pPr>
      <w:r w:rsidRPr="00A45076">
        <w:rPr>
          <w:rFonts w:ascii="Myriad Pro" w:hAnsi="Myriad Pro"/>
          <w:bCs/>
          <w:color w:val="333333"/>
        </w:rPr>
        <w:t>Místo doručení: MěKS Vimperk, Johnova 226, 385 01 Vimperk</w:t>
      </w:r>
    </w:p>
    <w:p w14:paraId="44F73CA0" w14:textId="77777777" w:rsidR="00A45076" w:rsidRDefault="00A45076" w:rsidP="00A45076">
      <w:pPr>
        <w:rPr>
          <w:rFonts w:ascii="Myriad Pro" w:hAnsi="Myriad Pro"/>
          <w:bCs/>
          <w:color w:val="333333"/>
        </w:rPr>
      </w:pPr>
    </w:p>
    <w:p w14:paraId="4E2D8717" w14:textId="709FFE9A" w:rsidR="00000000" w:rsidRDefault="00F65168" w:rsidP="00A45076">
      <w:pPr>
        <w:rPr>
          <w:rFonts w:ascii="Avalon" w:hAnsi="Avalon" w:cs="Avalon"/>
        </w:rPr>
      </w:pPr>
      <w:r w:rsidRPr="00A45076">
        <w:rPr>
          <w:rFonts w:ascii="Myriad Pro" w:hAnsi="Myriad Pro"/>
          <w:bCs/>
          <w:color w:val="333333"/>
        </w:rPr>
        <w:t>Doprava: zdarma</w:t>
      </w:r>
      <w:r w:rsidRPr="00A45076">
        <w:rPr>
          <w:rFonts w:ascii="Myriad Pro" w:hAnsi="Myriad Pro" w:cs="Avalon"/>
          <w:bCs/>
          <w:color w:val="333333"/>
        </w:rPr>
        <w:br/>
      </w:r>
    </w:p>
    <w:p w14:paraId="38871A78" w14:textId="77777777" w:rsidR="00000000" w:rsidRDefault="00F65168">
      <w:pPr>
        <w:widowControl/>
        <w:jc w:val="both"/>
        <w:rPr>
          <w:rFonts w:ascii="Avalon" w:hAnsi="Avalon" w:cs="Avalon"/>
        </w:rPr>
      </w:pPr>
    </w:p>
    <w:p w14:paraId="320F35E7" w14:textId="77777777" w:rsidR="00000000" w:rsidRDefault="00F65168">
      <w:pPr>
        <w:widowControl/>
        <w:jc w:val="both"/>
        <w:rPr>
          <w:rFonts w:ascii="Avalon" w:hAnsi="Avalon" w:cs="Avalon"/>
        </w:rPr>
      </w:pPr>
    </w:p>
    <w:p w14:paraId="22E66CFA" w14:textId="77777777" w:rsidR="00000000" w:rsidRDefault="00F65168">
      <w:pPr>
        <w:widowControl/>
        <w:jc w:val="both"/>
        <w:rPr>
          <w:rFonts w:ascii="Avalon" w:hAnsi="Avalon" w:cs="Avalon"/>
        </w:rPr>
      </w:pPr>
    </w:p>
    <w:p w14:paraId="7CEF72A8" w14:textId="77777777" w:rsidR="00000000" w:rsidRDefault="00F65168">
      <w:pPr>
        <w:widowControl/>
        <w:jc w:val="both"/>
        <w:rPr>
          <w:rFonts w:ascii="Avalon" w:hAnsi="Avalon" w:cs="Avalon"/>
        </w:rPr>
      </w:pPr>
    </w:p>
    <w:p w14:paraId="090E8DF2" w14:textId="77777777" w:rsidR="00000000" w:rsidRDefault="00F65168">
      <w:pPr>
        <w:widowControl/>
        <w:jc w:val="both"/>
        <w:rPr>
          <w:rFonts w:ascii="Avalon" w:hAnsi="Avalon" w:cs="Avalon"/>
        </w:rPr>
      </w:pPr>
    </w:p>
    <w:p w14:paraId="0E683A95" w14:textId="23893735" w:rsidR="00000000" w:rsidRPr="00A45076" w:rsidRDefault="00F65168">
      <w:pPr>
        <w:widowControl/>
        <w:jc w:val="both"/>
        <w:rPr>
          <w:rFonts w:ascii="Myriad Pro" w:hAnsi="Myriad Pro" w:cs="Avalon"/>
        </w:rPr>
      </w:pPr>
      <w:r w:rsidRPr="00A45076">
        <w:rPr>
          <w:rFonts w:ascii="Myriad Pro" w:hAnsi="Myriad Pro" w:cs="Avalon"/>
        </w:rPr>
        <w:t>Ve Vim</w:t>
      </w:r>
      <w:r w:rsidRPr="00A45076">
        <w:rPr>
          <w:rFonts w:ascii="Myriad Pro" w:hAnsi="Myriad Pro" w:cs="Avalon"/>
        </w:rPr>
        <w:t xml:space="preserve">perku </w:t>
      </w:r>
      <w:r>
        <w:rPr>
          <w:rFonts w:ascii="Myriad Pro" w:hAnsi="Myriad Pro" w:cs="Avalon"/>
        </w:rPr>
        <w:t>11</w:t>
      </w:r>
      <w:r w:rsidRPr="00A45076">
        <w:rPr>
          <w:rFonts w:ascii="Myriad Pro" w:hAnsi="Myriad Pro" w:cs="Avalon"/>
        </w:rPr>
        <w:t xml:space="preserve">. </w:t>
      </w:r>
      <w:r>
        <w:rPr>
          <w:rFonts w:ascii="Myriad Pro" w:hAnsi="Myriad Pro" w:cs="Avalon"/>
        </w:rPr>
        <w:t>2</w:t>
      </w:r>
      <w:r w:rsidRPr="00A45076">
        <w:rPr>
          <w:rFonts w:ascii="Myriad Pro" w:hAnsi="Myriad Pro" w:cs="Avalon"/>
        </w:rPr>
        <w:t>. 202</w:t>
      </w:r>
      <w:r>
        <w:rPr>
          <w:rFonts w:ascii="Myriad Pro" w:hAnsi="Myriad Pro" w:cs="Avalon"/>
        </w:rPr>
        <w:t>1</w:t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  <w:t>Tomáš Jiřička, ředitel</w:t>
      </w:r>
    </w:p>
    <w:p w14:paraId="4F9C2C69" w14:textId="77777777" w:rsidR="00000000" w:rsidRPr="00A45076" w:rsidRDefault="00F65168">
      <w:pPr>
        <w:widowControl/>
        <w:jc w:val="both"/>
        <w:rPr>
          <w:rFonts w:ascii="Myriad Pro" w:hAnsi="Myriad Pro" w:cs="Avalon"/>
        </w:rPr>
      </w:pP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</w:r>
      <w:r w:rsidRPr="00A45076">
        <w:rPr>
          <w:rFonts w:ascii="Myriad Pro" w:hAnsi="Myriad Pro" w:cs="Avalon"/>
        </w:rPr>
        <w:tab/>
        <w:t xml:space="preserve">     MěKS Vimperk</w:t>
      </w:r>
    </w:p>
    <w:p w14:paraId="3560A085" w14:textId="77777777" w:rsidR="00000000" w:rsidRPr="00A45076" w:rsidRDefault="00F65168">
      <w:pPr>
        <w:widowControl/>
        <w:jc w:val="both"/>
        <w:rPr>
          <w:rFonts w:ascii="Myriad Pro" w:hAnsi="Myriad Pro" w:cs="Avalon"/>
        </w:rPr>
      </w:pPr>
    </w:p>
    <w:p w14:paraId="56FAE921" w14:textId="77777777" w:rsidR="00000000" w:rsidRDefault="00F65168">
      <w:pPr>
        <w:widowControl/>
        <w:jc w:val="both"/>
      </w:pP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  <w:r>
        <w:rPr>
          <w:rFonts w:ascii="Avalon" w:hAnsi="Avalon" w:cs="Avalon"/>
        </w:rPr>
        <w:tab/>
      </w: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693" w:left="1134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35B8C" w14:textId="77777777" w:rsidR="00000000" w:rsidRDefault="00F65168">
      <w:r>
        <w:separator/>
      </w:r>
    </w:p>
  </w:endnote>
  <w:endnote w:type="continuationSeparator" w:id="0">
    <w:p w14:paraId="34C9C185" w14:textId="77777777" w:rsidR="00000000" w:rsidRDefault="00F6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alon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572EF" w14:textId="77777777" w:rsidR="00000000" w:rsidRDefault="00F651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F926B" w14:textId="4204BC25" w:rsidR="00000000" w:rsidRDefault="00F65168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0B169D6D" wp14:editId="0C981906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16955" cy="466725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78CDA" w14:textId="77777777" w:rsidR="00000000" w:rsidRDefault="00F651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E7685" w14:textId="77777777" w:rsidR="00000000" w:rsidRDefault="00F65168">
      <w:r>
        <w:separator/>
      </w:r>
    </w:p>
  </w:footnote>
  <w:footnote w:type="continuationSeparator" w:id="0">
    <w:p w14:paraId="724B172A" w14:textId="77777777" w:rsidR="00000000" w:rsidRDefault="00F6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6CF9" w14:textId="320C11C5" w:rsidR="00000000" w:rsidRDefault="00F65168">
    <w:pPr>
      <w:pStyle w:val="Zhlav"/>
    </w:pPr>
    <w:r>
      <w:rPr>
        <w:noProof/>
      </w:rPr>
      <w:drawing>
        <wp:anchor distT="0" distB="0" distL="0" distR="0" simplePos="0" relativeHeight="251657216" behindDoc="0" locked="0" layoutInCell="1" allowOverlap="1" wp14:anchorId="65FF3810" wp14:editId="7A83EC45">
          <wp:simplePos x="0" y="0"/>
          <wp:positionH relativeFrom="column">
            <wp:posOffset>7620</wp:posOffset>
          </wp:positionH>
          <wp:positionV relativeFrom="paragraph">
            <wp:posOffset>-250825</wp:posOffset>
          </wp:positionV>
          <wp:extent cx="1790065" cy="55308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553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929E4" w14:textId="77777777" w:rsidR="00000000" w:rsidRDefault="00F651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76"/>
    <w:rsid w:val="00A45076"/>
    <w:rsid w:val="00F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C4EC393"/>
  <w15:chartTrackingRefBased/>
  <w15:docId w15:val="{E74F09C4-4933-46CE-8441-40B1FCD7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itace">
    <w:name w:val="Citace"/>
    <w:basedOn w:val="Normln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Jiřička</dc:creator>
  <cp:keywords/>
  <cp:lastModifiedBy>Tomáš Jiřička</cp:lastModifiedBy>
  <cp:revision>2</cp:revision>
  <cp:lastPrinted>2019-07-02T10:29:00Z</cp:lastPrinted>
  <dcterms:created xsi:type="dcterms:W3CDTF">2021-02-11T09:10:00Z</dcterms:created>
  <dcterms:modified xsi:type="dcterms:W3CDTF">2021-02-11T09:10:00Z</dcterms:modified>
</cp:coreProperties>
</file>