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2C94" w14:textId="738D0D23" w:rsidR="00A31D9E" w:rsidRPr="00515463" w:rsidRDefault="00C2242E" w:rsidP="00980708">
      <w:pPr>
        <w:pStyle w:val="ACNormln"/>
        <w:jc w:val="center"/>
        <w:rPr>
          <w:rFonts w:ascii="Arial" w:hAnsi="Arial" w:cs="Arial"/>
          <w:b/>
          <w:sz w:val="28"/>
          <w:szCs w:val="28"/>
        </w:rPr>
      </w:pPr>
      <w:bookmarkStart w:id="0" w:name="DDE_LINK2"/>
      <w:r w:rsidRPr="00515463">
        <w:rPr>
          <w:rFonts w:ascii="Arial" w:hAnsi="Arial" w:cs="Arial"/>
          <w:b/>
          <w:sz w:val="28"/>
          <w:szCs w:val="28"/>
        </w:rPr>
        <w:t xml:space="preserve">Rámcová </w:t>
      </w:r>
      <w:r w:rsidR="00B37186">
        <w:rPr>
          <w:rFonts w:ascii="Arial" w:hAnsi="Arial" w:cs="Arial"/>
          <w:b/>
          <w:sz w:val="28"/>
          <w:szCs w:val="28"/>
        </w:rPr>
        <w:t>dohoda</w:t>
      </w:r>
    </w:p>
    <w:p w14:paraId="0C612480" w14:textId="249A3DEE" w:rsidR="00555AEF" w:rsidRPr="00515463" w:rsidRDefault="0036588D" w:rsidP="00980708">
      <w:pPr>
        <w:pStyle w:val="ACNormln"/>
        <w:jc w:val="center"/>
        <w:rPr>
          <w:rFonts w:ascii="Arial" w:hAnsi="Arial" w:cs="Arial"/>
          <w:b/>
          <w:sz w:val="28"/>
          <w:szCs w:val="28"/>
        </w:rPr>
      </w:pPr>
      <w:r w:rsidRPr="00515463">
        <w:rPr>
          <w:rFonts w:ascii="Arial" w:hAnsi="Arial" w:cs="Arial"/>
          <w:b/>
          <w:sz w:val="28"/>
          <w:szCs w:val="28"/>
        </w:rPr>
        <w:t>„</w:t>
      </w:r>
      <w:r w:rsidR="00B37186" w:rsidRPr="00B37186">
        <w:rPr>
          <w:rFonts w:ascii="Arial" w:hAnsi="Arial" w:cs="Arial"/>
          <w:b/>
          <w:sz w:val="28"/>
          <w:szCs w:val="28"/>
        </w:rPr>
        <w:t>Provoz serverových částí Mobilních aplikací České pošty, Webových aplikací České pošty a ostatních domén mimo systémy Č</w:t>
      </w:r>
      <w:r w:rsidR="00B37186">
        <w:rPr>
          <w:rFonts w:ascii="Arial" w:hAnsi="Arial" w:cs="Arial"/>
          <w:b/>
          <w:sz w:val="28"/>
          <w:szCs w:val="28"/>
        </w:rPr>
        <w:t xml:space="preserve">eské </w:t>
      </w:r>
      <w:r w:rsidR="00B37186" w:rsidRPr="00B37186">
        <w:rPr>
          <w:rFonts w:ascii="Arial" w:hAnsi="Arial" w:cs="Arial"/>
          <w:b/>
          <w:sz w:val="28"/>
          <w:szCs w:val="28"/>
        </w:rPr>
        <w:t>P</w:t>
      </w:r>
      <w:r w:rsidR="00B37186">
        <w:rPr>
          <w:rFonts w:ascii="Arial" w:hAnsi="Arial" w:cs="Arial"/>
          <w:b/>
          <w:sz w:val="28"/>
          <w:szCs w:val="28"/>
        </w:rPr>
        <w:t>ošty</w:t>
      </w:r>
      <w:r w:rsidRPr="00515463">
        <w:rPr>
          <w:rFonts w:ascii="Arial" w:hAnsi="Arial" w:cs="Arial"/>
          <w:b/>
          <w:sz w:val="28"/>
          <w:szCs w:val="28"/>
        </w:rPr>
        <w:t>“</w:t>
      </w:r>
    </w:p>
    <w:p w14:paraId="05C20A36" w14:textId="77777777" w:rsidR="00A31D9E" w:rsidRPr="00515463" w:rsidRDefault="00A31D9E">
      <w:pPr>
        <w:pStyle w:val="Podnadpis"/>
        <w:tabs>
          <w:tab w:val="left" w:pos="0"/>
        </w:tabs>
        <w:spacing w:before="0" w:after="0"/>
        <w:ind w:firstLine="0"/>
        <w:rPr>
          <w:b/>
          <w:bCs/>
          <w:kern w:val="28"/>
          <w:sz w:val="28"/>
          <w:szCs w:val="40"/>
          <w:lang w:val="cs-CZ"/>
        </w:rPr>
      </w:pPr>
    </w:p>
    <w:p w14:paraId="000E6694" w14:textId="788F5490" w:rsidR="00A31D9E" w:rsidRPr="00515463" w:rsidRDefault="00A31D9E">
      <w:pPr>
        <w:pStyle w:val="Zkladntext2"/>
        <w:spacing w:after="0"/>
        <w:rPr>
          <w:b/>
          <w:sz w:val="28"/>
        </w:rPr>
      </w:pPr>
      <w:r w:rsidRPr="00515463">
        <w:rPr>
          <w:b/>
          <w:sz w:val="28"/>
        </w:rPr>
        <w:t xml:space="preserve">č. </w:t>
      </w:r>
      <w:bookmarkEnd w:id="0"/>
      <w:r w:rsidR="00351CE4" w:rsidRPr="00351CE4">
        <w:rPr>
          <w:b/>
          <w:sz w:val="28"/>
        </w:rPr>
        <w:t>2021/01086</w:t>
      </w:r>
    </w:p>
    <w:p w14:paraId="4381EEA4" w14:textId="77777777" w:rsidR="00A31D9E" w:rsidRPr="00515463" w:rsidRDefault="00A31D9E">
      <w:pPr>
        <w:pStyle w:val="Zkladntext2"/>
        <w:spacing w:after="0"/>
      </w:pPr>
    </w:p>
    <w:p w14:paraId="6AACF03B" w14:textId="77777777" w:rsidR="00A31D9E" w:rsidRPr="00415A47" w:rsidRDefault="00A31D9E">
      <w:pPr>
        <w:pStyle w:val="Zkladntext"/>
        <w:spacing w:before="0" w:after="0"/>
        <w:rPr>
          <w:sz w:val="24"/>
        </w:rPr>
      </w:pPr>
    </w:p>
    <w:p w14:paraId="6199E55B" w14:textId="77777777" w:rsidR="0072686D" w:rsidRDefault="0072686D" w:rsidP="0072686D">
      <w:pPr>
        <w:pStyle w:val="Zkladntext"/>
        <w:keepNext/>
        <w:autoSpaceDE/>
        <w:spacing w:before="0" w:after="0"/>
        <w:jc w:val="left"/>
        <w:rPr>
          <w:sz w:val="22"/>
          <w:szCs w:val="22"/>
        </w:rPr>
      </w:pPr>
      <w:r w:rsidRPr="006F4C14">
        <w:rPr>
          <w:b/>
          <w:sz w:val="22"/>
          <w:szCs w:val="22"/>
        </w:rPr>
        <w:t xml:space="preserve">Česká pošta, </w:t>
      </w:r>
      <w:proofErr w:type="spellStart"/>
      <w:proofErr w:type="gramStart"/>
      <w:r w:rsidRPr="006F4C14">
        <w:rPr>
          <w:b/>
          <w:sz w:val="22"/>
          <w:szCs w:val="22"/>
        </w:rPr>
        <w:t>s.p</w:t>
      </w:r>
      <w:proofErr w:type="spellEnd"/>
      <w:r w:rsidRPr="006F4C14">
        <w:rPr>
          <w:b/>
          <w:sz w:val="22"/>
          <w:szCs w:val="22"/>
        </w:rPr>
        <w:t>.</w:t>
      </w:r>
      <w:proofErr w:type="gramEnd"/>
      <w:r w:rsidRPr="006F4C14">
        <w:rPr>
          <w:b/>
          <w:sz w:val="22"/>
          <w:szCs w:val="22"/>
        </w:rPr>
        <w:br/>
      </w:r>
    </w:p>
    <w:p w14:paraId="6800AE1F" w14:textId="77777777" w:rsidR="0072686D" w:rsidRPr="006F4C14" w:rsidRDefault="0072686D" w:rsidP="0072686D">
      <w:pPr>
        <w:pStyle w:val="Zkladntext"/>
        <w:keepNext/>
        <w:autoSpaceDE/>
        <w:spacing w:before="0" w:after="0"/>
        <w:jc w:val="left"/>
        <w:rPr>
          <w:sz w:val="22"/>
          <w:szCs w:val="22"/>
        </w:rPr>
      </w:pPr>
      <w:r w:rsidRPr="006F4C14">
        <w:rPr>
          <w:sz w:val="22"/>
          <w:szCs w:val="22"/>
        </w:rPr>
        <w:t>se sídlem:</w:t>
      </w:r>
      <w:r w:rsidRPr="006F4C14">
        <w:rPr>
          <w:sz w:val="22"/>
          <w:szCs w:val="22"/>
        </w:rPr>
        <w:tab/>
      </w:r>
      <w:r w:rsidRPr="006F4C14">
        <w:rPr>
          <w:sz w:val="22"/>
          <w:szCs w:val="22"/>
        </w:rPr>
        <w:tab/>
      </w:r>
      <w:r w:rsidRPr="006F4C14">
        <w:rPr>
          <w:sz w:val="22"/>
          <w:szCs w:val="22"/>
        </w:rPr>
        <w:tab/>
      </w:r>
      <w:r w:rsidRPr="006F4C14">
        <w:rPr>
          <w:sz w:val="22"/>
          <w:szCs w:val="22"/>
        </w:rPr>
        <w:tab/>
        <w:t>Praha 1, Politických vězňů 909/4, PSČ 225 99</w:t>
      </w:r>
    </w:p>
    <w:p w14:paraId="7D24C1D6" w14:textId="77777777" w:rsidR="0072686D" w:rsidRPr="006F4C14" w:rsidRDefault="0072686D" w:rsidP="0072686D">
      <w:pPr>
        <w:pStyle w:val="Zkladntext"/>
        <w:keepNext/>
        <w:autoSpaceDE/>
        <w:spacing w:before="120"/>
        <w:jc w:val="left"/>
        <w:rPr>
          <w:sz w:val="22"/>
          <w:szCs w:val="22"/>
        </w:rPr>
      </w:pPr>
      <w:r w:rsidRPr="006F4C14">
        <w:rPr>
          <w:sz w:val="22"/>
          <w:szCs w:val="22"/>
        </w:rPr>
        <w:t>IČO:</w:t>
      </w:r>
      <w:r w:rsidRPr="006F4C14">
        <w:rPr>
          <w:sz w:val="22"/>
          <w:szCs w:val="22"/>
        </w:rPr>
        <w:tab/>
      </w:r>
      <w:r w:rsidRPr="006F4C14">
        <w:rPr>
          <w:sz w:val="22"/>
          <w:szCs w:val="22"/>
        </w:rPr>
        <w:tab/>
      </w:r>
      <w:r w:rsidRPr="006F4C14">
        <w:rPr>
          <w:sz w:val="22"/>
          <w:szCs w:val="22"/>
        </w:rPr>
        <w:tab/>
      </w:r>
      <w:r w:rsidRPr="006F4C14">
        <w:rPr>
          <w:sz w:val="22"/>
          <w:szCs w:val="22"/>
        </w:rPr>
        <w:tab/>
      </w:r>
      <w:r w:rsidRPr="006F4C14">
        <w:rPr>
          <w:sz w:val="22"/>
          <w:szCs w:val="22"/>
        </w:rPr>
        <w:tab/>
        <w:t>47114983</w:t>
      </w:r>
    </w:p>
    <w:p w14:paraId="062D2223" w14:textId="77777777" w:rsidR="0072686D" w:rsidRPr="006F4C14" w:rsidRDefault="0072686D" w:rsidP="0072686D">
      <w:pPr>
        <w:pStyle w:val="Zkladntext"/>
        <w:keepNext/>
        <w:autoSpaceDE/>
        <w:spacing w:before="0"/>
        <w:jc w:val="left"/>
        <w:rPr>
          <w:sz w:val="22"/>
          <w:szCs w:val="22"/>
        </w:rPr>
      </w:pPr>
      <w:r w:rsidRPr="006F4C14">
        <w:rPr>
          <w:sz w:val="22"/>
          <w:szCs w:val="22"/>
        </w:rPr>
        <w:t>DIČ:</w:t>
      </w:r>
      <w:r w:rsidRPr="006F4C14">
        <w:rPr>
          <w:sz w:val="22"/>
          <w:szCs w:val="22"/>
        </w:rPr>
        <w:tab/>
      </w:r>
      <w:r w:rsidRPr="006F4C14">
        <w:rPr>
          <w:sz w:val="22"/>
          <w:szCs w:val="22"/>
        </w:rPr>
        <w:tab/>
      </w:r>
      <w:r w:rsidRPr="006F4C14">
        <w:rPr>
          <w:sz w:val="22"/>
          <w:szCs w:val="22"/>
        </w:rPr>
        <w:tab/>
      </w:r>
      <w:r w:rsidRPr="006F4C14">
        <w:rPr>
          <w:sz w:val="22"/>
          <w:szCs w:val="22"/>
        </w:rPr>
        <w:tab/>
      </w:r>
      <w:r w:rsidRPr="006F4C14">
        <w:rPr>
          <w:sz w:val="22"/>
          <w:szCs w:val="22"/>
        </w:rPr>
        <w:tab/>
        <w:t>CZ47114983</w:t>
      </w:r>
    </w:p>
    <w:p w14:paraId="227C5795" w14:textId="762B6757" w:rsidR="0072686D" w:rsidRPr="006F4C14" w:rsidRDefault="0072686D" w:rsidP="00AA6B9D">
      <w:pPr>
        <w:pStyle w:val="Zkladntext"/>
        <w:keepNext/>
        <w:autoSpaceDE/>
        <w:spacing w:before="0"/>
        <w:ind w:left="3600" w:hanging="3600"/>
        <w:jc w:val="left"/>
        <w:rPr>
          <w:sz w:val="22"/>
          <w:szCs w:val="22"/>
        </w:rPr>
      </w:pPr>
      <w:r w:rsidRPr="006F4C14">
        <w:rPr>
          <w:sz w:val="22"/>
          <w:szCs w:val="22"/>
        </w:rPr>
        <w:t>zastoupen:</w:t>
      </w:r>
      <w:r>
        <w:rPr>
          <w:sz w:val="22"/>
          <w:szCs w:val="22"/>
        </w:rPr>
        <w:tab/>
      </w:r>
      <w:r w:rsidRPr="0072686D">
        <w:rPr>
          <w:sz w:val="22"/>
          <w:szCs w:val="22"/>
        </w:rPr>
        <w:t xml:space="preserve">Ing. </w:t>
      </w:r>
      <w:r w:rsidR="00E46331">
        <w:rPr>
          <w:sz w:val="22"/>
          <w:szCs w:val="22"/>
        </w:rPr>
        <w:t xml:space="preserve">Lukášem </w:t>
      </w:r>
      <w:proofErr w:type="spellStart"/>
      <w:r w:rsidR="00E46331">
        <w:rPr>
          <w:sz w:val="22"/>
          <w:szCs w:val="22"/>
        </w:rPr>
        <w:t>Rampasem</w:t>
      </w:r>
      <w:proofErr w:type="spellEnd"/>
      <w:r w:rsidR="00E46331">
        <w:rPr>
          <w:sz w:val="22"/>
          <w:szCs w:val="22"/>
        </w:rPr>
        <w:t>, MBA</w:t>
      </w:r>
      <w:r w:rsidRPr="0072686D">
        <w:rPr>
          <w:sz w:val="22"/>
          <w:szCs w:val="22"/>
        </w:rPr>
        <w:t xml:space="preserve">, ředitelem úseku </w:t>
      </w:r>
      <w:r w:rsidR="00E46331" w:rsidRPr="00E46331">
        <w:rPr>
          <w:sz w:val="22"/>
          <w:szCs w:val="22"/>
        </w:rPr>
        <w:t xml:space="preserve">marketing a </w:t>
      </w:r>
      <w:proofErr w:type="spellStart"/>
      <w:r w:rsidR="00E46331" w:rsidRPr="00E46331">
        <w:rPr>
          <w:sz w:val="22"/>
          <w:szCs w:val="22"/>
        </w:rPr>
        <w:t>product</w:t>
      </w:r>
      <w:proofErr w:type="spellEnd"/>
      <w:r w:rsidR="00E46331" w:rsidRPr="00E46331">
        <w:rPr>
          <w:sz w:val="22"/>
          <w:szCs w:val="22"/>
        </w:rPr>
        <w:t xml:space="preserve"> </w:t>
      </w:r>
      <w:proofErr w:type="spellStart"/>
      <w:r w:rsidR="00E46331" w:rsidRPr="00E46331">
        <w:rPr>
          <w:sz w:val="22"/>
          <w:szCs w:val="22"/>
        </w:rPr>
        <w:t>development</w:t>
      </w:r>
      <w:proofErr w:type="spellEnd"/>
    </w:p>
    <w:p w14:paraId="1738A3A8" w14:textId="77777777" w:rsidR="0072686D" w:rsidRPr="006F4C14" w:rsidRDefault="0072686D" w:rsidP="0072686D">
      <w:pPr>
        <w:pStyle w:val="Zkladntext"/>
        <w:keepNext/>
        <w:autoSpaceDE/>
        <w:spacing w:before="0" w:after="0"/>
        <w:ind w:left="3600" w:hanging="3600"/>
        <w:jc w:val="left"/>
        <w:rPr>
          <w:sz w:val="22"/>
          <w:szCs w:val="22"/>
        </w:rPr>
      </w:pPr>
      <w:r w:rsidRPr="006F4C14">
        <w:rPr>
          <w:sz w:val="22"/>
          <w:szCs w:val="22"/>
        </w:rPr>
        <w:t xml:space="preserve">zapsán v obchodním rejstříku </w:t>
      </w:r>
      <w:r w:rsidRPr="006F4C14">
        <w:rPr>
          <w:sz w:val="22"/>
          <w:szCs w:val="22"/>
        </w:rPr>
        <w:tab/>
        <w:t>vedeném Městským soudem v Praze, oddíl A, vložka 7565</w:t>
      </w:r>
    </w:p>
    <w:p w14:paraId="72EB242B" w14:textId="51C76F4E" w:rsidR="0072686D" w:rsidRPr="006F4C14" w:rsidRDefault="0072686D" w:rsidP="0072686D">
      <w:pPr>
        <w:pStyle w:val="Zkladntext"/>
        <w:keepNext/>
        <w:autoSpaceDE/>
        <w:spacing w:before="120" w:after="0"/>
        <w:jc w:val="left"/>
        <w:rPr>
          <w:sz w:val="22"/>
          <w:szCs w:val="22"/>
        </w:rPr>
      </w:pPr>
      <w:r w:rsidRPr="006F4C14">
        <w:rPr>
          <w:sz w:val="22"/>
          <w:szCs w:val="22"/>
        </w:rPr>
        <w:t>bankovní spojení:</w:t>
      </w:r>
      <w:r w:rsidRPr="006F4C14">
        <w:rPr>
          <w:sz w:val="22"/>
          <w:szCs w:val="22"/>
        </w:rPr>
        <w:tab/>
      </w:r>
      <w:r w:rsidRPr="006F4C14">
        <w:rPr>
          <w:sz w:val="22"/>
          <w:szCs w:val="22"/>
        </w:rPr>
        <w:tab/>
      </w:r>
      <w:r w:rsidRPr="006F4C14">
        <w:rPr>
          <w:sz w:val="22"/>
          <w:szCs w:val="22"/>
        </w:rPr>
        <w:tab/>
      </w:r>
      <w:proofErr w:type="spellStart"/>
      <w:r w:rsidR="00B73995">
        <w:rPr>
          <w:sz w:val="22"/>
          <w:szCs w:val="22"/>
        </w:rPr>
        <w:t>xxx</w:t>
      </w:r>
      <w:proofErr w:type="spellEnd"/>
      <w:r w:rsidRPr="006F4C14">
        <w:rPr>
          <w:sz w:val="22"/>
          <w:szCs w:val="22"/>
        </w:rPr>
        <w:t>.</w:t>
      </w:r>
    </w:p>
    <w:p w14:paraId="41D7720B" w14:textId="508E7FF8" w:rsidR="0072686D" w:rsidRPr="006F4C14" w:rsidRDefault="0072686D" w:rsidP="0072686D">
      <w:pPr>
        <w:pStyle w:val="Zkladntext"/>
        <w:keepNext/>
        <w:autoSpaceDE/>
        <w:spacing w:before="0" w:after="0"/>
        <w:jc w:val="left"/>
        <w:rPr>
          <w:sz w:val="22"/>
          <w:szCs w:val="22"/>
        </w:rPr>
      </w:pPr>
      <w:r w:rsidRPr="006F4C14">
        <w:rPr>
          <w:sz w:val="22"/>
          <w:szCs w:val="22"/>
        </w:rPr>
        <w:tab/>
      </w:r>
      <w:r w:rsidRPr="006F4C14">
        <w:rPr>
          <w:sz w:val="22"/>
          <w:szCs w:val="22"/>
        </w:rPr>
        <w:tab/>
      </w:r>
      <w:r w:rsidRPr="006F4C14">
        <w:rPr>
          <w:sz w:val="22"/>
          <w:szCs w:val="22"/>
        </w:rPr>
        <w:tab/>
      </w:r>
      <w:r w:rsidRPr="006F4C14">
        <w:rPr>
          <w:sz w:val="22"/>
          <w:szCs w:val="22"/>
        </w:rPr>
        <w:tab/>
      </w:r>
      <w:r w:rsidRPr="006F4C14">
        <w:rPr>
          <w:sz w:val="22"/>
          <w:szCs w:val="22"/>
        </w:rPr>
        <w:tab/>
      </w:r>
      <w:proofErr w:type="spellStart"/>
      <w:r w:rsidR="00B73995">
        <w:rPr>
          <w:sz w:val="22"/>
          <w:szCs w:val="22"/>
        </w:rPr>
        <w:t>xxx</w:t>
      </w:r>
      <w:proofErr w:type="spellEnd"/>
    </w:p>
    <w:p w14:paraId="013EE38C" w14:textId="77777777" w:rsidR="0072686D" w:rsidRPr="006F4C14" w:rsidRDefault="0072686D" w:rsidP="0072686D">
      <w:pPr>
        <w:pStyle w:val="Zkladntext"/>
        <w:keepNext/>
        <w:rPr>
          <w:sz w:val="22"/>
          <w:szCs w:val="22"/>
        </w:rPr>
      </w:pPr>
      <w:r w:rsidRPr="006F4C14">
        <w:rPr>
          <w:sz w:val="22"/>
          <w:szCs w:val="22"/>
        </w:rPr>
        <w:t>dále jako „</w:t>
      </w:r>
      <w:r w:rsidRPr="00E0342A">
        <w:rPr>
          <w:b/>
          <w:sz w:val="22"/>
          <w:szCs w:val="22"/>
        </w:rPr>
        <w:t>Objednatel</w:t>
      </w:r>
      <w:r w:rsidRPr="006F4C14">
        <w:rPr>
          <w:sz w:val="22"/>
          <w:szCs w:val="22"/>
        </w:rPr>
        <w:t xml:space="preserve">“  </w:t>
      </w:r>
    </w:p>
    <w:p w14:paraId="64AC1347" w14:textId="77777777" w:rsidR="0072686D" w:rsidRPr="006F4C14" w:rsidRDefault="0072686D" w:rsidP="0072686D">
      <w:pPr>
        <w:pStyle w:val="Zkladntext"/>
        <w:keepNext/>
        <w:rPr>
          <w:sz w:val="22"/>
          <w:szCs w:val="22"/>
        </w:rPr>
      </w:pPr>
    </w:p>
    <w:p w14:paraId="386C6515" w14:textId="77777777" w:rsidR="0072686D" w:rsidRPr="006F4C14" w:rsidRDefault="0072686D" w:rsidP="0072686D">
      <w:pPr>
        <w:pStyle w:val="Zkladntext"/>
        <w:keepNext/>
        <w:rPr>
          <w:sz w:val="22"/>
          <w:szCs w:val="22"/>
        </w:rPr>
      </w:pPr>
      <w:r w:rsidRPr="006F4C14">
        <w:rPr>
          <w:sz w:val="22"/>
          <w:szCs w:val="22"/>
        </w:rPr>
        <w:t>a</w:t>
      </w:r>
    </w:p>
    <w:tbl>
      <w:tblPr>
        <w:tblW w:w="9180" w:type="dxa"/>
        <w:tblLook w:val="01E0" w:firstRow="1" w:lastRow="1" w:firstColumn="1" w:lastColumn="1" w:noHBand="0" w:noVBand="0"/>
      </w:tblPr>
      <w:tblGrid>
        <w:gridCol w:w="3528"/>
        <w:gridCol w:w="5652"/>
      </w:tblGrid>
      <w:tr w:rsidR="005E5402" w:rsidRPr="00D52187" w14:paraId="09E16296" w14:textId="77777777" w:rsidTr="00102EF5">
        <w:tc>
          <w:tcPr>
            <w:tcW w:w="9180" w:type="dxa"/>
            <w:gridSpan w:val="2"/>
          </w:tcPr>
          <w:p w14:paraId="282DD41D" w14:textId="4850890F" w:rsidR="005E5402" w:rsidRDefault="005E5402" w:rsidP="007535C9">
            <w:pPr>
              <w:spacing w:line="260" w:lineRule="atLeast"/>
              <w:rPr>
                <w:b/>
                <w:sz w:val="22"/>
              </w:rPr>
            </w:pPr>
            <w:proofErr w:type="spellStart"/>
            <w:r w:rsidRPr="00B248A6">
              <w:rPr>
                <w:b/>
                <w:sz w:val="22"/>
              </w:rPr>
              <w:t>Cyber</w:t>
            </w:r>
            <w:proofErr w:type="spellEnd"/>
            <w:r w:rsidRPr="00B248A6">
              <w:rPr>
                <w:b/>
                <w:sz w:val="22"/>
              </w:rPr>
              <w:t xml:space="preserve"> </w:t>
            </w:r>
            <w:proofErr w:type="spellStart"/>
            <w:proofErr w:type="gramStart"/>
            <w:r w:rsidRPr="00B248A6">
              <w:rPr>
                <w:b/>
                <w:sz w:val="22"/>
              </w:rPr>
              <w:t>Fox</w:t>
            </w:r>
            <w:r>
              <w:rPr>
                <w:b/>
                <w:sz w:val="22"/>
              </w:rPr>
              <w:t>,s.</w:t>
            </w:r>
            <w:proofErr w:type="gramEnd"/>
            <w:r>
              <w:rPr>
                <w:b/>
                <w:sz w:val="22"/>
              </w:rPr>
              <w:t>r.o</w:t>
            </w:r>
            <w:proofErr w:type="spellEnd"/>
            <w:r>
              <w:rPr>
                <w:b/>
                <w:sz w:val="22"/>
              </w:rPr>
              <w:t>.</w:t>
            </w:r>
          </w:p>
          <w:p w14:paraId="012F2D16" w14:textId="77777777" w:rsidR="005E5402" w:rsidRPr="00102EF5" w:rsidRDefault="005E5402" w:rsidP="00102EF5">
            <w:pPr>
              <w:spacing w:line="260" w:lineRule="atLeast"/>
              <w:rPr>
                <w:sz w:val="22"/>
              </w:rPr>
            </w:pPr>
          </w:p>
        </w:tc>
      </w:tr>
      <w:tr w:rsidR="005E5402" w:rsidRPr="008B701E" w14:paraId="76BD7DD5" w14:textId="361A2399" w:rsidTr="00102EF5">
        <w:tc>
          <w:tcPr>
            <w:tcW w:w="3528" w:type="dxa"/>
          </w:tcPr>
          <w:p w14:paraId="268FD3CF" w14:textId="77777777" w:rsidR="005E5402" w:rsidRPr="008B701E" w:rsidRDefault="005E5402" w:rsidP="00102EF5">
            <w:pPr>
              <w:spacing w:line="260" w:lineRule="atLeast"/>
              <w:rPr>
                <w:sz w:val="22"/>
                <w:szCs w:val="22"/>
              </w:rPr>
            </w:pPr>
            <w:r w:rsidRPr="008B701E">
              <w:rPr>
                <w:sz w:val="22"/>
                <w:szCs w:val="22"/>
              </w:rPr>
              <w:t>se sídlem:</w:t>
            </w:r>
          </w:p>
        </w:tc>
        <w:tc>
          <w:tcPr>
            <w:tcW w:w="5652" w:type="dxa"/>
          </w:tcPr>
          <w:p w14:paraId="23D47715" w14:textId="489599DC" w:rsidR="005E5402" w:rsidRPr="008B701E" w:rsidRDefault="00961A58" w:rsidP="00102EF5">
            <w:pPr>
              <w:rPr>
                <w:sz w:val="22"/>
                <w:szCs w:val="22"/>
              </w:rPr>
            </w:pPr>
            <w:r w:rsidRPr="00A90F3C">
              <w:rPr>
                <w:bCs/>
                <w:sz w:val="22"/>
                <w:szCs w:val="22"/>
              </w:rPr>
              <w:t>Milady Horákové 116/109, Hradčany, 160 00 Praha 6</w:t>
            </w:r>
          </w:p>
        </w:tc>
      </w:tr>
      <w:tr w:rsidR="005E5402" w:rsidRPr="008B701E" w14:paraId="04EFE1D0" w14:textId="10A10264" w:rsidTr="00102EF5">
        <w:tc>
          <w:tcPr>
            <w:tcW w:w="3528" w:type="dxa"/>
          </w:tcPr>
          <w:p w14:paraId="5E913D77" w14:textId="77777777" w:rsidR="005E5402" w:rsidRPr="008B701E" w:rsidRDefault="005E5402" w:rsidP="00102EF5">
            <w:pPr>
              <w:spacing w:line="260" w:lineRule="atLeast"/>
              <w:rPr>
                <w:sz w:val="22"/>
                <w:szCs w:val="22"/>
              </w:rPr>
            </w:pPr>
            <w:r w:rsidRPr="008B701E">
              <w:rPr>
                <w:sz w:val="22"/>
                <w:szCs w:val="22"/>
              </w:rPr>
              <w:t>IČ</w:t>
            </w:r>
            <w:r>
              <w:rPr>
                <w:sz w:val="22"/>
                <w:szCs w:val="22"/>
              </w:rPr>
              <w:t>O</w:t>
            </w:r>
            <w:r w:rsidRPr="008B701E">
              <w:rPr>
                <w:sz w:val="22"/>
                <w:szCs w:val="22"/>
              </w:rPr>
              <w:t>:</w:t>
            </w:r>
          </w:p>
        </w:tc>
        <w:tc>
          <w:tcPr>
            <w:tcW w:w="5652" w:type="dxa"/>
          </w:tcPr>
          <w:p w14:paraId="0BE55FD8" w14:textId="452C97AA" w:rsidR="005E5402" w:rsidRPr="008B701E" w:rsidRDefault="005E5402" w:rsidP="00102EF5">
            <w:pPr>
              <w:rPr>
                <w:sz w:val="22"/>
                <w:szCs w:val="22"/>
              </w:rPr>
            </w:pPr>
            <w:r>
              <w:rPr>
                <w:sz w:val="22"/>
              </w:rPr>
              <w:t>25673360</w:t>
            </w:r>
          </w:p>
        </w:tc>
      </w:tr>
      <w:tr w:rsidR="005E5402" w:rsidRPr="008B701E" w14:paraId="57DA42CB" w14:textId="382EB229" w:rsidTr="00102EF5">
        <w:tc>
          <w:tcPr>
            <w:tcW w:w="3528" w:type="dxa"/>
          </w:tcPr>
          <w:p w14:paraId="01B6AB67" w14:textId="77777777" w:rsidR="005E5402" w:rsidRPr="008B701E" w:rsidRDefault="005E5402" w:rsidP="00102EF5">
            <w:pPr>
              <w:spacing w:line="260" w:lineRule="atLeast"/>
              <w:rPr>
                <w:sz w:val="22"/>
                <w:szCs w:val="22"/>
              </w:rPr>
            </w:pPr>
            <w:r w:rsidRPr="008B701E">
              <w:rPr>
                <w:sz w:val="22"/>
                <w:szCs w:val="22"/>
              </w:rPr>
              <w:t>DIČ:</w:t>
            </w:r>
          </w:p>
        </w:tc>
        <w:tc>
          <w:tcPr>
            <w:tcW w:w="5652" w:type="dxa"/>
          </w:tcPr>
          <w:p w14:paraId="727591A7" w14:textId="3A46AA89" w:rsidR="005E5402" w:rsidRPr="008B701E" w:rsidRDefault="005E5402" w:rsidP="00102EF5">
            <w:pPr>
              <w:rPr>
                <w:sz w:val="22"/>
                <w:szCs w:val="22"/>
              </w:rPr>
            </w:pPr>
            <w:r>
              <w:rPr>
                <w:sz w:val="22"/>
              </w:rPr>
              <w:t>CZ 25673360</w:t>
            </w:r>
          </w:p>
        </w:tc>
      </w:tr>
      <w:tr w:rsidR="005E5402" w:rsidRPr="008B701E" w14:paraId="4100685E" w14:textId="75556E4E" w:rsidTr="00102EF5">
        <w:tc>
          <w:tcPr>
            <w:tcW w:w="3528" w:type="dxa"/>
          </w:tcPr>
          <w:p w14:paraId="6B413E50" w14:textId="1055BBDB" w:rsidR="005E5402" w:rsidRPr="008B701E" w:rsidRDefault="005E5402" w:rsidP="00102EF5">
            <w:pPr>
              <w:spacing w:line="260" w:lineRule="atLeast"/>
              <w:rPr>
                <w:sz w:val="22"/>
                <w:szCs w:val="22"/>
              </w:rPr>
            </w:pPr>
            <w:r w:rsidRPr="008B701E">
              <w:rPr>
                <w:sz w:val="22"/>
                <w:szCs w:val="22"/>
              </w:rPr>
              <w:t>zastoupen:</w:t>
            </w:r>
          </w:p>
        </w:tc>
        <w:tc>
          <w:tcPr>
            <w:tcW w:w="5652" w:type="dxa"/>
          </w:tcPr>
          <w:p w14:paraId="6975A88F" w14:textId="1F703ABB" w:rsidR="005E5402" w:rsidRPr="008B701E" w:rsidRDefault="005E5402" w:rsidP="00102EF5">
            <w:pPr>
              <w:rPr>
                <w:sz w:val="22"/>
                <w:szCs w:val="22"/>
              </w:rPr>
            </w:pPr>
            <w:r>
              <w:rPr>
                <w:bCs/>
                <w:sz w:val="22"/>
                <w:szCs w:val="22"/>
              </w:rPr>
              <w:t>Janem Klusáčkem, jednatelem</w:t>
            </w:r>
          </w:p>
        </w:tc>
      </w:tr>
      <w:tr w:rsidR="005E5402" w:rsidRPr="008B701E" w14:paraId="5F225284" w14:textId="13911C05" w:rsidTr="00102EF5">
        <w:tc>
          <w:tcPr>
            <w:tcW w:w="3528" w:type="dxa"/>
          </w:tcPr>
          <w:p w14:paraId="47B0A7CE" w14:textId="6C5B626A" w:rsidR="005E5402" w:rsidRPr="008B701E" w:rsidRDefault="005E5402" w:rsidP="00102EF5">
            <w:pPr>
              <w:spacing w:line="260" w:lineRule="atLeast"/>
              <w:rPr>
                <w:sz w:val="22"/>
                <w:szCs w:val="22"/>
              </w:rPr>
            </w:pPr>
            <w:r w:rsidRPr="008B701E">
              <w:rPr>
                <w:sz w:val="22"/>
                <w:szCs w:val="22"/>
              </w:rPr>
              <w:t>zapsán v obchodním rejstříku</w:t>
            </w:r>
            <w:r>
              <w:rPr>
                <w:sz w:val="22"/>
                <w:szCs w:val="22"/>
              </w:rPr>
              <w:t xml:space="preserve"> u:</w:t>
            </w:r>
          </w:p>
        </w:tc>
        <w:tc>
          <w:tcPr>
            <w:tcW w:w="5652" w:type="dxa"/>
          </w:tcPr>
          <w:p w14:paraId="40EC958D" w14:textId="27DECD80" w:rsidR="005E5402" w:rsidRPr="008B701E" w:rsidRDefault="005E5402" w:rsidP="00102EF5">
            <w:pPr>
              <w:rPr>
                <w:sz w:val="22"/>
                <w:szCs w:val="22"/>
              </w:rPr>
            </w:pPr>
            <w:r>
              <w:rPr>
                <w:sz w:val="22"/>
              </w:rPr>
              <w:t>Městského soudu v Praze, oddíl C, vložka 60071</w:t>
            </w:r>
          </w:p>
        </w:tc>
      </w:tr>
      <w:tr w:rsidR="005E5402" w:rsidRPr="008B701E" w14:paraId="0581CFBF" w14:textId="516B37F9" w:rsidTr="00102EF5">
        <w:tc>
          <w:tcPr>
            <w:tcW w:w="3528" w:type="dxa"/>
          </w:tcPr>
          <w:p w14:paraId="42C47323" w14:textId="77777777" w:rsidR="005E5402" w:rsidRPr="008B701E" w:rsidRDefault="005E5402" w:rsidP="00102EF5">
            <w:pPr>
              <w:spacing w:line="260" w:lineRule="atLeast"/>
              <w:rPr>
                <w:sz w:val="22"/>
                <w:szCs w:val="22"/>
              </w:rPr>
            </w:pPr>
            <w:r w:rsidRPr="008B701E">
              <w:rPr>
                <w:sz w:val="22"/>
                <w:szCs w:val="22"/>
              </w:rPr>
              <w:t>bankovní spojení:</w:t>
            </w:r>
          </w:p>
        </w:tc>
        <w:tc>
          <w:tcPr>
            <w:tcW w:w="5652" w:type="dxa"/>
          </w:tcPr>
          <w:p w14:paraId="0ECC29F6" w14:textId="5342A20C" w:rsidR="005E5402" w:rsidRDefault="00B73995" w:rsidP="005E5402">
            <w:pPr>
              <w:spacing w:line="260" w:lineRule="atLeast"/>
              <w:rPr>
                <w:sz w:val="22"/>
                <w:szCs w:val="22"/>
              </w:rPr>
            </w:pPr>
            <w:proofErr w:type="spellStart"/>
            <w:r>
              <w:rPr>
                <w:sz w:val="22"/>
              </w:rPr>
              <w:t>xxx</w:t>
            </w:r>
            <w:proofErr w:type="spellEnd"/>
            <w:r w:rsidR="005E5402">
              <w:rPr>
                <w:sz w:val="22"/>
              </w:rPr>
              <w:t>.</w:t>
            </w:r>
          </w:p>
          <w:p w14:paraId="194F35B5" w14:textId="0B7A1C1F" w:rsidR="005E5402" w:rsidRPr="008B701E" w:rsidRDefault="005E5402" w:rsidP="00B73995">
            <w:pPr>
              <w:rPr>
                <w:sz w:val="22"/>
                <w:szCs w:val="22"/>
              </w:rPr>
            </w:pPr>
            <w:proofErr w:type="spellStart"/>
            <w:r>
              <w:rPr>
                <w:sz w:val="22"/>
              </w:rPr>
              <w:t>č</w:t>
            </w:r>
            <w:r w:rsidR="00B73995">
              <w:rPr>
                <w:sz w:val="22"/>
              </w:rPr>
              <w:t>xxx</w:t>
            </w:r>
            <w:proofErr w:type="spellEnd"/>
          </w:p>
        </w:tc>
      </w:tr>
      <w:tr w:rsidR="00102EF5" w:rsidRPr="008B701E" w14:paraId="0DAA4804" w14:textId="77777777" w:rsidTr="004A6DDE">
        <w:tc>
          <w:tcPr>
            <w:tcW w:w="3528" w:type="dxa"/>
            <w:gridSpan w:val="2"/>
          </w:tcPr>
          <w:p w14:paraId="59D9A560" w14:textId="77777777" w:rsidR="00102EF5" w:rsidRPr="008B701E" w:rsidRDefault="00102EF5" w:rsidP="00102EF5">
            <w:pPr>
              <w:spacing w:line="260" w:lineRule="atLeast"/>
              <w:rPr>
                <w:sz w:val="22"/>
                <w:szCs w:val="22"/>
              </w:rPr>
            </w:pPr>
            <w:r w:rsidRPr="008B701E">
              <w:rPr>
                <w:sz w:val="22"/>
                <w:szCs w:val="22"/>
              </w:rPr>
              <w:t>dále jako „</w:t>
            </w:r>
            <w:r>
              <w:rPr>
                <w:b/>
                <w:sz w:val="22"/>
                <w:szCs w:val="22"/>
              </w:rPr>
              <w:t>Dodavatel</w:t>
            </w:r>
            <w:r w:rsidRPr="008B701E">
              <w:rPr>
                <w:sz w:val="22"/>
                <w:szCs w:val="22"/>
              </w:rPr>
              <w:t>“</w:t>
            </w:r>
          </w:p>
        </w:tc>
      </w:tr>
    </w:tbl>
    <w:p w14:paraId="28518553" w14:textId="77777777" w:rsidR="0072686D" w:rsidRPr="006F4C14" w:rsidRDefault="0072686D" w:rsidP="0072686D">
      <w:pPr>
        <w:pStyle w:val="Zkladntext"/>
        <w:keepNext/>
        <w:autoSpaceDE/>
        <w:spacing w:before="0" w:after="0"/>
        <w:jc w:val="left"/>
        <w:rPr>
          <w:sz w:val="22"/>
          <w:szCs w:val="22"/>
        </w:rPr>
      </w:pPr>
    </w:p>
    <w:p w14:paraId="028DFF9B" w14:textId="63DFE76B" w:rsidR="00BD6EE4" w:rsidRPr="006F4C14" w:rsidRDefault="00BD6EE4" w:rsidP="00BD6EE4">
      <w:pPr>
        <w:spacing w:after="120"/>
        <w:jc w:val="center"/>
        <w:rPr>
          <w:b/>
          <w:sz w:val="22"/>
          <w:szCs w:val="22"/>
        </w:rPr>
      </w:pPr>
    </w:p>
    <w:p w14:paraId="4F40D507" w14:textId="77777777" w:rsidR="00BD6EE4" w:rsidRPr="006F4C14" w:rsidRDefault="00BD6EE4" w:rsidP="00BD6EE4">
      <w:pPr>
        <w:spacing w:after="120"/>
        <w:jc w:val="center"/>
        <w:rPr>
          <w:b/>
          <w:sz w:val="22"/>
          <w:szCs w:val="22"/>
        </w:rPr>
      </w:pPr>
      <w:r w:rsidRPr="006F4C14">
        <w:rPr>
          <w:b/>
          <w:sz w:val="22"/>
          <w:szCs w:val="22"/>
        </w:rPr>
        <w:t>Preambule</w:t>
      </w:r>
    </w:p>
    <w:p w14:paraId="03AB3D08" w14:textId="7D2DAB32" w:rsidR="00EE6E40" w:rsidRPr="00415A47" w:rsidRDefault="00BD6EE4" w:rsidP="00AA6B9D">
      <w:pPr>
        <w:spacing w:after="120"/>
        <w:jc w:val="both"/>
        <w:rPr>
          <w:sz w:val="22"/>
          <w:szCs w:val="22"/>
        </w:rPr>
      </w:pPr>
      <w:r w:rsidRPr="006F4C14">
        <w:rPr>
          <w:sz w:val="22"/>
          <w:szCs w:val="22"/>
        </w:rPr>
        <w:t xml:space="preserve">Objednatel provedl </w:t>
      </w:r>
      <w:r>
        <w:rPr>
          <w:rFonts w:eastAsia="Calibri"/>
          <w:sz w:val="22"/>
          <w:szCs w:val="22"/>
        </w:rPr>
        <w:t xml:space="preserve">dle interních předpisů výběrové řízení k veřejné zakázce </w:t>
      </w:r>
      <w:r w:rsidRPr="006F4C14">
        <w:rPr>
          <w:sz w:val="22"/>
          <w:szCs w:val="22"/>
        </w:rPr>
        <w:t>„</w:t>
      </w:r>
      <w:r w:rsidRPr="00BD6EE4">
        <w:rPr>
          <w:sz w:val="22"/>
          <w:szCs w:val="22"/>
        </w:rPr>
        <w:t>Provoz serverových částí Mobilních aplikací České pošty, Webových aplikací České pošty a ostatních domén mimo systémy ČP</w:t>
      </w:r>
      <w:r>
        <w:rPr>
          <w:sz w:val="22"/>
          <w:szCs w:val="22"/>
        </w:rPr>
        <w:t>“ (dále jen „</w:t>
      </w:r>
      <w:r>
        <w:rPr>
          <w:b/>
          <w:sz w:val="22"/>
          <w:szCs w:val="22"/>
        </w:rPr>
        <w:t>Výběrové</w:t>
      </w:r>
      <w:r w:rsidRPr="00E0342A">
        <w:rPr>
          <w:b/>
          <w:sz w:val="22"/>
          <w:szCs w:val="22"/>
        </w:rPr>
        <w:t xml:space="preserve"> řízení</w:t>
      </w:r>
      <w:r w:rsidRPr="006F4C14">
        <w:rPr>
          <w:sz w:val="22"/>
          <w:szCs w:val="22"/>
        </w:rPr>
        <w:t xml:space="preserve">“) na uzavření této Smlouvy. Tato Smlouva je uzavřena s Dodavatelem na základě výsledku </w:t>
      </w:r>
      <w:r>
        <w:rPr>
          <w:sz w:val="22"/>
          <w:szCs w:val="22"/>
        </w:rPr>
        <w:t xml:space="preserve">Výběrového </w:t>
      </w:r>
      <w:r w:rsidRPr="006F4C14">
        <w:rPr>
          <w:sz w:val="22"/>
          <w:szCs w:val="22"/>
        </w:rPr>
        <w:t xml:space="preserve">řízení. Objednatel tímto ve smyslu </w:t>
      </w:r>
      <w:proofErr w:type="spellStart"/>
      <w:r w:rsidRPr="006F4C14">
        <w:rPr>
          <w:sz w:val="22"/>
          <w:szCs w:val="22"/>
        </w:rPr>
        <w:t>ust</w:t>
      </w:r>
      <w:proofErr w:type="spellEnd"/>
      <w:r w:rsidRPr="006F4C14">
        <w:rPr>
          <w:sz w:val="22"/>
          <w:szCs w:val="22"/>
        </w:rPr>
        <w:t>. § 1740 odst. 3 Občanského zákoníku předem vylučuje přijetí nabídky na uzavření této Smlouvy s dodatkem nebo odchylkou.</w:t>
      </w:r>
    </w:p>
    <w:p w14:paraId="5B50FFCC" w14:textId="6DA0BDA7" w:rsidR="00A31D9E" w:rsidRPr="00415A47" w:rsidRDefault="00A31D9E" w:rsidP="00F70EC9">
      <w:pPr>
        <w:pStyle w:val="ACNormln"/>
        <w:numPr>
          <w:ilvl w:val="0"/>
          <w:numId w:val="51"/>
        </w:numPr>
        <w:spacing w:after="240"/>
        <w:jc w:val="center"/>
        <w:rPr>
          <w:b/>
        </w:rPr>
      </w:pPr>
      <w:r w:rsidRPr="00415A47">
        <w:rPr>
          <w:b/>
        </w:rPr>
        <w:t>Definice pojmů</w:t>
      </w:r>
    </w:p>
    <w:p w14:paraId="4D720F2C" w14:textId="4BB6C0A0" w:rsidR="00A31D9E" w:rsidRPr="00415A47" w:rsidRDefault="00A31D9E" w:rsidP="00983745">
      <w:pPr>
        <w:pStyle w:val="ACNormln"/>
        <w:spacing w:after="240"/>
      </w:pPr>
      <w:r w:rsidRPr="00415A47">
        <w:t xml:space="preserve">Používá-li tato </w:t>
      </w:r>
      <w:r w:rsidR="000A43E9">
        <w:t>S</w:t>
      </w:r>
      <w:r w:rsidRPr="00415A47">
        <w:t>mlouva v dalším textu pojmy psané s velkým počátečním písmenem, ať už v singuláru nebo plurálu, mají tyto pojmy následující význam:</w:t>
      </w:r>
    </w:p>
    <w:p w14:paraId="0B38A05D" w14:textId="08420EC7" w:rsidR="004400BB" w:rsidRPr="00564EA1" w:rsidRDefault="004400BB" w:rsidP="00F33F44">
      <w:pPr>
        <w:pStyle w:val="ACNormln"/>
        <w:numPr>
          <w:ilvl w:val="1"/>
          <w:numId w:val="13"/>
        </w:numPr>
        <w:ind w:left="709" w:hanging="709"/>
      </w:pPr>
      <w:r>
        <w:rPr>
          <w:b/>
        </w:rPr>
        <w:lastRenderedPageBreak/>
        <w:t xml:space="preserve">Služby – </w:t>
      </w:r>
      <w:r w:rsidRPr="00422C2F">
        <w:t xml:space="preserve">služby </w:t>
      </w:r>
      <w:r w:rsidR="00F33F44">
        <w:t xml:space="preserve">uvedené jako Předmět této Smlouvy dle čl. 2.2 této Smlouvy a </w:t>
      </w:r>
      <w:r w:rsidRPr="00422C2F">
        <w:t xml:space="preserve">poskytované dle </w:t>
      </w:r>
      <w:r w:rsidR="00AC2358" w:rsidRPr="00422C2F">
        <w:t xml:space="preserve">Přílohy č. </w:t>
      </w:r>
      <w:r w:rsidR="00880D49">
        <w:t xml:space="preserve">1, </w:t>
      </w:r>
      <w:r w:rsidR="00880D49" w:rsidRPr="00027634">
        <w:t xml:space="preserve">Přílohy č. </w:t>
      </w:r>
      <w:r w:rsidR="00AC2358" w:rsidRPr="00422C2F">
        <w:t xml:space="preserve">2, </w:t>
      </w:r>
      <w:r w:rsidRPr="00422C2F">
        <w:t>Přílohy č. 4 a Přílohy č. 5 této Smlouvy.</w:t>
      </w:r>
    </w:p>
    <w:p w14:paraId="2BBCF190" w14:textId="3BB5B83B" w:rsidR="00013A83" w:rsidRDefault="00013A83" w:rsidP="00574976">
      <w:pPr>
        <w:pStyle w:val="ACNormln"/>
        <w:numPr>
          <w:ilvl w:val="1"/>
          <w:numId w:val="13"/>
        </w:numPr>
        <w:ind w:left="709" w:hanging="709"/>
      </w:pPr>
      <w:r w:rsidRPr="00415A47">
        <w:rPr>
          <w:b/>
        </w:rPr>
        <w:t>24x7x365</w:t>
      </w:r>
      <w:r w:rsidR="00A31D9E" w:rsidRPr="00415A47">
        <w:t xml:space="preserve"> –</w:t>
      </w:r>
      <w:r w:rsidRPr="00415A47">
        <w:t xml:space="preserve"> nepřetržitá dostupnost </w:t>
      </w:r>
      <w:r w:rsidR="004400BB">
        <w:t>S</w:t>
      </w:r>
      <w:r w:rsidRPr="00415A47">
        <w:t>lužby</w:t>
      </w:r>
      <w:r w:rsidR="00174201">
        <w:t>.</w:t>
      </w:r>
    </w:p>
    <w:p w14:paraId="10ED7F33" w14:textId="3E5524A5" w:rsidR="00824BB2" w:rsidRPr="00415A47" w:rsidRDefault="00824BB2" w:rsidP="00574976">
      <w:pPr>
        <w:pStyle w:val="ACNormln"/>
        <w:numPr>
          <w:ilvl w:val="1"/>
          <w:numId w:val="13"/>
        </w:numPr>
        <w:ind w:left="709" w:hanging="709"/>
      </w:pPr>
      <w:r w:rsidRPr="00422C2F">
        <w:rPr>
          <w:b/>
        </w:rPr>
        <w:t>Akceptační protokol</w:t>
      </w:r>
      <w:r>
        <w:t xml:space="preserve"> - </w:t>
      </w:r>
      <w:r w:rsidR="00F23C2E">
        <w:t>p</w:t>
      </w:r>
      <w:r w:rsidR="00F23C2E" w:rsidRPr="00415A47">
        <w:t xml:space="preserve">rotokoly o předání a převzetí </w:t>
      </w:r>
      <w:r w:rsidR="00F23C2E">
        <w:t>Dílčího plnění.</w:t>
      </w:r>
    </w:p>
    <w:p w14:paraId="0A8BEE58" w14:textId="77777777" w:rsidR="004F1029" w:rsidRPr="004F1029" w:rsidRDefault="00AB479C" w:rsidP="00D14E7C">
      <w:pPr>
        <w:pStyle w:val="ACNormln"/>
        <w:numPr>
          <w:ilvl w:val="1"/>
          <w:numId w:val="13"/>
        </w:numPr>
        <w:ind w:left="709" w:hanging="709"/>
      </w:pPr>
      <w:r w:rsidRPr="00D14E7C">
        <w:rPr>
          <w:b/>
        </w:rPr>
        <w:t>Akceptačním testem</w:t>
      </w:r>
      <w:r>
        <w:t xml:space="preserve"> – </w:t>
      </w:r>
      <w:r w:rsidRPr="004F1029">
        <w:t xml:space="preserve">se rozumí realizace souboru Testovacích scénářů za účelem ověření stávajících, nových a/nebo změněných funkcionalit systému </w:t>
      </w:r>
      <w:r w:rsidRPr="0049287E">
        <w:t xml:space="preserve">po </w:t>
      </w:r>
      <w:r w:rsidR="0049287E">
        <w:t>provedení</w:t>
      </w:r>
      <w:r w:rsidRPr="004F1029">
        <w:t xml:space="preserve"> Dílčího plnění. </w:t>
      </w:r>
    </w:p>
    <w:p w14:paraId="35434EF5" w14:textId="38EF7370" w:rsidR="00715B0F" w:rsidRPr="00415A47" w:rsidRDefault="00715B0F" w:rsidP="00D14E7C">
      <w:pPr>
        <w:pStyle w:val="ACNormln"/>
        <w:numPr>
          <w:ilvl w:val="1"/>
          <w:numId w:val="13"/>
        </w:numPr>
        <w:ind w:left="709" w:hanging="709"/>
      </w:pPr>
      <w:r w:rsidRPr="00D14E7C">
        <w:rPr>
          <w:b/>
        </w:rPr>
        <w:t xml:space="preserve">Cenou </w:t>
      </w:r>
      <w:r w:rsidRPr="00415A47">
        <w:t xml:space="preserve">– se rozumí cena za realizaci </w:t>
      </w:r>
      <w:r w:rsidR="00A32738" w:rsidRPr="00415A47">
        <w:t>Díl</w:t>
      </w:r>
      <w:r w:rsidR="00013A83" w:rsidRPr="00415A47">
        <w:t>čího plnění</w:t>
      </w:r>
      <w:r w:rsidR="00AB25AC">
        <w:t xml:space="preserve"> (</w:t>
      </w:r>
      <w:r w:rsidRPr="00415A47">
        <w:t>služeb</w:t>
      </w:r>
      <w:r w:rsidR="00AB25AC">
        <w:t>)</w:t>
      </w:r>
      <w:r w:rsidRPr="00415A47">
        <w:t>, jež j</w:t>
      </w:r>
      <w:r w:rsidR="00174201">
        <w:t>e</w:t>
      </w:r>
      <w:r w:rsidRPr="00415A47">
        <w:t xml:space="preserve"> předmětem Objednávky</w:t>
      </w:r>
      <w:r w:rsidR="00231C76">
        <w:t xml:space="preserve"> </w:t>
      </w:r>
      <w:r w:rsidR="00AB25AC">
        <w:t>a/</w:t>
      </w:r>
      <w:r w:rsidR="00231C76">
        <w:t xml:space="preserve">nebo této </w:t>
      </w:r>
      <w:r w:rsidR="008607DD">
        <w:t>Smlouvy</w:t>
      </w:r>
      <w:r w:rsidR="000B6D56">
        <w:t xml:space="preserve"> dle čl. 6 a Přílohy č. 2 </w:t>
      </w:r>
      <w:proofErr w:type="gramStart"/>
      <w:r w:rsidR="000B6D56">
        <w:t>této</w:t>
      </w:r>
      <w:proofErr w:type="gramEnd"/>
      <w:r w:rsidR="000B6D56">
        <w:t xml:space="preserve"> </w:t>
      </w:r>
      <w:r w:rsidR="00A60DD4">
        <w:t>Smlouvy</w:t>
      </w:r>
      <w:r w:rsidRPr="00415A47">
        <w:t>.</w:t>
      </w:r>
    </w:p>
    <w:p w14:paraId="7238CE30" w14:textId="3739F0D6" w:rsidR="00A31D9E" w:rsidRPr="00415A47" w:rsidRDefault="001D6198" w:rsidP="00574976">
      <w:pPr>
        <w:pStyle w:val="ACNormln"/>
        <w:numPr>
          <w:ilvl w:val="1"/>
          <w:numId w:val="13"/>
        </w:numPr>
        <w:ind w:left="709" w:hanging="709"/>
      </w:pPr>
      <w:r w:rsidRPr="00415A47">
        <w:rPr>
          <w:b/>
        </w:rPr>
        <w:t xml:space="preserve">Dílčím </w:t>
      </w:r>
      <w:r w:rsidR="007C1B6D">
        <w:rPr>
          <w:b/>
        </w:rPr>
        <w:t>p</w:t>
      </w:r>
      <w:r w:rsidRPr="00415A47">
        <w:rPr>
          <w:b/>
        </w:rPr>
        <w:t>lněním</w:t>
      </w:r>
      <w:r w:rsidR="00564EA1">
        <w:rPr>
          <w:b/>
        </w:rPr>
        <w:t xml:space="preserve"> / Dílčí smlouvou</w:t>
      </w:r>
      <w:r w:rsidR="00A31D9E" w:rsidRPr="00415A47">
        <w:t xml:space="preserve"> – </w:t>
      </w:r>
      <w:r w:rsidR="00013A83" w:rsidRPr="00415A47">
        <w:rPr>
          <w:szCs w:val="22"/>
        </w:rPr>
        <w:t xml:space="preserve">se rozumí </w:t>
      </w:r>
      <w:r w:rsidR="00AB25AC">
        <w:rPr>
          <w:szCs w:val="22"/>
        </w:rPr>
        <w:t xml:space="preserve">jednotlivé </w:t>
      </w:r>
      <w:r w:rsidR="00722FD7">
        <w:rPr>
          <w:szCs w:val="22"/>
        </w:rPr>
        <w:t xml:space="preserve">Služby </w:t>
      </w:r>
      <w:r w:rsidR="00013A83" w:rsidRPr="00415A47">
        <w:rPr>
          <w:szCs w:val="22"/>
        </w:rPr>
        <w:t>specifikovan</w:t>
      </w:r>
      <w:r w:rsidR="0012767B">
        <w:rPr>
          <w:szCs w:val="22"/>
        </w:rPr>
        <w:t>é</w:t>
      </w:r>
      <w:r w:rsidR="00013A83" w:rsidRPr="00415A47">
        <w:rPr>
          <w:szCs w:val="22"/>
        </w:rPr>
        <w:t xml:space="preserve"> </w:t>
      </w:r>
      <w:r w:rsidR="00AB25AC">
        <w:rPr>
          <w:szCs w:val="22"/>
        </w:rPr>
        <w:t xml:space="preserve">blíže v jednotlivých </w:t>
      </w:r>
      <w:r w:rsidR="00013A83" w:rsidRPr="00415A47">
        <w:rPr>
          <w:szCs w:val="22"/>
        </w:rPr>
        <w:t>Objednávk</w:t>
      </w:r>
      <w:r w:rsidR="00AB25AC">
        <w:rPr>
          <w:szCs w:val="22"/>
        </w:rPr>
        <w:t>ách</w:t>
      </w:r>
      <w:r w:rsidR="00231C76">
        <w:rPr>
          <w:szCs w:val="22"/>
        </w:rPr>
        <w:t xml:space="preserve"> </w:t>
      </w:r>
      <w:r w:rsidR="00AB25AC">
        <w:rPr>
          <w:szCs w:val="22"/>
        </w:rPr>
        <w:t>a/</w:t>
      </w:r>
      <w:r w:rsidR="00231C76">
        <w:rPr>
          <w:szCs w:val="22"/>
        </w:rPr>
        <w:t xml:space="preserve">nebo </w:t>
      </w:r>
      <w:r w:rsidR="00AB25AC">
        <w:rPr>
          <w:szCs w:val="22"/>
        </w:rPr>
        <w:t xml:space="preserve">v přílohách </w:t>
      </w:r>
      <w:r w:rsidR="00231C76">
        <w:rPr>
          <w:szCs w:val="22"/>
        </w:rPr>
        <w:t>t</w:t>
      </w:r>
      <w:r w:rsidR="00AB25AC">
        <w:rPr>
          <w:szCs w:val="22"/>
        </w:rPr>
        <w:t>é</w:t>
      </w:r>
      <w:r w:rsidR="00231C76">
        <w:rPr>
          <w:szCs w:val="22"/>
        </w:rPr>
        <w:t xml:space="preserve">to </w:t>
      </w:r>
      <w:r w:rsidR="008607DD">
        <w:rPr>
          <w:szCs w:val="22"/>
        </w:rPr>
        <w:t>Smlouvy</w:t>
      </w:r>
      <w:r w:rsidR="0047763F" w:rsidRPr="00415A47">
        <w:t>.</w:t>
      </w:r>
      <w:r w:rsidR="00F23C2E">
        <w:t xml:space="preserve"> </w:t>
      </w:r>
      <w:r w:rsidR="00F23C2E" w:rsidRPr="00027634">
        <w:rPr>
          <w:szCs w:val="22"/>
        </w:rPr>
        <w:t xml:space="preserve">Doručením potvrzení Objednávky </w:t>
      </w:r>
      <w:r w:rsidR="00F23C2E" w:rsidRPr="00422C2F">
        <w:rPr>
          <w:szCs w:val="22"/>
        </w:rPr>
        <w:t>Objednateli</w:t>
      </w:r>
      <w:r w:rsidR="00F23C2E" w:rsidRPr="00027634">
        <w:rPr>
          <w:szCs w:val="22"/>
        </w:rPr>
        <w:t xml:space="preserve"> dojde k uzavření Dílčí smlouvy</w:t>
      </w:r>
      <w:r w:rsidR="00F23C2E">
        <w:rPr>
          <w:szCs w:val="22"/>
        </w:rPr>
        <w:t>.</w:t>
      </w:r>
      <w:r w:rsidR="00A31D9E" w:rsidRPr="00415A47">
        <w:t xml:space="preserve"> </w:t>
      </w:r>
    </w:p>
    <w:p w14:paraId="084B08B1" w14:textId="77777777" w:rsidR="00421824" w:rsidRDefault="00A31D9E" w:rsidP="00574976">
      <w:pPr>
        <w:pStyle w:val="ACNormln"/>
        <w:numPr>
          <w:ilvl w:val="1"/>
          <w:numId w:val="13"/>
        </w:numPr>
        <w:ind w:left="709" w:hanging="709"/>
        <w:rPr>
          <w:szCs w:val="22"/>
        </w:rPr>
      </w:pPr>
      <w:r w:rsidRPr="00433B44">
        <w:rPr>
          <w:b/>
        </w:rPr>
        <w:t xml:space="preserve">Dobou </w:t>
      </w:r>
      <w:r w:rsidR="00FE0314" w:rsidRPr="00433B44">
        <w:rPr>
          <w:b/>
        </w:rPr>
        <w:t>reakce</w:t>
      </w:r>
      <w:r w:rsidR="00FE0314">
        <w:t xml:space="preserve"> </w:t>
      </w:r>
      <w:r w:rsidRPr="00415A47">
        <w:t xml:space="preserve">– </w:t>
      </w:r>
      <w:r w:rsidR="00272912">
        <w:t xml:space="preserve">se rozumí </w:t>
      </w:r>
      <w:r w:rsidRPr="00415A47">
        <w:t xml:space="preserve">časový interval od nahlášení Vady do zahájení servisní činnosti pracovníky </w:t>
      </w:r>
      <w:r w:rsidR="001C06D3">
        <w:t>Dodavatel</w:t>
      </w:r>
      <w:r w:rsidRPr="00415A47">
        <w:t>e</w:t>
      </w:r>
      <w:r w:rsidR="00433B44">
        <w:t xml:space="preserve"> vedoucí k odstranění Vady</w:t>
      </w:r>
      <w:r w:rsidRPr="00415A47">
        <w:t>, včetně zahájení analýzy příčiny Vady.</w:t>
      </w:r>
      <w:r w:rsidR="006B598F">
        <w:t xml:space="preserve"> Dojde ke změně stavu nahlášené Vady z „Nová“ na „V řešení“ nebo na</w:t>
      </w:r>
      <w:r w:rsidR="00013A83" w:rsidRPr="00415A47">
        <w:rPr>
          <w:szCs w:val="22"/>
        </w:rPr>
        <w:t xml:space="preserve"> </w:t>
      </w:r>
      <w:r w:rsidR="006B598F">
        <w:rPr>
          <w:szCs w:val="22"/>
        </w:rPr>
        <w:t>jejich ekvivalenty dle příslušné platformy pro hlášení a evidenci Vad.</w:t>
      </w:r>
    </w:p>
    <w:p w14:paraId="41992E84" w14:textId="77777777" w:rsidR="00577AC3" w:rsidRPr="00577AC3" w:rsidRDefault="00215DFA" w:rsidP="00574976">
      <w:pPr>
        <w:pStyle w:val="ACNormln"/>
        <w:numPr>
          <w:ilvl w:val="1"/>
          <w:numId w:val="13"/>
        </w:numPr>
        <w:ind w:left="709" w:hanging="709"/>
        <w:rPr>
          <w:i/>
          <w:szCs w:val="22"/>
        </w:rPr>
      </w:pPr>
      <w:r w:rsidRPr="00215DFA">
        <w:rPr>
          <w:b/>
          <w:szCs w:val="22"/>
        </w:rPr>
        <w:t xml:space="preserve">HW </w:t>
      </w:r>
      <w:r>
        <w:rPr>
          <w:szCs w:val="22"/>
        </w:rPr>
        <w:t xml:space="preserve">– </w:t>
      </w:r>
      <w:r w:rsidRPr="00577AC3">
        <w:rPr>
          <w:szCs w:val="22"/>
        </w:rPr>
        <w:t xml:space="preserve">se rozumí </w:t>
      </w:r>
      <w:r w:rsidR="00577AC3" w:rsidRPr="00577AC3">
        <w:rPr>
          <w:color w:val="000000"/>
          <w:szCs w:val="22"/>
          <w:shd w:val="clear" w:color="auto" w:fill="FFFFFF"/>
        </w:rPr>
        <w:t xml:space="preserve">veškeré fyzicky existující technické vybavení </w:t>
      </w:r>
      <w:hyperlink r:id="rId11" w:tooltip="Počítač" w:history="1">
        <w:r w:rsidR="00577AC3" w:rsidRPr="00577AC3">
          <w:rPr>
            <w:rStyle w:val="Hypertextovodkaz"/>
            <w:rFonts w:ascii="Times New Roman" w:hAnsi="Times New Roman"/>
            <w:i w:val="0"/>
            <w:color w:val="auto"/>
            <w:sz w:val="22"/>
            <w:szCs w:val="22"/>
            <w:u w:val="none"/>
            <w:shd w:val="clear" w:color="auto" w:fill="FFFFFF"/>
          </w:rPr>
          <w:t>počítačů, počítačových sítí a jejich periferií</w:t>
        </w:r>
      </w:hyperlink>
      <w:r w:rsidR="00577AC3">
        <w:rPr>
          <w:szCs w:val="22"/>
        </w:rPr>
        <w:t>.</w:t>
      </w:r>
    </w:p>
    <w:p w14:paraId="2C9A4AFB" w14:textId="6EA4E857" w:rsidR="00E14E9D" w:rsidRDefault="00E14E9D" w:rsidP="00574976">
      <w:pPr>
        <w:pStyle w:val="ACNormln"/>
        <w:numPr>
          <w:ilvl w:val="1"/>
          <w:numId w:val="13"/>
        </w:numPr>
        <w:ind w:left="709" w:hanging="709"/>
        <w:rPr>
          <w:szCs w:val="22"/>
        </w:rPr>
      </w:pPr>
      <w:r w:rsidRPr="009717F5">
        <w:rPr>
          <w:b/>
          <w:szCs w:val="22"/>
        </w:rPr>
        <w:t>Kontaktní adresou</w:t>
      </w:r>
      <w:r w:rsidRPr="009717F5">
        <w:rPr>
          <w:szCs w:val="22"/>
        </w:rPr>
        <w:t xml:space="preserve"> – se rozumí adresa, na kterou bude doručována veškerá korespondence související se smlouvou. Pro účely této </w:t>
      </w:r>
      <w:r w:rsidR="008607DD">
        <w:rPr>
          <w:szCs w:val="22"/>
        </w:rPr>
        <w:t>Smlouvy</w:t>
      </w:r>
      <w:r w:rsidRPr="009717F5">
        <w:rPr>
          <w:szCs w:val="22"/>
        </w:rPr>
        <w:t xml:space="preserve"> je kontaktní adresou sídlo </w:t>
      </w:r>
      <w:r w:rsidR="00521863">
        <w:rPr>
          <w:szCs w:val="22"/>
        </w:rPr>
        <w:t>Smluvní strany</w:t>
      </w:r>
      <w:r>
        <w:rPr>
          <w:szCs w:val="22"/>
        </w:rPr>
        <w:t xml:space="preserve">, není-li dále ve smlouvě </w:t>
      </w:r>
      <w:r w:rsidR="00A62CDA">
        <w:rPr>
          <w:szCs w:val="22"/>
        </w:rPr>
        <w:t xml:space="preserve">a/nebo v Objednávce </w:t>
      </w:r>
      <w:r>
        <w:rPr>
          <w:szCs w:val="22"/>
        </w:rPr>
        <w:t>výslovně uvedeno jinak</w:t>
      </w:r>
      <w:r w:rsidRPr="009717F5">
        <w:rPr>
          <w:szCs w:val="22"/>
        </w:rPr>
        <w:t>.</w:t>
      </w:r>
    </w:p>
    <w:p w14:paraId="363B4E89" w14:textId="477253E8" w:rsidR="00E14E9D" w:rsidRDefault="00E14E9D" w:rsidP="00574976">
      <w:pPr>
        <w:pStyle w:val="ACNormln"/>
        <w:numPr>
          <w:ilvl w:val="1"/>
          <w:numId w:val="13"/>
        </w:numPr>
        <w:ind w:left="709" w:hanging="709"/>
        <w:rPr>
          <w:b/>
          <w:szCs w:val="22"/>
        </w:rPr>
      </w:pPr>
      <w:r w:rsidRPr="00415A47">
        <w:rPr>
          <w:b/>
        </w:rPr>
        <w:t>Místem plnění</w:t>
      </w:r>
      <w:r w:rsidRPr="00415A47">
        <w:t xml:space="preserve"> – sídlo Objednatele i </w:t>
      </w:r>
      <w:r>
        <w:t>Dodavatel</w:t>
      </w:r>
      <w:r w:rsidRPr="00415A47">
        <w:t xml:space="preserve">e uvedené v záhlaví této </w:t>
      </w:r>
      <w:r w:rsidR="008607DD">
        <w:t>Smlouvy</w:t>
      </w:r>
      <w:r w:rsidR="00546F61">
        <w:t>, nebude-li v Objednávce uvedeno jinak</w:t>
      </w:r>
      <w:r w:rsidRPr="00415A47">
        <w:t>.</w:t>
      </w:r>
    </w:p>
    <w:p w14:paraId="1C409EF6" w14:textId="2FE878A3" w:rsidR="00236636" w:rsidRPr="00EC3154" w:rsidRDefault="00421824" w:rsidP="00574976">
      <w:pPr>
        <w:pStyle w:val="ACNormln"/>
        <w:numPr>
          <w:ilvl w:val="1"/>
          <w:numId w:val="13"/>
        </w:numPr>
        <w:ind w:left="709" w:hanging="709"/>
        <w:rPr>
          <w:szCs w:val="22"/>
        </w:rPr>
      </w:pPr>
      <w:r w:rsidRPr="00E14E9D">
        <w:rPr>
          <w:b/>
        </w:rPr>
        <w:t>Mobilní</w:t>
      </w:r>
      <w:r w:rsidRPr="00277377">
        <w:rPr>
          <w:b/>
          <w:szCs w:val="22"/>
        </w:rPr>
        <w:t xml:space="preserve"> aplikace</w:t>
      </w:r>
      <w:r w:rsidR="002242E8" w:rsidRPr="00277377">
        <w:rPr>
          <w:szCs w:val="22"/>
        </w:rPr>
        <w:t xml:space="preserve"> </w:t>
      </w:r>
      <w:r w:rsidR="009717F5" w:rsidRPr="00277377">
        <w:rPr>
          <w:b/>
          <w:szCs w:val="22"/>
        </w:rPr>
        <w:t>Česk</w:t>
      </w:r>
      <w:r w:rsidR="00AF75B5">
        <w:rPr>
          <w:b/>
          <w:szCs w:val="22"/>
        </w:rPr>
        <w:t>é</w:t>
      </w:r>
      <w:r w:rsidR="009717F5" w:rsidRPr="00277377">
        <w:rPr>
          <w:b/>
          <w:szCs w:val="22"/>
        </w:rPr>
        <w:t xml:space="preserve"> pošt</w:t>
      </w:r>
      <w:r w:rsidR="00AF75B5">
        <w:rPr>
          <w:b/>
          <w:szCs w:val="22"/>
        </w:rPr>
        <w:t>y</w:t>
      </w:r>
      <w:r w:rsidR="00B45F31" w:rsidRPr="00277377">
        <w:rPr>
          <w:b/>
          <w:szCs w:val="22"/>
        </w:rPr>
        <w:t xml:space="preserve"> </w:t>
      </w:r>
      <w:r w:rsidR="002242E8" w:rsidRPr="00277377">
        <w:rPr>
          <w:szCs w:val="22"/>
        </w:rPr>
        <w:t>–</w:t>
      </w:r>
      <w:r w:rsidRPr="00277377">
        <w:rPr>
          <w:szCs w:val="22"/>
        </w:rPr>
        <w:t xml:space="preserve"> </w:t>
      </w:r>
      <w:r w:rsidR="002242E8" w:rsidRPr="00277377">
        <w:rPr>
          <w:szCs w:val="22"/>
        </w:rPr>
        <w:t>představuj</w:t>
      </w:r>
      <w:r w:rsidR="00A20D75">
        <w:rPr>
          <w:szCs w:val="22"/>
        </w:rPr>
        <w:t>í</w:t>
      </w:r>
      <w:r w:rsidR="002242E8" w:rsidRPr="00277377">
        <w:rPr>
          <w:szCs w:val="22"/>
        </w:rPr>
        <w:t xml:space="preserve"> aplikace </w:t>
      </w:r>
      <w:r w:rsidR="000B0CC7">
        <w:rPr>
          <w:szCs w:val="22"/>
        </w:rPr>
        <w:t>Objednatele</w:t>
      </w:r>
      <w:r w:rsidR="002242E8" w:rsidRPr="00277377">
        <w:rPr>
          <w:szCs w:val="22"/>
        </w:rPr>
        <w:t xml:space="preserve"> pro chytré telefony vyvinuté</w:t>
      </w:r>
      <w:r w:rsidR="009178F9">
        <w:rPr>
          <w:szCs w:val="22"/>
        </w:rPr>
        <w:t>, změněné či upravené</w:t>
      </w:r>
      <w:r w:rsidR="002242E8" w:rsidRPr="00277377">
        <w:rPr>
          <w:szCs w:val="22"/>
        </w:rPr>
        <w:t xml:space="preserve"> </w:t>
      </w:r>
      <w:r w:rsidR="009E1017">
        <w:rPr>
          <w:szCs w:val="22"/>
        </w:rPr>
        <w:t xml:space="preserve">během trvání této </w:t>
      </w:r>
      <w:r w:rsidR="008607DD">
        <w:rPr>
          <w:szCs w:val="22"/>
        </w:rPr>
        <w:t>Smlouvy</w:t>
      </w:r>
      <w:r w:rsidR="005B582C">
        <w:rPr>
          <w:szCs w:val="22"/>
        </w:rPr>
        <w:t xml:space="preserve"> </w:t>
      </w:r>
      <w:r w:rsidR="00A20D75">
        <w:rPr>
          <w:szCs w:val="22"/>
        </w:rPr>
        <w:t xml:space="preserve">nebo </w:t>
      </w:r>
      <w:r w:rsidR="000B0CC7">
        <w:rPr>
          <w:szCs w:val="22"/>
        </w:rPr>
        <w:t>představují</w:t>
      </w:r>
      <w:r w:rsidR="00C05F0C">
        <w:rPr>
          <w:szCs w:val="22"/>
        </w:rPr>
        <w:t>cí</w:t>
      </w:r>
      <w:r w:rsidR="000B0CC7">
        <w:rPr>
          <w:szCs w:val="22"/>
        </w:rPr>
        <w:t xml:space="preserve"> ke dni podpisu této </w:t>
      </w:r>
      <w:r w:rsidR="008607DD">
        <w:rPr>
          <w:szCs w:val="22"/>
        </w:rPr>
        <w:t>Smlouvy</w:t>
      </w:r>
      <w:r w:rsidR="000B0CC7">
        <w:rPr>
          <w:szCs w:val="22"/>
        </w:rPr>
        <w:t xml:space="preserve"> </w:t>
      </w:r>
      <w:r w:rsidR="00A20D75">
        <w:rPr>
          <w:szCs w:val="22"/>
        </w:rPr>
        <w:t xml:space="preserve">již </w:t>
      </w:r>
      <w:r w:rsidR="000B0CC7">
        <w:rPr>
          <w:szCs w:val="22"/>
        </w:rPr>
        <w:t>vytvořen</w:t>
      </w:r>
      <w:r w:rsidR="00EC3154">
        <w:rPr>
          <w:szCs w:val="22"/>
        </w:rPr>
        <w:t>é</w:t>
      </w:r>
      <w:r w:rsidR="00A20D75">
        <w:rPr>
          <w:szCs w:val="22"/>
        </w:rPr>
        <w:t xml:space="preserve"> stávající </w:t>
      </w:r>
      <w:r w:rsidR="00CE421D">
        <w:rPr>
          <w:szCs w:val="22"/>
        </w:rPr>
        <w:t>a</w:t>
      </w:r>
      <w:r w:rsidR="00EC3154">
        <w:rPr>
          <w:szCs w:val="22"/>
        </w:rPr>
        <w:t>plikace</w:t>
      </w:r>
      <w:r w:rsidR="00A20D75">
        <w:rPr>
          <w:szCs w:val="22"/>
        </w:rPr>
        <w:t xml:space="preserve"> „</w:t>
      </w:r>
      <w:r w:rsidR="00EC3154">
        <w:rPr>
          <w:szCs w:val="22"/>
        </w:rPr>
        <w:t>Pošta Online“ a „Pohlednice Online“</w:t>
      </w:r>
      <w:r w:rsidR="00A20D75">
        <w:rPr>
          <w:szCs w:val="22"/>
        </w:rPr>
        <w:t>.</w:t>
      </w:r>
      <w:r w:rsidR="00E96191">
        <w:rPr>
          <w:szCs w:val="22"/>
        </w:rPr>
        <w:t xml:space="preserve"> Pro účely této </w:t>
      </w:r>
      <w:r w:rsidR="008607DD">
        <w:rPr>
          <w:szCs w:val="22"/>
        </w:rPr>
        <w:t>Smlouvy</w:t>
      </w:r>
      <w:r w:rsidR="00E96191">
        <w:rPr>
          <w:szCs w:val="22"/>
        </w:rPr>
        <w:t xml:space="preserve"> je Mobilní aplikací České pošty myšlena nejenom nativní aplikace v mobilním zařízení, </w:t>
      </w:r>
      <w:r w:rsidR="00E96191" w:rsidRPr="00577AC3">
        <w:rPr>
          <w:szCs w:val="22"/>
        </w:rPr>
        <w:t>ale i kompletní infrastruktura nutná k provozu, tj. např. serverová část, koncentrátor dat, atd.</w:t>
      </w:r>
      <w:r w:rsidR="009E1017">
        <w:rPr>
          <w:szCs w:val="22"/>
        </w:rPr>
        <w:t>, k administraci nebo k archivaci dat.</w:t>
      </w:r>
    </w:p>
    <w:p w14:paraId="761EF7E4" w14:textId="635A5D65" w:rsidR="00E80818" w:rsidRPr="009717F5" w:rsidRDefault="00E80818" w:rsidP="00574976">
      <w:pPr>
        <w:pStyle w:val="ACNormln"/>
        <w:numPr>
          <w:ilvl w:val="1"/>
          <w:numId w:val="13"/>
        </w:numPr>
        <w:ind w:left="709" w:hanging="709"/>
        <w:rPr>
          <w:szCs w:val="22"/>
        </w:rPr>
      </w:pPr>
      <w:r w:rsidRPr="00E14E9D">
        <w:rPr>
          <w:b/>
        </w:rPr>
        <w:t>Objednávkou</w:t>
      </w:r>
      <w:r w:rsidRPr="009717F5">
        <w:rPr>
          <w:b/>
          <w:szCs w:val="22"/>
        </w:rPr>
        <w:t xml:space="preserve"> – </w:t>
      </w:r>
      <w:r w:rsidRPr="009717F5">
        <w:rPr>
          <w:szCs w:val="22"/>
        </w:rPr>
        <w:t xml:space="preserve">se rozumí </w:t>
      </w:r>
      <w:r w:rsidR="00C918E4">
        <w:rPr>
          <w:szCs w:val="22"/>
        </w:rPr>
        <w:t xml:space="preserve">návrh na uzavření </w:t>
      </w:r>
      <w:r w:rsidR="00564EA1">
        <w:rPr>
          <w:szCs w:val="22"/>
        </w:rPr>
        <w:t>D</w:t>
      </w:r>
      <w:r w:rsidR="00C918E4">
        <w:rPr>
          <w:szCs w:val="22"/>
        </w:rPr>
        <w:t xml:space="preserve">ílčí </w:t>
      </w:r>
      <w:r w:rsidR="00564EA1">
        <w:rPr>
          <w:szCs w:val="22"/>
        </w:rPr>
        <w:t>s</w:t>
      </w:r>
      <w:r w:rsidR="008607DD">
        <w:rPr>
          <w:szCs w:val="22"/>
        </w:rPr>
        <w:t>mlouvy</w:t>
      </w:r>
      <w:r w:rsidR="00C918E4">
        <w:rPr>
          <w:szCs w:val="22"/>
        </w:rPr>
        <w:t xml:space="preserve"> obsahující </w:t>
      </w:r>
      <w:r w:rsidR="000B0CC7">
        <w:rPr>
          <w:szCs w:val="22"/>
        </w:rPr>
        <w:t xml:space="preserve">bližší </w:t>
      </w:r>
      <w:r w:rsidRPr="009717F5">
        <w:rPr>
          <w:szCs w:val="22"/>
        </w:rPr>
        <w:t>zadání a specifikac</w:t>
      </w:r>
      <w:r w:rsidR="00C918E4">
        <w:rPr>
          <w:szCs w:val="22"/>
        </w:rPr>
        <w:t>i</w:t>
      </w:r>
      <w:r w:rsidRPr="009717F5">
        <w:rPr>
          <w:szCs w:val="22"/>
        </w:rPr>
        <w:t xml:space="preserve"> </w:t>
      </w:r>
      <w:r w:rsidR="007C1B6D">
        <w:rPr>
          <w:szCs w:val="22"/>
        </w:rPr>
        <w:t>D</w:t>
      </w:r>
      <w:r w:rsidR="00692177" w:rsidRPr="009717F5">
        <w:rPr>
          <w:szCs w:val="22"/>
        </w:rPr>
        <w:t xml:space="preserve">ílčího </w:t>
      </w:r>
      <w:r w:rsidR="0096735B" w:rsidRPr="009717F5">
        <w:rPr>
          <w:szCs w:val="22"/>
        </w:rPr>
        <w:t>plnění, doručen</w:t>
      </w:r>
      <w:r w:rsidR="00C918E4">
        <w:rPr>
          <w:szCs w:val="22"/>
        </w:rPr>
        <w:t>ý</w:t>
      </w:r>
      <w:r w:rsidRPr="009717F5">
        <w:rPr>
          <w:szCs w:val="22"/>
        </w:rPr>
        <w:t xml:space="preserve"> </w:t>
      </w:r>
      <w:r w:rsidR="001C06D3">
        <w:rPr>
          <w:szCs w:val="22"/>
        </w:rPr>
        <w:t>Dodavatel</w:t>
      </w:r>
      <w:r w:rsidRPr="009717F5">
        <w:rPr>
          <w:szCs w:val="22"/>
        </w:rPr>
        <w:t>i</w:t>
      </w:r>
      <w:r w:rsidR="00862CA9" w:rsidRPr="009717F5">
        <w:rPr>
          <w:szCs w:val="22"/>
        </w:rPr>
        <w:t>.</w:t>
      </w:r>
    </w:p>
    <w:p w14:paraId="1D18CC55" w14:textId="1E7C5961" w:rsidR="00680B40" w:rsidRDefault="00680B40" w:rsidP="00574976">
      <w:pPr>
        <w:pStyle w:val="ACNormln"/>
        <w:numPr>
          <w:ilvl w:val="1"/>
          <w:numId w:val="13"/>
        </w:numPr>
        <w:ind w:left="709" w:hanging="709"/>
        <w:rPr>
          <w:szCs w:val="22"/>
        </w:rPr>
      </w:pPr>
      <w:r w:rsidRPr="009717F5">
        <w:rPr>
          <w:b/>
          <w:szCs w:val="22"/>
        </w:rPr>
        <w:t xml:space="preserve">Odpovědnými </w:t>
      </w:r>
      <w:r w:rsidRPr="007116CE">
        <w:rPr>
          <w:b/>
          <w:szCs w:val="22"/>
        </w:rPr>
        <w:t>osobami</w:t>
      </w:r>
      <w:r w:rsidRPr="009717F5">
        <w:rPr>
          <w:b/>
          <w:szCs w:val="22"/>
        </w:rPr>
        <w:t xml:space="preserve"> – </w:t>
      </w:r>
      <w:r w:rsidRPr="009717F5">
        <w:rPr>
          <w:szCs w:val="22"/>
        </w:rPr>
        <w:t xml:space="preserve">se rozumí ti </w:t>
      </w:r>
      <w:r w:rsidR="00100BE1">
        <w:rPr>
          <w:szCs w:val="22"/>
        </w:rPr>
        <w:t>pracovníci</w:t>
      </w:r>
      <w:r w:rsidRPr="009717F5">
        <w:rPr>
          <w:szCs w:val="22"/>
        </w:rPr>
        <w:t xml:space="preserve"> Objednatele a </w:t>
      </w:r>
      <w:r w:rsidR="001C06D3">
        <w:rPr>
          <w:szCs w:val="22"/>
        </w:rPr>
        <w:t>Dodavatel</w:t>
      </w:r>
      <w:r w:rsidRPr="009717F5">
        <w:rPr>
          <w:szCs w:val="22"/>
        </w:rPr>
        <w:t xml:space="preserve">e, kteří budou odpovědní za </w:t>
      </w:r>
      <w:r w:rsidR="00231C76">
        <w:rPr>
          <w:szCs w:val="22"/>
        </w:rPr>
        <w:t xml:space="preserve">plnění této </w:t>
      </w:r>
      <w:r w:rsidR="008607DD">
        <w:rPr>
          <w:szCs w:val="22"/>
        </w:rPr>
        <w:t>Smlouvy</w:t>
      </w:r>
      <w:r w:rsidR="00231C76">
        <w:rPr>
          <w:szCs w:val="22"/>
        </w:rPr>
        <w:t xml:space="preserve"> a za </w:t>
      </w:r>
      <w:r w:rsidRPr="009717F5">
        <w:rPr>
          <w:szCs w:val="22"/>
        </w:rPr>
        <w:t>koordinaci činností souvisejících s objednaným Dílčí</w:t>
      </w:r>
      <w:r w:rsidR="00547362">
        <w:rPr>
          <w:szCs w:val="22"/>
        </w:rPr>
        <w:t>m</w:t>
      </w:r>
      <w:r w:rsidRPr="009717F5">
        <w:rPr>
          <w:szCs w:val="22"/>
        </w:rPr>
        <w:t xml:space="preserve"> plnění</w:t>
      </w:r>
      <w:r w:rsidR="00547362">
        <w:rPr>
          <w:szCs w:val="22"/>
        </w:rPr>
        <w:t>m</w:t>
      </w:r>
      <w:r w:rsidR="00CE421D">
        <w:rPr>
          <w:szCs w:val="22"/>
        </w:rPr>
        <w:t>.</w:t>
      </w:r>
      <w:r w:rsidRPr="009717F5">
        <w:rPr>
          <w:szCs w:val="22"/>
        </w:rPr>
        <w:t xml:space="preserve"> Každá odpovědná osoba má svého zástupce.</w:t>
      </w:r>
    </w:p>
    <w:p w14:paraId="027F148E" w14:textId="2DBE92A9" w:rsidR="00E74FA3" w:rsidRPr="0089342D" w:rsidRDefault="00E74FA3" w:rsidP="0089342D">
      <w:pPr>
        <w:pStyle w:val="ACNormln"/>
        <w:numPr>
          <w:ilvl w:val="1"/>
          <w:numId w:val="13"/>
        </w:numPr>
        <w:ind w:left="709" w:hanging="709"/>
        <w:rPr>
          <w:b/>
          <w:szCs w:val="22"/>
        </w:rPr>
      </w:pPr>
      <w:r w:rsidRPr="00E74FA3">
        <w:rPr>
          <w:b/>
          <w:szCs w:val="22"/>
        </w:rPr>
        <w:t>Ostatními doménami mimo systémy České Pošty</w:t>
      </w:r>
      <w:r w:rsidRPr="0089342D">
        <w:rPr>
          <w:b/>
          <w:szCs w:val="22"/>
        </w:rPr>
        <w:t xml:space="preserve"> </w:t>
      </w:r>
      <w:r w:rsidRPr="00880520">
        <w:rPr>
          <w:szCs w:val="22"/>
        </w:rPr>
        <w:t xml:space="preserve">- </w:t>
      </w:r>
      <w:r w:rsidR="00D93EEF">
        <w:rPr>
          <w:szCs w:val="22"/>
        </w:rPr>
        <w:t>jsou</w:t>
      </w:r>
      <w:r w:rsidR="00D93EEF" w:rsidRPr="00880520">
        <w:rPr>
          <w:szCs w:val="22"/>
        </w:rPr>
        <w:t xml:space="preserve"> </w:t>
      </w:r>
      <w:r w:rsidRPr="00880520">
        <w:rPr>
          <w:szCs w:val="22"/>
        </w:rPr>
        <w:t xml:space="preserve">pro účely této </w:t>
      </w:r>
      <w:r w:rsidR="008607DD" w:rsidRPr="00880520">
        <w:rPr>
          <w:szCs w:val="22"/>
        </w:rPr>
        <w:t>Smlouvy</w:t>
      </w:r>
      <w:r w:rsidRPr="00880520">
        <w:rPr>
          <w:szCs w:val="22"/>
        </w:rPr>
        <w:t xml:space="preserve"> myšlen</w:t>
      </w:r>
      <w:r w:rsidR="002230D4">
        <w:rPr>
          <w:szCs w:val="22"/>
        </w:rPr>
        <w:t xml:space="preserve">y domény, u kterých je Objednatel pouze jejich </w:t>
      </w:r>
      <w:proofErr w:type="gramStart"/>
      <w:r w:rsidR="002230D4">
        <w:rPr>
          <w:szCs w:val="22"/>
        </w:rPr>
        <w:t>vlastníkem a jsou</w:t>
      </w:r>
      <w:proofErr w:type="gramEnd"/>
      <w:r w:rsidR="002230D4">
        <w:rPr>
          <w:szCs w:val="22"/>
        </w:rPr>
        <w:t xml:space="preserve"> provozované jiným subjektem.  </w:t>
      </w:r>
      <w:r w:rsidRPr="00880520">
        <w:rPr>
          <w:szCs w:val="22"/>
        </w:rPr>
        <w:t xml:space="preserve"> </w:t>
      </w:r>
    </w:p>
    <w:p w14:paraId="5833BFA4" w14:textId="77777777" w:rsidR="009F492A" w:rsidRPr="00177C64" w:rsidRDefault="009F492A" w:rsidP="009F492A">
      <w:pPr>
        <w:pStyle w:val="ACNormln"/>
        <w:numPr>
          <w:ilvl w:val="1"/>
          <w:numId w:val="13"/>
        </w:numPr>
        <w:ind w:left="709" w:hanging="709"/>
        <w:rPr>
          <w:szCs w:val="22"/>
        </w:rPr>
      </w:pPr>
      <w:r w:rsidRPr="00E14E9D">
        <w:rPr>
          <w:b/>
          <w:szCs w:val="22"/>
        </w:rPr>
        <w:t>Písemným stykem, či pojmem „písemně“</w:t>
      </w:r>
      <w:r w:rsidRPr="00E14E9D">
        <w:rPr>
          <w:szCs w:val="22"/>
        </w:rPr>
        <w:t xml:space="preserve"> - se rozumí předání zpráv Odpovědným osobám Objednatele </w:t>
      </w:r>
      <w:r w:rsidRPr="00177C64">
        <w:rPr>
          <w:szCs w:val="22"/>
        </w:rPr>
        <w:t>a Dodavatele jedním z těchto způsobů:</w:t>
      </w:r>
    </w:p>
    <w:p w14:paraId="544BD8A9" w14:textId="77777777" w:rsidR="009F492A" w:rsidRPr="009717F5" w:rsidRDefault="009F492A" w:rsidP="009F492A">
      <w:pPr>
        <w:pStyle w:val="ACNormln"/>
        <w:numPr>
          <w:ilvl w:val="0"/>
          <w:numId w:val="8"/>
        </w:numPr>
        <w:spacing w:before="0"/>
        <w:ind w:left="709" w:firstLine="0"/>
        <w:rPr>
          <w:szCs w:val="22"/>
        </w:rPr>
      </w:pPr>
      <w:r w:rsidRPr="009717F5">
        <w:rPr>
          <w:szCs w:val="22"/>
        </w:rPr>
        <w:t>e-mailová zpráva, ať již s elektronickým podpisem</w:t>
      </w:r>
      <w:r>
        <w:rPr>
          <w:szCs w:val="22"/>
        </w:rPr>
        <w:t xml:space="preserve"> (osobní certifikát)</w:t>
      </w:r>
      <w:r w:rsidRPr="009717F5">
        <w:rPr>
          <w:szCs w:val="22"/>
        </w:rPr>
        <w:t xml:space="preserve"> či bez něj</w:t>
      </w:r>
      <w:r>
        <w:rPr>
          <w:szCs w:val="22"/>
        </w:rPr>
        <w:t>,</w:t>
      </w:r>
    </w:p>
    <w:p w14:paraId="7CC39C50" w14:textId="77777777" w:rsidR="009F492A" w:rsidRDefault="009F492A" w:rsidP="009F492A">
      <w:pPr>
        <w:pStyle w:val="ACNormln"/>
        <w:numPr>
          <w:ilvl w:val="0"/>
          <w:numId w:val="8"/>
        </w:numPr>
        <w:spacing w:before="0"/>
        <w:ind w:left="1276" w:hanging="567"/>
        <w:rPr>
          <w:szCs w:val="22"/>
        </w:rPr>
      </w:pPr>
      <w:r>
        <w:rPr>
          <w:szCs w:val="22"/>
        </w:rPr>
        <w:t xml:space="preserve">doporučeným dopisem nebo </w:t>
      </w:r>
      <w:r w:rsidRPr="009717F5">
        <w:rPr>
          <w:szCs w:val="22"/>
        </w:rPr>
        <w:t>kurýrní službou proti potvrzení o převzetí</w:t>
      </w:r>
      <w:r>
        <w:rPr>
          <w:szCs w:val="22"/>
        </w:rPr>
        <w:t>,</w:t>
      </w:r>
    </w:p>
    <w:p w14:paraId="7750AFDB" w14:textId="77777777" w:rsidR="009F492A" w:rsidRDefault="009F492A" w:rsidP="009F492A">
      <w:pPr>
        <w:pStyle w:val="ACNormln"/>
        <w:numPr>
          <w:ilvl w:val="0"/>
          <w:numId w:val="8"/>
        </w:numPr>
        <w:spacing w:before="0"/>
        <w:ind w:left="426" w:firstLine="283"/>
        <w:rPr>
          <w:szCs w:val="22"/>
        </w:rPr>
      </w:pPr>
      <w:r>
        <w:rPr>
          <w:szCs w:val="22"/>
        </w:rPr>
        <w:t>poštovní datovou zprávou.</w:t>
      </w:r>
    </w:p>
    <w:p w14:paraId="09B4C3AB" w14:textId="7473A63C" w:rsidR="009E09FF" w:rsidRDefault="00A31D9E" w:rsidP="00574976">
      <w:pPr>
        <w:pStyle w:val="ACNormln"/>
        <w:numPr>
          <w:ilvl w:val="1"/>
          <w:numId w:val="13"/>
        </w:numPr>
        <w:ind w:left="709" w:hanging="709"/>
      </w:pPr>
      <w:r w:rsidRPr="00E14E9D">
        <w:rPr>
          <w:b/>
          <w:szCs w:val="22"/>
        </w:rPr>
        <w:t>Provozní</w:t>
      </w:r>
      <w:r w:rsidRPr="00415A47">
        <w:rPr>
          <w:b/>
        </w:rPr>
        <w:t xml:space="preserve"> dokumentací</w:t>
      </w:r>
      <w:r w:rsidRPr="00415A47">
        <w:t xml:space="preserve"> – se rozumí návod </w:t>
      </w:r>
      <w:r w:rsidR="000E4FC6">
        <w:t xml:space="preserve">/ dokumentace uvedená v Příloze č. 1 Smlouvy </w:t>
      </w:r>
      <w:r w:rsidR="009F492A">
        <w:t xml:space="preserve">k zajištění instalace a provozu </w:t>
      </w:r>
      <w:r w:rsidRPr="00415A47">
        <w:t>včetně popisu dalších činností souv</w:t>
      </w:r>
      <w:r w:rsidR="00623ECE" w:rsidRPr="00415A47">
        <w:t>isejících s</w:t>
      </w:r>
      <w:r w:rsidR="009F492A">
        <w:t> </w:t>
      </w:r>
      <w:r w:rsidR="00623ECE" w:rsidRPr="00415A47">
        <w:t>provozem</w:t>
      </w:r>
      <w:r w:rsidR="009F492A">
        <w:t>.</w:t>
      </w:r>
      <w:r w:rsidR="00623ECE" w:rsidRPr="00415A47">
        <w:t xml:space="preserve"> </w:t>
      </w:r>
    </w:p>
    <w:p w14:paraId="4ABF661B" w14:textId="5F76764B" w:rsidR="00E74FA3" w:rsidRPr="0089342D" w:rsidRDefault="00E74FA3" w:rsidP="0089342D">
      <w:pPr>
        <w:pStyle w:val="ACNormln"/>
        <w:numPr>
          <w:ilvl w:val="1"/>
          <w:numId w:val="13"/>
        </w:numPr>
        <w:ind w:left="709" w:hanging="709"/>
        <w:rPr>
          <w:b/>
          <w:szCs w:val="22"/>
        </w:rPr>
      </w:pPr>
      <w:r w:rsidRPr="00E74FA3">
        <w:rPr>
          <w:b/>
          <w:szCs w:val="22"/>
        </w:rPr>
        <w:t>Serverovou částí Mobilních aplikací České pošty</w:t>
      </w:r>
      <w:r w:rsidRPr="0089342D">
        <w:rPr>
          <w:b/>
          <w:szCs w:val="22"/>
        </w:rPr>
        <w:t xml:space="preserve"> </w:t>
      </w:r>
      <w:r w:rsidRPr="00880520">
        <w:rPr>
          <w:szCs w:val="22"/>
        </w:rPr>
        <w:t xml:space="preserve">- je pro účely této </w:t>
      </w:r>
      <w:r w:rsidR="008607DD" w:rsidRPr="00880520">
        <w:rPr>
          <w:szCs w:val="22"/>
        </w:rPr>
        <w:t>Smlouvy</w:t>
      </w:r>
      <w:r w:rsidRPr="00880520">
        <w:rPr>
          <w:szCs w:val="22"/>
        </w:rPr>
        <w:t xml:space="preserve"> myšleno vše, co je v Příloze č. 1</w:t>
      </w:r>
      <w:r w:rsidR="00EA5CD2">
        <w:rPr>
          <w:szCs w:val="22"/>
        </w:rPr>
        <w:t xml:space="preserve"> označeno jako serverová část Mobilních aplikací</w:t>
      </w:r>
      <w:r w:rsidR="002A78A0">
        <w:rPr>
          <w:szCs w:val="22"/>
        </w:rPr>
        <w:t>,</w:t>
      </w:r>
      <w:r w:rsidR="00EA5CD2">
        <w:rPr>
          <w:szCs w:val="22"/>
        </w:rPr>
        <w:t xml:space="preserve"> </w:t>
      </w:r>
      <w:r w:rsidR="002A78A0">
        <w:t xml:space="preserve">nebo do Přílohy č. 1 bude </w:t>
      </w:r>
      <w:r w:rsidR="002A78A0">
        <w:lastRenderedPageBreak/>
        <w:t xml:space="preserve">pod tímto označením v průběhu plnění Smlouvy doplněno, a </w:t>
      </w:r>
      <w:r w:rsidRPr="00880520">
        <w:rPr>
          <w:szCs w:val="22"/>
        </w:rPr>
        <w:t>není součástí nativních částí Mobilních aplikací.</w:t>
      </w:r>
    </w:p>
    <w:p w14:paraId="76C32580" w14:textId="77777777" w:rsidR="00F8141C" w:rsidRDefault="00F8141C" w:rsidP="00574976">
      <w:pPr>
        <w:pStyle w:val="ACNormln"/>
        <w:numPr>
          <w:ilvl w:val="1"/>
          <w:numId w:val="13"/>
        </w:numPr>
        <w:ind w:left="709" w:hanging="709"/>
      </w:pPr>
      <w:r w:rsidRPr="00415A47">
        <w:rPr>
          <w:b/>
        </w:rPr>
        <w:t xml:space="preserve">SW </w:t>
      </w:r>
      <w:r w:rsidRPr="00415A47">
        <w:t xml:space="preserve">– programové vybavení včetně úprav dle požadavků </w:t>
      </w:r>
      <w:r w:rsidR="008111BB" w:rsidRPr="00415A47">
        <w:t>Objednatele</w:t>
      </w:r>
      <w:r w:rsidR="00326104" w:rsidRPr="00415A47">
        <w:t>.</w:t>
      </w:r>
    </w:p>
    <w:p w14:paraId="37828A0D" w14:textId="77777777" w:rsidR="009E09FF" w:rsidRDefault="00AB479C" w:rsidP="005B582C">
      <w:pPr>
        <w:pStyle w:val="ACNormln"/>
        <w:numPr>
          <w:ilvl w:val="1"/>
          <w:numId w:val="13"/>
        </w:numPr>
        <w:ind w:left="709" w:hanging="709"/>
      </w:pPr>
      <w:r w:rsidRPr="005B582C">
        <w:rPr>
          <w:b/>
        </w:rPr>
        <w:t>Testovacím scénářem</w:t>
      </w:r>
      <w:r>
        <w:t xml:space="preserve"> - se rozumí </w:t>
      </w:r>
      <w:r w:rsidRPr="005B582C">
        <w:rPr>
          <w:szCs w:val="22"/>
        </w:rPr>
        <w:t>s</w:t>
      </w:r>
      <w:r w:rsidRPr="005B582C">
        <w:rPr>
          <w:szCs w:val="22"/>
          <w:shd w:val="clear" w:color="auto" w:fill="FFFFFF"/>
        </w:rPr>
        <w:t>ada několika testovacích případů, které</w:t>
      </w:r>
      <w:r w:rsidRPr="005B582C">
        <w:rPr>
          <w:rStyle w:val="Siln"/>
          <w:szCs w:val="22"/>
          <w:bdr w:val="none" w:sz="0" w:space="0" w:color="auto" w:frame="1"/>
          <w:shd w:val="clear" w:color="auto" w:fill="FFFFFF"/>
        </w:rPr>
        <w:t xml:space="preserve"> </w:t>
      </w:r>
      <w:r w:rsidRPr="005B582C">
        <w:rPr>
          <w:szCs w:val="22"/>
          <w:shd w:val="clear" w:color="auto" w:fill="FFFFFF"/>
        </w:rPr>
        <w:t>na sebe musí navazovat a tvořit tak skupinu logicky navazujících kroků, jejichž účelem je otestovat vybranou funkčnost aplikace</w:t>
      </w:r>
      <w:r w:rsidR="00307B2F" w:rsidRPr="005B582C">
        <w:rPr>
          <w:szCs w:val="22"/>
          <w:shd w:val="clear" w:color="auto" w:fill="FFFFFF"/>
        </w:rPr>
        <w:t>.</w:t>
      </w:r>
    </w:p>
    <w:p w14:paraId="25F6D397" w14:textId="55DF8BF1" w:rsidR="009E09FF" w:rsidRDefault="00A31D9E" w:rsidP="00574976">
      <w:pPr>
        <w:pStyle w:val="ACNormln"/>
        <w:numPr>
          <w:ilvl w:val="1"/>
          <w:numId w:val="13"/>
        </w:numPr>
        <w:ind w:left="709" w:hanging="709"/>
      </w:pPr>
      <w:r w:rsidRPr="00415A47">
        <w:rPr>
          <w:b/>
        </w:rPr>
        <w:t>Vadou</w:t>
      </w:r>
      <w:r w:rsidRPr="00415A47">
        <w:t xml:space="preserve"> – se rozumí vada, tj. rozpor mezi skutečnými vlastnostmi a vlastnos</w:t>
      </w:r>
      <w:r w:rsidR="003F70EB">
        <w:t>tmi</w:t>
      </w:r>
      <w:r w:rsidR="006B598F">
        <w:t xml:space="preserve"> a provozními stavy</w:t>
      </w:r>
      <w:r w:rsidR="003F70EB">
        <w:t xml:space="preserve"> specifikovanými v Provozní</w:t>
      </w:r>
      <w:r w:rsidRPr="00415A47">
        <w:t xml:space="preserve"> dokumentaci </w:t>
      </w:r>
      <w:r w:rsidR="00897F3F">
        <w:t xml:space="preserve">a/nebo </w:t>
      </w:r>
      <w:r w:rsidR="00326104" w:rsidRPr="00415A47">
        <w:t xml:space="preserve">v </w:t>
      </w:r>
      <w:r w:rsidRPr="00415A47">
        <w:t xml:space="preserve">této </w:t>
      </w:r>
      <w:r w:rsidR="003B2E88">
        <w:t>S</w:t>
      </w:r>
      <w:r w:rsidRPr="00415A47">
        <w:t>mlouvě</w:t>
      </w:r>
      <w:r w:rsidR="00C73EBC">
        <w:t xml:space="preserve"> </w:t>
      </w:r>
      <w:r w:rsidR="00897F3F">
        <w:t>a/</w:t>
      </w:r>
      <w:r w:rsidR="00C73EBC">
        <w:t xml:space="preserve">nebo ve specifikaci </w:t>
      </w:r>
      <w:r w:rsidR="007C1B6D">
        <w:t>D</w:t>
      </w:r>
      <w:r w:rsidR="00C73EBC">
        <w:t>ílčího plnění</w:t>
      </w:r>
      <w:r w:rsidR="00897F3F">
        <w:t xml:space="preserve"> v příslušné Objednávce</w:t>
      </w:r>
      <w:r w:rsidRPr="00415A47">
        <w:t>.</w:t>
      </w:r>
    </w:p>
    <w:p w14:paraId="2D41434D" w14:textId="51278A2C" w:rsidR="00EE6E40" w:rsidRPr="00AA6B9D" w:rsidRDefault="00E74FA3" w:rsidP="00EE6E40">
      <w:pPr>
        <w:pStyle w:val="ACNormln"/>
        <w:numPr>
          <w:ilvl w:val="1"/>
          <w:numId w:val="13"/>
        </w:numPr>
        <w:ind w:left="709" w:hanging="709"/>
        <w:rPr>
          <w:b/>
        </w:rPr>
      </w:pPr>
      <w:r w:rsidRPr="00E94702">
        <w:rPr>
          <w:b/>
        </w:rPr>
        <w:t>Webovými aplikacemi České pošty</w:t>
      </w:r>
      <w:r w:rsidRPr="00880520">
        <w:rPr>
          <w:b/>
        </w:rPr>
        <w:t xml:space="preserve"> - </w:t>
      </w:r>
      <w:r w:rsidRPr="00E94702">
        <w:t xml:space="preserve">je pro účely této </w:t>
      </w:r>
      <w:r w:rsidR="008607DD" w:rsidRPr="00E94702">
        <w:t>Smlouvy</w:t>
      </w:r>
      <w:r w:rsidRPr="00E94702">
        <w:t xml:space="preserve"> myšleno vše, co je v Příloze č. 1 </w:t>
      </w:r>
      <w:r w:rsidR="00EA5CD2">
        <w:t>označeno jako webová aplikace nebo do Přílohy č. 1 bude pod tímto označením v průběhu plnění Smlouvy doplněno</w:t>
      </w:r>
      <w:r w:rsidRPr="00E94702">
        <w:t>.</w:t>
      </w:r>
    </w:p>
    <w:p w14:paraId="06E73296" w14:textId="46BD1908" w:rsidR="00275712" w:rsidRDefault="00A31D9E" w:rsidP="00F70EC9">
      <w:pPr>
        <w:pStyle w:val="ACNormln"/>
        <w:numPr>
          <w:ilvl w:val="0"/>
          <w:numId w:val="51"/>
        </w:numPr>
        <w:spacing w:after="240"/>
        <w:jc w:val="center"/>
        <w:rPr>
          <w:b/>
        </w:rPr>
      </w:pPr>
      <w:r w:rsidRPr="00415A47">
        <w:rPr>
          <w:b/>
        </w:rPr>
        <w:t xml:space="preserve">Předmět </w:t>
      </w:r>
      <w:r w:rsidR="004D062A">
        <w:rPr>
          <w:b/>
        </w:rPr>
        <w:t xml:space="preserve">a účel </w:t>
      </w:r>
      <w:r w:rsidR="008607DD">
        <w:rPr>
          <w:b/>
        </w:rPr>
        <w:t>Smlouvy</w:t>
      </w:r>
    </w:p>
    <w:p w14:paraId="19C04780" w14:textId="575973A8" w:rsidR="00275712" w:rsidRPr="00880520" w:rsidRDefault="000A43E9" w:rsidP="00880520">
      <w:pPr>
        <w:pStyle w:val="ACNormln"/>
        <w:numPr>
          <w:ilvl w:val="1"/>
          <w:numId w:val="36"/>
        </w:numPr>
        <w:ind w:left="709" w:hanging="709"/>
      </w:pPr>
      <w:r w:rsidRPr="00E94702">
        <w:t xml:space="preserve">Účelem </w:t>
      </w:r>
      <w:r w:rsidR="00275712" w:rsidRPr="00E94702">
        <w:t xml:space="preserve">této </w:t>
      </w:r>
      <w:r w:rsidR="008607DD" w:rsidRPr="00E94702">
        <w:t>Smlouvy</w:t>
      </w:r>
      <w:r w:rsidR="00275712" w:rsidRPr="00E94702">
        <w:t xml:space="preserve"> je </w:t>
      </w:r>
      <w:r w:rsidR="006773AA" w:rsidRPr="00E94702">
        <w:t>zajištění</w:t>
      </w:r>
      <w:r w:rsidRPr="00E94702">
        <w:t> provoz</w:t>
      </w:r>
      <w:r w:rsidR="006773AA" w:rsidRPr="00E94702">
        <w:t>u</w:t>
      </w:r>
      <w:r w:rsidRPr="00E94702">
        <w:t xml:space="preserve"> serverových částí Mobilních aplikací České pošty, Webových aplikací České pošty a ostatních domén mimo systémy České Pošty</w:t>
      </w:r>
      <w:r w:rsidRPr="00880520">
        <w:t xml:space="preserve"> a </w:t>
      </w:r>
      <w:r w:rsidR="00275712" w:rsidRPr="00880520">
        <w:t xml:space="preserve">úprava práv </w:t>
      </w:r>
      <w:r w:rsidR="00B373D1" w:rsidRPr="00880520">
        <w:t>a stanovení podmínek a právního rámce pro uzavírání Dílčích smluv o poskytování Služeb</w:t>
      </w:r>
      <w:r w:rsidR="00B373D1" w:rsidRPr="00E94702">
        <w:t xml:space="preserve">, a to na základě Objednávek </w:t>
      </w:r>
      <w:r w:rsidR="00B373D1" w:rsidRPr="00880520">
        <w:t>Objednatele</w:t>
      </w:r>
      <w:r w:rsidR="00275712" w:rsidRPr="00880520">
        <w:t>.</w:t>
      </w:r>
    </w:p>
    <w:p w14:paraId="6FF28F79" w14:textId="18B63E64" w:rsidR="003D48A7" w:rsidRDefault="00E94702" w:rsidP="004818B3">
      <w:pPr>
        <w:pStyle w:val="ACNormln"/>
        <w:numPr>
          <w:ilvl w:val="1"/>
          <w:numId w:val="36"/>
        </w:numPr>
        <w:ind w:left="709" w:hanging="709"/>
        <w:rPr>
          <w:szCs w:val="22"/>
        </w:rPr>
      </w:pPr>
      <w:bookmarkStart w:id="1" w:name="_Ref495310346"/>
      <w:r w:rsidRPr="0021335C">
        <w:t xml:space="preserve">Předmětem této Smlouvy je </w:t>
      </w:r>
      <w:bookmarkEnd w:id="1"/>
      <w:r w:rsidR="003A1DDB">
        <w:rPr>
          <w:szCs w:val="22"/>
        </w:rPr>
        <w:t xml:space="preserve">za podmínek této </w:t>
      </w:r>
      <w:r w:rsidR="008607DD">
        <w:rPr>
          <w:szCs w:val="22"/>
        </w:rPr>
        <w:t>Smlouvy</w:t>
      </w:r>
      <w:r w:rsidR="003A1DDB">
        <w:rPr>
          <w:szCs w:val="22"/>
        </w:rPr>
        <w:t xml:space="preserve"> a </w:t>
      </w:r>
      <w:r w:rsidR="00657BCE">
        <w:rPr>
          <w:szCs w:val="22"/>
        </w:rPr>
        <w:t>D</w:t>
      </w:r>
      <w:r w:rsidR="003A1DDB">
        <w:rPr>
          <w:szCs w:val="22"/>
        </w:rPr>
        <w:t>ílčích smluv</w:t>
      </w:r>
      <w:r w:rsidR="003D48A7">
        <w:rPr>
          <w:szCs w:val="22"/>
        </w:rPr>
        <w:t>:</w:t>
      </w:r>
    </w:p>
    <w:p w14:paraId="40BA256C" w14:textId="2F30CEF4" w:rsidR="00136831" w:rsidRDefault="00466092" w:rsidP="00E41DB0">
      <w:pPr>
        <w:pStyle w:val="ACNormln"/>
        <w:numPr>
          <w:ilvl w:val="0"/>
          <w:numId w:val="40"/>
        </w:numPr>
        <w:rPr>
          <w:szCs w:val="22"/>
        </w:rPr>
      </w:pPr>
      <w:r w:rsidRPr="00F70EC9">
        <w:t>z</w:t>
      </w:r>
      <w:r w:rsidR="00275538" w:rsidRPr="00F70EC9">
        <w:t xml:space="preserve">ajistit </w:t>
      </w:r>
      <w:r w:rsidR="00E94702" w:rsidRPr="00F70EC9">
        <w:rPr>
          <w:b/>
          <w:szCs w:val="22"/>
        </w:rPr>
        <w:t>S</w:t>
      </w:r>
      <w:r w:rsidR="00703854" w:rsidRPr="00F70EC9">
        <w:rPr>
          <w:b/>
          <w:szCs w:val="22"/>
        </w:rPr>
        <w:t>lužby</w:t>
      </w:r>
      <w:r w:rsidR="00275538" w:rsidRPr="00F70EC9">
        <w:rPr>
          <w:b/>
          <w:szCs w:val="22"/>
        </w:rPr>
        <w:t xml:space="preserve"> </w:t>
      </w:r>
      <w:r w:rsidR="00B00AEA" w:rsidRPr="00F70EC9">
        <w:rPr>
          <w:b/>
          <w:szCs w:val="22"/>
        </w:rPr>
        <w:t>k</w:t>
      </w:r>
      <w:r w:rsidR="004A6298" w:rsidRPr="00F70EC9">
        <w:rPr>
          <w:b/>
          <w:szCs w:val="22"/>
        </w:rPr>
        <w:t xml:space="preserve"> zabezpečení </w:t>
      </w:r>
      <w:r w:rsidR="00B06AB5" w:rsidRPr="00F70EC9">
        <w:rPr>
          <w:b/>
          <w:szCs w:val="22"/>
        </w:rPr>
        <w:t xml:space="preserve">pravidelného </w:t>
      </w:r>
      <w:r w:rsidR="00703854" w:rsidRPr="00F70EC9">
        <w:rPr>
          <w:b/>
          <w:szCs w:val="22"/>
        </w:rPr>
        <w:t>provozu</w:t>
      </w:r>
      <w:r w:rsidR="00703854" w:rsidRPr="00F70EC9">
        <w:rPr>
          <w:szCs w:val="22"/>
        </w:rPr>
        <w:t xml:space="preserve"> </w:t>
      </w:r>
      <w:r w:rsidR="00C31197" w:rsidRPr="00F70EC9">
        <w:rPr>
          <w:szCs w:val="22"/>
        </w:rPr>
        <w:t>serverových částí</w:t>
      </w:r>
      <w:r w:rsidR="00C31197" w:rsidRPr="00880520">
        <w:rPr>
          <w:szCs w:val="22"/>
        </w:rPr>
        <w:t xml:space="preserve"> </w:t>
      </w:r>
      <w:r w:rsidR="00703854" w:rsidRPr="00880520">
        <w:rPr>
          <w:szCs w:val="22"/>
        </w:rPr>
        <w:t>Mobilních aplikací České pošty</w:t>
      </w:r>
      <w:r w:rsidR="003A1DDB" w:rsidRPr="00880520">
        <w:rPr>
          <w:szCs w:val="22"/>
        </w:rPr>
        <w:t>, Webových aplikací České pošty a ostatních domén mimo systémy České Pošty</w:t>
      </w:r>
      <w:r w:rsidR="00B32EA7" w:rsidRPr="00880520">
        <w:rPr>
          <w:szCs w:val="22"/>
        </w:rPr>
        <w:t xml:space="preserve"> </w:t>
      </w:r>
      <w:r w:rsidR="00B32EA7">
        <w:rPr>
          <w:szCs w:val="22"/>
        </w:rPr>
        <w:t>bl</w:t>
      </w:r>
      <w:r w:rsidR="0025542D">
        <w:rPr>
          <w:szCs w:val="22"/>
        </w:rPr>
        <w:t xml:space="preserve">íže specifikované v Příloze č. </w:t>
      </w:r>
      <w:r w:rsidR="00245BF5">
        <w:rPr>
          <w:szCs w:val="22"/>
        </w:rPr>
        <w:t>1.</w:t>
      </w:r>
      <w:r w:rsidR="002060E8">
        <w:rPr>
          <w:szCs w:val="22"/>
        </w:rPr>
        <w:t>,</w:t>
      </w:r>
      <w:r w:rsidR="00245BF5">
        <w:rPr>
          <w:szCs w:val="22"/>
        </w:rPr>
        <w:t xml:space="preserve"> Příloze č. </w:t>
      </w:r>
      <w:r w:rsidR="00880520">
        <w:rPr>
          <w:szCs w:val="22"/>
        </w:rPr>
        <w:t xml:space="preserve">2, Příloze č. </w:t>
      </w:r>
      <w:r w:rsidR="0025542D">
        <w:rPr>
          <w:szCs w:val="22"/>
        </w:rPr>
        <w:t>4 a Příloze č. 5</w:t>
      </w:r>
      <w:r w:rsidR="00B32EA7">
        <w:rPr>
          <w:szCs w:val="22"/>
        </w:rPr>
        <w:t xml:space="preserve"> této </w:t>
      </w:r>
      <w:r w:rsidR="008607DD">
        <w:rPr>
          <w:szCs w:val="22"/>
        </w:rPr>
        <w:t>Smlouvy</w:t>
      </w:r>
      <w:r w:rsidR="00275538">
        <w:rPr>
          <w:szCs w:val="22"/>
        </w:rPr>
        <w:t>;</w:t>
      </w:r>
      <w:r w:rsidR="007D6E4B" w:rsidRPr="007D6E4B">
        <w:rPr>
          <w:szCs w:val="22"/>
        </w:rPr>
        <w:t xml:space="preserve"> </w:t>
      </w:r>
    </w:p>
    <w:p w14:paraId="28EB64F0" w14:textId="7A3D68BD" w:rsidR="003D48A7" w:rsidRDefault="00B06AB5" w:rsidP="00E41DB0">
      <w:pPr>
        <w:pStyle w:val="ACNormln"/>
        <w:numPr>
          <w:ilvl w:val="0"/>
          <w:numId w:val="40"/>
        </w:numPr>
        <w:rPr>
          <w:szCs w:val="22"/>
        </w:rPr>
      </w:pPr>
      <w:r w:rsidRPr="00F70EC9">
        <w:rPr>
          <w:szCs w:val="22"/>
        </w:rPr>
        <w:t xml:space="preserve">zajistit </w:t>
      </w:r>
      <w:r w:rsidRPr="00F70EC9">
        <w:rPr>
          <w:b/>
          <w:szCs w:val="22"/>
        </w:rPr>
        <w:t xml:space="preserve">Služby </w:t>
      </w:r>
      <w:r w:rsidR="005B3285">
        <w:rPr>
          <w:b/>
          <w:szCs w:val="22"/>
        </w:rPr>
        <w:t xml:space="preserve">pro </w:t>
      </w:r>
      <w:r w:rsidRPr="00F70EC9">
        <w:rPr>
          <w:b/>
          <w:szCs w:val="22"/>
        </w:rPr>
        <w:t>rozšíření provozu</w:t>
      </w:r>
      <w:r w:rsidRPr="00F70EC9">
        <w:rPr>
          <w:szCs w:val="22"/>
        </w:rPr>
        <w:t xml:space="preserve"> </w:t>
      </w:r>
      <w:r w:rsidR="006F0696" w:rsidRPr="00FB27B0">
        <w:rPr>
          <w:szCs w:val="22"/>
        </w:rPr>
        <w:t>serverových částí</w:t>
      </w:r>
      <w:r w:rsidR="006F0696" w:rsidRPr="00880520">
        <w:rPr>
          <w:szCs w:val="22"/>
        </w:rPr>
        <w:t xml:space="preserve"> Mobilních aplikací České pošty, Webových aplikací České pošty a ostatních domén mimo systémy České Pošty </w:t>
      </w:r>
      <w:r w:rsidR="006F0696">
        <w:rPr>
          <w:szCs w:val="22"/>
        </w:rPr>
        <w:t>blíže specifikované v Příloze č. 1., Příloze č. 2, Příloze č. 4 a Příloze č. 5 této Smlouvy</w:t>
      </w:r>
      <w:r w:rsidR="00275538">
        <w:rPr>
          <w:szCs w:val="22"/>
        </w:rPr>
        <w:t>;</w:t>
      </w:r>
    </w:p>
    <w:p w14:paraId="587378A7" w14:textId="1C2D3C12" w:rsidR="003D48A7" w:rsidRDefault="003D48A7" w:rsidP="00E41DB0">
      <w:pPr>
        <w:pStyle w:val="ACNormln"/>
        <w:numPr>
          <w:ilvl w:val="0"/>
          <w:numId w:val="40"/>
        </w:numPr>
        <w:rPr>
          <w:szCs w:val="22"/>
        </w:rPr>
      </w:pPr>
      <w:r w:rsidRPr="003D48A7">
        <w:rPr>
          <w:szCs w:val="22"/>
        </w:rPr>
        <w:t xml:space="preserve">povinnost Dodavatele na základě písemného vyzvání Objednatele </w:t>
      </w:r>
      <w:r w:rsidRPr="00E41DB0">
        <w:rPr>
          <w:szCs w:val="22"/>
        </w:rPr>
        <w:t>převzít provoz a</w:t>
      </w:r>
      <w:r w:rsidRPr="003D48A7">
        <w:rPr>
          <w:szCs w:val="22"/>
        </w:rPr>
        <w:t xml:space="preserve"> </w:t>
      </w:r>
      <w:r w:rsidRPr="00F92891">
        <w:rPr>
          <w:b/>
          <w:szCs w:val="22"/>
        </w:rPr>
        <w:t xml:space="preserve">poskytnout součinnost stávajícímu poskytovateli </w:t>
      </w:r>
      <w:r w:rsidR="00D17EE9">
        <w:rPr>
          <w:b/>
          <w:szCs w:val="22"/>
        </w:rPr>
        <w:t>S</w:t>
      </w:r>
      <w:r w:rsidRPr="00F92891">
        <w:rPr>
          <w:b/>
          <w:szCs w:val="22"/>
        </w:rPr>
        <w:t>lužeb</w:t>
      </w:r>
      <w:r w:rsidRPr="003D48A7">
        <w:rPr>
          <w:szCs w:val="22"/>
        </w:rPr>
        <w:t xml:space="preserve"> </w:t>
      </w:r>
      <w:r w:rsidRPr="00E41DB0">
        <w:rPr>
          <w:szCs w:val="22"/>
        </w:rPr>
        <w:t>s předáním provozu</w:t>
      </w:r>
      <w:r w:rsidRPr="003D48A7">
        <w:rPr>
          <w:szCs w:val="22"/>
        </w:rPr>
        <w:t xml:space="preserve"> </w:t>
      </w:r>
      <w:r w:rsidRPr="00E41DB0">
        <w:rPr>
          <w:szCs w:val="22"/>
        </w:rPr>
        <w:t>serverových částí Mobilních aplikací České pošty, Webových aplikací České pošty a ostatních domén mimo systémy České Pošty</w:t>
      </w:r>
      <w:r w:rsidRPr="003D48A7">
        <w:rPr>
          <w:szCs w:val="22"/>
        </w:rPr>
        <w:t xml:space="preserve"> tak, aby nebyla narušena kontinuita tohoto provozu. (tj. zejména se jedná o zajištění převodu kompletních provozních, záložních a archivovaných dat, která vznikla provozem) a byl tak </w:t>
      </w:r>
      <w:r w:rsidRPr="00E41DB0">
        <w:rPr>
          <w:szCs w:val="22"/>
        </w:rPr>
        <w:t>udržen stávající provoz</w:t>
      </w:r>
      <w:r w:rsidRPr="003D48A7">
        <w:rPr>
          <w:szCs w:val="22"/>
        </w:rPr>
        <w:t xml:space="preserve"> v podobě a rozsahu ke dni vystavení písemné výzvy Objednatelem</w:t>
      </w:r>
      <w:r w:rsidR="00275538">
        <w:rPr>
          <w:szCs w:val="22"/>
        </w:rPr>
        <w:t>;</w:t>
      </w:r>
    </w:p>
    <w:p w14:paraId="3CFF216F" w14:textId="2FF93A2E" w:rsidR="00D17EE9" w:rsidRDefault="00D17EE9" w:rsidP="00D17EE9">
      <w:pPr>
        <w:pStyle w:val="ACNormln"/>
        <w:numPr>
          <w:ilvl w:val="0"/>
          <w:numId w:val="40"/>
        </w:numPr>
        <w:rPr>
          <w:szCs w:val="22"/>
        </w:rPr>
      </w:pPr>
      <w:r w:rsidRPr="00D17EE9">
        <w:rPr>
          <w:szCs w:val="22"/>
        </w:rPr>
        <w:t xml:space="preserve">povinnost Dodavatele na základě písemného vyzvání Objednatele před ukončením účinnosti této Smlouvy </w:t>
      </w:r>
      <w:r w:rsidRPr="00E63A44">
        <w:rPr>
          <w:b/>
          <w:szCs w:val="22"/>
        </w:rPr>
        <w:t xml:space="preserve">poskytnout součinnost novému poskytovateli </w:t>
      </w:r>
      <w:r>
        <w:rPr>
          <w:b/>
          <w:szCs w:val="22"/>
        </w:rPr>
        <w:t>S</w:t>
      </w:r>
      <w:r w:rsidRPr="00E63A44">
        <w:rPr>
          <w:b/>
          <w:szCs w:val="22"/>
        </w:rPr>
        <w:t>lužeb</w:t>
      </w:r>
      <w:r w:rsidRPr="00D17EE9">
        <w:rPr>
          <w:szCs w:val="22"/>
        </w:rPr>
        <w:t xml:space="preserve"> vzešlému z nového zadávacího řízení nebo </w:t>
      </w:r>
      <w:r w:rsidR="000622D1">
        <w:rPr>
          <w:szCs w:val="22"/>
        </w:rPr>
        <w:t>Objednateli</w:t>
      </w:r>
      <w:r w:rsidRPr="00D17EE9">
        <w:rPr>
          <w:szCs w:val="22"/>
        </w:rPr>
        <w:t xml:space="preserve"> s převzetím provozu serverových částí Mobilních aplikací České pošty, Webových aplikací České pošty a ostatních domén mimo systémy České Pošty tak, aby nebyla narušena kontinuita tohoto provozu (tj. zejména se jedná o poskytnutí konzultací při zprovoznění serverů novým poskytovatelem, zajištění převodu kompletních provozních, záložních a archivovaných dat, která vznikla provozem) a byl tak udržen stávající provoz v podobě a rozsahu ke dni vysta</w:t>
      </w:r>
      <w:r w:rsidR="00275538">
        <w:rPr>
          <w:szCs w:val="22"/>
        </w:rPr>
        <w:t>vení písemné výzvy Objednatelem;</w:t>
      </w:r>
    </w:p>
    <w:p w14:paraId="7303AF78" w14:textId="7A50C8F7" w:rsidR="00D17EE9" w:rsidRPr="003D48A7" w:rsidRDefault="00D17EE9" w:rsidP="00D17EE9">
      <w:pPr>
        <w:pStyle w:val="ACNormln"/>
        <w:numPr>
          <w:ilvl w:val="0"/>
          <w:numId w:val="40"/>
        </w:numPr>
        <w:rPr>
          <w:szCs w:val="22"/>
        </w:rPr>
      </w:pPr>
      <w:r w:rsidRPr="00D17EE9">
        <w:rPr>
          <w:szCs w:val="22"/>
        </w:rPr>
        <w:t xml:space="preserve">povinnost Dodavatele na základě písemného vyzvání Objednatele </w:t>
      </w:r>
      <w:r w:rsidRPr="00126FEB">
        <w:rPr>
          <w:b/>
          <w:szCs w:val="22"/>
        </w:rPr>
        <w:t>ukončit provoz vyjmenovaných serverových částí</w:t>
      </w:r>
      <w:r w:rsidRPr="00D17EE9">
        <w:rPr>
          <w:szCs w:val="22"/>
        </w:rPr>
        <w:t xml:space="preserve"> Mobilních aplikací České pošty, Webových aplikací České pošty a ostatních domén mimo systémy České Pošty ve svém prostředí</w:t>
      </w:r>
      <w:r w:rsidR="00BE41E5">
        <w:rPr>
          <w:szCs w:val="22"/>
        </w:rPr>
        <w:t>,</w:t>
      </w:r>
      <w:r w:rsidRPr="00D17EE9">
        <w:rPr>
          <w:szCs w:val="22"/>
        </w:rPr>
        <w:t xml:space="preserve"> včetně využívání </w:t>
      </w:r>
      <w:r w:rsidR="002D2822">
        <w:rPr>
          <w:szCs w:val="22"/>
        </w:rPr>
        <w:t xml:space="preserve">API </w:t>
      </w:r>
      <w:r w:rsidRPr="00D17EE9">
        <w:rPr>
          <w:szCs w:val="22"/>
        </w:rPr>
        <w:t>konektivity na data Objednatele.</w:t>
      </w:r>
    </w:p>
    <w:p w14:paraId="51A19C8E" w14:textId="6EBF131B" w:rsidR="00F1255C" w:rsidRDefault="00F1255C" w:rsidP="00126FEB">
      <w:pPr>
        <w:pStyle w:val="ACNormln"/>
        <w:numPr>
          <w:ilvl w:val="1"/>
          <w:numId w:val="36"/>
        </w:numPr>
        <w:ind w:left="709" w:hanging="709"/>
      </w:pPr>
      <w:r w:rsidRPr="00F1255C">
        <w:t xml:space="preserve">Součástí plnění Dodavatele je rovněž povinnost zajistit odpovídající provozní HW a SW serverové části v prostředí Dodavatele, </w:t>
      </w:r>
      <w:r w:rsidR="00F7007D">
        <w:t>odpovídající</w:t>
      </w:r>
      <w:r w:rsidRPr="00F1255C">
        <w:t xml:space="preserve"> licence a certifikáty</w:t>
      </w:r>
      <w:r w:rsidR="00F7007D">
        <w:t xml:space="preserve"> k HW a SW</w:t>
      </w:r>
      <w:r w:rsidRPr="00F1255C">
        <w:t xml:space="preserve">, </w:t>
      </w:r>
      <w:r w:rsidR="00F7007D">
        <w:t>odpovídající</w:t>
      </w:r>
      <w:r w:rsidRPr="00F1255C">
        <w:t xml:space="preserve"> hostování domén a </w:t>
      </w:r>
      <w:r w:rsidR="00F7007D">
        <w:t xml:space="preserve">odpovídající </w:t>
      </w:r>
      <w:r w:rsidRPr="00F1255C">
        <w:t>databázové prostředí tak, aby bylo možné stávající nebo budoucí serverové části provozovat v prostředí Dodavatele, nebude-li v příslušné Objednávce výslovně stanoveno jinak.</w:t>
      </w:r>
    </w:p>
    <w:p w14:paraId="1E671CB5" w14:textId="3879E334" w:rsidR="0066505A" w:rsidRPr="00880520" w:rsidRDefault="0066505A" w:rsidP="00880520">
      <w:pPr>
        <w:pStyle w:val="ACNormln"/>
        <w:numPr>
          <w:ilvl w:val="1"/>
          <w:numId w:val="36"/>
        </w:numPr>
        <w:ind w:left="709" w:hanging="709"/>
      </w:pPr>
      <w:r w:rsidRPr="00880520">
        <w:t xml:space="preserve">Plnění </w:t>
      </w:r>
      <w:r w:rsidR="004B26E4" w:rsidRPr="00880520">
        <w:t xml:space="preserve">dle odstavce </w:t>
      </w:r>
      <w:r w:rsidR="004B26E4">
        <w:t>2.2 písm</w:t>
      </w:r>
      <w:r w:rsidR="004B26E4" w:rsidRPr="004B26E4">
        <w:t>. a) a b</w:t>
      </w:r>
      <w:r w:rsidR="004B26E4">
        <w:t xml:space="preserve">) </w:t>
      </w:r>
      <w:r w:rsidR="004B26E4" w:rsidRPr="00880520">
        <w:t xml:space="preserve">Smlouvy </w:t>
      </w:r>
      <w:r w:rsidRPr="00880520">
        <w:t xml:space="preserve">podléhá akceptační proceduře dle článku 5. této </w:t>
      </w:r>
      <w:r w:rsidR="008607DD" w:rsidRPr="00880520">
        <w:t>Smlouvy</w:t>
      </w:r>
      <w:r w:rsidRPr="00880520">
        <w:t xml:space="preserve">. </w:t>
      </w:r>
    </w:p>
    <w:p w14:paraId="4A29A9A6" w14:textId="7F947331" w:rsidR="00CB5BE2" w:rsidRPr="00722FD7" w:rsidRDefault="007D6E4B" w:rsidP="00722FD7">
      <w:pPr>
        <w:pStyle w:val="ACNormln"/>
        <w:numPr>
          <w:ilvl w:val="1"/>
          <w:numId w:val="36"/>
        </w:numPr>
        <w:ind w:left="709" w:hanging="709"/>
      </w:pPr>
      <w:r w:rsidRPr="004B26E4">
        <w:t xml:space="preserve">Objednatel se zavazuje zaplatit </w:t>
      </w:r>
      <w:r w:rsidR="00791E09" w:rsidRPr="004B26E4">
        <w:t xml:space="preserve">Dodavateli </w:t>
      </w:r>
      <w:r w:rsidRPr="004B26E4">
        <w:t>za poskytnuté Dílčí</w:t>
      </w:r>
      <w:r w:rsidRPr="00722FD7">
        <w:t xml:space="preserve"> plnění </w:t>
      </w:r>
      <w:r w:rsidR="004B26E4" w:rsidRPr="00880520">
        <w:t xml:space="preserve">dle odstavce </w:t>
      </w:r>
      <w:r w:rsidR="004B26E4">
        <w:t>2.2 písm</w:t>
      </w:r>
      <w:r w:rsidR="004B26E4" w:rsidRPr="004B26E4">
        <w:t>. a) a b</w:t>
      </w:r>
      <w:r w:rsidR="004B26E4">
        <w:t xml:space="preserve">) </w:t>
      </w:r>
      <w:r w:rsidR="004B26E4" w:rsidRPr="00880520">
        <w:t>Smlouvy</w:t>
      </w:r>
      <w:r w:rsidR="004B26E4" w:rsidRPr="00722FD7">
        <w:t xml:space="preserve"> </w:t>
      </w:r>
      <w:r w:rsidRPr="00722FD7">
        <w:t xml:space="preserve">Cenu </w:t>
      </w:r>
      <w:r w:rsidR="00CB5BE2" w:rsidRPr="00722FD7">
        <w:t xml:space="preserve">dle rozsahu </w:t>
      </w:r>
      <w:r w:rsidR="007134AB" w:rsidRPr="00722FD7">
        <w:t>O</w:t>
      </w:r>
      <w:r w:rsidR="00CB5BE2" w:rsidRPr="00722FD7">
        <w:t>bjednávky.</w:t>
      </w:r>
    </w:p>
    <w:p w14:paraId="71FEF4DA" w14:textId="6BF529CC" w:rsidR="00CB5BE2" w:rsidRPr="003D48A7" w:rsidRDefault="00CB5BE2" w:rsidP="00722FD7">
      <w:pPr>
        <w:pStyle w:val="ACNormln"/>
        <w:numPr>
          <w:ilvl w:val="1"/>
          <w:numId w:val="36"/>
        </w:numPr>
        <w:ind w:left="709" w:hanging="709"/>
      </w:pPr>
      <w:r w:rsidRPr="003D48A7">
        <w:t xml:space="preserve">Rozsah </w:t>
      </w:r>
      <w:r w:rsidR="00657BCE" w:rsidRPr="003D48A7">
        <w:t>O</w:t>
      </w:r>
      <w:r w:rsidRPr="003D48A7">
        <w:t xml:space="preserve">bjednávky se může v době platnosti </w:t>
      </w:r>
      <w:r w:rsidR="008607DD" w:rsidRPr="003D48A7">
        <w:t>Smlouvy</w:t>
      </w:r>
      <w:r w:rsidRPr="003D48A7">
        <w:t xml:space="preserve"> lišit podle toho, jak budou </w:t>
      </w:r>
      <w:r w:rsidR="00AB4684" w:rsidRPr="003D48A7">
        <w:t xml:space="preserve">serverové částí Mobilních aplikací České pošty, Webových aplikací České pošty a ostatních domén mimo systémy České Pošty přibývat nebo se budou rušit nebo budou přecházet pod správu </w:t>
      </w:r>
      <w:r w:rsidR="00F7007D">
        <w:t>Objednatele</w:t>
      </w:r>
      <w:r w:rsidR="00AB4684" w:rsidRPr="003D48A7">
        <w:t>.</w:t>
      </w:r>
    </w:p>
    <w:p w14:paraId="48AB898F" w14:textId="175391F5" w:rsidR="006338A3" w:rsidRPr="003D48A7" w:rsidRDefault="006338A3" w:rsidP="007119AA">
      <w:pPr>
        <w:pStyle w:val="ACNormln"/>
        <w:numPr>
          <w:ilvl w:val="1"/>
          <w:numId w:val="36"/>
        </w:numPr>
        <w:ind w:left="709" w:hanging="709"/>
      </w:pPr>
      <w:r w:rsidRPr="003D48A7">
        <w:t xml:space="preserve">Provozní dokumentace je součástí této </w:t>
      </w:r>
      <w:r w:rsidR="008607DD" w:rsidRPr="003D48A7">
        <w:t>Smlouvy</w:t>
      </w:r>
      <w:r w:rsidRPr="003D48A7">
        <w:t xml:space="preserve"> jako Příloha č. 1. Objednatel si vyhrazuje možnost </w:t>
      </w:r>
      <w:r w:rsidR="00345238" w:rsidRPr="003D48A7">
        <w:t xml:space="preserve">jednostranného </w:t>
      </w:r>
      <w:r w:rsidRPr="003D48A7">
        <w:t>doplnění a úpravy Provozní dokumentace</w:t>
      </w:r>
      <w:r w:rsidR="007119AA">
        <w:t xml:space="preserve"> o nové p</w:t>
      </w:r>
      <w:r w:rsidR="007119AA" w:rsidRPr="007119AA">
        <w:t>rovozní</w:t>
      </w:r>
      <w:r w:rsidR="007119AA">
        <w:t xml:space="preserve"> </w:t>
      </w:r>
      <w:r w:rsidR="007119AA" w:rsidRPr="007119AA">
        <w:t xml:space="preserve">prostředky serverových částí Mobilních aplikací České pošty, Webových aplikací České pošty a </w:t>
      </w:r>
      <w:r w:rsidR="00090484">
        <w:t>O</w:t>
      </w:r>
      <w:r w:rsidR="007119AA" w:rsidRPr="007119AA">
        <w:t>statních domén mimo systémy České Pošty</w:t>
      </w:r>
      <w:r w:rsidR="00D54180" w:rsidRPr="003D48A7">
        <w:t>.</w:t>
      </w:r>
    </w:p>
    <w:p w14:paraId="77C90DD6" w14:textId="5FB41FFD" w:rsidR="006338A3" w:rsidRPr="003D48A7" w:rsidRDefault="006338A3" w:rsidP="00F1255C">
      <w:pPr>
        <w:pStyle w:val="ACNormln"/>
        <w:numPr>
          <w:ilvl w:val="1"/>
          <w:numId w:val="36"/>
        </w:numPr>
        <w:ind w:left="709" w:hanging="709"/>
      </w:pPr>
      <w:r w:rsidRPr="003D48A7">
        <w:t>Objednatel se zavazuje poskytnout Dodavateli veškerou potřebnou součinnost za účelem úspěšné realizace Dí</w:t>
      </w:r>
      <w:r w:rsidR="004931E3" w:rsidRPr="003D48A7">
        <w:t xml:space="preserve">lčího plnění </w:t>
      </w:r>
      <w:r w:rsidRPr="003D48A7">
        <w:t>(např. poskytnutí zdrojových kódů).</w:t>
      </w:r>
    </w:p>
    <w:p w14:paraId="4240F2BA" w14:textId="1835C217" w:rsidR="00AB07D1" w:rsidRPr="00D17EE9" w:rsidRDefault="00AB07D1" w:rsidP="001E0457">
      <w:pPr>
        <w:pStyle w:val="ACNormln"/>
        <w:numPr>
          <w:ilvl w:val="1"/>
          <w:numId w:val="36"/>
        </w:numPr>
        <w:ind w:left="709" w:hanging="709"/>
      </w:pPr>
      <w:r w:rsidRPr="00DA4605">
        <w:t xml:space="preserve">Realizace činností </w:t>
      </w:r>
      <w:r w:rsidR="00DA4605" w:rsidRPr="00880520">
        <w:t xml:space="preserve">dle odstavce </w:t>
      </w:r>
      <w:r w:rsidR="00DA4605">
        <w:t>2.2 písm</w:t>
      </w:r>
      <w:r w:rsidR="00DA4605" w:rsidRPr="004B26E4">
        <w:t xml:space="preserve">. </w:t>
      </w:r>
      <w:r w:rsidR="00DA4605">
        <w:t>c</w:t>
      </w:r>
      <w:r w:rsidR="00DA4605" w:rsidRPr="004B26E4">
        <w:t>)</w:t>
      </w:r>
      <w:r w:rsidR="00DA4605">
        <w:t>, d)</w:t>
      </w:r>
      <w:r w:rsidR="00DA4605" w:rsidRPr="004B26E4">
        <w:t xml:space="preserve"> a </w:t>
      </w:r>
      <w:r w:rsidR="00DA4605">
        <w:t xml:space="preserve">e) </w:t>
      </w:r>
      <w:r w:rsidR="00DA4605" w:rsidRPr="00880520">
        <w:t>Smlouvy</w:t>
      </w:r>
      <w:r w:rsidR="00DA4605" w:rsidRPr="00DA4605">
        <w:t xml:space="preserve"> </w:t>
      </w:r>
      <w:r w:rsidRPr="00DA4605">
        <w:t>nezakládá nárok Dodavatele</w:t>
      </w:r>
      <w:r w:rsidRPr="00D17EE9">
        <w:t xml:space="preserve"> na úhradu nákladů s tím spojených.</w:t>
      </w:r>
    </w:p>
    <w:p w14:paraId="7293B3F1" w14:textId="6737FA26" w:rsidR="006338A3" w:rsidRPr="00D17EE9" w:rsidRDefault="0095526E" w:rsidP="001E0457">
      <w:pPr>
        <w:pStyle w:val="ACNormln"/>
        <w:numPr>
          <w:ilvl w:val="1"/>
          <w:numId w:val="36"/>
        </w:numPr>
        <w:ind w:left="709" w:hanging="709"/>
      </w:pPr>
      <w:r w:rsidRPr="00D17EE9">
        <w:t xml:space="preserve">Dodavatel se zavazuje předat Dílčí plnění v co nejlepším provedení, kvalitě a jakosti odpovídající aktuálnímu stavu technologického vývoje v dané kategorii produktů, jakož i požadavkům Objednatele vymezeným v této </w:t>
      </w:r>
      <w:r w:rsidR="00626320" w:rsidRPr="00D17EE9">
        <w:t>S</w:t>
      </w:r>
      <w:r w:rsidRPr="00D17EE9">
        <w:t>mlouvě a/nebo v Objednávce.</w:t>
      </w:r>
    </w:p>
    <w:p w14:paraId="1B14BEC5" w14:textId="0B5B5724" w:rsidR="00BA6833" w:rsidRPr="00E413DA" w:rsidRDefault="00BA6833" w:rsidP="001E0457">
      <w:pPr>
        <w:pStyle w:val="ACNormln"/>
        <w:numPr>
          <w:ilvl w:val="1"/>
          <w:numId w:val="36"/>
        </w:numPr>
        <w:ind w:left="709" w:hanging="709"/>
      </w:pPr>
      <w:r w:rsidRPr="00E413DA">
        <w:t xml:space="preserve">Dodavatel se zavazuje </w:t>
      </w:r>
      <w:r w:rsidR="009D1CED" w:rsidRPr="00E413DA">
        <w:t xml:space="preserve">poskytnout </w:t>
      </w:r>
      <w:r w:rsidRPr="00E413DA">
        <w:t xml:space="preserve">Objednateli </w:t>
      </w:r>
      <w:r w:rsidR="009D1CED" w:rsidRPr="00E413DA">
        <w:t>specifikované</w:t>
      </w:r>
      <w:r w:rsidRPr="00E413DA">
        <w:t xml:space="preserve"> </w:t>
      </w:r>
      <w:r w:rsidR="009D1CED" w:rsidRPr="00E413DA">
        <w:t>Služby</w:t>
      </w:r>
      <w:r w:rsidRPr="00E413DA">
        <w:t xml:space="preserve"> na základě Objednávky doručené Objednatelem Dodavateli a následně uzavřené Dílčí smlouvy. </w:t>
      </w:r>
    </w:p>
    <w:p w14:paraId="05E746FD" w14:textId="050776AF" w:rsidR="00BA6833" w:rsidRDefault="00BA6833" w:rsidP="00F70EC9">
      <w:pPr>
        <w:pStyle w:val="ACNormln"/>
        <w:numPr>
          <w:ilvl w:val="1"/>
          <w:numId w:val="36"/>
        </w:numPr>
        <w:spacing w:after="120"/>
        <w:ind w:left="709" w:hanging="709"/>
      </w:pPr>
      <w:r w:rsidRPr="00E413DA">
        <w:t>Objednávka musí obsahovat minimálně tyto náležitosti:</w:t>
      </w:r>
    </w:p>
    <w:p w14:paraId="149B0CF6" w14:textId="506B8E88" w:rsidR="00BA6833" w:rsidRPr="007D19D1" w:rsidRDefault="00BA6833" w:rsidP="00375816">
      <w:pPr>
        <w:pStyle w:val="Odstavecseseznamem"/>
        <w:numPr>
          <w:ilvl w:val="0"/>
          <w:numId w:val="42"/>
        </w:numPr>
        <w:tabs>
          <w:tab w:val="clear" w:pos="1070"/>
          <w:tab w:val="num" w:pos="1134"/>
        </w:tabs>
        <w:suppressAutoHyphens/>
        <w:autoSpaceDN w:val="0"/>
        <w:spacing w:after="120"/>
        <w:ind w:left="1134" w:hanging="424"/>
        <w:jc w:val="both"/>
        <w:textAlignment w:val="baseline"/>
        <w:rPr>
          <w:sz w:val="22"/>
          <w:szCs w:val="22"/>
        </w:rPr>
      </w:pPr>
      <w:r w:rsidRPr="007D19D1">
        <w:rPr>
          <w:sz w:val="22"/>
          <w:szCs w:val="22"/>
        </w:rPr>
        <w:t xml:space="preserve">identifikační údaje </w:t>
      </w:r>
      <w:r w:rsidR="00FE42FE">
        <w:rPr>
          <w:sz w:val="22"/>
          <w:szCs w:val="22"/>
        </w:rPr>
        <w:t>Dodavatele</w:t>
      </w:r>
      <w:r w:rsidRPr="007D19D1">
        <w:rPr>
          <w:sz w:val="22"/>
          <w:szCs w:val="22"/>
        </w:rPr>
        <w:t xml:space="preserve"> a </w:t>
      </w:r>
      <w:r>
        <w:rPr>
          <w:sz w:val="22"/>
          <w:szCs w:val="22"/>
        </w:rPr>
        <w:t>Objednatele</w:t>
      </w:r>
      <w:r w:rsidRPr="007D19D1">
        <w:rPr>
          <w:sz w:val="22"/>
          <w:szCs w:val="22"/>
        </w:rPr>
        <w:t>;</w:t>
      </w:r>
    </w:p>
    <w:p w14:paraId="1B4D03EC" w14:textId="77777777" w:rsidR="00BA6833" w:rsidRPr="007D19D1" w:rsidRDefault="00BA6833" w:rsidP="00BA6833">
      <w:pPr>
        <w:pStyle w:val="Odstavecseseznamem"/>
        <w:numPr>
          <w:ilvl w:val="0"/>
          <w:numId w:val="42"/>
        </w:numPr>
        <w:tabs>
          <w:tab w:val="clear" w:pos="1070"/>
          <w:tab w:val="num" w:pos="1134"/>
        </w:tabs>
        <w:suppressAutoHyphens/>
        <w:autoSpaceDN w:val="0"/>
        <w:spacing w:after="120"/>
        <w:ind w:left="1134" w:hanging="424"/>
        <w:jc w:val="both"/>
        <w:textAlignment w:val="baseline"/>
        <w:rPr>
          <w:sz w:val="22"/>
          <w:szCs w:val="22"/>
        </w:rPr>
      </w:pPr>
      <w:r w:rsidRPr="007D19D1">
        <w:rPr>
          <w:sz w:val="22"/>
          <w:szCs w:val="22"/>
        </w:rPr>
        <w:t>číslo a datum vystavení Objednávky;</w:t>
      </w:r>
    </w:p>
    <w:p w14:paraId="749C444E" w14:textId="77777777" w:rsidR="00BA6833" w:rsidRPr="007D19D1" w:rsidRDefault="00BA6833" w:rsidP="00BA6833">
      <w:pPr>
        <w:pStyle w:val="Odstavecseseznamem"/>
        <w:numPr>
          <w:ilvl w:val="0"/>
          <w:numId w:val="42"/>
        </w:numPr>
        <w:tabs>
          <w:tab w:val="clear" w:pos="1070"/>
          <w:tab w:val="num" w:pos="1134"/>
        </w:tabs>
        <w:suppressAutoHyphens/>
        <w:autoSpaceDN w:val="0"/>
        <w:spacing w:after="120"/>
        <w:ind w:left="1134" w:hanging="424"/>
        <w:jc w:val="both"/>
        <w:textAlignment w:val="baseline"/>
        <w:rPr>
          <w:sz w:val="22"/>
          <w:szCs w:val="22"/>
        </w:rPr>
      </w:pPr>
      <w:r w:rsidRPr="007D19D1">
        <w:rPr>
          <w:sz w:val="22"/>
          <w:szCs w:val="22"/>
        </w:rPr>
        <w:t>číslo Smlouvy;</w:t>
      </w:r>
    </w:p>
    <w:p w14:paraId="29F560CB" w14:textId="6C906B72" w:rsidR="00BA6833" w:rsidRPr="00175CEF" w:rsidRDefault="00BA6833" w:rsidP="00BA6833">
      <w:pPr>
        <w:pStyle w:val="Odstavecseseznamem"/>
        <w:numPr>
          <w:ilvl w:val="0"/>
          <w:numId w:val="42"/>
        </w:numPr>
        <w:suppressAutoHyphens/>
        <w:autoSpaceDN w:val="0"/>
        <w:spacing w:after="120"/>
        <w:jc w:val="both"/>
        <w:textAlignment w:val="baseline"/>
        <w:rPr>
          <w:sz w:val="22"/>
          <w:szCs w:val="22"/>
        </w:rPr>
      </w:pPr>
      <w:r w:rsidRPr="00BA6833">
        <w:rPr>
          <w:sz w:val="22"/>
          <w:szCs w:val="22"/>
        </w:rPr>
        <w:t>popis požadované činnosti a požadovaných vlastností Dílčího plnění</w:t>
      </w:r>
      <w:r w:rsidRPr="00175CEF">
        <w:rPr>
          <w:sz w:val="22"/>
          <w:szCs w:val="22"/>
        </w:rPr>
        <w:t>;</w:t>
      </w:r>
    </w:p>
    <w:p w14:paraId="458F1A59" w14:textId="77777777" w:rsidR="00BA6833" w:rsidRPr="007D19D1" w:rsidRDefault="00BA6833" w:rsidP="00BA6833">
      <w:pPr>
        <w:pStyle w:val="Odstavecseseznamem"/>
        <w:numPr>
          <w:ilvl w:val="0"/>
          <w:numId w:val="42"/>
        </w:numPr>
        <w:tabs>
          <w:tab w:val="clear" w:pos="1070"/>
          <w:tab w:val="num" w:pos="1134"/>
        </w:tabs>
        <w:suppressAutoHyphens/>
        <w:autoSpaceDN w:val="0"/>
        <w:spacing w:after="120"/>
        <w:ind w:left="1134" w:hanging="424"/>
        <w:jc w:val="both"/>
        <w:textAlignment w:val="baseline"/>
        <w:rPr>
          <w:sz w:val="22"/>
          <w:szCs w:val="22"/>
        </w:rPr>
      </w:pPr>
      <w:r w:rsidRPr="007D19D1">
        <w:rPr>
          <w:sz w:val="22"/>
          <w:szCs w:val="22"/>
        </w:rPr>
        <w:t>Cenu;</w:t>
      </w:r>
    </w:p>
    <w:p w14:paraId="1DF29091" w14:textId="31F37DDE" w:rsidR="00BA6833" w:rsidRPr="007D19D1" w:rsidRDefault="00BA6833" w:rsidP="00BA6833">
      <w:pPr>
        <w:pStyle w:val="Odstavecseseznamem"/>
        <w:numPr>
          <w:ilvl w:val="0"/>
          <w:numId w:val="42"/>
        </w:numPr>
        <w:tabs>
          <w:tab w:val="clear" w:pos="1070"/>
          <w:tab w:val="num" w:pos="1134"/>
        </w:tabs>
        <w:suppressAutoHyphens/>
        <w:autoSpaceDN w:val="0"/>
        <w:spacing w:after="120"/>
        <w:ind w:left="1134" w:hanging="424"/>
        <w:jc w:val="both"/>
        <w:textAlignment w:val="baseline"/>
        <w:rPr>
          <w:sz w:val="22"/>
          <w:szCs w:val="22"/>
        </w:rPr>
      </w:pPr>
      <w:r>
        <w:rPr>
          <w:sz w:val="22"/>
          <w:szCs w:val="22"/>
        </w:rPr>
        <w:t>termín akceptace</w:t>
      </w:r>
      <w:r w:rsidRPr="007D19D1">
        <w:rPr>
          <w:sz w:val="22"/>
          <w:szCs w:val="22"/>
        </w:rPr>
        <w:t xml:space="preserve"> a místo dodání </w:t>
      </w:r>
      <w:r w:rsidRPr="00BA6833">
        <w:rPr>
          <w:sz w:val="22"/>
          <w:szCs w:val="22"/>
        </w:rPr>
        <w:t>Dílčího plnění</w:t>
      </w:r>
      <w:r w:rsidRPr="007D19D1">
        <w:rPr>
          <w:sz w:val="22"/>
          <w:szCs w:val="22"/>
        </w:rPr>
        <w:t>; a</w:t>
      </w:r>
    </w:p>
    <w:p w14:paraId="7DA0C20B" w14:textId="67AC5B2D" w:rsidR="00BA6833" w:rsidRPr="00A14455" w:rsidRDefault="00BA6833" w:rsidP="00BA6833">
      <w:pPr>
        <w:pStyle w:val="Odstavecseseznamem"/>
        <w:numPr>
          <w:ilvl w:val="0"/>
          <w:numId w:val="42"/>
        </w:numPr>
        <w:tabs>
          <w:tab w:val="clear" w:pos="1070"/>
          <w:tab w:val="num" w:pos="1134"/>
        </w:tabs>
        <w:suppressAutoHyphens/>
        <w:autoSpaceDN w:val="0"/>
        <w:spacing w:after="120"/>
        <w:ind w:left="1134" w:hanging="425"/>
        <w:jc w:val="both"/>
        <w:textAlignment w:val="baseline"/>
        <w:rPr>
          <w:sz w:val="22"/>
          <w:szCs w:val="22"/>
        </w:rPr>
      </w:pPr>
      <w:r w:rsidRPr="007D19D1">
        <w:rPr>
          <w:sz w:val="22"/>
          <w:szCs w:val="22"/>
        </w:rPr>
        <w:t xml:space="preserve">podpis oprávněné osoby </w:t>
      </w:r>
      <w:r>
        <w:rPr>
          <w:sz w:val="22"/>
          <w:szCs w:val="22"/>
        </w:rPr>
        <w:t>Objednatele</w:t>
      </w:r>
      <w:r w:rsidRPr="007D19D1">
        <w:rPr>
          <w:sz w:val="22"/>
          <w:szCs w:val="22"/>
        </w:rPr>
        <w:t>.</w:t>
      </w:r>
    </w:p>
    <w:p w14:paraId="1B41291E" w14:textId="5F319B30" w:rsidR="00BA6833" w:rsidRPr="00E413DA" w:rsidRDefault="00BA6833" w:rsidP="001E0457">
      <w:pPr>
        <w:pStyle w:val="ACNormln"/>
        <w:numPr>
          <w:ilvl w:val="1"/>
          <w:numId w:val="36"/>
        </w:numPr>
        <w:ind w:left="709" w:hanging="709"/>
      </w:pPr>
      <w:r w:rsidRPr="001E0457">
        <w:t>Objednatel</w:t>
      </w:r>
      <w:r w:rsidRPr="00E413DA">
        <w:t xml:space="preserve"> je oprávněn, avšak nikoli povinen, vystavovat dle svého uvážení Objednávky ode dne účinnosti této Smlouvy. Každá takto vystavená Objednávka se považuje za návrh na uzavření Dílčí smlouvy za podmínek stanovených touto Smlouvou. </w:t>
      </w:r>
      <w:r w:rsidRPr="001E0457">
        <w:t>Dodavatel</w:t>
      </w:r>
      <w:r w:rsidRPr="00E413DA">
        <w:t xml:space="preserve"> je povinen písemně potvrdit Objednávku ve lhůtě </w:t>
      </w:r>
      <w:r w:rsidR="008D2095" w:rsidRPr="001E0457">
        <w:t xml:space="preserve">tří </w:t>
      </w:r>
      <w:r w:rsidRPr="00E413DA">
        <w:t>(</w:t>
      </w:r>
      <w:r w:rsidRPr="001E0457">
        <w:t>3</w:t>
      </w:r>
      <w:r w:rsidRPr="00E413DA">
        <w:t xml:space="preserve">) Pracovních dnů od jejího doručení </w:t>
      </w:r>
      <w:r w:rsidRPr="001E0457">
        <w:t>Objednatelem</w:t>
      </w:r>
      <w:r w:rsidRPr="00E413DA">
        <w:t xml:space="preserve">. Doručením potvrzení Objednávky </w:t>
      </w:r>
      <w:r w:rsidRPr="001E0457">
        <w:t>Objednateli</w:t>
      </w:r>
      <w:r w:rsidRPr="00E413DA">
        <w:t xml:space="preserve"> dojde k uzavření Dílčí smlouvy, přičemž, není-li v Dílčí smlouvě stanoveno jinak, aplikují se na práva a povinnosti Smluvních stran dle Dílčí smlouvy v celém rozsahu práva a povinnosti </w:t>
      </w:r>
      <w:r w:rsidRPr="001E0457">
        <w:t>Objednatele</w:t>
      </w:r>
      <w:r w:rsidRPr="00E413DA">
        <w:t xml:space="preserve"> a </w:t>
      </w:r>
      <w:r w:rsidR="00FE42FE" w:rsidRPr="001E0457">
        <w:t>Dodavatele</w:t>
      </w:r>
      <w:r w:rsidRPr="00E413DA">
        <w:t xml:space="preserve"> stanovená touto Smlouvou.</w:t>
      </w:r>
    </w:p>
    <w:p w14:paraId="2DD326F6" w14:textId="77777777" w:rsidR="00BA6833" w:rsidRPr="00E413DA" w:rsidRDefault="00BA6833" w:rsidP="001E0457">
      <w:pPr>
        <w:pStyle w:val="ACNormln"/>
        <w:numPr>
          <w:ilvl w:val="1"/>
          <w:numId w:val="36"/>
        </w:numPr>
        <w:ind w:left="709" w:hanging="709"/>
      </w:pPr>
      <w:r w:rsidRPr="00E413DA">
        <w:t xml:space="preserve">Potvrzení Objednávky musí obsahovat minimálně tyto náležitosti: </w:t>
      </w:r>
    </w:p>
    <w:p w14:paraId="188A74A6" w14:textId="1E3E5595" w:rsidR="00BA6833" w:rsidRPr="009E4A52" w:rsidRDefault="00BA6833" w:rsidP="00BA6833">
      <w:pPr>
        <w:pStyle w:val="Odstavecseseznamem"/>
        <w:numPr>
          <w:ilvl w:val="1"/>
          <w:numId w:val="42"/>
        </w:numPr>
        <w:tabs>
          <w:tab w:val="clear" w:pos="1070"/>
          <w:tab w:val="num" w:pos="1134"/>
        </w:tabs>
        <w:suppressAutoHyphens/>
        <w:autoSpaceDN w:val="0"/>
        <w:spacing w:after="120"/>
        <w:ind w:left="1134" w:hanging="424"/>
        <w:jc w:val="both"/>
        <w:textAlignment w:val="baseline"/>
        <w:rPr>
          <w:sz w:val="22"/>
          <w:szCs w:val="22"/>
        </w:rPr>
      </w:pPr>
      <w:r w:rsidRPr="009E4A52">
        <w:rPr>
          <w:sz w:val="22"/>
          <w:szCs w:val="22"/>
        </w:rPr>
        <w:t xml:space="preserve">identifikační údaje </w:t>
      </w:r>
      <w:r>
        <w:rPr>
          <w:sz w:val="22"/>
          <w:szCs w:val="22"/>
        </w:rPr>
        <w:t>Objednatele</w:t>
      </w:r>
      <w:r w:rsidRPr="009E4A52">
        <w:rPr>
          <w:sz w:val="22"/>
          <w:szCs w:val="22"/>
        </w:rPr>
        <w:t xml:space="preserve"> a </w:t>
      </w:r>
      <w:r w:rsidR="00FE42FE">
        <w:rPr>
          <w:sz w:val="22"/>
          <w:szCs w:val="22"/>
        </w:rPr>
        <w:t>Dodavatele</w:t>
      </w:r>
      <w:r w:rsidRPr="009E4A52">
        <w:rPr>
          <w:sz w:val="22"/>
          <w:szCs w:val="22"/>
        </w:rPr>
        <w:t>;</w:t>
      </w:r>
    </w:p>
    <w:p w14:paraId="12A9D083" w14:textId="77777777" w:rsidR="00BA6833" w:rsidRPr="009E4A52" w:rsidRDefault="00BA6833" w:rsidP="00BA6833">
      <w:pPr>
        <w:pStyle w:val="Odstavecseseznamem"/>
        <w:numPr>
          <w:ilvl w:val="1"/>
          <w:numId w:val="42"/>
        </w:numPr>
        <w:tabs>
          <w:tab w:val="clear" w:pos="1070"/>
          <w:tab w:val="num" w:pos="1134"/>
        </w:tabs>
        <w:suppressAutoHyphens/>
        <w:autoSpaceDN w:val="0"/>
        <w:spacing w:after="120"/>
        <w:ind w:left="1134" w:hanging="424"/>
        <w:jc w:val="both"/>
        <w:textAlignment w:val="baseline"/>
        <w:rPr>
          <w:sz w:val="22"/>
          <w:szCs w:val="22"/>
        </w:rPr>
      </w:pPr>
      <w:r w:rsidRPr="009E4A52">
        <w:rPr>
          <w:sz w:val="22"/>
          <w:szCs w:val="22"/>
        </w:rPr>
        <w:t xml:space="preserve">číslo Objednávky, která je potvrzována; a </w:t>
      </w:r>
    </w:p>
    <w:p w14:paraId="17B0DAA7" w14:textId="5C060C89" w:rsidR="00BA6833" w:rsidRPr="009E4A52" w:rsidRDefault="00BA6833" w:rsidP="00BA6833">
      <w:pPr>
        <w:pStyle w:val="Odstavecseseznamem"/>
        <w:numPr>
          <w:ilvl w:val="1"/>
          <w:numId w:val="42"/>
        </w:numPr>
        <w:tabs>
          <w:tab w:val="clear" w:pos="1070"/>
          <w:tab w:val="num" w:pos="1134"/>
        </w:tabs>
        <w:suppressAutoHyphens/>
        <w:autoSpaceDN w:val="0"/>
        <w:spacing w:after="120"/>
        <w:ind w:left="1134" w:hanging="424"/>
        <w:jc w:val="both"/>
        <w:textAlignment w:val="baseline"/>
        <w:rPr>
          <w:sz w:val="22"/>
          <w:szCs w:val="22"/>
        </w:rPr>
      </w:pPr>
      <w:r w:rsidRPr="009E4A52">
        <w:rPr>
          <w:sz w:val="22"/>
          <w:szCs w:val="22"/>
        </w:rPr>
        <w:t xml:space="preserve">podpis oprávněné osoby </w:t>
      </w:r>
      <w:r w:rsidR="00FE42FE">
        <w:rPr>
          <w:sz w:val="22"/>
          <w:szCs w:val="22"/>
        </w:rPr>
        <w:t>Dodavatele</w:t>
      </w:r>
      <w:r w:rsidRPr="009E4A52">
        <w:rPr>
          <w:sz w:val="22"/>
          <w:szCs w:val="22"/>
        </w:rPr>
        <w:t>.</w:t>
      </w:r>
    </w:p>
    <w:p w14:paraId="76C100D2" w14:textId="3C4D7EB4" w:rsidR="00BA6833" w:rsidRPr="00E413DA" w:rsidRDefault="00BA6833" w:rsidP="007155BD">
      <w:pPr>
        <w:pStyle w:val="ACNormln"/>
        <w:numPr>
          <w:ilvl w:val="1"/>
          <w:numId w:val="36"/>
        </w:numPr>
        <w:ind w:left="709" w:hanging="709"/>
      </w:pPr>
      <w:r w:rsidRPr="00E413DA">
        <w:t xml:space="preserve">V případě, že Objednávka nebude splňovat uvedené minimální náležitosti, má Dodavatel povinnost na tuto skutečnost neprodleně upozornit Objednatele. Objednatel je poté povinen vystavit novou Objednávku a Dodavatel je povinen ji ve lhůtě </w:t>
      </w:r>
      <w:r w:rsidR="008D2095" w:rsidRPr="007155BD">
        <w:t xml:space="preserve">tří </w:t>
      </w:r>
      <w:r w:rsidRPr="00E413DA">
        <w:t>(</w:t>
      </w:r>
      <w:r w:rsidR="008D2095" w:rsidRPr="007155BD">
        <w:t>3</w:t>
      </w:r>
      <w:r w:rsidRPr="00E413DA">
        <w:t xml:space="preserve">) Pracovních dnů od jejího doručení písemně potvrdit. </w:t>
      </w:r>
    </w:p>
    <w:p w14:paraId="276B20DC" w14:textId="7BF9C10D" w:rsidR="00C2242E" w:rsidRPr="00377524" w:rsidRDefault="00BA6833" w:rsidP="00E413DA">
      <w:pPr>
        <w:pStyle w:val="ACNormln"/>
        <w:numPr>
          <w:ilvl w:val="1"/>
          <w:numId w:val="36"/>
        </w:numPr>
        <w:ind w:left="709" w:hanging="709"/>
      </w:pPr>
      <w:r w:rsidRPr="00E413DA">
        <w:t xml:space="preserve">Počet Objednávek vystavených </w:t>
      </w:r>
      <w:r w:rsidRPr="007155BD">
        <w:t>Objednatelem</w:t>
      </w:r>
      <w:r w:rsidRPr="00E413DA">
        <w:t xml:space="preserve"> není omezený. Současně platí, že </w:t>
      </w:r>
      <w:r w:rsidRPr="007155BD">
        <w:t>Objednatel</w:t>
      </w:r>
      <w:r w:rsidRPr="00E413DA">
        <w:t xml:space="preserve"> není povinen Objednávku vystavit. </w:t>
      </w:r>
    </w:p>
    <w:p w14:paraId="532AF0FE" w14:textId="5DEC8F76" w:rsidR="00EE6E40" w:rsidRPr="00EE6E40" w:rsidRDefault="001C06D3" w:rsidP="00EE6E40">
      <w:pPr>
        <w:pStyle w:val="ACNormln"/>
        <w:numPr>
          <w:ilvl w:val="1"/>
          <w:numId w:val="36"/>
        </w:numPr>
        <w:ind w:left="709" w:hanging="709"/>
      </w:pPr>
      <w:r>
        <w:t>Dodavatel</w:t>
      </w:r>
      <w:r w:rsidR="00B93261" w:rsidRPr="00415A47">
        <w:t xml:space="preserve"> se zavazuje</w:t>
      </w:r>
      <w:r w:rsidR="00F706D0">
        <w:t xml:space="preserve"> dodržet přesnou specifikaci Dílčího plnění Objednatelem dle příslušné potvrzené Objednávky</w:t>
      </w:r>
      <w:r w:rsidR="007D00C2" w:rsidRPr="00415A47">
        <w:t>. Ne</w:t>
      </w:r>
      <w:r w:rsidR="00A31D9E" w:rsidRPr="00415A47">
        <w:t xml:space="preserve">dodržení tohoto </w:t>
      </w:r>
      <w:r w:rsidR="0042436D" w:rsidRPr="00415A47">
        <w:t>rozsahu</w:t>
      </w:r>
      <w:r w:rsidR="00A31D9E" w:rsidRPr="00415A47">
        <w:t xml:space="preserve"> </w:t>
      </w:r>
      <w:r w:rsidR="00B93261" w:rsidRPr="00415A47">
        <w:t>v termínech stanovených v </w:t>
      </w:r>
      <w:r w:rsidR="00326104" w:rsidRPr="00415A47">
        <w:t>O</w:t>
      </w:r>
      <w:r w:rsidR="00207703" w:rsidRPr="00415A47">
        <w:t>bjednávce</w:t>
      </w:r>
      <w:r w:rsidR="00B93261" w:rsidRPr="00415A47">
        <w:t xml:space="preserve"> </w:t>
      </w:r>
      <w:r w:rsidR="00A31D9E" w:rsidRPr="005D0EA1">
        <w:t xml:space="preserve">může být ze strany Objednatele považováno za podstatné porušení této </w:t>
      </w:r>
      <w:r w:rsidR="008607DD">
        <w:t>Smlouvy</w:t>
      </w:r>
      <w:r w:rsidR="00A31D9E" w:rsidRPr="005D0EA1">
        <w:t>.</w:t>
      </w:r>
    </w:p>
    <w:p w14:paraId="316C0F79" w14:textId="396BCEE3" w:rsidR="001A6D82" w:rsidRDefault="001A6D82" w:rsidP="00F70EC9">
      <w:pPr>
        <w:pStyle w:val="ACNormln"/>
        <w:numPr>
          <w:ilvl w:val="0"/>
          <w:numId w:val="51"/>
        </w:numPr>
        <w:spacing w:after="240"/>
        <w:jc w:val="center"/>
        <w:rPr>
          <w:b/>
        </w:rPr>
      </w:pPr>
      <w:r w:rsidRPr="00415A47">
        <w:rPr>
          <w:b/>
        </w:rPr>
        <w:t>Odpovědné osoby</w:t>
      </w:r>
    </w:p>
    <w:p w14:paraId="1F703A03" w14:textId="5AA15075" w:rsidR="00AA6B9D" w:rsidRDefault="00AA6B9D" w:rsidP="00AA6B9D">
      <w:pPr>
        <w:pStyle w:val="ACNormln"/>
        <w:numPr>
          <w:ilvl w:val="1"/>
          <w:numId w:val="51"/>
        </w:numPr>
        <w:spacing w:after="240"/>
      </w:pPr>
      <w:r w:rsidRPr="00AA6B9D">
        <w:t xml:space="preserve">Pro realizaci Dílčích plnění dle této Smlouvy </w:t>
      </w:r>
      <w:r w:rsidRPr="003576E5">
        <w:t>obě</w:t>
      </w:r>
      <w:r w:rsidRPr="00AA6B9D">
        <w:t xml:space="preserve"> Smluvní strany určily osoby, které mají zejména následující kompetence:</w:t>
      </w:r>
    </w:p>
    <w:p w14:paraId="3A0DE1D0" w14:textId="017C0B79" w:rsidR="00EE3E0D" w:rsidRPr="00415A47" w:rsidRDefault="00EE3E0D" w:rsidP="00AA6B9D">
      <w:pPr>
        <w:pStyle w:val="ACNormln"/>
        <w:numPr>
          <w:ilvl w:val="2"/>
          <w:numId w:val="51"/>
        </w:numPr>
        <w:spacing w:after="240"/>
        <w:ind w:left="1418" w:hanging="709"/>
      </w:pPr>
      <w:r>
        <w:rPr>
          <w:rStyle w:val="ACNormlnChar"/>
        </w:rPr>
        <w:t>Pro věci obchodní</w:t>
      </w:r>
    </w:p>
    <w:p w14:paraId="419CB25E" w14:textId="47B578FE" w:rsidR="00EE3E0D" w:rsidRPr="00415A47" w:rsidRDefault="00EE3E0D" w:rsidP="00F70EC9">
      <w:pPr>
        <w:pStyle w:val="ACNormln"/>
        <w:numPr>
          <w:ilvl w:val="1"/>
          <w:numId w:val="48"/>
        </w:numPr>
        <w:spacing w:before="0"/>
      </w:pPr>
      <w:r w:rsidRPr="00415A47">
        <w:t xml:space="preserve">projednávat připomínky každé ze </w:t>
      </w:r>
      <w:r w:rsidR="00521863">
        <w:t>Smluvních stran</w:t>
      </w:r>
      <w:r w:rsidRPr="00415A47">
        <w:t xml:space="preserve"> k dodržování smluvních povinností druhé </w:t>
      </w:r>
      <w:r w:rsidR="00521863">
        <w:t>Smluvní strany</w:t>
      </w:r>
      <w:r w:rsidRPr="00415A47">
        <w:t xml:space="preserve"> podle této </w:t>
      </w:r>
      <w:r w:rsidR="008607DD">
        <w:t>Smlouvy</w:t>
      </w:r>
      <w:r w:rsidRPr="00415A47">
        <w:t>,</w:t>
      </w:r>
    </w:p>
    <w:p w14:paraId="337396C4" w14:textId="72F2C9D1" w:rsidR="00EE3E0D" w:rsidRPr="00A3254E" w:rsidRDefault="00EE3E0D" w:rsidP="00F70EC9">
      <w:pPr>
        <w:pStyle w:val="ACNormln"/>
        <w:numPr>
          <w:ilvl w:val="1"/>
          <w:numId w:val="48"/>
        </w:numPr>
        <w:spacing w:before="0"/>
      </w:pPr>
      <w:r w:rsidRPr="005A2C12">
        <w:t xml:space="preserve">zajistit k plnění </w:t>
      </w:r>
      <w:r w:rsidR="008607DD">
        <w:t>Smlouvy</w:t>
      </w:r>
      <w:r w:rsidRPr="005A2C12">
        <w:t xml:space="preserve"> potřebný počet pracovníků tak, aby Dílčí plnění bylo </w:t>
      </w:r>
      <w:r w:rsidRPr="00A3254E">
        <w:t>prováděno řádně a včas</w:t>
      </w:r>
      <w:r>
        <w:t>,</w:t>
      </w:r>
    </w:p>
    <w:p w14:paraId="746BB624" w14:textId="0EA89C5C" w:rsidR="00EE3E0D" w:rsidRPr="00A3254E" w:rsidRDefault="00EE3E0D" w:rsidP="00F70EC9">
      <w:pPr>
        <w:pStyle w:val="ACNormln"/>
        <w:numPr>
          <w:ilvl w:val="1"/>
          <w:numId w:val="48"/>
        </w:numPr>
        <w:spacing w:before="0"/>
      </w:pPr>
      <w:r w:rsidRPr="00A3254E">
        <w:t xml:space="preserve">zajistit kontaktní osoby tak, aby byly řádně plněny </w:t>
      </w:r>
      <w:r>
        <w:t xml:space="preserve">veškeré </w:t>
      </w:r>
      <w:r w:rsidR="00521863">
        <w:t>s</w:t>
      </w:r>
      <w:r w:rsidRPr="00A3254E">
        <w:t>mluvní podmínky</w:t>
      </w:r>
      <w:r>
        <w:rPr>
          <w:szCs w:val="22"/>
        </w:rPr>
        <w:t>,</w:t>
      </w:r>
    </w:p>
    <w:p w14:paraId="63377438" w14:textId="37D0A926" w:rsidR="00EE3E0D" w:rsidRDefault="00EE3E0D" w:rsidP="00F70EC9">
      <w:pPr>
        <w:pStyle w:val="ACNormln"/>
        <w:numPr>
          <w:ilvl w:val="1"/>
          <w:numId w:val="48"/>
        </w:numPr>
        <w:spacing w:before="0"/>
      </w:pPr>
      <w:r w:rsidRPr="00A3254E">
        <w:t xml:space="preserve">řešit případné spory vznikající v souvislosti se smlouvou s Odpovědnými osobami uvedenými v odst. 3.2 a 3.3 této </w:t>
      </w:r>
      <w:r w:rsidR="008607DD">
        <w:t>Smlouvy</w:t>
      </w:r>
      <w:r>
        <w:t>,</w:t>
      </w:r>
    </w:p>
    <w:p w14:paraId="61726CF9" w14:textId="77777777" w:rsidR="00EE3E0D" w:rsidRDefault="00EE3E0D" w:rsidP="00F70EC9">
      <w:pPr>
        <w:pStyle w:val="ACNormln"/>
        <w:numPr>
          <w:ilvl w:val="1"/>
          <w:numId w:val="48"/>
        </w:numPr>
        <w:spacing w:before="0"/>
      </w:pPr>
      <w:r>
        <w:t>určit svého zástupce pro výše uvedené činnosti. Druhá strana musí být o určení zástupců písemně informována včas před realizací Dílčího plnění nebo řešením servisních požadavků;</w:t>
      </w:r>
    </w:p>
    <w:p w14:paraId="7DCB641F" w14:textId="198EE1DF" w:rsidR="00EE3E0D" w:rsidRDefault="00EE3E0D" w:rsidP="00F70EC9">
      <w:pPr>
        <w:pStyle w:val="ACNormln"/>
        <w:numPr>
          <w:ilvl w:val="1"/>
          <w:numId w:val="48"/>
        </w:numPr>
        <w:spacing w:before="0"/>
      </w:pPr>
      <w:r>
        <w:t xml:space="preserve">podepisovat </w:t>
      </w:r>
      <w:r w:rsidR="00143E22">
        <w:t>A</w:t>
      </w:r>
      <w:r>
        <w:t>kceptační protokol.</w:t>
      </w:r>
    </w:p>
    <w:p w14:paraId="7ECCE707" w14:textId="77777777" w:rsidR="00EE3E0D" w:rsidRDefault="00EE3E0D" w:rsidP="00EE3E0D">
      <w:pPr>
        <w:pStyle w:val="ACNormln"/>
        <w:spacing w:before="0"/>
        <w:ind w:left="1440"/>
      </w:pPr>
    </w:p>
    <w:p w14:paraId="34136527" w14:textId="73B5316D" w:rsidR="00EE3E0D" w:rsidRDefault="00EE3E0D" w:rsidP="00AA6B9D">
      <w:pPr>
        <w:pStyle w:val="ACNormln"/>
        <w:numPr>
          <w:ilvl w:val="2"/>
          <w:numId w:val="51"/>
        </w:numPr>
        <w:spacing w:after="240"/>
        <w:ind w:left="1418"/>
      </w:pPr>
      <w:r>
        <w:t>Pro věci technické</w:t>
      </w:r>
    </w:p>
    <w:p w14:paraId="671C4ACE" w14:textId="77777777" w:rsidR="00EE3E0D" w:rsidRPr="00C62D34" w:rsidRDefault="00EE3E0D" w:rsidP="00F70EC9">
      <w:pPr>
        <w:pStyle w:val="ACNormln"/>
        <w:numPr>
          <w:ilvl w:val="1"/>
          <w:numId w:val="49"/>
        </w:numPr>
        <w:spacing w:before="0"/>
      </w:pPr>
      <w:r w:rsidRPr="00C62D34">
        <w:t>řídit realizaci Dílčího plnění,</w:t>
      </w:r>
    </w:p>
    <w:p w14:paraId="436E9F2C" w14:textId="77777777" w:rsidR="00EE3E0D" w:rsidRPr="00415A47" w:rsidRDefault="00EE3E0D" w:rsidP="00F70EC9">
      <w:pPr>
        <w:pStyle w:val="ACNormln"/>
        <w:numPr>
          <w:ilvl w:val="1"/>
          <w:numId w:val="49"/>
        </w:numPr>
        <w:spacing w:before="0"/>
      </w:pPr>
      <w:r w:rsidRPr="00415A47">
        <w:t>posuzovat průběh realizace Dílčího plnění, zejména s ohledem na dodržování harmonogramu realizace obsaženého v jednotlivých Objednávkách,</w:t>
      </w:r>
    </w:p>
    <w:p w14:paraId="05DD28C4" w14:textId="77777777" w:rsidR="00EE3E0D" w:rsidRDefault="00EE3E0D" w:rsidP="00F70EC9">
      <w:pPr>
        <w:pStyle w:val="ACNormln"/>
        <w:numPr>
          <w:ilvl w:val="1"/>
          <w:numId w:val="49"/>
        </w:numPr>
        <w:spacing w:before="0"/>
      </w:pPr>
      <w:r>
        <w:t>určit svého zástupce pro výše uvedené činnosti. Druhá strana musí být o určení zástupců písemně informována včas před realizací Dílčího plnění nebo řešením servisních požadavků;</w:t>
      </w:r>
    </w:p>
    <w:p w14:paraId="10718926" w14:textId="616C5880" w:rsidR="00EE3E0D" w:rsidRDefault="00EE3E0D" w:rsidP="00F70EC9">
      <w:pPr>
        <w:pStyle w:val="ACNormln"/>
        <w:numPr>
          <w:ilvl w:val="1"/>
          <w:numId w:val="49"/>
        </w:numPr>
        <w:spacing w:before="0"/>
      </w:pPr>
      <w:r>
        <w:t xml:space="preserve">podepisovat </w:t>
      </w:r>
      <w:r w:rsidR="00143E22">
        <w:t>A</w:t>
      </w:r>
      <w:r>
        <w:t>kceptační protokol.</w:t>
      </w:r>
    </w:p>
    <w:p w14:paraId="6EA73524" w14:textId="77777777" w:rsidR="00EE3E0D" w:rsidRDefault="00EE3E0D" w:rsidP="00EE3E0D">
      <w:pPr>
        <w:pStyle w:val="ACNormln"/>
        <w:ind w:left="1440"/>
      </w:pPr>
    </w:p>
    <w:p w14:paraId="300D9C48" w14:textId="430FAFBF" w:rsidR="00EE3E0D" w:rsidRPr="00415A47" w:rsidRDefault="00EE3E0D" w:rsidP="00AA6B9D">
      <w:pPr>
        <w:pStyle w:val="ACNormln"/>
        <w:numPr>
          <w:ilvl w:val="1"/>
          <w:numId w:val="51"/>
        </w:numPr>
        <w:spacing w:after="240"/>
      </w:pPr>
      <w:r w:rsidRPr="00AA6B9D">
        <w:t>Odpovědnými</w:t>
      </w:r>
      <w:r w:rsidRPr="00415A47">
        <w:t xml:space="preserve"> osobami Objednatele a </w:t>
      </w:r>
      <w:r>
        <w:t>Dodavatel</w:t>
      </w:r>
      <w:r w:rsidRPr="00415A47">
        <w:t xml:space="preserve">e ve věcech obchodních pro účely této </w:t>
      </w:r>
      <w:r w:rsidR="008607DD">
        <w:t>Smlouvy</w:t>
      </w:r>
      <w:r w:rsidRPr="00415A47">
        <w:t xml:space="preserve"> jsou:</w:t>
      </w:r>
    </w:p>
    <w:p w14:paraId="153131E1" w14:textId="5D10C125" w:rsidR="00EE3E0D" w:rsidRPr="00E23642" w:rsidRDefault="00EE3E0D" w:rsidP="00EE3E0D">
      <w:pPr>
        <w:pStyle w:val="ACNormln"/>
        <w:spacing w:before="0"/>
        <w:ind w:firstLine="720"/>
        <w:rPr>
          <w:szCs w:val="22"/>
        </w:rPr>
      </w:pPr>
      <w:r w:rsidRPr="003B3CC8">
        <w:rPr>
          <w:szCs w:val="22"/>
        </w:rPr>
        <w:t>Za Objednatele:</w:t>
      </w:r>
      <w:r w:rsidRPr="00415A47">
        <w:tab/>
      </w:r>
      <w:r w:rsidRPr="00415A47">
        <w:tab/>
      </w:r>
      <w:proofErr w:type="spellStart"/>
      <w:r w:rsidR="00B73995">
        <w:t>xxx</w:t>
      </w:r>
      <w:proofErr w:type="spellEnd"/>
    </w:p>
    <w:p w14:paraId="1B532F4D" w14:textId="78032010" w:rsidR="00EE3E0D" w:rsidRPr="00D3152E" w:rsidRDefault="00B73995" w:rsidP="00EE3E0D">
      <w:pPr>
        <w:pStyle w:val="ACNormln"/>
        <w:spacing w:before="0"/>
        <w:ind w:left="2160" w:firstLine="720"/>
        <w:rPr>
          <w:szCs w:val="22"/>
        </w:rPr>
      </w:pPr>
      <w:proofErr w:type="spellStart"/>
      <w:r>
        <w:rPr>
          <w:szCs w:val="22"/>
        </w:rPr>
        <w:t>xxx</w:t>
      </w:r>
      <w:proofErr w:type="spellEnd"/>
    </w:p>
    <w:p w14:paraId="614A570A" w14:textId="3423E18D" w:rsidR="00EE3E0D" w:rsidRDefault="00B73995" w:rsidP="00EE3E0D">
      <w:pPr>
        <w:pStyle w:val="ACNormln"/>
        <w:spacing w:before="0" w:after="120"/>
        <w:ind w:left="2160" w:firstLine="720"/>
        <w:rPr>
          <w:szCs w:val="22"/>
        </w:rPr>
      </w:pPr>
      <w:proofErr w:type="spellStart"/>
      <w:r>
        <w:rPr>
          <w:szCs w:val="22"/>
        </w:rPr>
        <w:t>xxx</w:t>
      </w:r>
      <w:proofErr w:type="spellEnd"/>
      <w:r w:rsidR="00EE3E0D" w:rsidRPr="00E23642">
        <w:rPr>
          <w:szCs w:val="22"/>
        </w:rPr>
        <w:t xml:space="preserve"> </w:t>
      </w:r>
    </w:p>
    <w:p w14:paraId="7BFA1211" w14:textId="77777777" w:rsidR="00EE3E0D" w:rsidRPr="00415A47" w:rsidRDefault="00EE3E0D" w:rsidP="00EE3E0D">
      <w:pPr>
        <w:pStyle w:val="ACNormln"/>
        <w:spacing w:before="0" w:after="120"/>
        <w:ind w:left="2160" w:firstLine="720"/>
        <w:rPr>
          <w:szCs w:val="22"/>
        </w:rPr>
      </w:pPr>
    </w:p>
    <w:p w14:paraId="417506A4" w14:textId="2C0B28F2" w:rsidR="00FE6638" w:rsidRPr="00E23642" w:rsidRDefault="00FE6638" w:rsidP="00FE6638">
      <w:pPr>
        <w:pStyle w:val="ACNormln"/>
        <w:spacing w:before="0"/>
        <w:ind w:firstLine="720"/>
        <w:rPr>
          <w:szCs w:val="22"/>
        </w:rPr>
      </w:pPr>
      <w:r w:rsidRPr="00415A47">
        <w:rPr>
          <w:szCs w:val="22"/>
        </w:rPr>
        <w:t xml:space="preserve">Za </w:t>
      </w:r>
      <w:r>
        <w:rPr>
          <w:szCs w:val="22"/>
        </w:rPr>
        <w:t>Dodavatel</w:t>
      </w:r>
      <w:r w:rsidRPr="00415A47">
        <w:rPr>
          <w:szCs w:val="22"/>
        </w:rPr>
        <w:t>e:</w:t>
      </w:r>
      <w:r w:rsidRPr="00415A47">
        <w:rPr>
          <w:szCs w:val="22"/>
        </w:rPr>
        <w:tab/>
      </w:r>
      <w:r w:rsidRPr="00415A47">
        <w:rPr>
          <w:szCs w:val="22"/>
        </w:rPr>
        <w:tab/>
      </w:r>
      <w:proofErr w:type="spellStart"/>
      <w:r w:rsidR="00B73995">
        <w:rPr>
          <w:szCs w:val="22"/>
        </w:rPr>
        <w:t>xxx</w:t>
      </w:r>
      <w:proofErr w:type="spellEnd"/>
    </w:p>
    <w:p w14:paraId="418C8EC1" w14:textId="2DF9B4D8" w:rsidR="00FE6638" w:rsidRPr="00D3152E" w:rsidRDefault="00B73995" w:rsidP="00FE6638">
      <w:pPr>
        <w:pStyle w:val="ACNormln"/>
        <w:spacing w:before="0"/>
        <w:ind w:left="2160" w:firstLine="720"/>
        <w:rPr>
          <w:szCs w:val="22"/>
        </w:rPr>
      </w:pPr>
      <w:proofErr w:type="spellStart"/>
      <w:r>
        <w:rPr>
          <w:szCs w:val="22"/>
        </w:rPr>
        <w:t>xxx</w:t>
      </w:r>
      <w:proofErr w:type="spellEnd"/>
    </w:p>
    <w:p w14:paraId="484D5F66" w14:textId="144480AD" w:rsidR="00FE6638" w:rsidRPr="00102EF5" w:rsidRDefault="00B73995" w:rsidP="00FE6638">
      <w:pPr>
        <w:pStyle w:val="ACNormln"/>
        <w:spacing w:before="0" w:after="120"/>
        <w:ind w:left="2160" w:firstLine="720"/>
        <w:rPr>
          <w:lang w:val="en-US"/>
        </w:rPr>
      </w:pPr>
      <w:proofErr w:type="spellStart"/>
      <w:r>
        <w:rPr>
          <w:szCs w:val="22"/>
        </w:rPr>
        <w:t>xxx</w:t>
      </w:r>
      <w:proofErr w:type="spellEnd"/>
    </w:p>
    <w:p w14:paraId="34D44D21" w14:textId="77777777" w:rsidR="00EE3E0D" w:rsidRPr="00415A47" w:rsidRDefault="00EE3E0D" w:rsidP="00EE3E0D">
      <w:pPr>
        <w:pStyle w:val="Nadpis2"/>
        <w:tabs>
          <w:tab w:val="left" w:pos="3780"/>
        </w:tabs>
        <w:spacing w:after="0"/>
        <w:ind w:left="3782" w:hanging="1260"/>
        <w:rPr>
          <w:rFonts w:ascii="Times New Roman" w:hAnsi="Times New Roman"/>
          <w:color w:val="auto"/>
          <w:sz w:val="24"/>
        </w:rPr>
      </w:pPr>
    </w:p>
    <w:p w14:paraId="4F9FB145" w14:textId="4BD5FA9E" w:rsidR="00EE3E0D" w:rsidRPr="00AA6B9D" w:rsidRDefault="00EE3E0D" w:rsidP="00AA6B9D">
      <w:pPr>
        <w:pStyle w:val="ACNormln"/>
        <w:numPr>
          <w:ilvl w:val="1"/>
          <w:numId w:val="51"/>
        </w:numPr>
        <w:spacing w:after="240"/>
      </w:pPr>
      <w:r w:rsidRPr="00AA6B9D">
        <w:t xml:space="preserve">Odpovědnými osobami </w:t>
      </w:r>
      <w:r w:rsidRPr="003576E5">
        <w:t>Objednatele</w:t>
      </w:r>
      <w:r w:rsidRPr="00AA6B9D">
        <w:t xml:space="preserve"> a Dodavatele ve věcech technických pro účely této </w:t>
      </w:r>
      <w:r w:rsidR="008607DD" w:rsidRPr="00AA6B9D">
        <w:t>Smlouvy</w:t>
      </w:r>
      <w:r w:rsidRPr="00AA6B9D">
        <w:t xml:space="preserve"> jsou:</w:t>
      </w:r>
    </w:p>
    <w:p w14:paraId="3C608C71" w14:textId="7038976B" w:rsidR="00EE3E0D" w:rsidRPr="00EC45A8" w:rsidRDefault="00EE3E0D" w:rsidP="00EE3E0D">
      <w:pPr>
        <w:pStyle w:val="ACNormln"/>
        <w:spacing w:before="0"/>
        <w:ind w:firstLine="720"/>
        <w:rPr>
          <w:szCs w:val="22"/>
        </w:rPr>
      </w:pPr>
      <w:r w:rsidRPr="00415A47">
        <w:rPr>
          <w:szCs w:val="22"/>
        </w:rPr>
        <w:t>Za Objednatele:</w:t>
      </w:r>
      <w:r w:rsidRPr="00415A47">
        <w:rPr>
          <w:szCs w:val="22"/>
        </w:rPr>
        <w:tab/>
      </w:r>
      <w:r w:rsidRPr="00415A47">
        <w:rPr>
          <w:szCs w:val="22"/>
        </w:rPr>
        <w:tab/>
      </w:r>
      <w:proofErr w:type="spellStart"/>
      <w:r w:rsidR="00B73995">
        <w:t>xxx</w:t>
      </w:r>
      <w:proofErr w:type="spellEnd"/>
      <w:r w:rsidRPr="00BE732C">
        <w:t xml:space="preserve"> </w:t>
      </w:r>
    </w:p>
    <w:p w14:paraId="5EF8A5DD" w14:textId="60F97EB8" w:rsidR="00EE3E0D" w:rsidRPr="00D3152E" w:rsidRDefault="00B73995" w:rsidP="00EE3E0D">
      <w:pPr>
        <w:pStyle w:val="ACNormln"/>
        <w:spacing w:before="0"/>
        <w:ind w:left="2160" w:firstLine="720"/>
        <w:rPr>
          <w:szCs w:val="22"/>
        </w:rPr>
      </w:pPr>
      <w:proofErr w:type="spellStart"/>
      <w:r>
        <w:rPr>
          <w:szCs w:val="22"/>
        </w:rPr>
        <w:t>xxx</w:t>
      </w:r>
      <w:proofErr w:type="spellEnd"/>
    </w:p>
    <w:p w14:paraId="03FFEED3" w14:textId="0217ED72" w:rsidR="00EE3E0D" w:rsidRPr="00587861" w:rsidRDefault="00B73995" w:rsidP="00EE3E0D">
      <w:pPr>
        <w:pStyle w:val="ACNormln"/>
        <w:spacing w:before="0" w:after="120"/>
        <w:ind w:left="2160" w:firstLine="720"/>
        <w:rPr>
          <w:szCs w:val="22"/>
        </w:rPr>
      </w:pPr>
      <w:proofErr w:type="spellStart"/>
      <w:r>
        <w:rPr>
          <w:szCs w:val="22"/>
        </w:rPr>
        <w:t>xxx</w:t>
      </w:r>
      <w:proofErr w:type="spellEnd"/>
    </w:p>
    <w:p w14:paraId="0C79B879" w14:textId="77777777" w:rsidR="00EE3E0D" w:rsidRPr="00415A47" w:rsidRDefault="00EE3E0D" w:rsidP="00EE3E0D">
      <w:pPr>
        <w:pStyle w:val="ACNormln"/>
        <w:spacing w:before="0"/>
        <w:rPr>
          <w:szCs w:val="22"/>
        </w:rPr>
      </w:pPr>
      <w:r w:rsidRPr="00C33703">
        <w:rPr>
          <w:szCs w:val="22"/>
        </w:rPr>
        <w:tab/>
      </w:r>
      <w:r w:rsidRPr="00C33703">
        <w:rPr>
          <w:szCs w:val="22"/>
        </w:rPr>
        <w:tab/>
      </w:r>
      <w:r w:rsidRPr="00C33703">
        <w:rPr>
          <w:szCs w:val="22"/>
        </w:rPr>
        <w:tab/>
      </w:r>
    </w:p>
    <w:p w14:paraId="12B94B99" w14:textId="356EB39C" w:rsidR="00FE6638" w:rsidRPr="00E23642" w:rsidRDefault="00FE6638" w:rsidP="00FE6638">
      <w:pPr>
        <w:pStyle w:val="ACNormln"/>
        <w:spacing w:before="0"/>
        <w:ind w:firstLine="720"/>
        <w:rPr>
          <w:szCs w:val="22"/>
        </w:rPr>
      </w:pPr>
      <w:r w:rsidRPr="00415A47">
        <w:rPr>
          <w:szCs w:val="22"/>
        </w:rPr>
        <w:t xml:space="preserve">Za </w:t>
      </w:r>
      <w:r>
        <w:rPr>
          <w:szCs w:val="22"/>
        </w:rPr>
        <w:t>Dodavatel</w:t>
      </w:r>
      <w:r w:rsidRPr="00415A47">
        <w:rPr>
          <w:szCs w:val="22"/>
        </w:rPr>
        <w:t>e:</w:t>
      </w:r>
      <w:r w:rsidRPr="00415A47">
        <w:rPr>
          <w:szCs w:val="22"/>
        </w:rPr>
        <w:tab/>
      </w:r>
      <w:r w:rsidRPr="00415A47">
        <w:rPr>
          <w:szCs w:val="22"/>
        </w:rPr>
        <w:tab/>
      </w:r>
      <w:proofErr w:type="spellStart"/>
      <w:r w:rsidR="00B73995">
        <w:rPr>
          <w:szCs w:val="22"/>
        </w:rPr>
        <w:t>xxx</w:t>
      </w:r>
      <w:proofErr w:type="spellEnd"/>
      <w:r>
        <w:rPr>
          <w:szCs w:val="22"/>
        </w:rPr>
        <w:t xml:space="preserve"> </w:t>
      </w:r>
    </w:p>
    <w:p w14:paraId="6995D5A4" w14:textId="078AD8C0" w:rsidR="00FE6638" w:rsidRPr="00D3152E" w:rsidRDefault="00B73995" w:rsidP="00FE6638">
      <w:pPr>
        <w:pStyle w:val="ACNormln"/>
        <w:spacing w:before="0"/>
        <w:ind w:left="2160" w:firstLine="720"/>
        <w:rPr>
          <w:szCs w:val="22"/>
        </w:rPr>
      </w:pPr>
      <w:proofErr w:type="spellStart"/>
      <w:r>
        <w:rPr>
          <w:szCs w:val="22"/>
        </w:rPr>
        <w:t>xxx</w:t>
      </w:r>
      <w:proofErr w:type="spellEnd"/>
    </w:p>
    <w:p w14:paraId="06CD71DF" w14:textId="0D74ABC8" w:rsidR="00EE3E0D" w:rsidRPr="00102EF5" w:rsidRDefault="00B73995" w:rsidP="00FE6638">
      <w:pPr>
        <w:pStyle w:val="ACNormln"/>
        <w:spacing w:before="0" w:after="120"/>
        <w:ind w:left="2160" w:firstLine="720"/>
        <w:rPr>
          <w:lang w:val="en-US"/>
        </w:rPr>
      </w:pPr>
      <w:proofErr w:type="spellStart"/>
      <w:r>
        <w:rPr>
          <w:szCs w:val="22"/>
        </w:rPr>
        <w:t>xxx</w:t>
      </w:r>
      <w:proofErr w:type="spellEnd"/>
    </w:p>
    <w:p w14:paraId="6A4E65FD" w14:textId="77777777" w:rsidR="00031E71" w:rsidRDefault="00031E71" w:rsidP="00EE3E0D">
      <w:pPr>
        <w:pStyle w:val="ACNormln"/>
        <w:spacing w:before="0" w:after="120"/>
        <w:ind w:left="2160" w:firstLine="720"/>
        <w:rPr>
          <w:szCs w:val="22"/>
        </w:rPr>
      </w:pPr>
    </w:p>
    <w:p w14:paraId="2348435E" w14:textId="14D2CD1D" w:rsidR="00031E71" w:rsidRDefault="00031E71" w:rsidP="00F70EC9">
      <w:pPr>
        <w:pStyle w:val="ACNormln"/>
        <w:ind w:firstLine="709"/>
        <w:rPr>
          <w:szCs w:val="22"/>
        </w:rPr>
      </w:pPr>
      <w:r>
        <w:t>(dále jen „</w:t>
      </w:r>
      <w:r w:rsidRPr="00B2196A">
        <w:rPr>
          <w:b/>
        </w:rPr>
        <w:t>Odpovědné osoby</w:t>
      </w:r>
      <w:r>
        <w:t>“)</w:t>
      </w:r>
    </w:p>
    <w:p w14:paraId="2506B7FB" w14:textId="0959CF35" w:rsidR="00EE3E0D" w:rsidRDefault="00EE3E0D" w:rsidP="00EE3E0D">
      <w:pPr>
        <w:pStyle w:val="ACNormln"/>
        <w:rPr>
          <w:szCs w:val="22"/>
        </w:rPr>
      </w:pPr>
      <w:r w:rsidRPr="00AE7817">
        <w:rPr>
          <w:szCs w:val="22"/>
        </w:rPr>
        <w:tab/>
      </w:r>
    </w:p>
    <w:p w14:paraId="0DCCED15" w14:textId="3356091D" w:rsidR="00EE3E0D" w:rsidRPr="00415A47" w:rsidRDefault="00EE3E0D" w:rsidP="00AA6B9D">
      <w:pPr>
        <w:pStyle w:val="ACNormln"/>
        <w:numPr>
          <w:ilvl w:val="1"/>
          <w:numId w:val="51"/>
        </w:numPr>
        <w:spacing w:after="240"/>
      </w:pPr>
      <w:r w:rsidRPr="00415A47">
        <w:t xml:space="preserve">Pouze Odpovědné osoby </w:t>
      </w:r>
      <w:r>
        <w:t>nebo jejich zástupci</w:t>
      </w:r>
      <w:r w:rsidRPr="00415A47">
        <w:t xml:space="preserve"> jsou oprávněn</w:t>
      </w:r>
      <w:r>
        <w:t>y</w:t>
      </w:r>
      <w:r w:rsidRPr="00415A47">
        <w:t xml:space="preserve"> vznášet vůči druhé </w:t>
      </w:r>
      <w:r w:rsidR="00824BB2">
        <w:t>S</w:t>
      </w:r>
      <w:r w:rsidRPr="00415A47">
        <w:t xml:space="preserve">mluvní straně požadavky související s plněním této </w:t>
      </w:r>
      <w:r w:rsidR="008607DD">
        <w:t>Smlouvy</w:t>
      </w:r>
      <w:r w:rsidRPr="00415A47">
        <w:t>.</w:t>
      </w:r>
    </w:p>
    <w:p w14:paraId="09AFEA64" w14:textId="4C79C952" w:rsidR="00EE3E0D" w:rsidRPr="00415A47" w:rsidRDefault="00EE3E0D" w:rsidP="00AA6B9D">
      <w:pPr>
        <w:pStyle w:val="ACNormln"/>
        <w:numPr>
          <w:ilvl w:val="1"/>
          <w:numId w:val="51"/>
        </w:numPr>
        <w:spacing w:after="240"/>
      </w:pPr>
      <w:r w:rsidRPr="00415A47">
        <w:t>Odpovědná osoba a jeho zástupce za Objednatele je oprávněna zejména protokolárně přebírat Dílčí plnění, vyjadřovat se k průběhu Akceptačních testů Dílčího plnění</w:t>
      </w:r>
      <w:r>
        <w:t xml:space="preserve"> a vystavovat a podepisovat Akceptační protokoly</w:t>
      </w:r>
      <w:r w:rsidRPr="00415A47">
        <w:t>.</w:t>
      </w:r>
    </w:p>
    <w:p w14:paraId="3CBFB4CD" w14:textId="77777777" w:rsidR="00EE3E0D" w:rsidRPr="00415A47" w:rsidRDefault="00EE3E0D" w:rsidP="00AA6B9D">
      <w:pPr>
        <w:pStyle w:val="ACNormln"/>
        <w:numPr>
          <w:ilvl w:val="1"/>
          <w:numId w:val="51"/>
        </w:numPr>
        <w:spacing w:after="240"/>
      </w:pPr>
      <w:r w:rsidRPr="00415A47">
        <w:t xml:space="preserve">Odpovědná osoba a jeho zástupce za </w:t>
      </w:r>
      <w:r>
        <w:t>Dodavatel</w:t>
      </w:r>
      <w:r w:rsidRPr="00415A47">
        <w:t xml:space="preserve">e je oprávněna zejména protokolárně </w:t>
      </w:r>
      <w:r>
        <w:t>předávat</w:t>
      </w:r>
      <w:r w:rsidRPr="00415A47">
        <w:t xml:space="preserve"> Dílčí plnění k Akceptačním testům, vyjadřovat se k požadavkům Objednatele a podávat námitky.</w:t>
      </w:r>
    </w:p>
    <w:p w14:paraId="366513B1" w14:textId="79D019E5" w:rsidR="004D0947" w:rsidRPr="00EE6E40" w:rsidRDefault="00EE3E0D" w:rsidP="00AA6B9D">
      <w:pPr>
        <w:pStyle w:val="ACNormln"/>
        <w:numPr>
          <w:ilvl w:val="1"/>
          <w:numId w:val="51"/>
        </w:numPr>
        <w:spacing w:after="240"/>
      </w:pPr>
      <w:r w:rsidRPr="00415A47">
        <w:t xml:space="preserve">Smluvní strany se zavazují v průběhu plnění </w:t>
      </w:r>
      <w:r w:rsidR="008607DD">
        <w:t>Smlouvy</w:t>
      </w:r>
      <w:r w:rsidRPr="00415A47">
        <w:t xml:space="preserve"> nezměnit Odpovědné osoby uvedené </w:t>
      </w:r>
      <w:r w:rsidRPr="00500D6F">
        <w:t>v </w:t>
      </w:r>
      <w:r>
        <w:t>odst</w:t>
      </w:r>
      <w:r w:rsidRPr="00500D6F">
        <w:t xml:space="preserve">. 3.2 a </w:t>
      </w:r>
      <w:r>
        <w:t>odst</w:t>
      </w:r>
      <w:r w:rsidRPr="00500D6F">
        <w:t>. 3.3 bez závažných důvodů.</w:t>
      </w:r>
      <w:r w:rsidRPr="00415A47">
        <w:t xml:space="preserve"> V případě změny Odpovědné osoby je </w:t>
      </w:r>
      <w:r w:rsidR="00521863">
        <w:t>Smluvní strana</w:t>
      </w:r>
      <w:r w:rsidRPr="00415A47">
        <w:t xml:space="preserve"> povinna neprodleně o této skutečnosti písemně informovat druhou </w:t>
      </w:r>
      <w:r w:rsidR="00521863">
        <w:t>S</w:t>
      </w:r>
      <w:r w:rsidRPr="00415A47">
        <w:t>mluvní stranu.</w:t>
      </w:r>
      <w:r>
        <w:t xml:space="preserve"> Změna Odpovědné osoby je účinná dnem doručení oznámení druhé </w:t>
      </w:r>
      <w:r w:rsidR="00521863">
        <w:t>S</w:t>
      </w:r>
      <w:r>
        <w:t>mluvní straně.</w:t>
      </w:r>
    </w:p>
    <w:p w14:paraId="27C7226C" w14:textId="12BF48BB" w:rsidR="00A31D9E" w:rsidRPr="00415A47" w:rsidRDefault="00683277" w:rsidP="00F70EC9">
      <w:pPr>
        <w:pStyle w:val="ACNormln"/>
        <w:numPr>
          <w:ilvl w:val="0"/>
          <w:numId w:val="51"/>
        </w:numPr>
        <w:spacing w:after="240"/>
        <w:jc w:val="center"/>
        <w:rPr>
          <w:b/>
        </w:rPr>
      </w:pPr>
      <w:r>
        <w:rPr>
          <w:b/>
        </w:rPr>
        <w:t>Další p</w:t>
      </w:r>
      <w:r w:rsidR="00A31D9E" w:rsidRPr="00415A47">
        <w:rPr>
          <w:b/>
        </w:rPr>
        <w:t xml:space="preserve">ráva a povinnosti </w:t>
      </w:r>
      <w:r w:rsidR="00521863">
        <w:rPr>
          <w:b/>
        </w:rPr>
        <w:t>Smluvních stran</w:t>
      </w:r>
    </w:p>
    <w:p w14:paraId="5DF04968" w14:textId="62B1EECC" w:rsidR="00A31D9E" w:rsidRPr="00415A47" w:rsidRDefault="00A31D9E" w:rsidP="00C0333E">
      <w:pPr>
        <w:pStyle w:val="ACNormln"/>
        <w:numPr>
          <w:ilvl w:val="1"/>
          <w:numId w:val="19"/>
        </w:numPr>
        <w:spacing w:after="240"/>
        <w:ind w:left="709" w:hanging="709"/>
      </w:pPr>
      <w:r w:rsidRPr="00415A47">
        <w:t xml:space="preserve">Objednatel se zavazuje v termínech stanovených touto </w:t>
      </w:r>
      <w:r w:rsidR="00F86540">
        <w:t>S</w:t>
      </w:r>
      <w:r w:rsidRPr="00415A47">
        <w:t>mlouvou</w:t>
      </w:r>
      <w:r w:rsidR="00D60FA9" w:rsidRPr="00415A47">
        <w:t xml:space="preserve"> a v</w:t>
      </w:r>
      <w:r w:rsidR="00ED2571">
        <w:t xml:space="preserve"> příslušné </w:t>
      </w:r>
      <w:r w:rsidR="00923F0C">
        <w:t>O</w:t>
      </w:r>
      <w:r w:rsidR="00ED2571">
        <w:t>bjednávce</w:t>
      </w:r>
      <w:r w:rsidRPr="00415A47">
        <w:t>, jinak v termínech odpovídajících postupu realizace Díl</w:t>
      </w:r>
      <w:r w:rsidR="00D60FA9" w:rsidRPr="00415A47">
        <w:t>čích plnění</w:t>
      </w:r>
      <w:r w:rsidRPr="00415A47">
        <w:t xml:space="preserve">, poskytnout </w:t>
      </w:r>
      <w:r w:rsidR="001C06D3">
        <w:t>Dodavatel</w:t>
      </w:r>
      <w:r w:rsidRPr="00415A47">
        <w:t>i potřebnou součinnost, zejména:</w:t>
      </w:r>
    </w:p>
    <w:p w14:paraId="663CF777" w14:textId="23BA2474" w:rsidR="00A31D9E" w:rsidRPr="00415A47" w:rsidRDefault="0099343F" w:rsidP="00817D0A">
      <w:pPr>
        <w:pStyle w:val="ACNormln"/>
        <w:ind w:left="1440" w:hanging="720"/>
      </w:pPr>
      <w:r>
        <w:t>4.1.1</w:t>
      </w:r>
      <w:r w:rsidR="00CC7E3F" w:rsidRPr="00415A47">
        <w:tab/>
      </w:r>
      <w:r w:rsidR="00A31D9E" w:rsidRPr="00415A47">
        <w:t xml:space="preserve">poskytovat </w:t>
      </w:r>
      <w:r w:rsidR="001C06D3">
        <w:t>Dodavatel</w:t>
      </w:r>
      <w:r w:rsidR="00A31D9E" w:rsidRPr="00415A47">
        <w:t>i dokumenty a informace potřebné pro provedení Díl</w:t>
      </w:r>
      <w:r w:rsidR="00D60FA9" w:rsidRPr="00415A47">
        <w:t>čího plnění</w:t>
      </w:r>
      <w:r w:rsidR="00A31D9E" w:rsidRPr="00415A47">
        <w:t>, potvrzovat př</w:t>
      </w:r>
      <w:r w:rsidR="00B93261" w:rsidRPr="00415A47">
        <w:t>ed</w:t>
      </w:r>
      <w:r w:rsidR="000F337D" w:rsidRPr="00415A47">
        <w:t>ložení</w:t>
      </w:r>
      <w:r w:rsidR="00A31D9E" w:rsidRPr="00415A47">
        <w:t xml:space="preserve"> předkládaných dokumentů ve lhůtě do </w:t>
      </w:r>
      <w:r w:rsidR="005D2046">
        <w:t>dvou (</w:t>
      </w:r>
      <w:r w:rsidR="00D151F8" w:rsidRPr="00415A47">
        <w:t>2</w:t>
      </w:r>
      <w:r w:rsidR="005D2046">
        <w:t>)</w:t>
      </w:r>
      <w:r w:rsidR="00A31D9E" w:rsidRPr="00415A47">
        <w:t xml:space="preserve"> pracovních dnů od jejich doručení;</w:t>
      </w:r>
    </w:p>
    <w:p w14:paraId="4BEE8485" w14:textId="66AEC460" w:rsidR="00F30569" w:rsidRDefault="00D1230C" w:rsidP="00817D0A">
      <w:pPr>
        <w:pStyle w:val="ACNormln"/>
        <w:ind w:left="1440" w:hanging="720"/>
        <w:rPr>
          <w:szCs w:val="24"/>
        </w:rPr>
      </w:pPr>
      <w:r w:rsidRPr="00415A47">
        <w:rPr>
          <w:szCs w:val="24"/>
        </w:rPr>
        <w:t>4.1.</w:t>
      </w:r>
      <w:r w:rsidR="0099343F">
        <w:rPr>
          <w:szCs w:val="24"/>
        </w:rPr>
        <w:t>2</w:t>
      </w:r>
      <w:r w:rsidR="00CC7E3F" w:rsidRPr="00415A47">
        <w:rPr>
          <w:szCs w:val="24"/>
        </w:rPr>
        <w:tab/>
      </w:r>
      <w:r w:rsidR="00F30569" w:rsidRPr="00415A47">
        <w:rPr>
          <w:szCs w:val="24"/>
        </w:rPr>
        <w:t xml:space="preserve">činit všechna potřebná opatření k tomu, aby nedošlo k </w:t>
      </w:r>
      <w:r w:rsidR="00084A25">
        <w:rPr>
          <w:szCs w:val="24"/>
        </w:rPr>
        <w:t>újmě</w:t>
      </w:r>
      <w:r w:rsidR="00F30569" w:rsidRPr="00415A47">
        <w:rPr>
          <w:szCs w:val="24"/>
        </w:rPr>
        <w:t xml:space="preserve"> na majetku </w:t>
      </w:r>
      <w:r w:rsidR="001C06D3">
        <w:rPr>
          <w:szCs w:val="24"/>
        </w:rPr>
        <w:t>Dodavatel</w:t>
      </w:r>
      <w:r w:rsidR="00F30569" w:rsidRPr="00415A47">
        <w:rPr>
          <w:szCs w:val="24"/>
        </w:rPr>
        <w:t xml:space="preserve">e, jeho zaměstnanců nebo třetích stran, anebo k poškození zdraví zaměstnanců </w:t>
      </w:r>
      <w:r w:rsidR="001C06D3">
        <w:rPr>
          <w:szCs w:val="24"/>
        </w:rPr>
        <w:t>Dodavatel</w:t>
      </w:r>
      <w:r w:rsidR="00F30569" w:rsidRPr="00415A47">
        <w:rPr>
          <w:szCs w:val="24"/>
        </w:rPr>
        <w:t xml:space="preserve">e nebo třetích osob, jimž by </w:t>
      </w:r>
      <w:r w:rsidR="001C06D3">
        <w:rPr>
          <w:szCs w:val="24"/>
        </w:rPr>
        <w:t>Dodavatel</w:t>
      </w:r>
      <w:r w:rsidR="00F30569" w:rsidRPr="00415A47">
        <w:rPr>
          <w:szCs w:val="24"/>
        </w:rPr>
        <w:t xml:space="preserve"> za takto způsobenou </w:t>
      </w:r>
      <w:r w:rsidR="00084A25">
        <w:rPr>
          <w:szCs w:val="24"/>
        </w:rPr>
        <w:t>újmu</w:t>
      </w:r>
      <w:r w:rsidR="00F30569" w:rsidRPr="00415A47">
        <w:rPr>
          <w:szCs w:val="24"/>
        </w:rPr>
        <w:t xml:space="preserve"> odpovídal. V případě vzniku takovéto </w:t>
      </w:r>
      <w:r w:rsidR="00084A25">
        <w:rPr>
          <w:szCs w:val="24"/>
        </w:rPr>
        <w:t>újmy</w:t>
      </w:r>
      <w:r w:rsidR="00F30569" w:rsidRPr="00415A47">
        <w:rPr>
          <w:szCs w:val="24"/>
        </w:rPr>
        <w:t xml:space="preserve"> je Objednatel povinen ji uhradit v plné výši</w:t>
      </w:r>
      <w:r w:rsidR="00326104" w:rsidRPr="00415A47">
        <w:rPr>
          <w:szCs w:val="24"/>
        </w:rPr>
        <w:t>.</w:t>
      </w:r>
    </w:p>
    <w:p w14:paraId="5D589EAA" w14:textId="77777777" w:rsidR="0099343F" w:rsidRPr="00415A47" w:rsidRDefault="0099343F" w:rsidP="00817D0A">
      <w:pPr>
        <w:pStyle w:val="ACNormln"/>
        <w:ind w:left="1440" w:hanging="720"/>
        <w:rPr>
          <w:szCs w:val="24"/>
        </w:rPr>
      </w:pPr>
    </w:p>
    <w:p w14:paraId="04DB226A" w14:textId="0E2B3AA5" w:rsidR="00A31D9E" w:rsidRPr="00415A47" w:rsidRDefault="001C06D3" w:rsidP="00C0333E">
      <w:pPr>
        <w:pStyle w:val="ACNormln"/>
        <w:numPr>
          <w:ilvl w:val="1"/>
          <w:numId w:val="19"/>
        </w:numPr>
        <w:spacing w:after="240"/>
        <w:ind w:left="709" w:hanging="709"/>
      </w:pPr>
      <w:r>
        <w:t>Dodavatel</w:t>
      </w:r>
      <w:r w:rsidR="00A31D9E" w:rsidRPr="00415A47">
        <w:t xml:space="preserve"> se v souvislosti s realizací předmětu této </w:t>
      </w:r>
      <w:r w:rsidR="008607DD">
        <w:t>Smlouvy</w:t>
      </w:r>
      <w:r w:rsidR="00A31D9E" w:rsidRPr="00415A47">
        <w:t xml:space="preserve"> zavazuje zejména:</w:t>
      </w:r>
    </w:p>
    <w:p w14:paraId="65C3F587" w14:textId="2D8F3DE2" w:rsidR="00D4419D" w:rsidRPr="00415A47" w:rsidRDefault="0099343F" w:rsidP="00817D0A">
      <w:pPr>
        <w:pStyle w:val="ACNormln"/>
        <w:ind w:left="1440" w:hanging="720"/>
      </w:pPr>
      <w:r>
        <w:t>4.2.1</w:t>
      </w:r>
      <w:r w:rsidR="0003251C" w:rsidRPr="00415A47">
        <w:tab/>
        <w:t xml:space="preserve">během provedení každého Dílčího plnění umožnit Objednateli potřebnou kontrolu dokončených částí Dílčího plnění, pokud tato kontrola je objektivně možná a nemůže způsobit překážky plnění </w:t>
      </w:r>
      <w:r w:rsidR="001C06D3">
        <w:t>Dodavatel</w:t>
      </w:r>
      <w:r w:rsidR="0003251C" w:rsidRPr="00415A47">
        <w:t>e nebo nemůže mít v</w:t>
      </w:r>
      <w:r w:rsidR="004A76FA">
        <w:t>liv na dodržení termínů plnění;</w:t>
      </w:r>
    </w:p>
    <w:p w14:paraId="29AF1EA6" w14:textId="65FB7FA1" w:rsidR="000D03B4" w:rsidRPr="00415A47" w:rsidRDefault="0099343F" w:rsidP="00D23CB7">
      <w:pPr>
        <w:pStyle w:val="ACNormln"/>
        <w:ind w:left="1440" w:hanging="731"/>
      </w:pPr>
      <w:r>
        <w:t>4.2.2</w:t>
      </w:r>
      <w:r w:rsidR="00D23CB7">
        <w:tab/>
      </w:r>
      <w:r w:rsidR="000D03B4" w:rsidRPr="00415A47">
        <w:t xml:space="preserve">poskytovat </w:t>
      </w:r>
      <w:r w:rsidR="00ED2571">
        <w:t>plnění</w:t>
      </w:r>
      <w:r w:rsidR="000D03B4" w:rsidRPr="00415A47">
        <w:t xml:space="preserve"> </w:t>
      </w:r>
      <w:r w:rsidR="00ED2571">
        <w:t xml:space="preserve">dle této </w:t>
      </w:r>
      <w:r w:rsidR="008607DD">
        <w:t>Smlouvy</w:t>
      </w:r>
      <w:r w:rsidR="00ED2571">
        <w:t xml:space="preserve"> </w:t>
      </w:r>
      <w:r w:rsidR="000D03B4" w:rsidRPr="00415A47">
        <w:t xml:space="preserve">samostatně, svědomitě, s řádnou a odbornou péčí a potřebnými odbornými schopnostmi pro poskytování plnění, které jsou předmětem této </w:t>
      </w:r>
      <w:r w:rsidR="008607DD">
        <w:t>Smlouvy</w:t>
      </w:r>
      <w:r w:rsidR="000D03B4" w:rsidRPr="00415A47">
        <w:t xml:space="preserve">. Při realizaci předmětu </w:t>
      </w:r>
      <w:r w:rsidR="008607DD">
        <w:t>Smlouvy</w:t>
      </w:r>
      <w:r w:rsidR="000D03B4" w:rsidRPr="00415A47">
        <w:t xml:space="preserve"> je </w:t>
      </w:r>
      <w:r w:rsidR="001C06D3">
        <w:t>Dodavatel</w:t>
      </w:r>
      <w:r w:rsidR="000D03B4" w:rsidRPr="00415A47">
        <w:t xml:space="preserve"> vázán zákony, obecně závaznými právními předpisy a </w:t>
      </w:r>
      <w:r w:rsidR="00EF7F83">
        <w:t xml:space="preserve">ve smyslu § 2592 občanského zákoníku taktéž </w:t>
      </w:r>
      <w:r w:rsidR="000D03B4" w:rsidRPr="00415A47">
        <w:t xml:space="preserve">pokyny Objednatele, pokud tyto nejsou v rozporu s těmito normami nebo zájmy </w:t>
      </w:r>
      <w:r w:rsidR="00C274C1" w:rsidRPr="00415A47">
        <w:t>Objednatele</w:t>
      </w:r>
      <w:r w:rsidR="000D03B4" w:rsidRPr="00415A47">
        <w:t xml:space="preserve">. </w:t>
      </w:r>
      <w:r w:rsidR="001C06D3">
        <w:t>Dodavatel</w:t>
      </w:r>
      <w:r w:rsidR="000D03B4" w:rsidRPr="00415A47">
        <w:t xml:space="preserve"> je povinen při výkonu své činnosti včas písemně upozornit Objednatele na zřejmou nevhodnost jeho pokynů, jejichž následkem může vzniknout </w:t>
      </w:r>
      <w:r w:rsidR="00EF7F83">
        <w:t>újma</w:t>
      </w:r>
      <w:r w:rsidR="000D03B4" w:rsidRPr="00415A47">
        <w:t xml:space="preserve"> nebo nesoulad se zákony nebo obecně závaznými právními předpisy. Pokud Objednatel navzdory tomuto upozornění trvá na svých pokynech, </w:t>
      </w:r>
      <w:r w:rsidR="001C06D3">
        <w:t>Dodavatel</w:t>
      </w:r>
      <w:r w:rsidR="000D03B4" w:rsidRPr="00415A47">
        <w:t xml:space="preserve"> neodpovídá za jakoukoli </w:t>
      </w:r>
      <w:r w:rsidR="00EF7F83">
        <w:t>újmu</w:t>
      </w:r>
      <w:r w:rsidR="000D03B4" w:rsidRPr="00415A47">
        <w:t xml:space="preserve"> vzniklou v této příčinné souvislosti. </w:t>
      </w:r>
      <w:r w:rsidR="001C06D3">
        <w:t>Dodavatel</w:t>
      </w:r>
      <w:r w:rsidR="000D03B4" w:rsidRPr="00415A47">
        <w:t xml:space="preserve"> bude při své činnosti dbát, aby nebyla poškozena dobrá obchodní pověst Objednatele. Při poskytování plnění musí </w:t>
      </w:r>
      <w:r w:rsidR="001C06D3">
        <w:t>Dodavatel</w:t>
      </w:r>
      <w:r w:rsidR="000D03B4" w:rsidRPr="00415A47">
        <w:t xml:space="preserve"> </w:t>
      </w:r>
      <w:r w:rsidR="004A76FA">
        <w:t>vždy sledovat zájmy Objednatele;</w:t>
      </w:r>
    </w:p>
    <w:p w14:paraId="3E37A1A5" w14:textId="30D8A54B" w:rsidR="000D03B4" w:rsidRPr="00415A47" w:rsidRDefault="00D1230C" w:rsidP="000D03B4">
      <w:pPr>
        <w:pStyle w:val="ACNormln"/>
        <w:ind w:left="1440" w:hanging="720"/>
      </w:pPr>
      <w:r w:rsidRPr="00415A47">
        <w:t>4.2.</w:t>
      </w:r>
      <w:r w:rsidR="00D23CB7">
        <w:t>4</w:t>
      </w:r>
      <w:r w:rsidRPr="00415A47">
        <w:t xml:space="preserve"> </w:t>
      </w:r>
      <w:r w:rsidR="00CC7E3F" w:rsidRPr="00415A47">
        <w:tab/>
      </w:r>
      <w:r w:rsidR="004A76FA">
        <w:t>p</w:t>
      </w:r>
      <w:r w:rsidR="000D03B4" w:rsidRPr="00415A47">
        <w:t xml:space="preserve">okud v průběhu plnění </w:t>
      </w:r>
      <w:r w:rsidR="00F31F2B">
        <w:t>povinností</w:t>
      </w:r>
      <w:r w:rsidR="000D03B4" w:rsidRPr="00415A47">
        <w:t xml:space="preserve"> vznikne na straně </w:t>
      </w:r>
      <w:r w:rsidR="001C06D3">
        <w:t>Dodavatel</w:t>
      </w:r>
      <w:r w:rsidR="000D03B4" w:rsidRPr="00415A47">
        <w:t xml:space="preserve">e potřeba využít služeb třetí strany - subdodavatele, jehož identifikační údaje </w:t>
      </w:r>
      <w:r w:rsidR="00E2216C">
        <w:t>Dodavatel</w:t>
      </w:r>
      <w:r w:rsidR="000D03B4" w:rsidRPr="00415A47">
        <w:t xml:space="preserve"> neuvedl v seznamu subdodavatelů, pokud to Objednatel v zadání veřejné zakázky požadoval, je </w:t>
      </w:r>
      <w:r w:rsidR="001C06D3">
        <w:t>Dodavatel</w:t>
      </w:r>
      <w:r w:rsidR="000D03B4" w:rsidRPr="00415A47">
        <w:t xml:space="preserve"> oprávněn tak učinit jen po předchozím souhlasu Objednatele. Odepře-li </w:t>
      </w:r>
      <w:r w:rsidR="0099343F">
        <w:t>Objednatel</w:t>
      </w:r>
      <w:r w:rsidR="000D03B4" w:rsidRPr="00415A47">
        <w:t xml:space="preserve"> tento souhlas udělit, není </w:t>
      </w:r>
      <w:r w:rsidR="001C06D3">
        <w:t>Dodavatel</w:t>
      </w:r>
      <w:r w:rsidR="000D03B4" w:rsidRPr="00415A47">
        <w:t xml:space="preserve"> oprávněn využít služeb třetí strany. V případě souhlasu Objednatele a následného využití služeb třetí strany bude </w:t>
      </w:r>
      <w:r w:rsidR="001C06D3">
        <w:t>Dodavatel</w:t>
      </w:r>
      <w:r w:rsidR="000D03B4" w:rsidRPr="00415A47">
        <w:t xml:space="preserve"> odpovídat za třetí stranu, jako by plnil sám, včetně odpovědnosti za způsobenou </w:t>
      </w:r>
      <w:r w:rsidR="00EF7F83">
        <w:t>újmu</w:t>
      </w:r>
      <w:r w:rsidR="004A76FA">
        <w:t>;</w:t>
      </w:r>
    </w:p>
    <w:p w14:paraId="12D7E0BE" w14:textId="3086A673" w:rsidR="000D03B4" w:rsidRPr="005036D6" w:rsidRDefault="00D23CB7" w:rsidP="0099343F">
      <w:pPr>
        <w:pStyle w:val="ACNormln"/>
        <w:ind w:left="1440" w:hanging="731"/>
      </w:pPr>
      <w:r w:rsidRPr="005036D6">
        <w:t>4.2.5</w:t>
      </w:r>
      <w:r w:rsidRPr="005036D6">
        <w:tab/>
      </w:r>
      <w:r w:rsidR="004A76FA" w:rsidRPr="005D0D85">
        <w:t>v</w:t>
      </w:r>
      <w:r w:rsidR="000D03B4" w:rsidRPr="005D0D85">
        <w:t xml:space="preserve">ést řádně harmonogram realizace poskytovaných služeb a dokumentaci, ve kterých bude zaznamenávat postup plnění předmětu </w:t>
      </w:r>
      <w:r w:rsidR="008607DD">
        <w:t>Smlouvy</w:t>
      </w:r>
      <w:r w:rsidR="000D03B4" w:rsidRPr="005D0D85">
        <w:t>, a spolupracovat s </w:t>
      </w:r>
      <w:r w:rsidR="001849E3" w:rsidRPr="005D0D85">
        <w:t>O</w:t>
      </w:r>
      <w:r w:rsidR="000D03B4" w:rsidRPr="005D0D85">
        <w:t xml:space="preserve">dpovědnými </w:t>
      </w:r>
      <w:r w:rsidR="00B1418E" w:rsidRPr="005D0D85">
        <w:t>osobami</w:t>
      </w:r>
      <w:r w:rsidR="000D03B4" w:rsidRPr="005D0D85">
        <w:t xml:space="preserve"> </w:t>
      </w:r>
      <w:r w:rsidR="00C274C1" w:rsidRPr="005D0D85">
        <w:t>Objednatele</w:t>
      </w:r>
      <w:r w:rsidR="000D03B4" w:rsidRPr="005D0D85">
        <w:t>, kte</w:t>
      </w:r>
      <w:r w:rsidR="00ED2571" w:rsidRPr="005D0D85">
        <w:t>ré</w:t>
      </w:r>
      <w:r w:rsidR="000D03B4" w:rsidRPr="005D0D85">
        <w:t xml:space="preserve"> budou oprávněn</w:t>
      </w:r>
      <w:r w:rsidR="00ED2571" w:rsidRPr="005D0D85">
        <w:t>y</w:t>
      </w:r>
      <w:r w:rsidR="000D03B4" w:rsidRPr="005D0D85">
        <w:t xml:space="preserve"> při postupu prací podle harmonogramu spolupracovat, popřípadě tento postup kontrolovat. </w:t>
      </w:r>
      <w:r w:rsidR="001C06D3" w:rsidRPr="005D0D85">
        <w:t>Dodavatel</w:t>
      </w:r>
      <w:r w:rsidR="000D03B4" w:rsidRPr="005D0D85">
        <w:t xml:space="preserve"> se zavazuje pověřit plněním předmětu </w:t>
      </w:r>
      <w:r w:rsidR="008607DD">
        <w:t>Smlouvy</w:t>
      </w:r>
      <w:r w:rsidR="000D03B4" w:rsidRPr="005D0D85">
        <w:t xml:space="preserve"> pouze ty své </w:t>
      </w:r>
      <w:r w:rsidR="00326104" w:rsidRPr="005D0D85">
        <w:t>pracovníky</w:t>
      </w:r>
      <w:r w:rsidR="000D03B4" w:rsidRPr="005D0D85">
        <w:t>,</w:t>
      </w:r>
      <w:r w:rsidR="000D03B4" w:rsidRPr="005036D6">
        <w:t xml:space="preserve"> kteří k tomu mají d</w:t>
      </w:r>
      <w:r w:rsidR="004A76FA">
        <w:t>ostatečnou odbornou způsobilost;</w:t>
      </w:r>
      <w:r w:rsidR="000D03B4" w:rsidRPr="005036D6">
        <w:t xml:space="preserve"> </w:t>
      </w:r>
    </w:p>
    <w:p w14:paraId="7ED58873" w14:textId="44630504" w:rsidR="00A31D9E" w:rsidRPr="00415A47" w:rsidRDefault="00D1230C" w:rsidP="00817D0A">
      <w:pPr>
        <w:pStyle w:val="ACNormln"/>
        <w:ind w:left="1440" w:hanging="720"/>
      </w:pPr>
      <w:r w:rsidRPr="00415A47">
        <w:t>4.2.</w:t>
      </w:r>
      <w:r w:rsidR="0099343F">
        <w:t>6</w:t>
      </w:r>
      <w:r w:rsidRPr="00415A47">
        <w:t xml:space="preserve"> </w:t>
      </w:r>
      <w:r w:rsidR="00CC7E3F" w:rsidRPr="00415A47">
        <w:tab/>
      </w:r>
      <w:r w:rsidR="00B716F0">
        <w:t>p</w:t>
      </w:r>
      <w:r w:rsidR="00D364C6" w:rsidRPr="00415A47">
        <w:t xml:space="preserve">ři </w:t>
      </w:r>
      <w:r w:rsidR="00A31D9E" w:rsidRPr="00415A47">
        <w:t xml:space="preserve">plnění předmětu této </w:t>
      </w:r>
      <w:r w:rsidR="008607DD">
        <w:t>Smlouvy</w:t>
      </w:r>
      <w:r w:rsidR="00A31D9E" w:rsidRPr="00415A47">
        <w:t xml:space="preserve"> brát na zřetel provozní potřeby Objednatele, postupovat podle pravidel obvyklých pro zpracování dat a v úzké součinnosti s Objednatelem provádět jednotlivá plnění této </w:t>
      </w:r>
      <w:r w:rsidR="008607DD">
        <w:t>Smlouvy</w:t>
      </w:r>
      <w:r w:rsidR="004A76FA">
        <w:t>;</w:t>
      </w:r>
    </w:p>
    <w:p w14:paraId="60E0A327" w14:textId="25C4439F" w:rsidR="00A31D9E" w:rsidRPr="00415A47" w:rsidRDefault="00D1230C" w:rsidP="00817D0A">
      <w:pPr>
        <w:pStyle w:val="ACNormln"/>
        <w:ind w:left="1440" w:hanging="720"/>
      </w:pPr>
      <w:r w:rsidRPr="00415A47">
        <w:t>4.2.</w:t>
      </w:r>
      <w:r w:rsidR="0099343F">
        <w:t>7</w:t>
      </w:r>
      <w:r w:rsidRPr="00415A47">
        <w:t xml:space="preserve"> </w:t>
      </w:r>
      <w:r w:rsidR="00CC7E3F" w:rsidRPr="00415A47">
        <w:tab/>
      </w:r>
      <w:r w:rsidR="00B716F0">
        <w:t>i</w:t>
      </w:r>
      <w:r w:rsidR="00D364C6" w:rsidRPr="00415A47">
        <w:t xml:space="preserve">nformovat </w:t>
      </w:r>
      <w:r w:rsidR="00A31D9E" w:rsidRPr="00415A47">
        <w:t xml:space="preserve">bezodkladně Objednatele o jakýchkoliv zjištěných překážkách plnění, byť by za ně </w:t>
      </w:r>
      <w:r w:rsidR="001C06D3">
        <w:t>Dodavatel</w:t>
      </w:r>
      <w:r w:rsidR="00A31D9E" w:rsidRPr="00415A47">
        <w:t xml:space="preserve"> neodpovídal, o vznesených požadavcích orgánů státního dozoru a o uplatněných nárocích třetích osob, které by mohly plnění této </w:t>
      </w:r>
      <w:r w:rsidR="008607DD">
        <w:t>Smlouvy</w:t>
      </w:r>
      <w:r w:rsidR="00A31D9E" w:rsidRPr="00415A47">
        <w:t xml:space="preserve"> ovlivnit</w:t>
      </w:r>
      <w:r w:rsidR="004A76FA">
        <w:t>;</w:t>
      </w:r>
      <w:r w:rsidR="00B4098F">
        <w:t xml:space="preserve"> </w:t>
      </w:r>
    </w:p>
    <w:p w14:paraId="24E00748" w14:textId="6DD4D1BE" w:rsidR="00A31D9E" w:rsidRPr="00415A47" w:rsidRDefault="00D1230C" w:rsidP="00817D0A">
      <w:pPr>
        <w:pStyle w:val="ACNormln"/>
        <w:ind w:left="1440" w:hanging="720"/>
      </w:pPr>
      <w:r w:rsidRPr="00415A47">
        <w:t>4.2.</w:t>
      </w:r>
      <w:r w:rsidR="0099343F">
        <w:t>8</w:t>
      </w:r>
      <w:r w:rsidRPr="00415A47">
        <w:t xml:space="preserve"> </w:t>
      </w:r>
      <w:r w:rsidR="00CC7E3F" w:rsidRPr="00415A47">
        <w:tab/>
      </w:r>
      <w:r w:rsidR="00B716F0">
        <w:t>i</w:t>
      </w:r>
      <w:r w:rsidR="00D364C6" w:rsidRPr="00415A47">
        <w:t xml:space="preserve"> </w:t>
      </w:r>
      <w:r w:rsidR="00A31D9E" w:rsidRPr="00415A47">
        <w:t xml:space="preserve">bez pokynů Objednatele provést nutné úkony, které ač nejsou předmětem této </w:t>
      </w:r>
      <w:r w:rsidR="008607DD">
        <w:t>Smlouvy</w:t>
      </w:r>
      <w:r w:rsidR="00A31D9E" w:rsidRPr="00415A47">
        <w:t xml:space="preserve">, budou s ohledem na nepředvídané okolnosti pro splnění </w:t>
      </w:r>
      <w:r w:rsidR="008607DD">
        <w:t>Smlouvy</w:t>
      </w:r>
      <w:r w:rsidR="00A31D9E" w:rsidRPr="00415A47">
        <w:t xml:space="preserve"> nezbytné nebo jsou nezbytné pro zamezení vzniku </w:t>
      </w:r>
      <w:r w:rsidR="00EF7F83">
        <w:t>újmy</w:t>
      </w:r>
      <w:r w:rsidR="00A31D9E" w:rsidRPr="00415A47">
        <w:t xml:space="preserve">; v takovém případě má </w:t>
      </w:r>
      <w:r w:rsidR="001C06D3">
        <w:t>Dodavatel</w:t>
      </w:r>
      <w:r w:rsidR="00A31D9E" w:rsidRPr="00415A47">
        <w:t xml:space="preserve"> právo na úhradu nezbytných nákladů podle zásad stanovených v občanském zákoníku pro </w:t>
      </w:r>
      <w:r w:rsidR="00EF7F83">
        <w:t xml:space="preserve">nepřikázané </w:t>
      </w:r>
      <w:r w:rsidR="00A31D9E" w:rsidRPr="00415A47">
        <w:t>jednatelství</w:t>
      </w:r>
      <w:r w:rsidR="004A76FA">
        <w:t>;</w:t>
      </w:r>
    </w:p>
    <w:p w14:paraId="41840F27" w14:textId="1E202E02" w:rsidR="00041565" w:rsidRDefault="00D1230C" w:rsidP="00817D0A">
      <w:pPr>
        <w:pStyle w:val="ACNormln"/>
        <w:ind w:left="1440" w:hanging="720"/>
      </w:pPr>
      <w:r w:rsidRPr="00415A47">
        <w:t>4.2.</w:t>
      </w:r>
      <w:r w:rsidR="0099343F">
        <w:t>9</w:t>
      </w:r>
      <w:r w:rsidRPr="00415A47">
        <w:t xml:space="preserve"> </w:t>
      </w:r>
      <w:r w:rsidR="00CC7E3F" w:rsidRPr="00415A47">
        <w:tab/>
      </w:r>
      <w:r w:rsidR="00B716F0">
        <w:t>č</w:t>
      </w:r>
      <w:r w:rsidR="00D364C6" w:rsidRPr="00415A47">
        <w:t xml:space="preserve">init </w:t>
      </w:r>
      <w:r w:rsidR="00A31D9E" w:rsidRPr="00415A47">
        <w:t xml:space="preserve">všechna potřebná opatření k tomu, aby jeho činností nedošlo k </w:t>
      </w:r>
      <w:r w:rsidR="00E2216C">
        <w:t>újmě</w:t>
      </w:r>
      <w:r w:rsidR="00A31D9E" w:rsidRPr="00415A47">
        <w:t xml:space="preserve"> na majetku Objednatele, jeho zaměstnanců nebo třetích stran, anebo k poškození zdraví zaměstnanců Objednatele nebo třetích osob, jimž by Objednatel za takto způsobenou </w:t>
      </w:r>
      <w:r w:rsidR="00E2216C">
        <w:t>újmu</w:t>
      </w:r>
      <w:r w:rsidR="00A31D9E" w:rsidRPr="00415A47">
        <w:t xml:space="preserve"> odpovídal</w:t>
      </w:r>
      <w:r w:rsidR="00D364C6" w:rsidRPr="00415A47">
        <w:t>.</w:t>
      </w:r>
      <w:r w:rsidR="00B1549A" w:rsidRPr="00415A47">
        <w:t xml:space="preserve"> </w:t>
      </w:r>
      <w:r w:rsidR="0076177A">
        <w:t xml:space="preserve">V případě vzniku takovéto </w:t>
      </w:r>
      <w:r w:rsidR="00E2216C">
        <w:t>újmy</w:t>
      </w:r>
      <w:r w:rsidR="0076177A">
        <w:t xml:space="preserve"> je </w:t>
      </w:r>
      <w:r w:rsidR="001C06D3">
        <w:t>Dodavatel</w:t>
      </w:r>
      <w:r w:rsidR="004A76FA">
        <w:t xml:space="preserve"> povinen ji uhradit v plné výši;</w:t>
      </w:r>
    </w:p>
    <w:p w14:paraId="02461547" w14:textId="230D9779" w:rsidR="00F94C29" w:rsidRDefault="00D1230C" w:rsidP="00817D0A">
      <w:pPr>
        <w:pStyle w:val="ACNormln"/>
        <w:ind w:left="1440" w:hanging="720"/>
      </w:pPr>
      <w:proofErr w:type="gramStart"/>
      <w:r w:rsidRPr="00415A47">
        <w:t>4.2.</w:t>
      </w:r>
      <w:r w:rsidR="000D03B4" w:rsidRPr="00415A47">
        <w:t>1</w:t>
      </w:r>
      <w:r w:rsidR="0099343F">
        <w:t>0</w:t>
      </w:r>
      <w:proofErr w:type="gramEnd"/>
      <w:r w:rsidRPr="00415A47">
        <w:t xml:space="preserve"> </w:t>
      </w:r>
      <w:r w:rsidR="00CC7E3F" w:rsidRPr="00415A47">
        <w:tab/>
      </w:r>
      <w:r w:rsidR="00F94C29" w:rsidRPr="00FE1F27">
        <w:rPr>
          <w:szCs w:val="22"/>
        </w:rPr>
        <w:t xml:space="preserve">v případě, že činností </w:t>
      </w:r>
      <w:r w:rsidR="00F94C29">
        <w:rPr>
          <w:szCs w:val="22"/>
        </w:rPr>
        <w:t>Dodavatele</w:t>
      </w:r>
      <w:r w:rsidR="00F94C29" w:rsidRPr="00FE1F27">
        <w:rPr>
          <w:szCs w:val="22"/>
        </w:rPr>
        <w:t xml:space="preserve"> vznikne Objednateli nemajetková újma, je </w:t>
      </w:r>
      <w:r w:rsidR="00F94C29">
        <w:rPr>
          <w:szCs w:val="22"/>
        </w:rPr>
        <w:t>Dodavatel</w:t>
      </w:r>
      <w:r w:rsidR="00F94C29" w:rsidRPr="00FE1F27">
        <w:rPr>
          <w:szCs w:val="22"/>
        </w:rPr>
        <w:t xml:space="preserve"> povinen ji odčinit</w:t>
      </w:r>
      <w:r w:rsidR="004A76FA">
        <w:rPr>
          <w:szCs w:val="22"/>
        </w:rPr>
        <w:t>;</w:t>
      </w:r>
    </w:p>
    <w:p w14:paraId="55AAEA8E" w14:textId="057903F6" w:rsidR="00A31D9E" w:rsidRDefault="0099343F" w:rsidP="00817D0A">
      <w:pPr>
        <w:pStyle w:val="ACNormln"/>
        <w:ind w:left="1440" w:hanging="720"/>
      </w:pPr>
      <w:proofErr w:type="gramStart"/>
      <w:r>
        <w:t>4.2.11</w:t>
      </w:r>
      <w:proofErr w:type="gramEnd"/>
      <w:r w:rsidR="003576E5">
        <w:tab/>
      </w:r>
      <w:r w:rsidR="00B716F0">
        <w:t>p</w:t>
      </w:r>
      <w:r w:rsidR="00D364C6" w:rsidRPr="00415A47">
        <w:t xml:space="preserve">ro </w:t>
      </w:r>
      <w:r w:rsidR="00A31D9E" w:rsidRPr="00415A47">
        <w:t>realizaci Díl</w:t>
      </w:r>
      <w:r w:rsidR="00B1549A" w:rsidRPr="00415A47">
        <w:t>čího plnění</w:t>
      </w:r>
      <w:r w:rsidR="00A31D9E" w:rsidRPr="00415A47">
        <w:t xml:space="preserve"> neužívat zaměstnance Objednatele ani s nimi v této souvislosti neuzavírat jakýkoliv právní vztah </w:t>
      </w:r>
      <w:r w:rsidR="00C05B92" w:rsidRPr="00415A47">
        <w:t xml:space="preserve">s výjimkou požadované součinnosti, </w:t>
      </w:r>
      <w:r w:rsidR="00A31D9E" w:rsidRPr="00415A47">
        <w:t>není-li v této smlouvě stanoveno jinak</w:t>
      </w:r>
      <w:r w:rsidR="004A76FA">
        <w:t>;</w:t>
      </w:r>
    </w:p>
    <w:p w14:paraId="18F53869" w14:textId="187F573E" w:rsidR="00041565" w:rsidRDefault="00B716F0" w:rsidP="00817D0A">
      <w:pPr>
        <w:pStyle w:val="ACNormln"/>
        <w:ind w:left="1440" w:hanging="720"/>
        <w:rPr>
          <w:szCs w:val="22"/>
        </w:rPr>
      </w:pPr>
      <w:proofErr w:type="gramStart"/>
      <w:r>
        <w:t>4.2.1</w:t>
      </w:r>
      <w:r w:rsidR="0099343F">
        <w:t>2</w:t>
      </w:r>
      <w:proofErr w:type="gramEnd"/>
      <w:r>
        <w:tab/>
      </w:r>
      <w:r w:rsidRPr="005D3EE4">
        <w:rPr>
          <w:szCs w:val="22"/>
        </w:rPr>
        <w:t xml:space="preserve">nepoužít ve svých dokumentech jakýkoliv odkaz na </w:t>
      </w:r>
      <w:r w:rsidR="00F94C29">
        <w:rPr>
          <w:szCs w:val="22"/>
        </w:rPr>
        <w:t>název</w:t>
      </w:r>
      <w:r w:rsidRPr="005D3EE4">
        <w:rPr>
          <w:szCs w:val="22"/>
        </w:rPr>
        <w:t xml:space="preserve"> Objednatele nebo jakýkoliv jiný odkaz, který by mohl byť i nepřímo vést k identifikaci Objednatele, bez předchozího písemného souhlasu Objednatele. T</w:t>
      </w:r>
      <w:r w:rsidR="00F31F2B">
        <w:rPr>
          <w:szCs w:val="22"/>
        </w:rPr>
        <w:t>ato</w:t>
      </w:r>
      <w:r w:rsidRPr="005D3EE4">
        <w:rPr>
          <w:szCs w:val="22"/>
        </w:rPr>
        <w:t xml:space="preserve"> </w:t>
      </w:r>
      <w:r w:rsidR="00F31F2B">
        <w:rPr>
          <w:szCs w:val="22"/>
        </w:rPr>
        <w:t>povinnost</w:t>
      </w:r>
      <w:r w:rsidRPr="005D3EE4">
        <w:rPr>
          <w:szCs w:val="22"/>
        </w:rPr>
        <w:t xml:space="preserve"> se nevztahuje na skutečnosti, při nichž </w:t>
      </w:r>
      <w:r w:rsidR="001C06D3">
        <w:rPr>
          <w:szCs w:val="22"/>
        </w:rPr>
        <w:t>Dodavatel</w:t>
      </w:r>
      <w:r w:rsidRPr="005D3EE4">
        <w:rPr>
          <w:szCs w:val="22"/>
        </w:rPr>
        <w:t xml:space="preserve"> čerpá z veřejně dostupných zdrojů informací, a které nemají přímou souv</w:t>
      </w:r>
      <w:r w:rsidR="004A76FA">
        <w:rPr>
          <w:szCs w:val="22"/>
        </w:rPr>
        <w:t xml:space="preserve">islost s předmětem této </w:t>
      </w:r>
      <w:r w:rsidR="008607DD">
        <w:rPr>
          <w:szCs w:val="22"/>
        </w:rPr>
        <w:t>Smlouvy</w:t>
      </w:r>
      <w:r w:rsidR="004A76FA">
        <w:rPr>
          <w:szCs w:val="22"/>
        </w:rPr>
        <w:t>;</w:t>
      </w:r>
    </w:p>
    <w:p w14:paraId="1281D110" w14:textId="609AC826" w:rsidR="00041565" w:rsidRDefault="00041565" w:rsidP="00817D0A">
      <w:pPr>
        <w:pStyle w:val="ACNormln"/>
        <w:ind w:left="1440" w:hanging="720"/>
        <w:rPr>
          <w:szCs w:val="22"/>
        </w:rPr>
      </w:pPr>
      <w:proofErr w:type="gramStart"/>
      <w:r>
        <w:rPr>
          <w:szCs w:val="22"/>
        </w:rPr>
        <w:t>4.2.1</w:t>
      </w:r>
      <w:r w:rsidR="0099343F">
        <w:rPr>
          <w:szCs w:val="22"/>
        </w:rPr>
        <w:t>3</w:t>
      </w:r>
      <w:proofErr w:type="gramEnd"/>
      <w:r>
        <w:rPr>
          <w:szCs w:val="22"/>
        </w:rPr>
        <w:tab/>
        <w:t xml:space="preserve">informovat neprodleně Objednatele o všech skutečnostech majících vliv na plnění dle této </w:t>
      </w:r>
      <w:r w:rsidR="008607DD">
        <w:rPr>
          <w:szCs w:val="22"/>
        </w:rPr>
        <w:t>Smlouvy</w:t>
      </w:r>
      <w:r>
        <w:rPr>
          <w:szCs w:val="22"/>
        </w:rPr>
        <w:t xml:space="preserve"> a plnit řádně a ve stanoveném termínu své povinn</w:t>
      </w:r>
      <w:r w:rsidR="004A76FA">
        <w:rPr>
          <w:szCs w:val="22"/>
        </w:rPr>
        <w:t xml:space="preserve">osti vyplývající z této </w:t>
      </w:r>
      <w:r w:rsidR="008607DD">
        <w:rPr>
          <w:szCs w:val="22"/>
        </w:rPr>
        <w:t>Smlouvy</w:t>
      </w:r>
      <w:r w:rsidR="004A76FA">
        <w:rPr>
          <w:szCs w:val="22"/>
        </w:rPr>
        <w:t>;</w:t>
      </w:r>
    </w:p>
    <w:p w14:paraId="193E2024" w14:textId="2CFD4C12" w:rsidR="00041565" w:rsidRDefault="00041565" w:rsidP="00817D0A">
      <w:pPr>
        <w:pStyle w:val="ACNormln"/>
        <w:ind w:left="1440" w:hanging="720"/>
        <w:rPr>
          <w:szCs w:val="22"/>
        </w:rPr>
      </w:pPr>
      <w:proofErr w:type="gramStart"/>
      <w:r>
        <w:rPr>
          <w:szCs w:val="22"/>
        </w:rPr>
        <w:t>4.2.</w:t>
      </w:r>
      <w:r w:rsidR="003607B4">
        <w:rPr>
          <w:szCs w:val="22"/>
        </w:rPr>
        <w:t>1</w:t>
      </w:r>
      <w:r w:rsidR="0099343F">
        <w:rPr>
          <w:szCs w:val="22"/>
        </w:rPr>
        <w:t>4</w:t>
      </w:r>
      <w:proofErr w:type="gramEnd"/>
      <w:r>
        <w:rPr>
          <w:szCs w:val="22"/>
        </w:rPr>
        <w:tab/>
        <w:t>požádat včas Objednatele o potřebnou součinnost za úče</w:t>
      </w:r>
      <w:r w:rsidR="004A76FA">
        <w:rPr>
          <w:szCs w:val="22"/>
        </w:rPr>
        <w:t xml:space="preserve">lem řádného plnění této </w:t>
      </w:r>
      <w:r w:rsidR="008607DD">
        <w:rPr>
          <w:szCs w:val="22"/>
        </w:rPr>
        <w:t>Smlouvy</w:t>
      </w:r>
      <w:r w:rsidR="004A76FA">
        <w:rPr>
          <w:szCs w:val="22"/>
        </w:rPr>
        <w:t>;</w:t>
      </w:r>
    </w:p>
    <w:p w14:paraId="7F63C9EF" w14:textId="0C5C2875" w:rsidR="00041565" w:rsidRDefault="003607B4" w:rsidP="00817D0A">
      <w:pPr>
        <w:pStyle w:val="ACNormln"/>
        <w:ind w:left="1440" w:hanging="720"/>
        <w:rPr>
          <w:szCs w:val="22"/>
        </w:rPr>
      </w:pPr>
      <w:proofErr w:type="gramStart"/>
      <w:r>
        <w:rPr>
          <w:szCs w:val="22"/>
        </w:rPr>
        <w:t>4.2.1</w:t>
      </w:r>
      <w:r w:rsidR="0099343F">
        <w:rPr>
          <w:szCs w:val="22"/>
        </w:rPr>
        <w:t>5</w:t>
      </w:r>
      <w:proofErr w:type="gramEnd"/>
      <w:r w:rsidR="00041565">
        <w:rPr>
          <w:szCs w:val="22"/>
        </w:rPr>
        <w:tab/>
        <w:t xml:space="preserve">na vyžádání Objednatele se zúčastnit osobní schůzky, pokud Objednatel požádá o schůzku nejpozději </w:t>
      </w:r>
      <w:r w:rsidR="00D46E63">
        <w:rPr>
          <w:szCs w:val="22"/>
        </w:rPr>
        <w:t>tři  (</w:t>
      </w:r>
      <w:r w:rsidR="00041565">
        <w:rPr>
          <w:szCs w:val="22"/>
        </w:rPr>
        <w:t>3</w:t>
      </w:r>
      <w:r w:rsidR="00D46E63">
        <w:rPr>
          <w:szCs w:val="22"/>
        </w:rPr>
        <w:t>)</w:t>
      </w:r>
      <w:r w:rsidR="00041565">
        <w:rPr>
          <w:szCs w:val="22"/>
        </w:rPr>
        <w:t xml:space="preserve"> pracovní dny předem. V mimořádně naléhavých případech je možno tento termín po doho</w:t>
      </w:r>
      <w:r w:rsidR="004A76FA">
        <w:rPr>
          <w:szCs w:val="22"/>
        </w:rPr>
        <w:t xml:space="preserve">dě obou </w:t>
      </w:r>
      <w:r w:rsidR="00521863">
        <w:rPr>
          <w:szCs w:val="22"/>
        </w:rPr>
        <w:t>Smluvních stran</w:t>
      </w:r>
      <w:r w:rsidR="004A76FA">
        <w:rPr>
          <w:szCs w:val="22"/>
        </w:rPr>
        <w:t xml:space="preserve"> zkrátit;</w:t>
      </w:r>
    </w:p>
    <w:p w14:paraId="3246D341" w14:textId="54D082F1" w:rsidR="00822E98" w:rsidRDefault="00822E98" w:rsidP="00817D0A">
      <w:pPr>
        <w:pStyle w:val="ACNormln"/>
        <w:ind w:left="1440" w:hanging="720"/>
        <w:rPr>
          <w:szCs w:val="22"/>
        </w:rPr>
      </w:pPr>
      <w:proofErr w:type="gramStart"/>
      <w:r>
        <w:rPr>
          <w:szCs w:val="22"/>
        </w:rPr>
        <w:t>4.2.1</w:t>
      </w:r>
      <w:r w:rsidR="00E60B00">
        <w:rPr>
          <w:szCs w:val="22"/>
        </w:rPr>
        <w:t>6</w:t>
      </w:r>
      <w:proofErr w:type="gramEnd"/>
      <w:r>
        <w:rPr>
          <w:szCs w:val="22"/>
        </w:rPr>
        <w:tab/>
      </w:r>
      <w:r w:rsidRPr="008A1DAD">
        <w:rPr>
          <w:szCs w:val="22"/>
        </w:rPr>
        <w:t xml:space="preserve">bez předchozího písemného souhlasu Objednatele </w:t>
      </w:r>
      <w:r>
        <w:rPr>
          <w:szCs w:val="22"/>
        </w:rPr>
        <w:t>ne</w:t>
      </w:r>
      <w:r w:rsidRPr="008A1DAD">
        <w:rPr>
          <w:szCs w:val="22"/>
        </w:rPr>
        <w:t xml:space="preserve">postoupit ani </w:t>
      </w:r>
      <w:r>
        <w:rPr>
          <w:szCs w:val="22"/>
        </w:rPr>
        <w:t>ne</w:t>
      </w:r>
      <w:r w:rsidRPr="008A1DAD">
        <w:rPr>
          <w:szCs w:val="22"/>
        </w:rPr>
        <w:t xml:space="preserve">převést </w:t>
      </w:r>
      <w:r w:rsidR="00246B9E">
        <w:rPr>
          <w:szCs w:val="22"/>
        </w:rPr>
        <w:t xml:space="preserve">tuto smlouvu nebo </w:t>
      </w:r>
      <w:r w:rsidRPr="008A1DAD">
        <w:rPr>
          <w:szCs w:val="22"/>
        </w:rPr>
        <w:t xml:space="preserve">jakákoliv svá práva či povinnosti vyplývající z této </w:t>
      </w:r>
      <w:r w:rsidR="008607DD">
        <w:rPr>
          <w:szCs w:val="22"/>
        </w:rPr>
        <w:t>Smlouvy</w:t>
      </w:r>
      <w:r w:rsidR="004A76FA">
        <w:rPr>
          <w:szCs w:val="22"/>
        </w:rPr>
        <w:t>;</w:t>
      </w:r>
    </w:p>
    <w:p w14:paraId="470F1E04" w14:textId="4B0BBB9E" w:rsidR="00EE6E40" w:rsidRPr="00415A47" w:rsidRDefault="003146E5" w:rsidP="00B55A62">
      <w:pPr>
        <w:pStyle w:val="ACNormln"/>
        <w:ind w:left="1440" w:hanging="720"/>
        <w:rPr>
          <w:rFonts w:ascii="Times" w:hAnsi="Times"/>
          <w:b/>
          <w:szCs w:val="22"/>
        </w:rPr>
      </w:pPr>
      <w:proofErr w:type="gramStart"/>
      <w:r>
        <w:rPr>
          <w:szCs w:val="22"/>
        </w:rPr>
        <w:t>4.2.1</w:t>
      </w:r>
      <w:r w:rsidR="00E60B00">
        <w:rPr>
          <w:szCs w:val="22"/>
        </w:rPr>
        <w:t>7</w:t>
      </w:r>
      <w:proofErr w:type="gramEnd"/>
      <w:r>
        <w:rPr>
          <w:szCs w:val="22"/>
        </w:rPr>
        <w:tab/>
        <w:t xml:space="preserve">předat Objednateli </w:t>
      </w:r>
      <w:r w:rsidRPr="005D7464">
        <w:rPr>
          <w:szCs w:val="22"/>
        </w:rPr>
        <w:t xml:space="preserve">po ukončení této </w:t>
      </w:r>
      <w:r w:rsidR="008607DD">
        <w:rPr>
          <w:szCs w:val="22"/>
        </w:rPr>
        <w:t>Smlouvy</w:t>
      </w:r>
      <w:r w:rsidRPr="005D7464">
        <w:rPr>
          <w:szCs w:val="22"/>
        </w:rPr>
        <w:t xml:space="preserve"> vešker</w:t>
      </w:r>
      <w:r w:rsidR="00E97ADA" w:rsidRPr="005D7464">
        <w:rPr>
          <w:szCs w:val="22"/>
        </w:rPr>
        <w:t>ou dokumentaci</w:t>
      </w:r>
      <w:r w:rsidR="00B2526F" w:rsidRPr="005D7464">
        <w:rPr>
          <w:szCs w:val="22"/>
        </w:rPr>
        <w:t xml:space="preserve"> a kompletní datovou historii (archiv</w:t>
      </w:r>
      <w:r w:rsidR="005D0D85">
        <w:rPr>
          <w:szCs w:val="22"/>
        </w:rPr>
        <w:t>, zálohy</w:t>
      </w:r>
      <w:r w:rsidR="00B2526F" w:rsidRPr="005D7464">
        <w:rPr>
          <w:szCs w:val="22"/>
        </w:rPr>
        <w:t>)</w:t>
      </w:r>
      <w:r w:rsidR="009965F1" w:rsidRPr="005D7464">
        <w:rPr>
          <w:szCs w:val="22"/>
        </w:rPr>
        <w:t xml:space="preserve"> související s realizací Dílčích plnění</w:t>
      </w:r>
      <w:r w:rsidR="00E97ADA" w:rsidRPr="005D7464">
        <w:rPr>
          <w:szCs w:val="22"/>
        </w:rPr>
        <w:t xml:space="preserve"> </w:t>
      </w:r>
      <w:r w:rsidR="009965F1" w:rsidRPr="005D7464">
        <w:rPr>
          <w:szCs w:val="22"/>
        </w:rPr>
        <w:t xml:space="preserve">pro Objednatele </w:t>
      </w:r>
      <w:r w:rsidR="00E97ADA" w:rsidRPr="005D7464">
        <w:rPr>
          <w:szCs w:val="22"/>
        </w:rPr>
        <w:t xml:space="preserve">dle této </w:t>
      </w:r>
      <w:r w:rsidR="008607DD">
        <w:rPr>
          <w:szCs w:val="22"/>
        </w:rPr>
        <w:t>Smlouvy</w:t>
      </w:r>
      <w:r w:rsidR="00E60B00">
        <w:rPr>
          <w:szCs w:val="22"/>
        </w:rPr>
        <w:t xml:space="preserve"> a související s provozem </w:t>
      </w:r>
      <w:r w:rsidR="00E60B00" w:rsidRPr="00EF7A0D">
        <w:rPr>
          <w:szCs w:val="22"/>
        </w:rPr>
        <w:t>serverových částí Mobilních aplikací České pošty, Webových aplikací České pošty a ostatních domén mimo systémy České Pošty</w:t>
      </w:r>
      <w:r w:rsidR="009965F1">
        <w:rPr>
          <w:szCs w:val="22"/>
        </w:rPr>
        <w:t>.</w:t>
      </w:r>
      <w:r>
        <w:rPr>
          <w:szCs w:val="22"/>
        </w:rPr>
        <w:t xml:space="preserve"> </w:t>
      </w:r>
      <w:r w:rsidR="00293106">
        <w:rPr>
          <w:szCs w:val="22"/>
        </w:rPr>
        <w:t xml:space="preserve"> T</w:t>
      </w:r>
      <w:r w:rsidR="00140064">
        <w:rPr>
          <w:szCs w:val="22"/>
        </w:rPr>
        <w:t>y</w:t>
      </w:r>
      <w:r w:rsidR="00293106">
        <w:rPr>
          <w:szCs w:val="22"/>
        </w:rPr>
        <w:t>to</w:t>
      </w:r>
      <w:r w:rsidR="00400BDF">
        <w:rPr>
          <w:szCs w:val="22"/>
        </w:rPr>
        <w:t xml:space="preserve"> budou předány na základě předávacího protokolu podepsaného oběma smluvními stranami, a to nejpozději do </w:t>
      </w:r>
      <w:r w:rsidR="00D46E63">
        <w:rPr>
          <w:szCs w:val="22"/>
        </w:rPr>
        <w:t>dvou (</w:t>
      </w:r>
      <w:r w:rsidR="00400BDF">
        <w:rPr>
          <w:szCs w:val="22"/>
        </w:rPr>
        <w:t>2</w:t>
      </w:r>
      <w:r w:rsidR="00D46E63">
        <w:rPr>
          <w:szCs w:val="22"/>
        </w:rPr>
        <w:t>)</w:t>
      </w:r>
      <w:r w:rsidR="00400BDF">
        <w:rPr>
          <w:szCs w:val="22"/>
        </w:rPr>
        <w:t xml:space="preserve"> týdnů od</w:t>
      </w:r>
      <w:r w:rsidR="00400BDF" w:rsidRPr="00F23645">
        <w:rPr>
          <w:szCs w:val="22"/>
        </w:rPr>
        <w:t xml:space="preserve"> </w:t>
      </w:r>
      <w:r w:rsidR="00400BDF">
        <w:rPr>
          <w:szCs w:val="22"/>
        </w:rPr>
        <w:t>ukončení</w:t>
      </w:r>
      <w:r w:rsidR="00400BDF" w:rsidRPr="00F23645">
        <w:rPr>
          <w:szCs w:val="22"/>
        </w:rPr>
        <w:t xml:space="preserve"> </w:t>
      </w:r>
      <w:r w:rsidR="00400BDF">
        <w:rPr>
          <w:szCs w:val="22"/>
        </w:rPr>
        <w:t>této</w:t>
      </w:r>
      <w:r w:rsidR="00400BDF" w:rsidRPr="00F23645">
        <w:rPr>
          <w:szCs w:val="22"/>
        </w:rPr>
        <w:t xml:space="preserve"> </w:t>
      </w:r>
      <w:r w:rsidR="008607DD">
        <w:rPr>
          <w:szCs w:val="22"/>
        </w:rPr>
        <w:t>Smlouvy</w:t>
      </w:r>
      <w:r w:rsidR="00D6379E">
        <w:rPr>
          <w:szCs w:val="22"/>
        </w:rPr>
        <w:t>, nebude</w:t>
      </w:r>
      <w:r w:rsidR="00E2216C">
        <w:rPr>
          <w:szCs w:val="22"/>
        </w:rPr>
        <w:t xml:space="preserve">-li </w:t>
      </w:r>
      <w:r w:rsidR="00E24CD6">
        <w:rPr>
          <w:szCs w:val="22"/>
        </w:rPr>
        <w:t>S</w:t>
      </w:r>
      <w:r w:rsidR="00E2216C">
        <w:rPr>
          <w:szCs w:val="22"/>
        </w:rPr>
        <w:t>mluvními st</w:t>
      </w:r>
      <w:r w:rsidR="00D6379E">
        <w:rPr>
          <w:szCs w:val="22"/>
        </w:rPr>
        <w:t>r</w:t>
      </w:r>
      <w:r w:rsidR="00E2216C">
        <w:rPr>
          <w:szCs w:val="22"/>
        </w:rPr>
        <w:t>anami</w:t>
      </w:r>
      <w:r w:rsidR="00D6379E">
        <w:rPr>
          <w:szCs w:val="22"/>
        </w:rPr>
        <w:t xml:space="preserve"> dohodnuto jinak</w:t>
      </w:r>
      <w:r w:rsidR="00B2526F">
        <w:rPr>
          <w:szCs w:val="22"/>
        </w:rPr>
        <w:t>.</w:t>
      </w:r>
      <w:r w:rsidR="004552FF">
        <w:rPr>
          <w:szCs w:val="22"/>
        </w:rPr>
        <w:t xml:space="preserve"> Tato povinnost </w:t>
      </w:r>
      <w:r w:rsidR="003B0B47">
        <w:rPr>
          <w:szCs w:val="22"/>
        </w:rPr>
        <w:t xml:space="preserve">Dodavatele </w:t>
      </w:r>
      <w:r w:rsidR="004552FF">
        <w:rPr>
          <w:szCs w:val="22"/>
        </w:rPr>
        <w:t xml:space="preserve">se vztahuje rovněž na veškeré zdrojové kódy předané v době trvání této </w:t>
      </w:r>
      <w:r w:rsidR="008607DD">
        <w:rPr>
          <w:szCs w:val="22"/>
        </w:rPr>
        <w:t>Smlouvy</w:t>
      </w:r>
      <w:r w:rsidR="004552FF">
        <w:rPr>
          <w:szCs w:val="22"/>
        </w:rPr>
        <w:t xml:space="preserve"> Dodavateli </w:t>
      </w:r>
      <w:r w:rsidR="003B0B47">
        <w:rPr>
          <w:szCs w:val="22"/>
        </w:rPr>
        <w:t xml:space="preserve">Objednatelem </w:t>
      </w:r>
      <w:r w:rsidR="004552FF">
        <w:rPr>
          <w:szCs w:val="22"/>
        </w:rPr>
        <w:t xml:space="preserve">v rámci </w:t>
      </w:r>
      <w:r w:rsidR="00784AC3">
        <w:rPr>
          <w:szCs w:val="22"/>
        </w:rPr>
        <w:t xml:space="preserve">jeho </w:t>
      </w:r>
      <w:r w:rsidR="003B0B47">
        <w:rPr>
          <w:szCs w:val="22"/>
        </w:rPr>
        <w:t xml:space="preserve">nutné </w:t>
      </w:r>
      <w:r w:rsidR="004552FF">
        <w:rPr>
          <w:szCs w:val="22"/>
        </w:rPr>
        <w:t xml:space="preserve">součinnosti, tak na zdrojové kódy vztahující se k výsledkům Dílčích plnění podléhajících režimu dle čl. 9. </w:t>
      </w:r>
      <w:r w:rsidR="008607DD">
        <w:rPr>
          <w:szCs w:val="22"/>
        </w:rPr>
        <w:t>Smlouvy</w:t>
      </w:r>
      <w:r w:rsidR="004552FF">
        <w:rPr>
          <w:szCs w:val="22"/>
        </w:rPr>
        <w:t>.</w:t>
      </w:r>
    </w:p>
    <w:p w14:paraId="29FF5B3E" w14:textId="24075314" w:rsidR="00A31D9E" w:rsidRPr="00F70EC9" w:rsidRDefault="00623ECE" w:rsidP="00F70EC9">
      <w:pPr>
        <w:pStyle w:val="ACNormln"/>
        <w:numPr>
          <w:ilvl w:val="0"/>
          <w:numId w:val="51"/>
        </w:numPr>
        <w:spacing w:after="240"/>
        <w:jc w:val="center"/>
        <w:rPr>
          <w:b/>
        </w:rPr>
      </w:pPr>
      <w:r w:rsidRPr="00F70EC9">
        <w:rPr>
          <w:b/>
        </w:rPr>
        <w:t>Předání Dílčího plnění</w:t>
      </w:r>
      <w:r w:rsidR="004646CB" w:rsidRPr="00F70EC9">
        <w:rPr>
          <w:b/>
        </w:rPr>
        <w:t>,</w:t>
      </w:r>
      <w:r w:rsidR="00A31D9E" w:rsidRPr="00F70EC9">
        <w:rPr>
          <w:b/>
        </w:rPr>
        <w:t xml:space="preserve"> Akceptační procedura</w:t>
      </w:r>
    </w:p>
    <w:p w14:paraId="445C208E" w14:textId="7AE67B74" w:rsidR="005B5F6E" w:rsidRPr="002A286F" w:rsidRDefault="0003251C" w:rsidP="00574976">
      <w:pPr>
        <w:pStyle w:val="ACNormln"/>
        <w:numPr>
          <w:ilvl w:val="1"/>
          <w:numId w:val="20"/>
        </w:numPr>
        <w:spacing w:after="240"/>
        <w:ind w:left="709" w:hanging="709"/>
      </w:pPr>
      <w:r w:rsidRPr="00415A47">
        <w:t>Dílčí plnění</w:t>
      </w:r>
      <w:r w:rsidR="002A286F">
        <w:t>, které svojí povahou mění parametry provozu</w:t>
      </w:r>
      <w:r w:rsidR="00E24CD6">
        <w:t xml:space="preserve"> serverových částí</w:t>
      </w:r>
      <w:r w:rsidR="002A286F">
        <w:t xml:space="preserve">, </w:t>
      </w:r>
      <w:r w:rsidR="00A31D9E" w:rsidRPr="00415A47">
        <w:t xml:space="preserve">bude </w:t>
      </w:r>
      <w:r w:rsidR="001C06D3">
        <w:t>Dodavatel</w:t>
      </w:r>
      <w:r w:rsidR="00A31D9E" w:rsidRPr="00415A47">
        <w:t xml:space="preserve">em poskytnuto k Akceptačním testům Objednateli. Objednatel je povinen bez zbytečného odkladu zahájit Akceptační testy, a v případě, že tyto ukončí </w:t>
      </w:r>
      <w:r w:rsidR="00A31D9E" w:rsidRPr="00277905">
        <w:t xml:space="preserve">podle </w:t>
      </w:r>
      <w:r w:rsidR="009937A8">
        <w:t>odst</w:t>
      </w:r>
      <w:r w:rsidR="00A31D9E" w:rsidRPr="00277905">
        <w:t>.</w:t>
      </w:r>
      <w:r w:rsidR="004740CF">
        <w:t> </w:t>
      </w:r>
      <w:r w:rsidR="00D1230C" w:rsidRPr="00277905">
        <w:t>5</w:t>
      </w:r>
      <w:r w:rsidR="00A31D9E" w:rsidRPr="00277905">
        <w:t>.</w:t>
      </w:r>
      <w:r w:rsidR="00C41F5B">
        <w:t>6</w:t>
      </w:r>
      <w:r w:rsidR="00EB6B54" w:rsidRPr="00277905">
        <w:t xml:space="preserve"> </w:t>
      </w:r>
      <w:r w:rsidRPr="00277905">
        <w:t>s výsledkem „Dílčí plnění</w:t>
      </w:r>
      <w:r w:rsidR="00A31D9E" w:rsidRPr="00277905">
        <w:t xml:space="preserve"> vyhovuje“, je povinen Díl</w:t>
      </w:r>
      <w:r w:rsidRPr="00277905">
        <w:t>čí plnění</w:t>
      </w:r>
      <w:r w:rsidR="00576BDC" w:rsidRPr="00277905">
        <w:t xml:space="preserve"> př</w:t>
      </w:r>
      <w:r w:rsidR="00A31D9E" w:rsidRPr="00277905">
        <w:t xml:space="preserve">evzít. K převzetí </w:t>
      </w:r>
      <w:r w:rsidR="002E0CBD" w:rsidRPr="00277905">
        <w:t>Díl</w:t>
      </w:r>
      <w:r w:rsidRPr="00277905">
        <w:t>čího plnění</w:t>
      </w:r>
      <w:r w:rsidR="001D01F1" w:rsidRPr="00277905">
        <w:t xml:space="preserve"> </w:t>
      </w:r>
      <w:r w:rsidR="003F4BB2">
        <w:t xml:space="preserve">dojde podpisem </w:t>
      </w:r>
      <w:r w:rsidR="00617A6D">
        <w:t>Akceptačního protokolu</w:t>
      </w:r>
      <w:r w:rsidR="003F4BB2">
        <w:t xml:space="preserve"> </w:t>
      </w:r>
      <w:r w:rsidR="003F4BB2" w:rsidRPr="00216F0C">
        <w:t>(</w:t>
      </w:r>
      <w:r w:rsidR="00ED2571">
        <w:t xml:space="preserve">viz </w:t>
      </w:r>
      <w:r w:rsidR="003F4BB2" w:rsidRPr="00216F0C">
        <w:t xml:space="preserve">Příloha č. </w:t>
      </w:r>
      <w:r w:rsidR="003F4BB2">
        <w:t>3</w:t>
      </w:r>
      <w:r w:rsidR="003F4BB2" w:rsidRPr="00216F0C">
        <w:t xml:space="preserve"> </w:t>
      </w:r>
      <w:proofErr w:type="gramStart"/>
      <w:r w:rsidR="003F4BB2" w:rsidRPr="00216F0C">
        <w:t>této</w:t>
      </w:r>
      <w:proofErr w:type="gramEnd"/>
      <w:r w:rsidR="003F4BB2" w:rsidRPr="00216F0C">
        <w:t xml:space="preserve"> </w:t>
      </w:r>
      <w:r w:rsidR="008607DD">
        <w:t>Smlouvy</w:t>
      </w:r>
      <w:r w:rsidR="003F4BB2" w:rsidRPr="00216F0C">
        <w:t>)</w:t>
      </w:r>
      <w:r w:rsidR="00A31D9E" w:rsidRPr="00277905">
        <w:t xml:space="preserve"> </w:t>
      </w:r>
      <w:r w:rsidR="003F46E7" w:rsidRPr="00277905">
        <w:t xml:space="preserve">Odpovědnými </w:t>
      </w:r>
      <w:r w:rsidR="00B1418E" w:rsidRPr="00277905">
        <w:t>osobami</w:t>
      </w:r>
      <w:r w:rsidR="00A31D9E" w:rsidRPr="00277905">
        <w:t xml:space="preserve"> (nebo jejich zástupci) obou </w:t>
      </w:r>
      <w:r w:rsidR="00521863">
        <w:t>Smluvních stran</w:t>
      </w:r>
      <w:r w:rsidR="00A31D9E" w:rsidRPr="00277905">
        <w:t>.</w:t>
      </w:r>
      <w:r w:rsidR="00CE6063" w:rsidRPr="00277905">
        <w:t xml:space="preserve"> </w:t>
      </w:r>
      <w:r w:rsidR="00835573">
        <w:t>Dodavatel</w:t>
      </w:r>
      <w:r w:rsidR="00835573" w:rsidRPr="00F96BE4">
        <w:rPr>
          <w:szCs w:val="22"/>
        </w:rPr>
        <w:t xml:space="preserve"> je povinen </w:t>
      </w:r>
      <w:r w:rsidR="00835573">
        <w:rPr>
          <w:szCs w:val="22"/>
        </w:rPr>
        <w:t>Dílčí plnění</w:t>
      </w:r>
      <w:r w:rsidR="00835573" w:rsidRPr="00F96BE4">
        <w:rPr>
          <w:szCs w:val="22"/>
        </w:rPr>
        <w:t xml:space="preserve"> předat Objednateli plně v souladu s</w:t>
      </w:r>
      <w:r w:rsidR="00835573">
        <w:rPr>
          <w:szCs w:val="22"/>
        </w:rPr>
        <w:t>e sjednaným</w:t>
      </w:r>
      <w:r w:rsidR="00835573" w:rsidRPr="00F96BE4">
        <w:rPr>
          <w:szCs w:val="22"/>
        </w:rPr>
        <w:t xml:space="preserve"> harmonogramem</w:t>
      </w:r>
      <w:r w:rsidR="0042495D">
        <w:rPr>
          <w:szCs w:val="22"/>
        </w:rPr>
        <w:t>.</w:t>
      </w:r>
      <w:r w:rsidR="00835573" w:rsidRPr="00F96BE4">
        <w:rPr>
          <w:szCs w:val="22"/>
        </w:rPr>
        <w:t xml:space="preserve"> </w:t>
      </w:r>
      <w:r w:rsidR="0042495D">
        <w:rPr>
          <w:szCs w:val="22"/>
        </w:rPr>
        <w:t>Ustanovení</w:t>
      </w:r>
      <w:r w:rsidR="00835573" w:rsidRPr="00F96BE4">
        <w:rPr>
          <w:szCs w:val="22"/>
        </w:rPr>
        <w:t xml:space="preserve"> § 2590 odst.</w:t>
      </w:r>
      <w:r w:rsidR="0042495D">
        <w:rPr>
          <w:szCs w:val="22"/>
        </w:rPr>
        <w:t> </w:t>
      </w:r>
      <w:r w:rsidR="00835573" w:rsidRPr="00F96BE4">
        <w:rPr>
          <w:szCs w:val="22"/>
        </w:rPr>
        <w:t>2 občanského zákoníku se ne</w:t>
      </w:r>
      <w:r w:rsidR="0042495D">
        <w:rPr>
          <w:szCs w:val="22"/>
        </w:rPr>
        <w:t>po</w:t>
      </w:r>
      <w:r w:rsidR="00835573" w:rsidRPr="00F96BE4">
        <w:rPr>
          <w:szCs w:val="22"/>
        </w:rPr>
        <w:t>užije</w:t>
      </w:r>
      <w:r w:rsidR="00835573">
        <w:rPr>
          <w:szCs w:val="22"/>
        </w:rPr>
        <w:t>.</w:t>
      </w:r>
    </w:p>
    <w:p w14:paraId="1D59C8EC" w14:textId="5560BEC4" w:rsidR="004A70CB" w:rsidRPr="002A286F" w:rsidRDefault="002A286F" w:rsidP="004A70CB">
      <w:pPr>
        <w:pStyle w:val="ACNormln"/>
        <w:numPr>
          <w:ilvl w:val="1"/>
          <w:numId w:val="20"/>
        </w:numPr>
        <w:spacing w:after="240"/>
        <w:ind w:left="709" w:hanging="709"/>
      </w:pPr>
      <w:r w:rsidRPr="00415A47">
        <w:t>Dílčí plnění</w:t>
      </w:r>
      <w:r>
        <w:t>, které svojí povahou nemění parametry pro</w:t>
      </w:r>
      <w:r w:rsidR="00BE613F">
        <w:t>vozu serverových částí</w:t>
      </w:r>
      <w:r>
        <w:t xml:space="preserve">, </w:t>
      </w:r>
      <w:r w:rsidRPr="00415A47">
        <w:t xml:space="preserve">bude </w:t>
      </w:r>
      <w:r>
        <w:t xml:space="preserve">Objednatelem akceptováno na základě předložených </w:t>
      </w:r>
      <w:r w:rsidR="003852E2">
        <w:t>servisních protokolů dokládajících průběh a dodržení SLA dle Přílohy č.</w:t>
      </w:r>
      <w:r w:rsidR="004F7B7B">
        <w:t xml:space="preserve"> </w:t>
      </w:r>
      <w:r w:rsidR="003852E2">
        <w:t>4 a Přílohy č.</w:t>
      </w:r>
      <w:r w:rsidR="004F7B7B">
        <w:t xml:space="preserve"> </w:t>
      </w:r>
      <w:r w:rsidR="004A70CB">
        <w:t>5</w:t>
      </w:r>
      <w:r w:rsidR="004F7B7B">
        <w:t xml:space="preserve"> této </w:t>
      </w:r>
      <w:r w:rsidR="008607DD">
        <w:t>Smlouvy</w:t>
      </w:r>
      <w:r w:rsidR="004A70CB">
        <w:t>. „</w:t>
      </w:r>
      <w:r w:rsidR="004A70CB" w:rsidRPr="00277905">
        <w:t>Dílčí plnění vyhovuje“</w:t>
      </w:r>
      <w:r w:rsidR="00B17750">
        <w:t xml:space="preserve"> nejsou-li servisní záznamy</w:t>
      </w:r>
      <w:r w:rsidR="004A70CB">
        <w:t xml:space="preserve"> v rozporu s</w:t>
      </w:r>
      <w:r w:rsidR="00B17750">
        <w:t xml:space="preserve"> ujednáním SLA. </w:t>
      </w:r>
      <w:r w:rsidR="004F7B7B">
        <w:t>V takovém případě</w:t>
      </w:r>
      <w:r w:rsidR="00B17750">
        <w:t xml:space="preserve"> je Objednatel</w:t>
      </w:r>
      <w:r w:rsidR="004A70CB" w:rsidRPr="00277905">
        <w:t xml:space="preserve"> povinen Dílčí plnění převzít. K převzetí Dílčího plnění </w:t>
      </w:r>
      <w:r w:rsidR="004A70CB">
        <w:t xml:space="preserve">dojde podpisem Akceptačního protokolu </w:t>
      </w:r>
      <w:r w:rsidR="004A70CB" w:rsidRPr="00216F0C">
        <w:t>(</w:t>
      </w:r>
      <w:r w:rsidR="004A70CB">
        <w:t xml:space="preserve">viz </w:t>
      </w:r>
      <w:r w:rsidR="004A70CB" w:rsidRPr="00216F0C">
        <w:t xml:space="preserve">Příloha č. </w:t>
      </w:r>
      <w:r w:rsidR="004A70CB">
        <w:t>3</w:t>
      </w:r>
      <w:r w:rsidR="004A70CB" w:rsidRPr="00216F0C">
        <w:t xml:space="preserve"> </w:t>
      </w:r>
      <w:proofErr w:type="gramStart"/>
      <w:r w:rsidR="004A70CB" w:rsidRPr="00216F0C">
        <w:t>této</w:t>
      </w:r>
      <w:proofErr w:type="gramEnd"/>
      <w:r w:rsidR="004A70CB" w:rsidRPr="00216F0C">
        <w:t xml:space="preserve"> </w:t>
      </w:r>
      <w:r w:rsidR="008607DD">
        <w:t>Smlouvy</w:t>
      </w:r>
      <w:r w:rsidR="004A70CB" w:rsidRPr="00216F0C">
        <w:t>)</w:t>
      </w:r>
      <w:r w:rsidR="004A70CB" w:rsidRPr="00277905">
        <w:t xml:space="preserve"> Odpovědnými osobami (nebo jejich zástupci) obou </w:t>
      </w:r>
      <w:r w:rsidR="00521863">
        <w:t>Smluvních stran</w:t>
      </w:r>
      <w:r w:rsidR="004A70CB" w:rsidRPr="00277905">
        <w:t xml:space="preserve">. </w:t>
      </w:r>
      <w:r w:rsidR="004A70CB">
        <w:t>Dodavatel</w:t>
      </w:r>
      <w:r w:rsidR="004A70CB" w:rsidRPr="00F96BE4">
        <w:rPr>
          <w:szCs w:val="22"/>
        </w:rPr>
        <w:t xml:space="preserve"> je povinen </w:t>
      </w:r>
      <w:r w:rsidR="004A70CB">
        <w:rPr>
          <w:szCs w:val="22"/>
        </w:rPr>
        <w:t>Dílčí plnění</w:t>
      </w:r>
      <w:r w:rsidR="004A70CB" w:rsidRPr="00F96BE4">
        <w:rPr>
          <w:szCs w:val="22"/>
        </w:rPr>
        <w:t xml:space="preserve"> předat Objednateli plně v souladu s</w:t>
      </w:r>
      <w:r w:rsidR="004A70CB">
        <w:rPr>
          <w:szCs w:val="22"/>
        </w:rPr>
        <w:t>e sjednaným</w:t>
      </w:r>
      <w:r w:rsidR="004A70CB" w:rsidRPr="00F96BE4">
        <w:rPr>
          <w:szCs w:val="22"/>
        </w:rPr>
        <w:t xml:space="preserve"> </w:t>
      </w:r>
      <w:r w:rsidR="004A70CB" w:rsidRPr="00361C0C">
        <w:rPr>
          <w:szCs w:val="22"/>
        </w:rPr>
        <w:t>harmonogramem</w:t>
      </w:r>
      <w:r w:rsidR="004A70CB">
        <w:rPr>
          <w:szCs w:val="22"/>
        </w:rPr>
        <w:t>.</w:t>
      </w:r>
      <w:r w:rsidR="004A70CB" w:rsidRPr="00F96BE4">
        <w:rPr>
          <w:szCs w:val="22"/>
        </w:rPr>
        <w:t xml:space="preserve"> </w:t>
      </w:r>
      <w:r w:rsidR="004A70CB">
        <w:rPr>
          <w:szCs w:val="22"/>
        </w:rPr>
        <w:t>Ustanovení</w:t>
      </w:r>
      <w:r w:rsidR="004A70CB" w:rsidRPr="00F96BE4">
        <w:rPr>
          <w:szCs w:val="22"/>
        </w:rPr>
        <w:t xml:space="preserve"> § 2590 odst.</w:t>
      </w:r>
      <w:r w:rsidR="004A70CB">
        <w:rPr>
          <w:szCs w:val="22"/>
        </w:rPr>
        <w:t> </w:t>
      </w:r>
      <w:r w:rsidR="004A70CB" w:rsidRPr="00F96BE4">
        <w:rPr>
          <w:szCs w:val="22"/>
        </w:rPr>
        <w:t>2 občanského zákoníku se ne</w:t>
      </w:r>
      <w:r w:rsidR="004A70CB">
        <w:rPr>
          <w:szCs w:val="22"/>
        </w:rPr>
        <w:t>po</w:t>
      </w:r>
      <w:r w:rsidR="004A70CB" w:rsidRPr="00F96BE4">
        <w:rPr>
          <w:szCs w:val="22"/>
        </w:rPr>
        <w:t>užije</w:t>
      </w:r>
      <w:r w:rsidR="004A70CB">
        <w:rPr>
          <w:szCs w:val="22"/>
        </w:rPr>
        <w:t>.</w:t>
      </w:r>
    </w:p>
    <w:p w14:paraId="187DB757" w14:textId="3B615452" w:rsidR="005B5F6E" w:rsidRPr="004740CF" w:rsidRDefault="00CE6063" w:rsidP="00574976">
      <w:pPr>
        <w:pStyle w:val="ACNormln"/>
        <w:numPr>
          <w:ilvl w:val="1"/>
          <w:numId w:val="20"/>
        </w:numPr>
        <w:tabs>
          <w:tab w:val="left" w:pos="1276"/>
        </w:tabs>
        <w:spacing w:after="240"/>
        <w:ind w:left="709" w:hanging="709"/>
      </w:pPr>
      <w:r w:rsidRPr="00277905">
        <w:t>Pokud Akceptační testy Díl</w:t>
      </w:r>
      <w:r w:rsidR="0003251C" w:rsidRPr="00277905">
        <w:t>čího plnění</w:t>
      </w:r>
      <w:r w:rsidRPr="00277905">
        <w:t xml:space="preserve"> neukončí Objednatel podle </w:t>
      </w:r>
      <w:r w:rsidR="005B5F6E">
        <w:t>odst</w:t>
      </w:r>
      <w:r w:rsidRPr="00277905">
        <w:t>. 5.</w:t>
      </w:r>
      <w:r w:rsidR="00D3394F">
        <w:t>6</w:t>
      </w:r>
      <w:r w:rsidRPr="00277905">
        <w:t xml:space="preserve"> s výsledkem „Díl</w:t>
      </w:r>
      <w:r w:rsidR="0003251C" w:rsidRPr="00277905">
        <w:t>čí plnění</w:t>
      </w:r>
      <w:r w:rsidRPr="00277905">
        <w:t xml:space="preserve"> vyhovuje“</w:t>
      </w:r>
      <w:r w:rsidR="00A92F91" w:rsidRPr="00277905">
        <w:t xml:space="preserve"> v termínu určeném příslušnou Objednávkou</w:t>
      </w:r>
      <w:r w:rsidR="00551111">
        <w:t xml:space="preserve"> </w:t>
      </w:r>
      <w:r w:rsidR="00F4302D">
        <w:t>a/</w:t>
      </w:r>
      <w:r w:rsidR="00551111">
        <w:t xml:space="preserve">nebo touto </w:t>
      </w:r>
      <w:r w:rsidR="007B52FF">
        <w:t>S</w:t>
      </w:r>
      <w:r w:rsidR="00551111">
        <w:t>mlouvou</w:t>
      </w:r>
      <w:r w:rsidRPr="00277905">
        <w:t xml:space="preserve">, ocitá se </w:t>
      </w:r>
      <w:r w:rsidR="001C06D3">
        <w:t>Dodavatel</w:t>
      </w:r>
      <w:r w:rsidRPr="00277905">
        <w:t xml:space="preserve"> v prodlení</w:t>
      </w:r>
      <w:r w:rsidRPr="00415A47">
        <w:t xml:space="preserve"> s plněním.</w:t>
      </w:r>
      <w:r w:rsidR="00041565">
        <w:t xml:space="preserve"> </w:t>
      </w:r>
    </w:p>
    <w:p w14:paraId="29EF4186" w14:textId="77777777" w:rsidR="00A31D9E" w:rsidRPr="00190901" w:rsidRDefault="001C06D3" w:rsidP="00665FCA">
      <w:pPr>
        <w:pStyle w:val="ACNormln"/>
        <w:numPr>
          <w:ilvl w:val="1"/>
          <w:numId w:val="20"/>
        </w:numPr>
        <w:spacing w:after="240"/>
        <w:ind w:left="709" w:hanging="709"/>
      </w:pPr>
      <w:r w:rsidRPr="00D4419D">
        <w:t>Dodavatel</w:t>
      </w:r>
      <w:r w:rsidR="0003251C" w:rsidRPr="00D4419D">
        <w:t xml:space="preserve"> je povinen Dílčí plnění</w:t>
      </w:r>
      <w:r w:rsidR="00A31D9E" w:rsidRPr="00D4419D">
        <w:t xml:space="preserve"> poskytnout Objednateli k Akcep</w:t>
      </w:r>
      <w:r w:rsidR="00190901">
        <w:t xml:space="preserve">tačním testům protokolárně </w:t>
      </w:r>
      <w:r w:rsidR="00A31D9E" w:rsidRPr="00D4419D">
        <w:t>v termínu</w:t>
      </w:r>
      <w:r w:rsidR="00A31D9E" w:rsidRPr="00D4419D">
        <w:rPr>
          <w:szCs w:val="22"/>
        </w:rPr>
        <w:t xml:space="preserve"> </w:t>
      </w:r>
      <w:r w:rsidR="00190901">
        <w:rPr>
          <w:szCs w:val="22"/>
        </w:rPr>
        <w:t xml:space="preserve">uvedeném v příslušném </w:t>
      </w:r>
      <w:r w:rsidR="00190901" w:rsidRPr="00E60055">
        <w:rPr>
          <w:szCs w:val="22"/>
        </w:rPr>
        <w:t>harmonogramu</w:t>
      </w:r>
      <w:r w:rsidR="00190901">
        <w:rPr>
          <w:szCs w:val="22"/>
        </w:rPr>
        <w:t>,</w:t>
      </w:r>
      <w:r w:rsidR="00A31D9E" w:rsidRPr="00D4419D">
        <w:rPr>
          <w:szCs w:val="22"/>
        </w:rPr>
        <w:t xml:space="preserve"> </w:t>
      </w:r>
      <w:r w:rsidR="0003251C" w:rsidRPr="00D4419D">
        <w:rPr>
          <w:szCs w:val="22"/>
        </w:rPr>
        <w:t>přičemž součástí předávaného Dílčího plnění</w:t>
      </w:r>
      <w:r w:rsidR="00C8256A" w:rsidRPr="00D4419D">
        <w:rPr>
          <w:szCs w:val="22"/>
        </w:rPr>
        <w:t xml:space="preserve"> </w:t>
      </w:r>
      <w:r w:rsidR="00A31D9E" w:rsidRPr="00D4419D">
        <w:rPr>
          <w:szCs w:val="22"/>
        </w:rPr>
        <w:t>bude:</w:t>
      </w:r>
    </w:p>
    <w:p w14:paraId="5AB17F01" w14:textId="0008157C" w:rsidR="00C73EBC" w:rsidRPr="00FD4511" w:rsidRDefault="00C73EBC" w:rsidP="00CF5F79">
      <w:pPr>
        <w:pStyle w:val="ACNormln"/>
        <w:numPr>
          <w:ilvl w:val="0"/>
          <w:numId w:val="4"/>
        </w:numPr>
        <w:spacing w:after="240"/>
      </w:pPr>
      <w:r w:rsidRPr="00FD4511">
        <w:t xml:space="preserve">seznámení členů testovacího týmu Objednatele se všemi funkcemi Dílčího plnění včetně praktického předvedení; všechny funkce musí být dále plně popsány v dokumentaci poskytované k zahájení Akceptačních testů. Součástí poskytovaného Dílčího plnění </w:t>
      </w:r>
      <w:r w:rsidR="000530B6" w:rsidRPr="00FD4511">
        <w:t>jsou Dodavatelem připravené</w:t>
      </w:r>
      <w:r w:rsidRPr="00FD4511">
        <w:t xml:space="preserve"> </w:t>
      </w:r>
      <w:r w:rsidR="00A94FFA" w:rsidRPr="00FD4511">
        <w:t>T</w:t>
      </w:r>
      <w:r w:rsidRPr="00FD4511">
        <w:t>estovací scénáře</w:t>
      </w:r>
      <w:r w:rsidR="00676B67" w:rsidRPr="00FD4511">
        <w:t xml:space="preserve">, které zcela pokryjí jak všechny funkce Dílčího plnění, tak </w:t>
      </w:r>
      <w:r w:rsidR="00396BE8" w:rsidRPr="00FD4511">
        <w:t xml:space="preserve">prokáží, že </w:t>
      </w:r>
      <w:r w:rsidR="009E1CDB" w:rsidRPr="00FD4511">
        <w:t xml:space="preserve">vývojem, změnou a/nebo úpravou </w:t>
      </w:r>
      <w:r w:rsidR="00396BE8" w:rsidRPr="00FD4511">
        <w:t>nedošlo k ovlivnění stávajících funkcionalit</w:t>
      </w:r>
      <w:r w:rsidRPr="00FD4511">
        <w:t>;</w:t>
      </w:r>
    </w:p>
    <w:p w14:paraId="66623495" w14:textId="77777777" w:rsidR="00C73EBC" w:rsidRDefault="00C73EBC" w:rsidP="00C73EBC">
      <w:pPr>
        <w:pStyle w:val="ACNormln"/>
        <w:numPr>
          <w:ilvl w:val="0"/>
          <w:numId w:val="4"/>
        </w:numPr>
      </w:pPr>
      <w:r>
        <w:t>nastavení potřebných parametrů, pokud k jejich nastavení nedošlo během instalace. Nastavení parametrů musí být popsáno v dokumentaci poskytované k zahájení Akceptačních testů; v této dokumentaci musí být parametry, které je nutné nastavit po instalaci, jasně označeny a dále musí být jejich seznam součástí popisu instalace;</w:t>
      </w:r>
    </w:p>
    <w:p w14:paraId="6088358F" w14:textId="77777777" w:rsidR="00A31D9E" w:rsidRPr="00415A47" w:rsidRDefault="00A31D9E" w:rsidP="00980708">
      <w:pPr>
        <w:pStyle w:val="ACNormln"/>
        <w:numPr>
          <w:ilvl w:val="0"/>
          <w:numId w:val="4"/>
        </w:numPr>
      </w:pPr>
      <w:r w:rsidRPr="00415A47">
        <w:t xml:space="preserve">předání protokolů o testech provedených </w:t>
      </w:r>
      <w:r w:rsidR="001C06D3">
        <w:t>Dodavatel</w:t>
      </w:r>
      <w:r w:rsidRPr="00415A47">
        <w:t>em;</w:t>
      </w:r>
    </w:p>
    <w:p w14:paraId="647B8B55" w14:textId="6EB9D620" w:rsidR="00FD5133" w:rsidRDefault="00A31D9E" w:rsidP="00980708">
      <w:pPr>
        <w:pStyle w:val="ACNormln"/>
        <w:numPr>
          <w:ilvl w:val="0"/>
          <w:numId w:val="4"/>
        </w:numPr>
      </w:pPr>
      <w:r w:rsidRPr="00415A47">
        <w:t xml:space="preserve">podpora ze strany </w:t>
      </w:r>
      <w:r w:rsidR="001C06D3">
        <w:t>Dodavatel</w:t>
      </w:r>
      <w:r w:rsidRPr="00415A47">
        <w:t>e a v případě potřeby i jeho aktivní účast při přípravě a provádění Akceptačních testů</w:t>
      </w:r>
      <w:r w:rsidR="00DA2D59">
        <w:t xml:space="preserve"> </w:t>
      </w:r>
      <w:r w:rsidR="00FE6B98">
        <w:t>v Místě plnění</w:t>
      </w:r>
      <w:r w:rsidR="00DA2D59">
        <w:t xml:space="preserve"> Objednatele</w:t>
      </w:r>
      <w:r w:rsidR="00FD5133">
        <w:t>;</w:t>
      </w:r>
    </w:p>
    <w:p w14:paraId="729D3AA8" w14:textId="71A1052D" w:rsidR="00254C76" w:rsidRPr="00415A47" w:rsidRDefault="00A31D9E" w:rsidP="00254C76">
      <w:pPr>
        <w:pStyle w:val="ACNormln"/>
        <w:ind w:left="720"/>
      </w:pPr>
      <w:r w:rsidRPr="00415A47">
        <w:t xml:space="preserve">V případě, že nebudou splněny náležitosti uvedené v tomto </w:t>
      </w:r>
      <w:r w:rsidR="00DA2D59">
        <w:t>odst</w:t>
      </w:r>
      <w:r w:rsidR="00ED2571">
        <w:t>.</w:t>
      </w:r>
      <w:r w:rsidR="00DA2D59">
        <w:t xml:space="preserve"> 5.</w:t>
      </w:r>
      <w:r w:rsidR="00D3394F">
        <w:t>4</w:t>
      </w:r>
      <w:r w:rsidR="00ED2571">
        <w:t xml:space="preserve"> </w:t>
      </w:r>
      <w:r w:rsidR="008607DD">
        <w:t>Smlouvy</w:t>
      </w:r>
      <w:r w:rsidR="00DA2D59">
        <w:t>,</w:t>
      </w:r>
      <w:r w:rsidRPr="00415A47">
        <w:t xml:space="preserve"> </w:t>
      </w:r>
      <w:r w:rsidR="00ED2571">
        <w:t xml:space="preserve">je </w:t>
      </w:r>
      <w:r w:rsidRPr="00415A47">
        <w:t xml:space="preserve">Objednatel oprávněn odmítnout zahájení Akceptačních testů </w:t>
      </w:r>
      <w:r w:rsidR="00AC0E34" w:rsidRPr="00415A47">
        <w:t>Dílčího plnění</w:t>
      </w:r>
      <w:r w:rsidR="00254C76" w:rsidRPr="00254C76">
        <w:t xml:space="preserve"> </w:t>
      </w:r>
      <w:r w:rsidR="00254C76" w:rsidRPr="00415A47">
        <w:t xml:space="preserve">a to až do doplnění výše uvedených náležitostí. </w:t>
      </w:r>
      <w:r w:rsidR="00254C76" w:rsidRPr="00D3394F">
        <w:t xml:space="preserve">Odklad zahájení Akceptačních testů </w:t>
      </w:r>
      <w:r w:rsidR="00AE1A20" w:rsidRPr="00D3394F">
        <w:t xml:space="preserve">dle tohoto odstavce </w:t>
      </w:r>
      <w:r w:rsidR="008607DD">
        <w:t>Smlouvy</w:t>
      </w:r>
      <w:r w:rsidR="00AE1A20" w:rsidRPr="00D3394F">
        <w:t xml:space="preserve"> nemá</w:t>
      </w:r>
      <w:r w:rsidR="00254C76" w:rsidRPr="00D3394F">
        <w:t xml:space="preserve"> vliv na termín určený </w:t>
      </w:r>
      <w:r w:rsidR="00AE1A20" w:rsidRPr="00D3394F">
        <w:t xml:space="preserve">Objednatelem v </w:t>
      </w:r>
      <w:r w:rsidR="00254C76" w:rsidRPr="00D3394F">
        <w:t>příslušn</w:t>
      </w:r>
      <w:r w:rsidR="00AE1A20" w:rsidRPr="00D3394F">
        <w:t>é</w:t>
      </w:r>
      <w:r w:rsidR="00254C76" w:rsidRPr="00D3394F">
        <w:t xml:space="preserve"> Objednáv</w:t>
      </w:r>
      <w:r w:rsidR="00AE1A20" w:rsidRPr="00D3394F">
        <w:t>ce</w:t>
      </w:r>
      <w:r w:rsidR="00254C76" w:rsidRPr="00D3394F">
        <w:t xml:space="preserve"> dle</w:t>
      </w:r>
      <w:r w:rsidR="00AE1A20" w:rsidRPr="00D3394F">
        <w:t xml:space="preserve"> této</w:t>
      </w:r>
      <w:r w:rsidR="00AE1A20" w:rsidRPr="00AE1A20">
        <w:t xml:space="preserve"> </w:t>
      </w:r>
      <w:r w:rsidR="008607DD">
        <w:t>Smlouvy</w:t>
      </w:r>
      <w:r w:rsidR="00AE1A20" w:rsidRPr="00AE1A20">
        <w:t xml:space="preserve"> a není důvodem pro posun stanoveného term</w:t>
      </w:r>
      <w:r w:rsidR="00ED2571">
        <w:t>í</w:t>
      </w:r>
      <w:r w:rsidR="00AE1A20" w:rsidRPr="00AE1A20">
        <w:t>nu dokončení Dílčího plnění.</w:t>
      </w:r>
    </w:p>
    <w:p w14:paraId="14E025C3" w14:textId="77777777" w:rsidR="00A31D9E" w:rsidRPr="00415A47" w:rsidRDefault="00535EC4" w:rsidP="00574976">
      <w:pPr>
        <w:pStyle w:val="ACNormln"/>
        <w:numPr>
          <w:ilvl w:val="1"/>
          <w:numId w:val="20"/>
        </w:numPr>
        <w:spacing w:after="240"/>
        <w:ind w:left="709" w:hanging="709"/>
      </w:pPr>
      <w:r w:rsidRPr="00415A47">
        <w:t xml:space="preserve">Objednatel </w:t>
      </w:r>
      <w:r w:rsidR="00A31D9E" w:rsidRPr="00415A47">
        <w:t xml:space="preserve">má právo při Akceptačním testu ověřovat všechny funkce </w:t>
      </w:r>
      <w:r w:rsidR="00E60E2B" w:rsidRPr="00415A47">
        <w:t>Díl</w:t>
      </w:r>
      <w:r w:rsidR="00AC0E34" w:rsidRPr="00415A47">
        <w:t>čího plnění</w:t>
      </w:r>
      <w:r w:rsidR="00A31D9E" w:rsidRPr="00415A47">
        <w:t xml:space="preserve"> ve smyslu jeho specifikace.</w:t>
      </w:r>
    </w:p>
    <w:p w14:paraId="76155E83" w14:textId="77777777" w:rsidR="007C0BFB" w:rsidRPr="004740CF" w:rsidRDefault="00A31D9E" w:rsidP="00574976">
      <w:pPr>
        <w:pStyle w:val="ACNormln"/>
        <w:numPr>
          <w:ilvl w:val="1"/>
          <w:numId w:val="20"/>
        </w:numPr>
        <w:spacing w:after="360"/>
        <w:ind w:left="709" w:hanging="709"/>
      </w:pPr>
      <w:r w:rsidRPr="004740CF">
        <w:t xml:space="preserve">O ukončení Akceptačních testů informuje Objednatel </w:t>
      </w:r>
      <w:r w:rsidR="001C06D3" w:rsidRPr="004740CF">
        <w:t>Dodavatel</w:t>
      </w:r>
      <w:r w:rsidRPr="004740CF">
        <w:t>e vždy písemně do pěti (5) pracovních dnů od jejich ukončení. Výsledkem Akceptačních testů bude výrok:</w:t>
      </w:r>
    </w:p>
    <w:p w14:paraId="2CD7BC08" w14:textId="77777777" w:rsidR="00A31D9E" w:rsidRPr="00415A47" w:rsidRDefault="00A31D9E" w:rsidP="00F51C4B">
      <w:pPr>
        <w:pStyle w:val="ACNormln"/>
        <w:ind w:left="709"/>
        <w:rPr>
          <w:b/>
        </w:rPr>
      </w:pPr>
      <w:r w:rsidRPr="00415A47">
        <w:rPr>
          <w:b/>
        </w:rPr>
        <w:t>Díl</w:t>
      </w:r>
      <w:r w:rsidR="00912CE9" w:rsidRPr="00415A47">
        <w:rPr>
          <w:b/>
        </w:rPr>
        <w:t xml:space="preserve">čí plnění </w:t>
      </w:r>
      <w:r w:rsidRPr="00415A47">
        <w:rPr>
          <w:b/>
        </w:rPr>
        <w:t xml:space="preserve">vyhovuje, </w:t>
      </w:r>
    </w:p>
    <w:p w14:paraId="6B553CDF" w14:textId="77777777" w:rsidR="00562636" w:rsidRDefault="00A31D9E" w:rsidP="00574976">
      <w:pPr>
        <w:pStyle w:val="ACNormln"/>
        <w:numPr>
          <w:ilvl w:val="0"/>
          <w:numId w:val="7"/>
        </w:numPr>
      </w:pPr>
      <w:r w:rsidRPr="00415A47">
        <w:t xml:space="preserve">jestliže </w:t>
      </w:r>
      <w:r w:rsidR="00116449">
        <w:t xml:space="preserve">po skončení všech </w:t>
      </w:r>
      <w:r w:rsidRPr="00415A47">
        <w:t>Akceptační</w:t>
      </w:r>
      <w:r w:rsidR="00116449">
        <w:t>ch</w:t>
      </w:r>
      <w:r w:rsidRPr="00415A47">
        <w:t xml:space="preserve"> test</w:t>
      </w:r>
      <w:r w:rsidR="00116449">
        <w:t>ů</w:t>
      </w:r>
      <w:r w:rsidRPr="00415A47">
        <w:t xml:space="preserve"> ne</w:t>
      </w:r>
      <w:r w:rsidR="00116449">
        <w:t xml:space="preserve">zůstala nedořešena žádná </w:t>
      </w:r>
      <w:r w:rsidRPr="00415A47">
        <w:t>Vada</w:t>
      </w:r>
      <w:r w:rsidR="00D3394F">
        <w:t>.</w:t>
      </w:r>
      <w:r w:rsidRPr="00415A47">
        <w:t xml:space="preserve"> </w:t>
      </w:r>
    </w:p>
    <w:p w14:paraId="400D192B" w14:textId="77777777" w:rsidR="00A31D9E" w:rsidRPr="00415A47" w:rsidRDefault="00A31D9E" w:rsidP="00F51C4B">
      <w:pPr>
        <w:pStyle w:val="ACNormln"/>
        <w:ind w:left="709"/>
        <w:rPr>
          <w:b/>
        </w:rPr>
      </w:pPr>
      <w:r w:rsidRPr="00415A47">
        <w:rPr>
          <w:b/>
        </w:rPr>
        <w:t>Díl</w:t>
      </w:r>
      <w:r w:rsidR="00912CE9" w:rsidRPr="00415A47">
        <w:rPr>
          <w:b/>
        </w:rPr>
        <w:t>čí plnění</w:t>
      </w:r>
      <w:r w:rsidRPr="00415A47">
        <w:rPr>
          <w:b/>
        </w:rPr>
        <w:t xml:space="preserve"> nevyhovuje, </w:t>
      </w:r>
    </w:p>
    <w:p w14:paraId="518B5EA9" w14:textId="49509518" w:rsidR="00312A1D" w:rsidRDefault="00A31D9E" w:rsidP="00BB447F">
      <w:pPr>
        <w:pStyle w:val="ACNormln"/>
        <w:numPr>
          <w:ilvl w:val="0"/>
          <w:numId w:val="7"/>
        </w:numPr>
      </w:pPr>
      <w:r w:rsidRPr="00415A47">
        <w:t>jestliže Akceptační testy nebyly ukončeny úspěšně</w:t>
      </w:r>
      <w:r w:rsidR="006A5B16">
        <w:t xml:space="preserve"> nebo</w:t>
      </w:r>
      <w:r w:rsidRPr="00415A47">
        <w:t xml:space="preserve"> byl</w:t>
      </w:r>
      <w:r w:rsidR="006A5B16">
        <w:t xml:space="preserve">y překročeny limity </w:t>
      </w:r>
      <w:r w:rsidR="00867FB8">
        <w:t>uvedené v Příloze č.</w:t>
      </w:r>
      <w:r w:rsidR="00FE770F">
        <w:t xml:space="preserve"> </w:t>
      </w:r>
      <w:r w:rsidR="00867FB8">
        <w:t>4 a Příloze č.</w:t>
      </w:r>
      <w:r w:rsidR="00FE770F">
        <w:t xml:space="preserve"> </w:t>
      </w:r>
      <w:r w:rsidR="00867FB8">
        <w:t>5</w:t>
      </w:r>
      <w:r w:rsidR="00FE770F">
        <w:t xml:space="preserve"> </w:t>
      </w:r>
      <w:r w:rsidR="002B0018">
        <w:t xml:space="preserve">této </w:t>
      </w:r>
      <w:r w:rsidR="008607DD">
        <w:t>Smlouvy</w:t>
      </w:r>
      <w:r w:rsidR="002B0018">
        <w:t xml:space="preserve"> nebo </w:t>
      </w:r>
      <w:r w:rsidR="00AE6F41">
        <w:t>jestliže při zahájení Akceptačních testů bude zjištěn rozpor mezi Objednávkou Dílčího plnění a dokumentací, kterou předá</w:t>
      </w:r>
      <w:r w:rsidR="00312A1D">
        <w:t>vá</w:t>
      </w:r>
      <w:r w:rsidR="00AE6F41">
        <w:t xml:space="preserve"> Dodavatel.</w:t>
      </w:r>
      <w:r w:rsidRPr="00415A47">
        <w:t xml:space="preserve"> </w:t>
      </w:r>
    </w:p>
    <w:p w14:paraId="6ABB63A4" w14:textId="1BA0D75D" w:rsidR="00A31D9E" w:rsidRPr="00415A47" w:rsidRDefault="00A31D9E" w:rsidP="001E20EC">
      <w:pPr>
        <w:pStyle w:val="ACNormln"/>
        <w:numPr>
          <w:ilvl w:val="1"/>
          <w:numId w:val="20"/>
        </w:numPr>
        <w:spacing w:after="360"/>
        <w:ind w:left="709" w:hanging="709"/>
      </w:pPr>
      <w:r w:rsidRPr="00415A47">
        <w:t>Ukončení Akceptačních t</w:t>
      </w:r>
      <w:r w:rsidR="00623ECE" w:rsidRPr="00415A47">
        <w:t>estů s odůvodněným výrokem „Dílčí plnění</w:t>
      </w:r>
      <w:r w:rsidRPr="00415A47">
        <w:t xml:space="preserve"> nevyhovuje“ je považováno za podstatné porušení </w:t>
      </w:r>
      <w:r w:rsidR="008607DD">
        <w:t>Smlouvy</w:t>
      </w:r>
      <w:r w:rsidRPr="00415A47">
        <w:t xml:space="preserve"> ze strany </w:t>
      </w:r>
      <w:r w:rsidR="001C06D3">
        <w:t>Dodavatel</w:t>
      </w:r>
      <w:r w:rsidRPr="00415A47">
        <w:t xml:space="preserve">e, pokud se </w:t>
      </w:r>
      <w:r w:rsidR="00521863">
        <w:t>Smluvní strany</w:t>
      </w:r>
      <w:r w:rsidRPr="00415A47">
        <w:t xml:space="preserve"> nedohodnou jinak.</w:t>
      </w:r>
    </w:p>
    <w:p w14:paraId="31EA7A26" w14:textId="0472CA41" w:rsidR="00A31D9E" w:rsidRDefault="00A31D9E" w:rsidP="001E20EC">
      <w:pPr>
        <w:pStyle w:val="ACNormln"/>
        <w:numPr>
          <w:ilvl w:val="1"/>
          <w:numId w:val="20"/>
        </w:numPr>
        <w:spacing w:after="360"/>
        <w:ind w:left="709" w:hanging="709"/>
      </w:pPr>
      <w:r w:rsidRPr="00415A47">
        <w:t xml:space="preserve">Dojde-li v průběhu Akceptačních testů k zjištění neodstranitelné Vady, může to být ze strany Objednatele považováno za podstatné porušení této </w:t>
      </w:r>
      <w:r w:rsidR="008607DD">
        <w:t>Smlouvy</w:t>
      </w:r>
      <w:r w:rsidR="007B5475">
        <w:t xml:space="preserve">, jestliže taková vada vážným způsobem narušuje užívání </w:t>
      </w:r>
      <w:r w:rsidR="00312A1D">
        <w:t>Dílčího plnění a/nebo</w:t>
      </w:r>
      <w:r w:rsidR="007B5475">
        <w:t xml:space="preserve"> </w:t>
      </w:r>
      <w:r w:rsidR="00B00C76">
        <w:t>M</w:t>
      </w:r>
      <w:r w:rsidR="007B5475">
        <w:t>obilní aplikace Česk</w:t>
      </w:r>
      <w:r w:rsidR="00B00C76">
        <w:t>é</w:t>
      </w:r>
      <w:r w:rsidR="007B5475">
        <w:t xml:space="preserve"> pošt</w:t>
      </w:r>
      <w:r w:rsidR="00B00C76">
        <w:t>y</w:t>
      </w:r>
      <w:r w:rsidR="007B5475">
        <w:t>.</w:t>
      </w:r>
    </w:p>
    <w:p w14:paraId="0B5CC90B" w14:textId="11D3AD77" w:rsidR="00A31D9E" w:rsidRPr="008E5CE0" w:rsidRDefault="00A31D9E" w:rsidP="00574976">
      <w:pPr>
        <w:pStyle w:val="ACNormln"/>
        <w:numPr>
          <w:ilvl w:val="1"/>
          <w:numId w:val="20"/>
        </w:numPr>
        <w:spacing w:after="240"/>
        <w:ind w:left="709" w:hanging="709"/>
      </w:pPr>
      <w:r w:rsidRPr="00415A47">
        <w:t xml:space="preserve">Pro podstatné porušení </w:t>
      </w:r>
      <w:r w:rsidR="008607DD">
        <w:t>Smlouvy</w:t>
      </w:r>
      <w:r w:rsidRPr="00415A47">
        <w:t xml:space="preserve"> </w:t>
      </w:r>
      <w:r w:rsidR="001C06D3">
        <w:t>Dodavatel</w:t>
      </w:r>
      <w:r w:rsidRPr="00277905">
        <w:t xml:space="preserve">em popsané v </w:t>
      </w:r>
      <w:r w:rsidR="00857A70">
        <w:t>odst</w:t>
      </w:r>
      <w:r w:rsidRPr="00277905">
        <w:t xml:space="preserve">. </w:t>
      </w:r>
      <w:r w:rsidR="000C2CB0" w:rsidRPr="00277905">
        <w:t>5</w:t>
      </w:r>
      <w:r w:rsidRPr="00277905">
        <w:t>.</w:t>
      </w:r>
      <w:r w:rsidR="00BE7099">
        <w:t>7</w:t>
      </w:r>
      <w:r w:rsidR="00BE7099" w:rsidRPr="00277905">
        <w:t xml:space="preserve"> </w:t>
      </w:r>
      <w:r w:rsidR="00312A1D">
        <w:t xml:space="preserve">této </w:t>
      </w:r>
      <w:r w:rsidR="008607DD">
        <w:t>Smlouvy</w:t>
      </w:r>
      <w:r w:rsidRPr="00277905">
        <w:t xml:space="preserve"> </w:t>
      </w:r>
      <w:r w:rsidR="00312A1D">
        <w:t>je</w:t>
      </w:r>
      <w:r w:rsidRPr="00277905">
        <w:t xml:space="preserve"> Objednatel oprávněn od </w:t>
      </w:r>
      <w:r w:rsidR="008607DD">
        <w:t>Smlouvy</w:t>
      </w:r>
      <w:r w:rsidRPr="00277905">
        <w:t xml:space="preserve"> odstoupit. Neučiní-li tak, prodlužuje se doba pro</w:t>
      </w:r>
      <w:r w:rsidRPr="00415A47">
        <w:t xml:space="preserve"> převzetí Díl</w:t>
      </w:r>
      <w:r w:rsidR="00912CE9" w:rsidRPr="00415A47">
        <w:t>čího plnění</w:t>
      </w:r>
      <w:r w:rsidRPr="00415A47">
        <w:t xml:space="preserve"> o dobu dohodnutou oběma </w:t>
      </w:r>
      <w:r w:rsidR="00773E0A">
        <w:t>S</w:t>
      </w:r>
      <w:r w:rsidRPr="00415A47">
        <w:t xml:space="preserve">mluvními stranami, která nebude kratší než </w:t>
      </w:r>
      <w:r w:rsidR="00233779">
        <w:t>pět (</w:t>
      </w:r>
      <w:r w:rsidR="00940928" w:rsidRPr="00415A47">
        <w:t>5</w:t>
      </w:r>
      <w:r w:rsidR="00233779">
        <w:t>)</w:t>
      </w:r>
      <w:r w:rsidR="00940928" w:rsidRPr="00415A47">
        <w:t xml:space="preserve"> </w:t>
      </w:r>
      <w:r w:rsidRPr="00415A47">
        <w:t xml:space="preserve">a delší než </w:t>
      </w:r>
      <w:r w:rsidR="00233779">
        <w:t>patnáct (</w:t>
      </w:r>
      <w:r w:rsidR="00940928" w:rsidRPr="00415A47">
        <w:t>15</w:t>
      </w:r>
      <w:r w:rsidR="00233779">
        <w:t>)</w:t>
      </w:r>
      <w:r w:rsidR="00940928" w:rsidRPr="00415A47">
        <w:t xml:space="preserve"> </w:t>
      </w:r>
      <w:r w:rsidRPr="00415A47">
        <w:t xml:space="preserve">dní. Po marném uplynutí této lhůty je Objednatel opět oprávněn s okamžitou </w:t>
      </w:r>
      <w:r w:rsidRPr="008E5CE0">
        <w:t xml:space="preserve">platností odstoupit od </w:t>
      </w:r>
      <w:r w:rsidR="008607DD">
        <w:t>Smlouvy</w:t>
      </w:r>
      <w:r w:rsidR="00773E0A">
        <w:t>, pokud se Smluvní strany nedohodnou jinak</w:t>
      </w:r>
      <w:r w:rsidRPr="008E5CE0">
        <w:t>.</w:t>
      </w:r>
      <w:r w:rsidR="002C542C" w:rsidRPr="008E5CE0">
        <w:t xml:space="preserve"> </w:t>
      </w:r>
    </w:p>
    <w:p w14:paraId="7C2B500F" w14:textId="7B44E4AE" w:rsidR="004225B3" w:rsidRPr="00415A47" w:rsidRDefault="00F05192" w:rsidP="00B55A62">
      <w:pPr>
        <w:pStyle w:val="ACNormln"/>
        <w:ind w:left="720" w:hanging="720"/>
      </w:pPr>
      <w:r w:rsidRPr="008F0464">
        <w:rPr>
          <w:szCs w:val="22"/>
        </w:rPr>
        <w:t xml:space="preserve">Dodavatel není oprávněn ve smyslu </w:t>
      </w:r>
      <w:proofErr w:type="spellStart"/>
      <w:r w:rsidRPr="004740CF">
        <w:t>ust</w:t>
      </w:r>
      <w:proofErr w:type="spellEnd"/>
      <w:r w:rsidRPr="008F0464">
        <w:rPr>
          <w:szCs w:val="22"/>
        </w:rPr>
        <w:t xml:space="preserve">. § 2609 občanského zákoníku </w:t>
      </w:r>
      <w:r w:rsidR="00DC2007" w:rsidRPr="008F0464">
        <w:rPr>
          <w:szCs w:val="22"/>
        </w:rPr>
        <w:t>Dílčí plnění ani jeho část</w:t>
      </w:r>
      <w:r w:rsidRPr="008F0464">
        <w:rPr>
          <w:szCs w:val="22"/>
        </w:rPr>
        <w:t xml:space="preserve"> na účet Objednatele vhodným způsobem prodat, nepřevezme-li Objednatel </w:t>
      </w:r>
      <w:r w:rsidR="0064089A" w:rsidRPr="00E75267">
        <w:rPr>
          <w:szCs w:val="22"/>
        </w:rPr>
        <w:t xml:space="preserve">Dílčí </w:t>
      </w:r>
      <w:r w:rsidR="00DC2007" w:rsidRPr="00E75267">
        <w:rPr>
          <w:szCs w:val="22"/>
        </w:rPr>
        <w:t xml:space="preserve">plnění </w:t>
      </w:r>
      <w:r w:rsidRPr="00E75267">
        <w:rPr>
          <w:szCs w:val="22"/>
        </w:rPr>
        <w:t xml:space="preserve">bez zbytečného odkladu poté, co mělo být </w:t>
      </w:r>
      <w:r w:rsidR="00DC2007" w:rsidRPr="00826959">
        <w:rPr>
          <w:szCs w:val="22"/>
        </w:rPr>
        <w:t xml:space="preserve">plnění </w:t>
      </w:r>
      <w:r w:rsidRPr="00EB7FD3">
        <w:rPr>
          <w:szCs w:val="22"/>
        </w:rPr>
        <w:t xml:space="preserve">dokončeno, a bylo-li dokončeno později, pak bez zbytečného odkladu po vyrozumění o dokončení </w:t>
      </w:r>
      <w:r w:rsidR="0064089A" w:rsidRPr="00EB7FD3">
        <w:rPr>
          <w:szCs w:val="22"/>
        </w:rPr>
        <w:t xml:space="preserve">Dílčího </w:t>
      </w:r>
      <w:r w:rsidR="00DC2007" w:rsidRPr="00EA5CD2">
        <w:rPr>
          <w:szCs w:val="22"/>
        </w:rPr>
        <w:t>plnění</w:t>
      </w:r>
      <w:r w:rsidRPr="00EA5CD2">
        <w:rPr>
          <w:szCs w:val="22"/>
        </w:rPr>
        <w:t>.</w:t>
      </w:r>
    </w:p>
    <w:p w14:paraId="24AB568C" w14:textId="1FA378C2" w:rsidR="00A31D9E" w:rsidRPr="00415A47" w:rsidRDefault="00A31D9E" w:rsidP="00F70EC9">
      <w:pPr>
        <w:pStyle w:val="ACNormln"/>
        <w:numPr>
          <w:ilvl w:val="0"/>
          <w:numId w:val="51"/>
        </w:numPr>
        <w:spacing w:after="240"/>
        <w:jc w:val="center"/>
        <w:rPr>
          <w:b/>
        </w:rPr>
      </w:pPr>
      <w:r w:rsidRPr="00415A47">
        <w:rPr>
          <w:b/>
        </w:rPr>
        <w:t>Cena</w:t>
      </w:r>
    </w:p>
    <w:p w14:paraId="5C23FF84" w14:textId="000CB2B5" w:rsidR="00522265" w:rsidRPr="004C08D7" w:rsidRDefault="00A31D9E" w:rsidP="00574976">
      <w:pPr>
        <w:pStyle w:val="ACNormln"/>
        <w:numPr>
          <w:ilvl w:val="1"/>
          <w:numId w:val="21"/>
        </w:numPr>
        <w:spacing w:after="240"/>
        <w:ind w:left="709" w:hanging="709"/>
        <w:rPr>
          <w:szCs w:val="22"/>
        </w:rPr>
      </w:pPr>
      <w:r w:rsidRPr="00415A47">
        <w:t>Ce</w:t>
      </w:r>
      <w:r w:rsidR="00B44653" w:rsidRPr="00415A47">
        <w:t xml:space="preserve">lková cena </w:t>
      </w:r>
      <w:r w:rsidR="00B44653" w:rsidRPr="004C08D7">
        <w:rPr>
          <w:szCs w:val="22"/>
        </w:rPr>
        <w:t xml:space="preserve">za </w:t>
      </w:r>
      <w:r w:rsidR="00E3017E" w:rsidRPr="004C08D7">
        <w:rPr>
          <w:szCs w:val="22"/>
        </w:rPr>
        <w:t xml:space="preserve">všechna </w:t>
      </w:r>
      <w:r w:rsidRPr="004C08D7">
        <w:rPr>
          <w:szCs w:val="22"/>
        </w:rPr>
        <w:t>Díl</w:t>
      </w:r>
      <w:r w:rsidR="00912CE9" w:rsidRPr="004C08D7">
        <w:rPr>
          <w:szCs w:val="22"/>
        </w:rPr>
        <w:t xml:space="preserve">čí plnění </w:t>
      </w:r>
      <w:r w:rsidR="00E3017E" w:rsidRPr="004C08D7">
        <w:rPr>
          <w:szCs w:val="22"/>
        </w:rPr>
        <w:t xml:space="preserve">poskytnutá na základě této </w:t>
      </w:r>
      <w:r w:rsidR="008607DD">
        <w:rPr>
          <w:szCs w:val="22"/>
        </w:rPr>
        <w:t>Smlouvy</w:t>
      </w:r>
      <w:r w:rsidR="00E3017E" w:rsidRPr="004C08D7">
        <w:rPr>
          <w:szCs w:val="22"/>
        </w:rPr>
        <w:t xml:space="preserve"> </w:t>
      </w:r>
      <w:r w:rsidR="00C60DF0" w:rsidRPr="004C08D7">
        <w:rPr>
          <w:szCs w:val="22"/>
        </w:rPr>
        <w:t xml:space="preserve">nepřesáhne částku </w:t>
      </w:r>
      <w:r w:rsidR="00B55A62" w:rsidRPr="00B55A62">
        <w:rPr>
          <w:szCs w:val="22"/>
        </w:rPr>
        <w:t>5 500 000</w:t>
      </w:r>
      <w:r w:rsidR="00391E8B" w:rsidRPr="00B55A62">
        <w:rPr>
          <w:szCs w:val="22"/>
        </w:rPr>
        <w:t>,</w:t>
      </w:r>
      <w:r w:rsidR="00BB03D1" w:rsidRPr="00B55A62">
        <w:rPr>
          <w:szCs w:val="22"/>
        </w:rPr>
        <w:t>-</w:t>
      </w:r>
      <w:r w:rsidR="00ED4D8E" w:rsidRPr="00B55A62">
        <w:rPr>
          <w:szCs w:val="22"/>
        </w:rPr>
        <w:t xml:space="preserve"> Kč</w:t>
      </w:r>
      <w:r w:rsidR="00B44653" w:rsidRPr="004C08D7">
        <w:rPr>
          <w:szCs w:val="22"/>
        </w:rPr>
        <w:t xml:space="preserve"> bez DPH.</w:t>
      </w:r>
      <w:r w:rsidRPr="004C08D7">
        <w:rPr>
          <w:szCs w:val="22"/>
        </w:rPr>
        <w:t xml:space="preserve"> </w:t>
      </w:r>
      <w:r w:rsidR="00912CE9" w:rsidRPr="004C08D7">
        <w:rPr>
          <w:szCs w:val="22"/>
        </w:rPr>
        <w:t xml:space="preserve">Způsob určení ceny za </w:t>
      </w:r>
      <w:r w:rsidR="00E12287" w:rsidRPr="004C08D7">
        <w:rPr>
          <w:szCs w:val="22"/>
        </w:rPr>
        <w:t xml:space="preserve">jednotlivá </w:t>
      </w:r>
      <w:r w:rsidR="00912CE9" w:rsidRPr="004C08D7">
        <w:rPr>
          <w:szCs w:val="22"/>
        </w:rPr>
        <w:t xml:space="preserve">Dílčí plnění je uveden v Ceníku v Příloze č. </w:t>
      </w:r>
      <w:r w:rsidR="006148E3" w:rsidRPr="004C08D7">
        <w:rPr>
          <w:szCs w:val="22"/>
        </w:rPr>
        <w:t xml:space="preserve">2 </w:t>
      </w:r>
      <w:proofErr w:type="gramStart"/>
      <w:r w:rsidR="006148E3" w:rsidRPr="004C08D7">
        <w:rPr>
          <w:szCs w:val="22"/>
        </w:rPr>
        <w:t>této</w:t>
      </w:r>
      <w:proofErr w:type="gramEnd"/>
      <w:r w:rsidR="00D02160">
        <w:rPr>
          <w:szCs w:val="22"/>
        </w:rPr>
        <w:t xml:space="preserve"> </w:t>
      </w:r>
      <w:r w:rsidR="008607DD">
        <w:rPr>
          <w:szCs w:val="22"/>
        </w:rPr>
        <w:t>Smlouvy</w:t>
      </w:r>
      <w:r w:rsidR="00265C41" w:rsidRPr="004C08D7">
        <w:rPr>
          <w:szCs w:val="22"/>
        </w:rPr>
        <w:t>.</w:t>
      </w:r>
    </w:p>
    <w:p w14:paraId="6C0E4FCE" w14:textId="77777777" w:rsidR="00A31D9E" w:rsidRPr="004C08D7" w:rsidRDefault="00A31D9E" w:rsidP="00574976">
      <w:pPr>
        <w:pStyle w:val="ACNormln"/>
        <w:numPr>
          <w:ilvl w:val="1"/>
          <w:numId w:val="21"/>
        </w:numPr>
        <w:spacing w:after="240"/>
        <w:ind w:left="709" w:hanging="709"/>
        <w:rPr>
          <w:szCs w:val="22"/>
        </w:rPr>
      </w:pPr>
      <w:r w:rsidRPr="004C08D7">
        <w:rPr>
          <w:szCs w:val="22"/>
        </w:rPr>
        <w:t>Cena je stanovena v Kč a bez daně z přidané hodnoty, která bude stanovena na základě platných právních předpisů v den zdanitelného plnění.</w:t>
      </w:r>
    </w:p>
    <w:p w14:paraId="592D1A6E" w14:textId="65466511" w:rsidR="00715B0F" w:rsidRPr="00B55A62" w:rsidRDefault="00565881" w:rsidP="00715B0F">
      <w:pPr>
        <w:pStyle w:val="ACNormln"/>
        <w:numPr>
          <w:ilvl w:val="1"/>
          <w:numId w:val="21"/>
        </w:numPr>
        <w:spacing w:after="240"/>
        <w:ind w:left="709" w:hanging="709"/>
        <w:rPr>
          <w:szCs w:val="22"/>
        </w:rPr>
      </w:pPr>
      <w:r w:rsidRPr="008F0464">
        <w:rPr>
          <w:szCs w:val="22"/>
        </w:rPr>
        <w:t>Jednotkové c</w:t>
      </w:r>
      <w:r w:rsidR="00A31D9E" w:rsidRPr="008F0464">
        <w:rPr>
          <w:szCs w:val="22"/>
        </w:rPr>
        <w:t>en</w:t>
      </w:r>
      <w:r w:rsidRPr="008F0464">
        <w:rPr>
          <w:szCs w:val="22"/>
        </w:rPr>
        <w:t>y</w:t>
      </w:r>
      <w:r w:rsidR="00A31D9E" w:rsidRPr="008F0464">
        <w:rPr>
          <w:szCs w:val="22"/>
        </w:rPr>
        <w:t xml:space="preserve"> podle </w:t>
      </w:r>
      <w:r w:rsidRPr="00E75267">
        <w:rPr>
          <w:szCs w:val="22"/>
        </w:rPr>
        <w:t>Přílohy č. 2</w:t>
      </w:r>
      <w:r w:rsidR="00522265" w:rsidRPr="00E75267">
        <w:rPr>
          <w:szCs w:val="22"/>
        </w:rPr>
        <w:t xml:space="preserve"> </w:t>
      </w:r>
      <w:proofErr w:type="gramStart"/>
      <w:r w:rsidR="00ED2571" w:rsidRPr="00E75267">
        <w:rPr>
          <w:szCs w:val="22"/>
        </w:rPr>
        <w:t>této</w:t>
      </w:r>
      <w:proofErr w:type="gramEnd"/>
      <w:r w:rsidR="00ED2571" w:rsidRPr="00E75267">
        <w:rPr>
          <w:szCs w:val="22"/>
        </w:rPr>
        <w:t xml:space="preserve"> </w:t>
      </w:r>
      <w:r w:rsidR="008607DD" w:rsidRPr="00826959">
        <w:rPr>
          <w:szCs w:val="22"/>
        </w:rPr>
        <w:t>Smlouvy</w:t>
      </w:r>
      <w:r w:rsidR="00ED2571" w:rsidRPr="00EB7FD3">
        <w:rPr>
          <w:szCs w:val="22"/>
        </w:rPr>
        <w:t xml:space="preserve"> </w:t>
      </w:r>
      <w:r w:rsidR="00A31D9E" w:rsidRPr="00EB7FD3">
        <w:rPr>
          <w:szCs w:val="22"/>
        </w:rPr>
        <w:t>j</w:t>
      </w:r>
      <w:r w:rsidRPr="00EA5CD2">
        <w:rPr>
          <w:szCs w:val="22"/>
        </w:rPr>
        <w:t>sou</w:t>
      </w:r>
      <w:r w:rsidR="00A31D9E" w:rsidRPr="00EA5CD2">
        <w:rPr>
          <w:szCs w:val="22"/>
        </w:rPr>
        <w:t xml:space="preserve"> </w:t>
      </w:r>
      <w:r w:rsidR="00783F11" w:rsidRPr="00EA5CD2">
        <w:rPr>
          <w:szCs w:val="22"/>
        </w:rPr>
        <w:t>nejvýše přípustn</w:t>
      </w:r>
      <w:r w:rsidRPr="00EA5CD2">
        <w:rPr>
          <w:szCs w:val="22"/>
        </w:rPr>
        <w:t>é</w:t>
      </w:r>
      <w:r w:rsidR="00A31D9E" w:rsidRPr="00EA5CD2">
        <w:rPr>
          <w:szCs w:val="22"/>
        </w:rPr>
        <w:t xml:space="preserve"> a obsahuj</w:t>
      </w:r>
      <w:r w:rsidRPr="00EA5CD2">
        <w:rPr>
          <w:szCs w:val="22"/>
        </w:rPr>
        <w:t>í</w:t>
      </w:r>
      <w:r w:rsidR="00A31D9E" w:rsidRPr="00EA5CD2">
        <w:rPr>
          <w:szCs w:val="22"/>
        </w:rPr>
        <w:t xml:space="preserve"> již veškeré náklady související s plněním předmětu </w:t>
      </w:r>
      <w:r w:rsidR="008607DD" w:rsidRPr="003348CE">
        <w:rPr>
          <w:szCs w:val="22"/>
        </w:rPr>
        <w:t>Smlouvy</w:t>
      </w:r>
      <w:r w:rsidR="00A31D9E" w:rsidRPr="003348CE">
        <w:rPr>
          <w:szCs w:val="22"/>
        </w:rPr>
        <w:t xml:space="preserve"> včetně cestovních a jiných nákladů </w:t>
      </w:r>
      <w:r w:rsidR="001C06D3" w:rsidRPr="004D0947">
        <w:rPr>
          <w:szCs w:val="22"/>
        </w:rPr>
        <w:t>Dodavatel</w:t>
      </w:r>
      <w:r w:rsidR="00A31D9E" w:rsidRPr="004D0947">
        <w:rPr>
          <w:szCs w:val="22"/>
        </w:rPr>
        <w:t>e souvisejících s plněním Díl</w:t>
      </w:r>
      <w:r w:rsidR="00783F11" w:rsidRPr="004D0947">
        <w:rPr>
          <w:szCs w:val="22"/>
        </w:rPr>
        <w:t>čího plnění</w:t>
      </w:r>
      <w:r w:rsidR="008E5CE0" w:rsidRPr="004D0947">
        <w:rPr>
          <w:szCs w:val="22"/>
        </w:rPr>
        <w:t xml:space="preserve"> Dílčích smluv</w:t>
      </w:r>
      <w:r w:rsidR="00BE613F" w:rsidRPr="004D0947">
        <w:rPr>
          <w:szCs w:val="22"/>
        </w:rPr>
        <w:t>.</w:t>
      </w:r>
    </w:p>
    <w:p w14:paraId="325BDE48" w14:textId="34D68EF0" w:rsidR="00A31D9E" w:rsidRPr="00415A47" w:rsidRDefault="00A31D9E" w:rsidP="00F70EC9">
      <w:pPr>
        <w:pStyle w:val="ACNormln"/>
        <w:numPr>
          <w:ilvl w:val="0"/>
          <w:numId w:val="51"/>
        </w:numPr>
        <w:spacing w:after="240"/>
        <w:jc w:val="center"/>
        <w:rPr>
          <w:b/>
        </w:rPr>
      </w:pPr>
      <w:r w:rsidRPr="00415A47">
        <w:rPr>
          <w:b/>
        </w:rPr>
        <w:t>Platební podmínky</w:t>
      </w:r>
    </w:p>
    <w:p w14:paraId="1BC0E304" w14:textId="26366F0C" w:rsidR="002874B1" w:rsidRDefault="002874B1" w:rsidP="002874B1">
      <w:pPr>
        <w:pStyle w:val="ACNormln"/>
        <w:numPr>
          <w:ilvl w:val="1"/>
          <w:numId w:val="22"/>
        </w:numPr>
        <w:spacing w:after="240"/>
        <w:ind w:left="709" w:hanging="709"/>
        <w:rPr>
          <w:kern w:val="28"/>
        </w:rPr>
      </w:pPr>
      <w:r w:rsidRPr="00415A47">
        <w:rPr>
          <w:kern w:val="28"/>
        </w:rPr>
        <w:t xml:space="preserve">Úhrada za </w:t>
      </w:r>
      <w:r>
        <w:rPr>
          <w:kern w:val="28"/>
        </w:rPr>
        <w:t xml:space="preserve">Dílčí </w:t>
      </w:r>
      <w:r w:rsidRPr="00415A47">
        <w:rPr>
          <w:kern w:val="28"/>
        </w:rPr>
        <w:t xml:space="preserve">plnění </w:t>
      </w:r>
      <w:r w:rsidRPr="00DD4A10">
        <w:rPr>
          <w:kern w:val="28"/>
        </w:rPr>
        <w:t xml:space="preserve">poskytnutá </w:t>
      </w:r>
      <w:r>
        <w:rPr>
          <w:kern w:val="28"/>
        </w:rPr>
        <w:t>na základě Dílčích smluv</w:t>
      </w:r>
      <w:r w:rsidRPr="00415A47">
        <w:t xml:space="preserve"> </w:t>
      </w:r>
      <w:r w:rsidRPr="00415A47">
        <w:rPr>
          <w:kern w:val="28"/>
        </w:rPr>
        <w:t xml:space="preserve">bude prováděna na základě daňových dokladů vystavených </w:t>
      </w:r>
      <w:r>
        <w:rPr>
          <w:kern w:val="28"/>
        </w:rPr>
        <w:t>Dodavatel</w:t>
      </w:r>
      <w:r w:rsidRPr="00415A47">
        <w:rPr>
          <w:kern w:val="28"/>
        </w:rPr>
        <w:t>em</w:t>
      </w:r>
      <w:r>
        <w:rPr>
          <w:kern w:val="28"/>
        </w:rPr>
        <w:t xml:space="preserve"> po podpisu Akceptačního protokolu oběma </w:t>
      </w:r>
      <w:r w:rsidR="00363475">
        <w:rPr>
          <w:kern w:val="28"/>
        </w:rPr>
        <w:t>S</w:t>
      </w:r>
      <w:r>
        <w:rPr>
          <w:kern w:val="28"/>
        </w:rPr>
        <w:t>mluvními stranami</w:t>
      </w:r>
      <w:r w:rsidRPr="00415A47">
        <w:rPr>
          <w:kern w:val="28"/>
        </w:rPr>
        <w:t xml:space="preserve">. Nedílnou součástí daňového dokladu je </w:t>
      </w:r>
      <w:r>
        <w:rPr>
          <w:kern w:val="28"/>
        </w:rPr>
        <w:t>oboustranně potvrzený</w:t>
      </w:r>
      <w:r w:rsidRPr="00415A47">
        <w:rPr>
          <w:kern w:val="28"/>
        </w:rPr>
        <w:t xml:space="preserve"> příslušný A</w:t>
      </w:r>
      <w:r>
        <w:rPr>
          <w:kern w:val="28"/>
        </w:rPr>
        <w:t>kceptační protokol o provedeném Dílčím plnění</w:t>
      </w:r>
      <w:r w:rsidRPr="00415A47">
        <w:rPr>
          <w:kern w:val="28"/>
        </w:rPr>
        <w:t>.</w:t>
      </w:r>
      <w:r>
        <w:rPr>
          <w:kern w:val="28"/>
        </w:rPr>
        <w:t xml:space="preserve"> Za den uskutečnění zdanitelného plnění je považován den podpisu Akceptačního protokolu oběma smluvními stranami. </w:t>
      </w:r>
    </w:p>
    <w:p w14:paraId="51D1CCEB" w14:textId="73C86B4B" w:rsidR="002874B1" w:rsidRPr="00415A47" w:rsidRDefault="002874B1" w:rsidP="002874B1">
      <w:pPr>
        <w:pStyle w:val="ACNormln"/>
        <w:numPr>
          <w:ilvl w:val="1"/>
          <w:numId w:val="22"/>
        </w:numPr>
        <w:spacing w:after="240"/>
        <w:ind w:left="709" w:hanging="709"/>
        <w:rPr>
          <w:szCs w:val="22"/>
        </w:rPr>
      </w:pPr>
      <w:r w:rsidRPr="00415A47">
        <w:rPr>
          <w:kern w:val="28"/>
        </w:rPr>
        <w:t xml:space="preserve">Daňový </w:t>
      </w:r>
      <w:r w:rsidRPr="00415A47">
        <w:rPr>
          <w:szCs w:val="22"/>
        </w:rPr>
        <w:t xml:space="preserve">doklad musí obsahovat náležitosti řádného daňového dokladu podle příslušných právních předpisů, zejména pak zákona </w:t>
      </w:r>
      <w:r>
        <w:rPr>
          <w:szCs w:val="22"/>
        </w:rPr>
        <w:t xml:space="preserve">č. 235/2004 Sb., </w:t>
      </w:r>
      <w:r w:rsidRPr="00415A47">
        <w:rPr>
          <w:szCs w:val="22"/>
        </w:rPr>
        <w:t>o dani z přidané hodnoty</w:t>
      </w:r>
      <w:r>
        <w:rPr>
          <w:szCs w:val="22"/>
        </w:rPr>
        <w:t>,</w:t>
      </w:r>
      <w:r w:rsidRPr="00415A47">
        <w:rPr>
          <w:szCs w:val="22"/>
        </w:rPr>
        <w:t xml:space="preserve"> v</w:t>
      </w:r>
      <w:r>
        <w:rPr>
          <w:szCs w:val="22"/>
        </w:rPr>
        <w:t>e znění pozdějších předpisů (dále jen „</w:t>
      </w:r>
      <w:r w:rsidR="004675D7" w:rsidRPr="00776205">
        <w:rPr>
          <w:b/>
          <w:szCs w:val="22"/>
        </w:rPr>
        <w:t>Z</w:t>
      </w:r>
      <w:r w:rsidRPr="005C45DE">
        <w:rPr>
          <w:b/>
          <w:szCs w:val="22"/>
        </w:rPr>
        <w:t>ákon o DPH</w:t>
      </w:r>
      <w:r>
        <w:rPr>
          <w:szCs w:val="22"/>
        </w:rPr>
        <w:t>“),</w:t>
      </w:r>
      <w:r w:rsidRPr="00415A47">
        <w:rPr>
          <w:szCs w:val="22"/>
        </w:rPr>
        <w:t xml:space="preserve"> a níže uvedené údaje:</w:t>
      </w:r>
    </w:p>
    <w:p w14:paraId="78AF439C" w14:textId="6AC90358" w:rsidR="002874B1" w:rsidRPr="00415A47" w:rsidRDefault="002874B1" w:rsidP="00F70EC9">
      <w:pPr>
        <w:numPr>
          <w:ilvl w:val="0"/>
          <w:numId w:val="47"/>
        </w:numPr>
        <w:jc w:val="both"/>
        <w:rPr>
          <w:sz w:val="22"/>
          <w:szCs w:val="22"/>
        </w:rPr>
      </w:pPr>
      <w:r>
        <w:rPr>
          <w:sz w:val="22"/>
          <w:szCs w:val="22"/>
        </w:rPr>
        <w:t>č</w:t>
      </w:r>
      <w:r w:rsidRPr="00415A47">
        <w:rPr>
          <w:sz w:val="22"/>
          <w:szCs w:val="22"/>
        </w:rPr>
        <w:t xml:space="preserve">íslo </w:t>
      </w:r>
      <w:r w:rsidR="008607DD">
        <w:rPr>
          <w:sz w:val="22"/>
          <w:szCs w:val="22"/>
        </w:rPr>
        <w:t>Smlouvy</w:t>
      </w:r>
      <w:r w:rsidRPr="00415A47">
        <w:rPr>
          <w:sz w:val="22"/>
          <w:szCs w:val="22"/>
        </w:rPr>
        <w:t>,</w:t>
      </w:r>
    </w:p>
    <w:p w14:paraId="76C1BB9E" w14:textId="77777777" w:rsidR="002874B1" w:rsidRPr="00415A47" w:rsidRDefault="002874B1" w:rsidP="00F70EC9">
      <w:pPr>
        <w:numPr>
          <w:ilvl w:val="0"/>
          <w:numId w:val="47"/>
        </w:numPr>
        <w:jc w:val="both"/>
        <w:rPr>
          <w:sz w:val="22"/>
          <w:szCs w:val="22"/>
        </w:rPr>
      </w:pPr>
      <w:r>
        <w:rPr>
          <w:sz w:val="22"/>
          <w:szCs w:val="22"/>
        </w:rPr>
        <w:t>č</w:t>
      </w:r>
      <w:r w:rsidRPr="00415A47">
        <w:rPr>
          <w:sz w:val="22"/>
          <w:szCs w:val="22"/>
        </w:rPr>
        <w:t xml:space="preserve">íslo Objednávky, </w:t>
      </w:r>
    </w:p>
    <w:p w14:paraId="014797A9" w14:textId="77777777" w:rsidR="002874B1" w:rsidRDefault="002874B1" w:rsidP="00F70EC9">
      <w:pPr>
        <w:numPr>
          <w:ilvl w:val="0"/>
          <w:numId w:val="47"/>
        </w:numPr>
        <w:jc w:val="both"/>
        <w:rPr>
          <w:sz w:val="22"/>
          <w:szCs w:val="22"/>
        </w:rPr>
      </w:pPr>
      <w:r>
        <w:rPr>
          <w:sz w:val="22"/>
          <w:szCs w:val="22"/>
        </w:rPr>
        <w:t>p</w:t>
      </w:r>
      <w:r w:rsidRPr="00415A47">
        <w:rPr>
          <w:sz w:val="22"/>
          <w:szCs w:val="22"/>
        </w:rPr>
        <w:t>latební podmínky v souladu se smlouvou,</w:t>
      </w:r>
    </w:p>
    <w:p w14:paraId="3291DA3B" w14:textId="77777777" w:rsidR="002874B1" w:rsidRPr="00415A47" w:rsidRDefault="002874B1" w:rsidP="00F70EC9">
      <w:pPr>
        <w:numPr>
          <w:ilvl w:val="0"/>
          <w:numId w:val="47"/>
        </w:numPr>
        <w:jc w:val="both"/>
        <w:rPr>
          <w:sz w:val="22"/>
          <w:szCs w:val="22"/>
        </w:rPr>
      </w:pPr>
      <w:r>
        <w:rPr>
          <w:sz w:val="22"/>
          <w:szCs w:val="22"/>
        </w:rPr>
        <w:t>místo a datum předání a převzetí Dílčího plnění,</w:t>
      </w:r>
    </w:p>
    <w:p w14:paraId="206DC6E1" w14:textId="77777777" w:rsidR="002874B1" w:rsidRDefault="002874B1" w:rsidP="00F70EC9">
      <w:pPr>
        <w:numPr>
          <w:ilvl w:val="0"/>
          <w:numId w:val="47"/>
        </w:numPr>
        <w:jc w:val="both"/>
        <w:rPr>
          <w:sz w:val="22"/>
          <w:szCs w:val="22"/>
        </w:rPr>
      </w:pPr>
      <w:r>
        <w:rPr>
          <w:sz w:val="22"/>
          <w:szCs w:val="22"/>
        </w:rPr>
        <w:t>p</w:t>
      </w:r>
      <w:r w:rsidRPr="00415A47">
        <w:rPr>
          <w:sz w:val="22"/>
          <w:szCs w:val="22"/>
        </w:rPr>
        <w:t>opis fakturované</w:t>
      </w:r>
      <w:r>
        <w:rPr>
          <w:sz w:val="22"/>
          <w:szCs w:val="22"/>
        </w:rPr>
        <w:t>ho Dílčího plnění</w:t>
      </w:r>
      <w:r w:rsidRPr="00415A47">
        <w:rPr>
          <w:sz w:val="22"/>
          <w:szCs w:val="22"/>
        </w:rPr>
        <w:t>,</w:t>
      </w:r>
    </w:p>
    <w:p w14:paraId="2E73629E" w14:textId="77777777" w:rsidR="002874B1" w:rsidRPr="00415A47" w:rsidRDefault="002874B1" w:rsidP="00F70EC9">
      <w:pPr>
        <w:numPr>
          <w:ilvl w:val="0"/>
          <w:numId w:val="47"/>
        </w:numPr>
        <w:jc w:val="both"/>
        <w:rPr>
          <w:sz w:val="22"/>
          <w:szCs w:val="22"/>
        </w:rPr>
      </w:pPr>
      <w:r w:rsidRPr="00415A47">
        <w:rPr>
          <w:sz w:val="22"/>
          <w:szCs w:val="22"/>
        </w:rPr>
        <w:t>rozsah, jednotkovou a celkovou cenu</w:t>
      </w:r>
      <w:r>
        <w:rPr>
          <w:sz w:val="22"/>
          <w:szCs w:val="22"/>
        </w:rPr>
        <w:t xml:space="preserve"> Dílčího plnění</w:t>
      </w:r>
      <w:r w:rsidRPr="00415A47">
        <w:rPr>
          <w:sz w:val="22"/>
          <w:szCs w:val="22"/>
        </w:rPr>
        <w:t>,</w:t>
      </w:r>
    </w:p>
    <w:p w14:paraId="1B9B246D" w14:textId="77777777" w:rsidR="002874B1" w:rsidRDefault="002874B1" w:rsidP="00F70EC9">
      <w:pPr>
        <w:numPr>
          <w:ilvl w:val="0"/>
          <w:numId w:val="47"/>
        </w:numPr>
        <w:jc w:val="both"/>
        <w:rPr>
          <w:sz w:val="22"/>
          <w:szCs w:val="22"/>
        </w:rPr>
      </w:pPr>
      <w:r>
        <w:rPr>
          <w:sz w:val="22"/>
          <w:szCs w:val="22"/>
        </w:rPr>
        <w:t>s</w:t>
      </w:r>
      <w:r w:rsidRPr="00415A47">
        <w:rPr>
          <w:sz w:val="22"/>
          <w:szCs w:val="22"/>
        </w:rPr>
        <w:t xml:space="preserve">oupis </w:t>
      </w:r>
      <w:r>
        <w:rPr>
          <w:sz w:val="22"/>
          <w:szCs w:val="22"/>
        </w:rPr>
        <w:t>plnění</w:t>
      </w:r>
      <w:r w:rsidRPr="00415A47">
        <w:rPr>
          <w:sz w:val="22"/>
          <w:szCs w:val="22"/>
        </w:rPr>
        <w:t xml:space="preserve"> - přílohou je Akceptační protokol odsouhlasený a potvrzený Objednatelem.</w:t>
      </w:r>
    </w:p>
    <w:p w14:paraId="29D11D56" w14:textId="4811C065" w:rsidR="002874B1" w:rsidRPr="001B7928" w:rsidRDefault="002874B1" w:rsidP="002874B1">
      <w:pPr>
        <w:pStyle w:val="ACNormln"/>
        <w:numPr>
          <w:ilvl w:val="1"/>
          <w:numId w:val="22"/>
        </w:numPr>
        <w:spacing w:after="240"/>
        <w:ind w:left="709" w:hanging="709"/>
        <w:rPr>
          <w:kern w:val="28"/>
        </w:rPr>
      </w:pPr>
      <w:r w:rsidRPr="00415A47">
        <w:rPr>
          <w:kern w:val="28"/>
        </w:rPr>
        <w:t xml:space="preserve">Splatnost </w:t>
      </w:r>
      <w:r w:rsidRPr="001B7928">
        <w:rPr>
          <w:kern w:val="28"/>
        </w:rPr>
        <w:t xml:space="preserve">daňového dokladu vystaveného Dodavatelem je </w:t>
      </w:r>
      <w:r>
        <w:rPr>
          <w:kern w:val="28"/>
        </w:rPr>
        <w:t>šedesát (</w:t>
      </w:r>
      <w:r w:rsidRPr="001B7928">
        <w:rPr>
          <w:kern w:val="28"/>
        </w:rPr>
        <w:t>60</w:t>
      </w:r>
      <w:r>
        <w:rPr>
          <w:kern w:val="28"/>
        </w:rPr>
        <w:t>)</w:t>
      </w:r>
      <w:r w:rsidRPr="001B7928">
        <w:rPr>
          <w:kern w:val="28"/>
        </w:rPr>
        <w:t xml:space="preserve"> kalendářních dní ode dne vystavení Dodavatelem</w:t>
      </w:r>
      <w:r>
        <w:rPr>
          <w:kern w:val="28"/>
        </w:rPr>
        <w:t xml:space="preserve"> pro Dílčí plnění ve finančním objemu stejném či vyšším než 300 tis. Kč</w:t>
      </w:r>
      <w:r w:rsidRPr="001B7928">
        <w:rPr>
          <w:kern w:val="28"/>
        </w:rPr>
        <w:t xml:space="preserve">. </w:t>
      </w:r>
      <w:r>
        <w:rPr>
          <w:kern w:val="28"/>
        </w:rPr>
        <w:t xml:space="preserve">V případě Dílčích plnění ve finančním objemu menším než  300 tis. Kč je splatnost daňového dokladu vystaveného Dodavatelem třicet (30) kalendářních dní ode dne vystavení Dodavatelem. </w:t>
      </w:r>
      <w:r w:rsidRPr="001B7928">
        <w:rPr>
          <w:kern w:val="28"/>
        </w:rPr>
        <w:t xml:space="preserve">Dodavatel zašle daňový doklad spolu s veškerými požadovanými dokumenty Objednateli nejpozději do </w:t>
      </w:r>
      <w:r>
        <w:rPr>
          <w:kern w:val="28"/>
        </w:rPr>
        <w:t>tří (</w:t>
      </w:r>
      <w:r w:rsidRPr="001B7928">
        <w:rPr>
          <w:kern w:val="28"/>
        </w:rPr>
        <w:t>3</w:t>
      </w:r>
      <w:r>
        <w:rPr>
          <w:kern w:val="28"/>
        </w:rPr>
        <w:t>)</w:t>
      </w:r>
      <w:r w:rsidRPr="001B7928">
        <w:rPr>
          <w:kern w:val="28"/>
        </w:rPr>
        <w:t xml:space="preserve"> kalendářních dnů od vystavení.</w:t>
      </w:r>
    </w:p>
    <w:p w14:paraId="18575467" w14:textId="02C91840" w:rsidR="00414FA3" w:rsidRPr="00776205" w:rsidRDefault="00414FA3" w:rsidP="00776205">
      <w:pPr>
        <w:pStyle w:val="ACNormln"/>
        <w:numPr>
          <w:ilvl w:val="1"/>
          <w:numId w:val="22"/>
        </w:numPr>
        <w:spacing w:after="240"/>
        <w:ind w:left="709" w:hanging="709"/>
        <w:rPr>
          <w:kern w:val="28"/>
        </w:rPr>
      </w:pPr>
      <w:r w:rsidRPr="00776205">
        <w:rPr>
          <w:kern w:val="28"/>
        </w:rPr>
        <w:t xml:space="preserve">Dodavatel se zavazuje, že na výzvu Objednatele bude akceptovat oboustranné elektronické zasílání dokladů spojených s realizací plnění dle Smlouvy (zejména Objednávek a jejich potvrzení, avíz o dodávkách, příjemek a daňových dokladů) prostřednictvím portálu SAP </w:t>
      </w:r>
      <w:proofErr w:type="spellStart"/>
      <w:r w:rsidRPr="00776205">
        <w:rPr>
          <w:kern w:val="28"/>
        </w:rPr>
        <w:t>Ariba</w:t>
      </w:r>
      <w:proofErr w:type="spellEnd"/>
      <w:r w:rsidRPr="00776205">
        <w:rPr>
          <w:kern w:val="28"/>
        </w:rPr>
        <w:t xml:space="preserve"> Network. Dodavatel se zavazuje v takovém případě zaregistrovat na portále SAP </w:t>
      </w:r>
      <w:proofErr w:type="spellStart"/>
      <w:r w:rsidRPr="00776205">
        <w:rPr>
          <w:kern w:val="28"/>
        </w:rPr>
        <w:t>Ariba</w:t>
      </w:r>
      <w:proofErr w:type="spellEnd"/>
      <w:r w:rsidRPr="00776205">
        <w:rPr>
          <w:kern w:val="28"/>
        </w:rPr>
        <w:t xml:space="preserve"> Network. Objednatele iniciuje registraci Dodavatele k portálu SAP </w:t>
      </w:r>
      <w:proofErr w:type="spellStart"/>
      <w:r w:rsidRPr="00776205">
        <w:rPr>
          <w:kern w:val="28"/>
        </w:rPr>
        <w:t>Ariba</w:t>
      </w:r>
      <w:proofErr w:type="spellEnd"/>
      <w:r w:rsidRPr="00776205">
        <w:rPr>
          <w:kern w:val="28"/>
        </w:rPr>
        <w:t xml:space="preserve"> Network zasláním elektronické výzvy na kontaktní e-mail Dodavatele dle </w:t>
      </w:r>
      <w:r>
        <w:rPr>
          <w:kern w:val="28"/>
        </w:rPr>
        <w:t>čl.</w:t>
      </w:r>
      <w:r w:rsidRPr="00776205">
        <w:rPr>
          <w:kern w:val="28"/>
        </w:rPr>
        <w:t xml:space="preserve"> </w:t>
      </w:r>
      <w:r>
        <w:rPr>
          <w:kern w:val="28"/>
        </w:rPr>
        <w:t>3</w:t>
      </w:r>
      <w:r w:rsidRPr="00776205">
        <w:rPr>
          <w:kern w:val="28"/>
        </w:rPr>
        <w:t xml:space="preserve"> Smlouvy. Objednatel prohlašuje, že pro požadované aktivity Dodavatele v rámci plnění dle Smlouvy je postačující registrace Dodavatele se standardním účtem </w:t>
      </w:r>
      <w:proofErr w:type="spellStart"/>
      <w:r w:rsidRPr="00776205">
        <w:rPr>
          <w:kern w:val="28"/>
        </w:rPr>
        <w:t>Ariba</w:t>
      </w:r>
      <w:proofErr w:type="spellEnd"/>
      <w:r w:rsidRPr="00776205">
        <w:rPr>
          <w:kern w:val="28"/>
        </w:rPr>
        <w:t xml:space="preserve"> Network. Je-li Dodavatel již v SAP </w:t>
      </w:r>
      <w:proofErr w:type="spellStart"/>
      <w:r w:rsidRPr="00776205">
        <w:rPr>
          <w:kern w:val="28"/>
        </w:rPr>
        <w:t>Ariba</w:t>
      </w:r>
      <w:proofErr w:type="spellEnd"/>
      <w:r w:rsidRPr="00776205">
        <w:rPr>
          <w:kern w:val="28"/>
        </w:rPr>
        <w:t xml:space="preserve"> Network registrován, pak lze pro elektronickou komunikaci využít existující AN-ID.</w:t>
      </w:r>
    </w:p>
    <w:p w14:paraId="61E8FDCB" w14:textId="571D0004" w:rsidR="00414FA3" w:rsidRPr="00776205" w:rsidRDefault="00414FA3" w:rsidP="00776205">
      <w:pPr>
        <w:pStyle w:val="ACNormln"/>
        <w:numPr>
          <w:ilvl w:val="1"/>
          <w:numId w:val="22"/>
        </w:numPr>
        <w:spacing w:after="240"/>
        <w:ind w:left="709" w:hanging="709"/>
        <w:rPr>
          <w:kern w:val="28"/>
        </w:rPr>
      </w:pPr>
      <w:r w:rsidRPr="00776205">
        <w:rPr>
          <w:kern w:val="28"/>
        </w:rPr>
        <w:t xml:space="preserve">Pokud Objednatel nevyzve Dodavatele k zasílání daňových dokladů prostřednictvím portálu SAP </w:t>
      </w:r>
      <w:proofErr w:type="spellStart"/>
      <w:r w:rsidRPr="00776205">
        <w:rPr>
          <w:kern w:val="28"/>
        </w:rPr>
        <w:t>Ariba</w:t>
      </w:r>
      <w:proofErr w:type="spellEnd"/>
      <w:r w:rsidRPr="00776205">
        <w:rPr>
          <w:kern w:val="28"/>
        </w:rPr>
        <w:t xml:space="preserve"> Network ve smyslu odst. </w:t>
      </w:r>
      <w:r w:rsidR="00112C7D">
        <w:rPr>
          <w:kern w:val="28"/>
        </w:rPr>
        <w:t>7</w:t>
      </w:r>
      <w:r w:rsidRPr="00776205">
        <w:rPr>
          <w:kern w:val="28"/>
        </w:rPr>
        <w:t>.</w:t>
      </w:r>
      <w:r w:rsidR="00112C7D">
        <w:rPr>
          <w:kern w:val="28"/>
        </w:rPr>
        <w:t>4</w:t>
      </w:r>
      <w:r w:rsidR="00112C7D" w:rsidRPr="00776205">
        <w:rPr>
          <w:kern w:val="28"/>
        </w:rPr>
        <w:t xml:space="preserve"> </w:t>
      </w:r>
      <w:r w:rsidRPr="00776205">
        <w:rPr>
          <w:kern w:val="28"/>
        </w:rPr>
        <w:t>Smlouvy, je Dodavatel povinen zaslat daňové doklady na následující adresu Objednatele:</w:t>
      </w:r>
    </w:p>
    <w:p w14:paraId="425D4A9C" w14:textId="77777777" w:rsidR="00414FA3" w:rsidRPr="00776205" w:rsidRDefault="00414FA3" w:rsidP="00F70EC9">
      <w:pPr>
        <w:pStyle w:val="ACNormln"/>
        <w:spacing w:after="120"/>
        <w:ind w:left="709"/>
        <w:rPr>
          <w:kern w:val="28"/>
        </w:rPr>
      </w:pPr>
      <w:r w:rsidRPr="00776205">
        <w:rPr>
          <w:kern w:val="28"/>
        </w:rPr>
        <w:t xml:space="preserve">Česká pošta, </w:t>
      </w:r>
      <w:proofErr w:type="spellStart"/>
      <w:proofErr w:type="gramStart"/>
      <w:r w:rsidRPr="00776205">
        <w:rPr>
          <w:kern w:val="28"/>
        </w:rPr>
        <w:t>s.p</w:t>
      </w:r>
      <w:proofErr w:type="spellEnd"/>
      <w:r w:rsidRPr="00776205">
        <w:rPr>
          <w:kern w:val="28"/>
        </w:rPr>
        <w:t>.</w:t>
      </w:r>
      <w:proofErr w:type="gramEnd"/>
    </w:p>
    <w:p w14:paraId="100411CD" w14:textId="77777777" w:rsidR="00414FA3" w:rsidRPr="00776205" w:rsidRDefault="00414FA3" w:rsidP="00F70EC9">
      <w:pPr>
        <w:pStyle w:val="ACNormln"/>
        <w:spacing w:after="120"/>
        <w:ind w:left="709"/>
        <w:rPr>
          <w:kern w:val="28"/>
        </w:rPr>
      </w:pPr>
      <w:r w:rsidRPr="00776205">
        <w:rPr>
          <w:kern w:val="28"/>
        </w:rPr>
        <w:t>Skenovací centrum</w:t>
      </w:r>
    </w:p>
    <w:p w14:paraId="072B91C2" w14:textId="77777777" w:rsidR="00414FA3" w:rsidRPr="00776205" w:rsidRDefault="00414FA3" w:rsidP="00F70EC9">
      <w:pPr>
        <w:pStyle w:val="ACNormln"/>
        <w:spacing w:after="120"/>
        <w:ind w:left="709"/>
        <w:rPr>
          <w:kern w:val="28"/>
        </w:rPr>
      </w:pPr>
      <w:r w:rsidRPr="00776205">
        <w:rPr>
          <w:kern w:val="28"/>
        </w:rPr>
        <w:t>Poštovní 1368/20</w:t>
      </w:r>
    </w:p>
    <w:p w14:paraId="2D83805E" w14:textId="03CB7F4E" w:rsidR="00414FA3" w:rsidRDefault="00414FA3" w:rsidP="00F70EC9">
      <w:pPr>
        <w:pStyle w:val="ACNormln"/>
        <w:spacing w:after="120"/>
        <w:ind w:left="709"/>
        <w:rPr>
          <w:kern w:val="28"/>
        </w:rPr>
      </w:pPr>
      <w:r w:rsidRPr="00776205">
        <w:rPr>
          <w:kern w:val="28"/>
        </w:rPr>
        <w:t>701 06 Ostrava 1</w:t>
      </w:r>
    </w:p>
    <w:p w14:paraId="30DF914E" w14:textId="5AF51D97" w:rsidR="00112C7D" w:rsidRPr="00776205" w:rsidRDefault="00112C7D" w:rsidP="00F70EC9">
      <w:pPr>
        <w:pStyle w:val="ACNormln"/>
        <w:numPr>
          <w:ilvl w:val="1"/>
          <w:numId w:val="22"/>
        </w:numPr>
        <w:spacing w:after="240"/>
        <w:ind w:left="709" w:hanging="709"/>
        <w:rPr>
          <w:kern w:val="28"/>
        </w:rPr>
      </w:pPr>
      <w:r w:rsidRPr="00776205">
        <w:rPr>
          <w:kern w:val="28"/>
        </w:rPr>
        <w:t xml:space="preserve">Pro sjednání zasílání daňových dokladů e-mailem je nutné nejdříve kontaktovat příslušného odpovědného pracovníka Objednatele, </w:t>
      </w:r>
      <w:proofErr w:type="spellStart"/>
      <w:r w:rsidR="00B73995">
        <w:rPr>
          <w:kern w:val="28"/>
        </w:rPr>
        <w:t>xxx</w:t>
      </w:r>
      <w:proofErr w:type="spellEnd"/>
      <w:r w:rsidRPr="00776205">
        <w:rPr>
          <w:kern w:val="28"/>
        </w:rPr>
        <w:t xml:space="preserve">, e-mail: </w:t>
      </w:r>
      <w:proofErr w:type="spellStart"/>
      <w:r w:rsidR="00B73995">
        <w:rPr>
          <w:kern w:val="28"/>
        </w:rPr>
        <w:t>xxx</w:t>
      </w:r>
      <w:proofErr w:type="spellEnd"/>
      <w:r w:rsidRPr="00776205">
        <w:rPr>
          <w:kern w:val="28"/>
        </w:rPr>
        <w:t>.</w:t>
      </w:r>
    </w:p>
    <w:p w14:paraId="3027D0A9" w14:textId="77777777" w:rsidR="00414FA3" w:rsidRPr="00776205" w:rsidRDefault="00414FA3" w:rsidP="00776205">
      <w:pPr>
        <w:pStyle w:val="ACNormln"/>
        <w:numPr>
          <w:ilvl w:val="1"/>
          <w:numId w:val="22"/>
        </w:numPr>
        <w:spacing w:after="240"/>
        <w:ind w:left="709" w:hanging="709"/>
        <w:rPr>
          <w:kern w:val="28"/>
        </w:rPr>
      </w:pPr>
      <w:r w:rsidRPr="00776205">
        <w:rPr>
          <w:kern w:val="28"/>
        </w:rPr>
        <w:t>V případě, že daňový doklad nebude mít odpovídající náležitosti nebo nebude vystaven v souladu s touto Smlouvou, je Objednatel oprávněn vrátit jej v době splatnosti zpět k doplnění Dodavateli, aniž se dostane do prodlení se splatností. Doba splatnosti šedesát (60) kalendářních dnů počíná běžet znovu od vystavení doplněného/opraveného daňového dokladu Dodavatelem.</w:t>
      </w:r>
    </w:p>
    <w:p w14:paraId="027C9DB1" w14:textId="77777777" w:rsidR="00414FA3" w:rsidRPr="00776205" w:rsidRDefault="00414FA3" w:rsidP="00776205">
      <w:pPr>
        <w:pStyle w:val="ACNormln"/>
        <w:numPr>
          <w:ilvl w:val="1"/>
          <w:numId w:val="22"/>
        </w:numPr>
        <w:spacing w:after="240"/>
        <w:ind w:left="709" w:hanging="709"/>
        <w:rPr>
          <w:kern w:val="28"/>
        </w:rPr>
      </w:pPr>
      <w:r w:rsidRPr="00776205">
        <w:rPr>
          <w:kern w:val="28"/>
        </w:rPr>
        <w:t>Objednatel neposkytuje Dodavateli jakékoliv zálohy na cenu Plnění.</w:t>
      </w:r>
    </w:p>
    <w:p w14:paraId="01BA4EEB" w14:textId="77777777" w:rsidR="00414FA3" w:rsidRPr="00776205" w:rsidRDefault="00414FA3" w:rsidP="00776205">
      <w:pPr>
        <w:pStyle w:val="ACNormln"/>
        <w:numPr>
          <w:ilvl w:val="1"/>
          <w:numId w:val="22"/>
        </w:numPr>
        <w:spacing w:after="240"/>
        <w:ind w:left="709" w:hanging="709"/>
        <w:rPr>
          <w:kern w:val="28"/>
        </w:rPr>
      </w:pPr>
      <w:r w:rsidRPr="00776205">
        <w:rPr>
          <w:kern w:val="28"/>
        </w:rPr>
        <w:t>Smluvní strany se dohodly, že pokud bude v okamžiku uskutečnění zdanitelného plnění správcem daně zveřejněna způsobem umožňujícím dálkový přístup skutečnost, že dodavatel zdanitelného plnění, tj. Dodavatel, je nespolehlivým plátcem ve smyslu § 106a Zákona o DPH, nebo má-li být platba za zdanitelné plnění uskutečněné Dodavatelem v tuzemsku zcela nebo z části poukázána na bankovní účet vedený poskytovatelem platebních služeb mimo tuzemsko, nebo nastane některá ze skutečností uvedených v § 109 odst. 1 písm. a), b), c), případně odst. 2 písm. a) Zákona o DPH, je příjemce zdanitelného plnění, tj.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622DC997" w14:textId="110BED74" w:rsidR="00C547B1" w:rsidRPr="00B55A62" w:rsidRDefault="00414FA3" w:rsidP="00B55A62">
      <w:pPr>
        <w:pStyle w:val="ACNormln"/>
        <w:numPr>
          <w:ilvl w:val="1"/>
          <w:numId w:val="22"/>
        </w:numPr>
        <w:spacing w:after="240"/>
        <w:ind w:left="709" w:hanging="709"/>
        <w:rPr>
          <w:kern w:val="28"/>
        </w:rPr>
      </w:pPr>
      <w:r w:rsidRPr="00776205">
        <w:rPr>
          <w:kern w:val="28"/>
        </w:rPr>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119BA191" w14:textId="7FBA2AA7" w:rsidR="00A31D9E" w:rsidRPr="00415A47" w:rsidRDefault="00A31D9E" w:rsidP="00F70EC9">
      <w:pPr>
        <w:pStyle w:val="ACNormln"/>
        <w:numPr>
          <w:ilvl w:val="0"/>
          <w:numId w:val="51"/>
        </w:numPr>
        <w:spacing w:after="240"/>
        <w:jc w:val="center"/>
        <w:rPr>
          <w:b/>
        </w:rPr>
      </w:pPr>
      <w:r w:rsidRPr="00972A3E">
        <w:rPr>
          <w:b/>
        </w:rPr>
        <w:t xml:space="preserve">Smluvní pokuty, odpovědnost za </w:t>
      </w:r>
      <w:r w:rsidR="001B3E70" w:rsidRPr="00972A3E">
        <w:rPr>
          <w:b/>
        </w:rPr>
        <w:t>újmu</w:t>
      </w:r>
    </w:p>
    <w:p w14:paraId="1A91E6E2" w14:textId="77777777" w:rsidR="0053680A" w:rsidRPr="004E0A38" w:rsidRDefault="0053680A" w:rsidP="00574976">
      <w:pPr>
        <w:pStyle w:val="ACNormln"/>
        <w:numPr>
          <w:ilvl w:val="1"/>
          <w:numId w:val="23"/>
        </w:numPr>
        <w:spacing w:after="240"/>
        <w:ind w:left="709" w:hanging="709"/>
        <w:rPr>
          <w:kern w:val="28"/>
        </w:rPr>
      </w:pPr>
      <w:r w:rsidRPr="004E0A38">
        <w:rPr>
          <w:kern w:val="28"/>
        </w:rPr>
        <w:t xml:space="preserve">V případě prodlení Objednatele s </w:t>
      </w:r>
      <w:r w:rsidR="00076852" w:rsidRPr="004E0A38">
        <w:rPr>
          <w:kern w:val="28"/>
        </w:rPr>
        <w:t>úhradou</w:t>
      </w:r>
      <w:r w:rsidRPr="004E0A38">
        <w:rPr>
          <w:kern w:val="28"/>
        </w:rPr>
        <w:t xml:space="preserve"> </w:t>
      </w:r>
      <w:r w:rsidR="00076852" w:rsidRPr="004E0A38">
        <w:rPr>
          <w:kern w:val="28"/>
        </w:rPr>
        <w:t xml:space="preserve">řádně vystavených </w:t>
      </w:r>
      <w:r w:rsidR="001146ED">
        <w:rPr>
          <w:kern w:val="28"/>
        </w:rPr>
        <w:t>daňových dokladů</w:t>
      </w:r>
      <w:r w:rsidRPr="004E0A38">
        <w:rPr>
          <w:kern w:val="28"/>
        </w:rPr>
        <w:t xml:space="preserve"> je </w:t>
      </w:r>
      <w:r w:rsidR="001C06D3" w:rsidRPr="004E0A38">
        <w:rPr>
          <w:kern w:val="28"/>
        </w:rPr>
        <w:t>Dodavatel</w:t>
      </w:r>
      <w:r w:rsidRPr="004E0A38">
        <w:rPr>
          <w:kern w:val="28"/>
        </w:rPr>
        <w:t xml:space="preserve"> oprávněn požadovat od Objednatele úrok z prodlení ve výši stanovené nařízením vlády č.</w:t>
      </w:r>
      <w:r w:rsidR="00942461">
        <w:rPr>
          <w:kern w:val="28"/>
        </w:rPr>
        <w:t> </w:t>
      </w:r>
      <w:r w:rsidR="00137E25" w:rsidRPr="004E0A38">
        <w:rPr>
          <w:kern w:val="28"/>
        </w:rPr>
        <w:t>351/2013</w:t>
      </w:r>
      <w:r w:rsidRPr="004E0A38">
        <w:rPr>
          <w:kern w:val="28"/>
        </w:rPr>
        <w:t xml:space="preserve"> Sb., kterým se </w:t>
      </w:r>
      <w:r w:rsidR="00137E25" w:rsidRPr="004E0A38">
        <w:rPr>
          <w:kern w:val="28"/>
        </w:rPr>
        <w:t>určuje</w:t>
      </w:r>
      <w:r w:rsidRPr="004E0A38">
        <w:rPr>
          <w:kern w:val="28"/>
        </w:rPr>
        <w:t xml:space="preserve"> výše úroků z prodlení a </w:t>
      </w:r>
      <w:r w:rsidR="00137E25" w:rsidRPr="004E0A38">
        <w:rPr>
          <w:kern w:val="28"/>
        </w:rPr>
        <w:t>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A87979" w:rsidRPr="004E0A38">
        <w:rPr>
          <w:kern w:val="28"/>
        </w:rPr>
        <w:t>, v</w:t>
      </w:r>
      <w:r w:rsidR="00137E25" w:rsidRPr="004E0A38">
        <w:rPr>
          <w:kern w:val="28"/>
        </w:rPr>
        <w:t>e znění pozdějších předpisů</w:t>
      </w:r>
      <w:r w:rsidRPr="004E0A38">
        <w:rPr>
          <w:kern w:val="28"/>
        </w:rPr>
        <w:t>.</w:t>
      </w:r>
    </w:p>
    <w:p w14:paraId="6A533036" w14:textId="15AD489F" w:rsidR="00B83533" w:rsidRPr="003F2E85" w:rsidRDefault="00B83533" w:rsidP="00574976">
      <w:pPr>
        <w:pStyle w:val="ACNormln"/>
        <w:numPr>
          <w:ilvl w:val="1"/>
          <w:numId w:val="23"/>
        </w:numPr>
        <w:spacing w:after="240"/>
        <w:ind w:left="709" w:hanging="709"/>
        <w:rPr>
          <w:kern w:val="28"/>
        </w:rPr>
      </w:pPr>
      <w:r w:rsidRPr="003F2E85">
        <w:rPr>
          <w:kern w:val="28"/>
        </w:rPr>
        <w:t>V případě prodlení Dodavatele se zahájením Dílčího plnění dle odst. 2.</w:t>
      </w:r>
      <w:r w:rsidR="00BE613F">
        <w:rPr>
          <w:kern w:val="28"/>
        </w:rPr>
        <w:t>2</w:t>
      </w:r>
      <w:r w:rsidRPr="003F2E85">
        <w:rPr>
          <w:kern w:val="28"/>
        </w:rPr>
        <w:t xml:space="preserve"> této </w:t>
      </w:r>
      <w:r w:rsidR="008607DD">
        <w:rPr>
          <w:kern w:val="28"/>
        </w:rPr>
        <w:t>Smlouvy</w:t>
      </w:r>
      <w:r w:rsidRPr="003F2E85">
        <w:rPr>
          <w:kern w:val="28"/>
        </w:rPr>
        <w:t xml:space="preserve"> ve stanoveném termínu, je Objednatel oprávněn požadovat od Dodavatele zap</w:t>
      </w:r>
      <w:r w:rsidR="00D02160">
        <w:rPr>
          <w:kern w:val="28"/>
        </w:rPr>
        <w:t xml:space="preserve">lacení smluvní pokuty ve výši </w:t>
      </w:r>
      <w:r w:rsidR="00942461">
        <w:rPr>
          <w:kern w:val="28"/>
        </w:rPr>
        <w:t>1.000,- Kč</w:t>
      </w:r>
      <w:r w:rsidRPr="003F2E85">
        <w:rPr>
          <w:kern w:val="28"/>
        </w:rPr>
        <w:t xml:space="preserve"> za každý započatý kalendářní den prodlení.</w:t>
      </w:r>
      <w:r w:rsidR="00755D89" w:rsidRPr="003F2E85">
        <w:rPr>
          <w:kern w:val="28"/>
        </w:rPr>
        <w:t xml:space="preserve"> </w:t>
      </w:r>
    </w:p>
    <w:p w14:paraId="146D65BB" w14:textId="4AA7953D" w:rsidR="0027436F" w:rsidRDefault="0027436F" w:rsidP="00574976">
      <w:pPr>
        <w:pStyle w:val="ACNormln"/>
        <w:numPr>
          <w:ilvl w:val="1"/>
          <w:numId w:val="23"/>
        </w:numPr>
        <w:spacing w:after="240"/>
        <w:ind w:left="709" w:hanging="709"/>
        <w:rPr>
          <w:kern w:val="28"/>
        </w:rPr>
      </w:pPr>
      <w:r>
        <w:rPr>
          <w:kern w:val="28"/>
        </w:rPr>
        <w:t xml:space="preserve">Smluvní pokuty za nedodržení parametrů </w:t>
      </w:r>
      <w:r w:rsidR="00375816">
        <w:rPr>
          <w:kern w:val="28"/>
        </w:rPr>
        <w:t xml:space="preserve">Služeb uvedených v Příloze č. 4 a v Příloze č. 5 této Smlouvy </w:t>
      </w:r>
      <w:r w:rsidR="0025542D">
        <w:rPr>
          <w:kern w:val="28"/>
        </w:rPr>
        <w:t>jsou uvedeny v </w:t>
      </w:r>
      <w:r w:rsidR="00375816">
        <w:rPr>
          <w:kern w:val="28"/>
        </w:rPr>
        <w:t>těchto přílohách</w:t>
      </w:r>
      <w:r>
        <w:rPr>
          <w:kern w:val="28"/>
        </w:rPr>
        <w:t>.</w:t>
      </w:r>
    </w:p>
    <w:p w14:paraId="43E46FCE" w14:textId="1A152AD7" w:rsidR="003F2E85" w:rsidRPr="001A4454" w:rsidRDefault="00FA5A27" w:rsidP="00574976">
      <w:pPr>
        <w:pStyle w:val="ACNormln"/>
        <w:numPr>
          <w:ilvl w:val="1"/>
          <w:numId w:val="23"/>
        </w:numPr>
        <w:spacing w:after="240"/>
        <w:ind w:left="709" w:hanging="709"/>
        <w:rPr>
          <w:kern w:val="28"/>
        </w:rPr>
      </w:pPr>
      <w:r w:rsidRPr="003F2E85">
        <w:rPr>
          <w:kern w:val="28"/>
        </w:rPr>
        <w:t xml:space="preserve">V případě prodlení </w:t>
      </w:r>
      <w:r w:rsidR="001C06D3" w:rsidRPr="003F2E85">
        <w:rPr>
          <w:kern w:val="28"/>
        </w:rPr>
        <w:t>Dodavatel</w:t>
      </w:r>
      <w:r w:rsidRPr="003F2E85">
        <w:rPr>
          <w:kern w:val="28"/>
        </w:rPr>
        <w:t xml:space="preserve">e s </w:t>
      </w:r>
      <w:r w:rsidR="00864B82">
        <w:rPr>
          <w:kern w:val="28"/>
        </w:rPr>
        <w:t>předáním</w:t>
      </w:r>
      <w:r w:rsidR="00864B82" w:rsidRPr="003F2E85">
        <w:rPr>
          <w:kern w:val="28"/>
        </w:rPr>
        <w:t xml:space="preserve"> </w:t>
      </w:r>
      <w:r w:rsidR="00D86532" w:rsidRPr="003F2E85">
        <w:rPr>
          <w:kern w:val="28"/>
        </w:rPr>
        <w:t xml:space="preserve">Dílčího </w:t>
      </w:r>
      <w:r w:rsidRPr="003F2E85">
        <w:rPr>
          <w:kern w:val="28"/>
        </w:rPr>
        <w:t>plnění dle odst. 2.</w:t>
      </w:r>
      <w:r w:rsidR="00D97FB1">
        <w:rPr>
          <w:kern w:val="28"/>
        </w:rPr>
        <w:t>2</w:t>
      </w:r>
      <w:r w:rsidR="00D97FB1" w:rsidRPr="003F2E85">
        <w:rPr>
          <w:kern w:val="28"/>
        </w:rPr>
        <w:t xml:space="preserve"> </w:t>
      </w:r>
      <w:r w:rsidRPr="003F2E85">
        <w:rPr>
          <w:kern w:val="28"/>
        </w:rPr>
        <w:t xml:space="preserve">této </w:t>
      </w:r>
      <w:r w:rsidR="008607DD">
        <w:rPr>
          <w:kern w:val="28"/>
        </w:rPr>
        <w:t>Smlouvy</w:t>
      </w:r>
      <w:r w:rsidRPr="003F2E85">
        <w:rPr>
          <w:kern w:val="28"/>
        </w:rPr>
        <w:t xml:space="preserve"> ve </w:t>
      </w:r>
      <w:r w:rsidRPr="00016017">
        <w:rPr>
          <w:kern w:val="28"/>
        </w:rPr>
        <w:t xml:space="preserve">stanoveném termínu, je Objednatel oprávněn požadovat od </w:t>
      </w:r>
      <w:r w:rsidR="001C06D3" w:rsidRPr="00016017">
        <w:rPr>
          <w:kern w:val="28"/>
        </w:rPr>
        <w:t>Dodavatel</w:t>
      </w:r>
      <w:r w:rsidRPr="00016017">
        <w:rPr>
          <w:kern w:val="28"/>
        </w:rPr>
        <w:t xml:space="preserve">e zaplacení smluvní pokuty ve výši </w:t>
      </w:r>
      <w:r w:rsidR="00942461">
        <w:rPr>
          <w:kern w:val="28"/>
        </w:rPr>
        <w:t>1.000,- Kč</w:t>
      </w:r>
      <w:r w:rsidRPr="00016017">
        <w:rPr>
          <w:kern w:val="28"/>
        </w:rPr>
        <w:t xml:space="preserve"> za každý započatý </w:t>
      </w:r>
      <w:r w:rsidRPr="001A4454">
        <w:rPr>
          <w:kern w:val="28"/>
        </w:rPr>
        <w:t>kalendářní den prodlení.</w:t>
      </w:r>
      <w:r w:rsidR="00796F9C" w:rsidRPr="001A4454">
        <w:rPr>
          <w:kern w:val="28"/>
        </w:rPr>
        <w:t xml:space="preserve"> </w:t>
      </w:r>
    </w:p>
    <w:p w14:paraId="3BE06672" w14:textId="1808AECA" w:rsidR="003F2E85" w:rsidRPr="00176DF3" w:rsidRDefault="00AA1C69" w:rsidP="00574976">
      <w:pPr>
        <w:pStyle w:val="ACNormln"/>
        <w:numPr>
          <w:ilvl w:val="1"/>
          <w:numId w:val="23"/>
        </w:numPr>
        <w:spacing w:after="240"/>
        <w:ind w:left="709" w:hanging="709"/>
        <w:rPr>
          <w:kern w:val="28"/>
        </w:rPr>
      </w:pPr>
      <w:r w:rsidRPr="001A4454">
        <w:rPr>
          <w:kern w:val="28"/>
        </w:rPr>
        <w:t>V případě prodlení Dodavatele se s</w:t>
      </w:r>
      <w:r w:rsidR="00FF31B1" w:rsidRPr="001A4454">
        <w:rPr>
          <w:kern w:val="28"/>
        </w:rPr>
        <w:t>plněním povinnosti dle odst.</w:t>
      </w:r>
      <w:r w:rsidR="007A0BA9" w:rsidRPr="007A0BA9">
        <w:t xml:space="preserve"> </w:t>
      </w:r>
      <w:r w:rsidR="007A0BA9">
        <w:t>2.2 písm. c</w:t>
      </w:r>
      <w:r w:rsidR="007A0BA9" w:rsidRPr="004B26E4">
        <w:t>)</w:t>
      </w:r>
      <w:r w:rsidR="007A0BA9">
        <w:t>,</w:t>
      </w:r>
      <w:r w:rsidR="00F150E2">
        <w:t xml:space="preserve"> </w:t>
      </w:r>
      <w:r w:rsidR="007A0BA9">
        <w:t xml:space="preserve">d) a e) </w:t>
      </w:r>
      <w:r w:rsidR="007A0BA9" w:rsidRPr="00880520">
        <w:t>Smlouvy</w:t>
      </w:r>
      <w:r w:rsidR="00FF31B1" w:rsidRPr="001A4454">
        <w:rPr>
          <w:kern w:val="28"/>
        </w:rPr>
        <w:t xml:space="preserve"> </w:t>
      </w:r>
      <w:r w:rsidRPr="001A4454">
        <w:rPr>
          <w:kern w:val="28"/>
        </w:rPr>
        <w:t xml:space="preserve">této </w:t>
      </w:r>
      <w:r w:rsidR="008607DD">
        <w:rPr>
          <w:kern w:val="28"/>
        </w:rPr>
        <w:t>Smlouvy</w:t>
      </w:r>
      <w:r w:rsidRPr="001A4454">
        <w:rPr>
          <w:kern w:val="28"/>
        </w:rPr>
        <w:t xml:space="preserve"> je Objednatel oprávněn požadovat od Dodavatele zaplacení smluvní pokuty ve výši 0,5 % z celkové ceny plnění dle </w:t>
      </w:r>
      <w:r w:rsidR="00942461">
        <w:rPr>
          <w:kern w:val="28"/>
        </w:rPr>
        <w:t xml:space="preserve">odst. 6.1 </w:t>
      </w:r>
      <w:r w:rsidRPr="001A4454">
        <w:rPr>
          <w:kern w:val="28"/>
        </w:rPr>
        <w:t xml:space="preserve">této </w:t>
      </w:r>
      <w:r w:rsidR="008607DD">
        <w:rPr>
          <w:kern w:val="28"/>
        </w:rPr>
        <w:t>Smlouvy</w:t>
      </w:r>
      <w:r w:rsidRPr="001A4454">
        <w:rPr>
          <w:kern w:val="28"/>
        </w:rPr>
        <w:t xml:space="preserve"> za každý započatý kalendářní den prodlení.</w:t>
      </w:r>
      <w:r w:rsidR="00796F9C" w:rsidRPr="00176DF3">
        <w:rPr>
          <w:kern w:val="28"/>
        </w:rPr>
        <w:t xml:space="preserve"> </w:t>
      </w:r>
    </w:p>
    <w:p w14:paraId="2AC6E640" w14:textId="77C231A9" w:rsidR="003F2E85" w:rsidRDefault="001C5374" w:rsidP="00574976">
      <w:pPr>
        <w:pStyle w:val="ACNormln"/>
        <w:numPr>
          <w:ilvl w:val="1"/>
          <w:numId w:val="23"/>
        </w:numPr>
        <w:spacing w:after="240"/>
        <w:ind w:left="709" w:hanging="709"/>
        <w:rPr>
          <w:kern w:val="28"/>
        </w:rPr>
      </w:pPr>
      <w:r w:rsidRPr="00016017">
        <w:rPr>
          <w:kern w:val="28"/>
        </w:rPr>
        <w:t xml:space="preserve">V případě </w:t>
      </w:r>
      <w:r w:rsidRPr="003F2E85">
        <w:rPr>
          <w:kern w:val="28"/>
        </w:rPr>
        <w:t>prodlení Dodavatele se splněním pov</w:t>
      </w:r>
      <w:r w:rsidR="008D382D">
        <w:rPr>
          <w:kern w:val="28"/>
        </w:rPr>
        <w:t xml:space="preserve">innosti dle odst. </w:t>
      </w:r>
      <w:proofErr w:type="gramStart"/>
      <w:r w:rsidR="008D382D">
        <w:rPr>
          <w:kern w:val="28"/>
        </w:rPr>
        <w:t>4.2.17</w:t>
      </w:r>
      <w:proofErr w:type="gramEnd"/>
      <w:r w:rsidRPr="003F2E85">
        <w:rPr>
          <w:kern w:val="28"/>
        </w:rPr>
        <w:t xml:space="preserve"> této </w:t>
      </w:r>
      <w:r w:rsidR="008607DD">
        <w:rPr>
          <w:kern w:val="28"/>
        </w:rPr>
        <w:t>Smlouvy</w:t>
      </w:r>
      <w:r w:rsidRPr="003F2E85">
        <w:rPr>
          <w:kern w:val="28"/>
        </w:rPr>
        <w:t xml:space="preserve"> je Objednatel oprávněn požadovat od Dodavatele zaplacení smluvní pokuty ve výši 0,5% z celkové ceny plnění dle </w:t>
      </w:r>
      <w:r w:rsidR="00942461">
        <w:rPr>
          <w:kern w:val="28"/>
        </w:rPr>
        <w:t xml:space="preserve">odst. 6.1 </w:t>
      </w:r>
      <w:r w:rsidRPr="003F2E85">
        <w:rPr>
          <w:kern w:val="28"/>
        </w:rPr>
        <w:t xml:space="preserve">této </w:t>
      </w:r>
      <w:r w:rsidR="008607DD">
        <w:rPr>
          <w:kern w:val="28"/>
        </w:rPr>
        <w:t>Smlouvy</w:t>
      </w:r>
      <w:r w:rsidRPr="003F2E85">
        <w:rPr>
          <w:kern w:val="28"/>
        </w:rPr>
        <w:t xml:space="preserve"> za každý započatý kalendářní den prodlení.</w:t>
      </w:r>
      <w:r w:rsidR="00796F9C" w:rsidRPr="003F2E85">
        <w:rPr>
          <w:kern w:val="28"/>
        </w:rPr>
        <w:t xml:space="preserve"> </w:t>
      </w:r>
    </w:p>
    <w:p w14:paraId="2B7BFFFD" w14:textId="6FF8204B" w:rsidR="003F2E85" w:rsidRPr="00176DF3" w:rsidRDefault="00A31D9E" w:rsidP="00574976">
      <w:pPr>
        <w:pStyle w:val="ACNormln"/>
        <w:numPr>
          <w:ilvl w:val="1"/>
          <w:numId w:val="23"/>
        </w:numPr>
        <w:spacing w:after="240"/>
        <w:ind w:left="709" w:hanging="709"/>
        <w:rPr>
          <w:kern w:val="28"/>
        </w:rPr>
      </w:pPr>
      <w:r w:rsidRPr="001A4454">
        <w:rPr>
          <w:kern w:val="28"/>
        </w:rPr>
        <w:t xml:space="preserve">V případě prodlení </w:t>
      </w:r>
      <w:r w:rsidR="001C06D3" w:rsidRPr="001A4454">
        <w:rPr>
          <w:kern w:val="28"/>
        </w:rPr>
        <w:t>Dodavatel</w:t>
      </w:r>
      <w:r w:rsidRPr="001A4454">
        <w:rPr>
          <w:kern w:val="28"/>
        </w:rPr>
        <w:t xml:space="preserve">e s odstraněním Vad ve lhůtách </w:t>
      </w:r>
      <w:r w:rsidRPr="0043302C">
        <w:rPr>
          <w:kern w:val="28"/>
        </w:rPr>
        <w:t>dle čl. 1</w:t>
      </w:r>
      <w:r w:rsidR="000C2CB0" w:rsidRPr="0043302C">
        <w:rPr>
          <w:kern w:val="28"/>
        </w:rPr>
        <w:t>0</w:t>
      </w:r>
      <w:r w:rsidR="00064CC8" w:rsidRPr="0043302C">
        <w:rPr>
          <w:kern w:val="28"/>
        </w:rPr>
        <w:t>.</w:t>
      </w:r>
      <w:r w:rsidRPr="001A4454">
        <w:rPr>
          <w:kern w:val="28"/>
        </w:rPr>
        <w:t xml:space="preserve"> této </w:t>
      </w:r>
      <w:r w:rsidR="008607DD">
        <w:rPr>
          <w:kern w:val="28"/>
        </w:rPr>
        <w:t>Smlouvy</w:t>
      </w:r>
      <w:r w:rsidRPr="001A4454">
        <w:rPr>
          <w:kern w:val="28"/>
        </w:rPr>
        <w:t xml:space="preserve"> je Objednatel oprávněn požadovat od </w:t>
      </w:r>
      <w:r w:rsidR="001C06D3" w:rsidRPr="001A4454">
        <w:rPr>
          <w:kern w:val="28"/>
        </w:rPr>
        <w:t>Dodavatel</w:t>
      </w:r>
      <w:r w:rsidRPr="001A4454">
        <w:rPr>
          <w:kern w:val="28"/>
        </w:rPr>
        <w:t xml:space="preserve">e zaplacení smluvní pokuty ve výši </w:t>
      </w:r>
      <w:r w:rsidR="00016017" w:rsidRPr="001A4454">
        <w:rPr>
          <w:kern w:val="28"/>
        </w:rPr>
        <w:t>5</w:t>
      </w:r>
      <w:r w:rsidR="00D81428" w:rsidRPr="001A4454">
        <w:rPr>
          <w:kern w:val="28"/>
        </w:rPr>
        <w:t xml:space="preserve">.000,- Kč </w:t>
      </w:r>
      <w:r w:rsidRPr="001A4454">
        <w:rPr>
          <w:kern w:val="28"/>
        </w:rPr>
        <w:t xml:space="preserve">za každý započatý </w:t>
      </w:r>
      <w:r w:rsidR="00972A3E">
        <w:rPr>
          <w:kern w:val="28"/>
        </w:rPr>
        <w:t>kalendářní</w:t>
      </w:r>
      <w:r w:rsidR="00D81428" w:rsidRPr="001A4454">
        <w:rPr>
          <w:kern w:val="28"/>
        </w:rPr>
        <w:t xml:space="preserve"> </w:t>
      </w:r>
      <w:r w:rsidRPr="001A4454">
        <w:rPr>
          <w:kern w:val="28"/>
        </w:rPr>
        <w:t>den tohoto prodlení</w:t>
      </w:r>
      <w:r w:rsidR="0043302C">
        <w:rPr>
          <w:kern w:val="28"/>
        </w:rPr>
        <w:t xml:space="preserve"> a každou jednotlivou Vadu</w:t>
      </w:r>
      <w:r w:rsidR="00351AB6" w:rsidRPr="001A4454">
        <w:rPr>
          <w:kern w:val="28"/>
        </w:rPr>
        <w:t>.</w:t>
      </w:r>
      <w:r w:rsidR="00796F9C" w:rsidRPr="00176DF3">
        <w:rPr>
          <w:kern w:val="28"/>
        </w:rPr>
        <w:t xml:space="preserve"> </w:t>
      </w:r>
    </w:p>
    <w:p w14:paraId="4F18657A" w14:textId="1CFBDFD9" w:rsidR="00A31D9E" w:rsidRPr="004E0A38" w:rsidRDefault="00770A70" w:rsidP="00574976">
      <w:pPr>
        <w:pStyle w:val="ACNormln"/>
        <w:numPr>
          <w:ilvl w:val="1"/>
          <w:numId w:val="23"/>
        </w:numPr>
        <w:spacing w:after="240"/>
        <w:ind w:left="709" w:hanging="709"/>
        <w:rPr>
          <w:kern w:val="28"/>
        </w:rPr>
      </w:pPr>
      <w:r>
        <w:rPr>
          <w:kern w:val="28"/>
        </w:rPr>
        <w:t>V</w:t>
      </w:r>
      <w:r w:rsidR="00E03E22" w:rsidRPr="004E0A38">
        <w:rPr>
          <w:kern w:val="28"/>
        </w:rPr>
        <w:t xml:space="preserve"> případ</w:t>
      </w:r>
      <w:r>
        <w:rPr>
          <w:kern w:val="28"/>
        </w:rPr>
        <w:t>ě</w:t>
      </w:r>
      <w:r w:rsidR="00E03E22" w:rsidRPr="004E0A38">
        <w:rPr>
          <w:kern w:val="28"/>
        </w:rPr>
        <w:t xml:space="preserve"> </w:t>
      </w:r>
      <w:r w:rsidR="00A31D9E" w:rsidRPr="004E0A38">
        <w:rPr>
          <w:kern w:val="28"/>
        </w:rPr>
        <w:t xml:space="preserve">porušení </w:t>
      </w:r>
      <w:r w:rsidR="00F31F2B" w:rsidRPr="004E0A38">
        <w:rPr>
          <w:kern w:val="28"/>
        </w:rPr>
        <w:t>povinností</w:t>
      </w:r>
      <w:r w:rsidR="00A31D9E" w:rsidRPr="004E0A38">
        <w:rPr>
          <w:kern w:val="28"/>
        </w:rPr>
        <w:t xml:space="preserve"> dle čl. 1</w:t>
      </w:r>
      <w:r w:rsidR="00597D27" w:rsidRPr="004E0A38">
        <w:rPr>
          <w:kern w:val="28"/>
        </w:rPr>
        <w:t>1</w:t>
      </w:r>
      <w:r w:rsidR="00A13E6E" w:rsidRPr="004E0A38">
        <w:rPr>
          <w:kern w:val="28"/>
        </w:rPr>
        <w:t>.</w:t>
      </w:r>
      <w:r w:rsidR="00A31D9E" w:rsidRPr="004E0A38">
        <w:rPr>
          <w:kern w:val="28"/>
        </w:rPr>
        <w:t xml:space="preserve"> této </w:t>
      </w:r>
      <w:r w:rsidR="008607DD">
        <w:rPr>
          <w:kern w:val="28"/>
        </w:rPr>
        <w:t>Smlouvy</w:t>
      </w:r>
      <w:r w:rsidR="00A31D9E" w:rsidRPr="004E0A38">
        <w:rPr>
          <w:kern w:val="28"/>
        </w:rPr>
        <w:t xml:space="preserve"> vzniká druhé smluvní straně právo požadovat zaplacení smluvní pokuty v</w:t>
      </w:r>
      <w:r w:rsidR="00E03E22" w:rsidRPr="004E0A38">
        <w:rPr>
          <w:kern w:val="28"/>
        </w:rPr>
        <w:t xml:space="preserve"> maximální </w:t>
      </w:r>
      <w:r w:rsidR="00A31D9E" w:rsidRPr="004E0A38">
        <w:rPr>
          <w:kern w:val="28"/>
        </w:rPr>
        <w:t xml:space="preserve">výši </w:t>
      </w:r>
      <w:r w:rsidR="00790D64" w:rsidRPr="004E0A38">
        <w:rPr>
          <w:kern w:val="28"/>
        </w:rPr>
        <w:t>5</w:t>
      </w:r>
      <w:r w:rsidR="00A31D9E" w:rsidRPr="004E0A38">
        <w:rPr>
          <w:kern w:val="28"/>
        </w:rPr>
        <w:t>00.000,- Kč</w:t>
      </w:r>
      <w:r>
        <w:rPr>
          <w:kern w:val="28"/>
        </w:rPr>
        <w:t xml:space="preserve"> za každý případ porušení</w:t>
      </w:r>
      <w:r w:rsidR="003B3CC8" w:rsidRPr="004E0A38">
        <w:rPr>
          <w:kern w:val="28"/>
        </w:rPr>
        <w:t>.</w:t>
      </w:r>
    </w:p>
    <w:p w14:paraId="75F9C79E" w14:textId="6DB3D739" w:rsidR="00A31D9E" w:rsidRPr="00BE7597" w:rsidRDefault="00A31D9E" w:rsidP="00574976">
      <w:pPr>
        <w:pStyle w:val="ACNormln"/>
        <w:numPr>
          <w:ilvl w:val="1"/>
          <w:numId w:val="23"/>
        </w:numPr>
        <w:spacing w:after="240"/>
        <w:ind w:left="709" w:hanging="709"/>
        <w:rPr>
          <w:kern w:val="28"/>
        </w:rPr>
      </w:pPr>
      <w:r w:rsidRPr="001A4454">
        <w:rPr>
          <w:kern w:val="28"/>
        </w:rPr>
        <w:t xml:space="preserve">Rozhodne-li se Objednatel v souvislosti s neodstranitelnou Vadou neodstoupit od této </w:t>
      </w:r>
      <w:r w:rsidR="008607DD">
        <w:rPr>
          <w:kern w:val="28"/>
        </w:rPr>
        <w:t>Smlouvy</w:t>
      </w:r>
      <w:r w:rsidRPr="001A4454">
        <w:rPr>
          <w:kern w:val="28"/>
        </w:rPr>
        <w:t xml:space="preserve"> v souladu s </w:t>
      </w:r>
      <w:r w:rsidR="00857A70" w:rsidRPr="001A4454">
        <w:rPr>
          <w:kern w:val="28"/>
        </w:rPr>
        <w:t>odst</w:t>
      </w:r>
      <w:r w:rsidRPr="001A4454">
        <w:rPr>
          <w:kern w:val="28"/>
        </w:rPr>
        <w:t xml:space="preserve">. </w:t>
      </w:r>
      <w:r w:rsidR="000C2CB0" w:rsidRPr="001A4454">
        <w:rPr>
          <w:kern w:val="28"/>
        </w:rPr>
        <w:t>5</w:t>
      </w:r>
      <w:r w:rsidRPr="001A4454">
        <w:rPr>
          <w:kern w:val="28"/>
        </w:rPr>
        <w:t>.</w:t>
      </w:r>
      <w:r w:rsidR="00770A70">
        <w:rPr>
          <w:kern w:val="28"/>
        </w:rPr>
        <w:t>7</w:t>
      </w:r>
      <w:r w:rsidR="00C1649D" w:rsidRPr="001A4454">
        <w:rPr>
          <w:kern w:val="28"/>
        </w:rPr>
        <w:t xml:space="preserve"> této </w:t>
      </w:r>
      <w:r w:rsidR="008607DD">
        <w:rPr>
          <w:kern w:val="28"/>
        </w:rPr>
        <w:t>Smlouvy</w:t>
      </w:r>
      <w:r w:rsidRPr="001A4454">
        <w:rPr>
          <w:kern w:val="28"/>
        </w:rPr>
        <w:t xml:space="preserve">, je Objednatel oprávněn požadovat od </w:t>
      </w:r>
      <w:r w:rsidR="001C06D3" w:rsidRPr="001A4454">
        <w:rPr>
          <w:kern w:val="28"/>
        </w:rPr>
        <w:t>Dodavatel</w:t>
      </w:r>
      <w:r w:rsidRPr="001A4454">
        <w:rPr>
          <w:kern w:val="28"/>
        </w:rPr>
        <w:t xml:space="preserve">e zaplacení smluvní pokuty ve výši </w:t>
      </w:r>
      <w:r w:rsidR="00F0573A">
        <w:rPr>
          <w:kern w:val="28"/>
        </w:rPr>
        <w:t>50</w:t>
      </w:r>
      <w:r w:rsidR="00770A70">
        <w:rPr>
          <w:kern w:val="28"/>
        </w:rPr>
        <w:t>.</w:t>
      </w:r>
      <w:r w:rsidR="00E01DCA">
        <w:rPr>
          <w:kern w:val="28"/>
        </w:rPr>
        <w:t>000</w:t>
      </w:r>
      <w:r w:rsidR="00770A70">
        <w:rPr>
          <w:kern w:val="28"/>
        </w:rPr>
        <w:t xml:space="preserve">,- </w:t>
      </w:r>
      <w:r w:rsidR="00E01DCA">
        <w:rPr>
          <w:kern w:val="28"/>
        </w:rPr>
        <w:t>Kč</w:t>
      </w:r>
      <w:r w:rsidR="00F0573A">
        <w:rPr>
          <w:kern w:val="28"/>
        </w:rPr>
        <w:t xml:space="preserve"> za každou neodstranitelnou Vadu</w:t>
      </w:r>
      <w:r w:rsidR="00E01DCA">
        <w:rPr>
          <w:kern w:val="28"/>
        </w:rPr>
        <w:t>.</w:t>
      </w:r>
      <w:r w:rsidRPr="001A4454">
        <w:rPr>
          <w:kern w:val="28"/>
        </w:rPr>
        <w:t xml:space="preserve"> Tím nejsou dotčena ostatní ustanovení tohoto čl. </w:t>
      </w:r>
      <w:r w:rsidR="002F6426" w:rsidRPr="001A4454">
        <w:rPr>
          <w:kern w:val="28"/>
        </w:rPr>
        <w:t>8</w:t>
      </w:r>
      <w:r w:rsidR="00A13E6E" w:rsidRPr="001A4454">
        <w:rPr>
          <w:kern w:val="28"/>
        </w:rPr>
        <w:t>.</w:t>
      </w:r>
      <w:r w:rsidRPr="001A4454">
        <w:rPr>
          <w:kern w:val="28"/>
        </w:rPr>
        <w:t xml:space="preserve"> </w:t>
      </w:r>
      <w:r w:rsidR="008607DD">
        <w:rPr>
          <w:kern w:val="28"/>
        </w:rPr>
        <w:t>Smlouvy</w:t>
      </w:r>
      <w:r w:rsidRPr="001A4454">
        <w:rPr>
          <w:kern w:val="28"/>
        </w:rPr>
        <w:t>.</w:t>
      </w:r>
    </w:p>
    <w:p w14:paraId="0A6BF17C" w14:textId="27549A99" w:rsidR="00BD2A63" w:rsidRPr="004E0A38" w:rsidRDefault="00BD2A63" w:rsidP="00574976">
      <w:pPr>
        <w:pStyle w:val="ACNormln"/>
        <w:numPr>
          <w:ilvl w:val="1"/>
          <w:numId w:val="23"/>
        </w:numPr>
        <w:spacing w:after="240"/>
        <w:ind w:left="709" w:hanging="709"/>
        <w:rPr>
          <w:kern w:val="28"/>
        </w:rPr>
      </w:pPr>
      <w:r w:rsidRPr="004E0A38">
        <w:rPr>
          <w:kern w:val="28"/>
        </w:rPr>
        <w:t xml:space="preserve">V případě </w:t>
      </w:r>
      <w:r w:rsidR="00A662F6" w:rsidRPr="004E0A38">
        <w:rPr>
          <w:kern w:val="28"/>
        </w:rPr>
        <w:t xml:space="preserve">porušení prohlášení </w:t>
      </w:r>
      <w:r w:rsidR="001C06D3" w:rsidRPr="004E0A38">
        <w:rPr>
          <w:kern w:val="28"/>
        </w:rPr>
        <w:t>Dodavatel</w:t>
      </w:r>
      <w:r w:rsidR="00A662F6" w:rsidRPr="004E0A38">
        <w:rPr>
          <w:kern w:val="28"/>
        </w:rPr>
        <w:t xml:space="preserve">e dle odst. 9.3 této </w:t>
      </w:r>
      <w:r w:rsidR="008607DD">
        <w:rPr>
          <w:kern w:val="28"/>
        </w:rPr>
        <w:t>Smlouvy</w:t>
      </w:r>
      <w:r w:rsidR="00A662F6" w:rsidRPr="004E0A38">
        <w:rPr>
          <w:kern w:val="28"/>
        </w:rPr>
        <w:t xml:space="preserve"> je Objednatel oprávněn požadovat od </w:t>
      </w:r>
      <w:r w:rsidR="001C06D3" w:rsidRPr="004E0A38">
        <w:rPr>
          <w:kern w:val="28"/>
        </w:rPr>
        <w:t>Dodavatel</w:t>
      </w:r>
      <w:r w:rsidR="00A662F6" w:rsidRPr="004E0A38">
        <w:rPr>
          <w:kern w:val="28"/>
        </w:rPr>
        <w:t>e zaplacení smluvní pokuty ve výši 500.000,- Kč</w:t>
      </w:r>
      <w:r w:rsidRPr="004E0A38">
        <w:rPr>
          <w:kern w:val="28"/>
        </w:rPr>
        <w:t xml:space="preserve"> </w:t>
      </w:r>
      <w:r w:rsidR="00A662F6" w:rsidRPr="004E0A38">
        <w:rPr>
          <w:kern w:val="28"/>
        </w:rPr>
        <w:t>za každý takový případ.</w:t>
      </w:r>
    </w:p>
    <w:p w14:paraId="6A1BE9E7" w14:textId="00166054" w:rsidR="00BC015F" w:rsidRPr="009E5756" w:rsidRDefault="00BE2661" w:rsidP="00574976">
      <w:pPr>
        <w:pStyle w:val="ACNormln"/>
        <w:numPr>
          <w:ilvl w:val="1"/>
          <w:numId w:val="23"/>
        </w:numPr>
        <w:spacing w:after="240"/>
        <w:ind w:left="709" w:hanging="709"/>
        <w:rPr>
          <w:kern w:val="28"/>
        </w:rPr>
      </w:pPr>
      <w:r w:rsidRPr="003928D8">
        <w:rPr>
          <w:kern w:val="28"/>
        </w:rPr>
        <w:t xml:space="preserve">Zaplacením smluvní pokuty podle této </w:t>
      </w:r>
      <w:r w:rsidR="008607DD">
        <w:rPr>
          <w:kern w:val="28"/>
        </w:rPr>
        <w:t>Smlouvy</w:t>
      </w:r>
      <w:r w:rsidRPr="003928D8">
        <w:rPr>
          <w:kern w:val="28"/>
        </w:rPr>
        <w:t xml:space="preserve"> není dotčen nárok </w:t>
      </w:r>
      <w:r w:rsidR="00521863">
        <w:rPr>
          <w:kern w:val="28"/>
        </w:rPr>
        <w:t>Smluvní strany</w:t>
      </w:r>
      <w:r w:rsidRPr="003928D8">
        <w:rPr>
          <w:kern w:val="28"/>
        </w:rPr>
        <w:t xml:space="preserve"> na náhradu </w:t>
      </w:r>
      <w:r w:rsidR="00A97E8B">
        <w:rPr>
          <w:kern w:val="28"/>
        </w:rPr>
        <w:t>újmy v celém rozsahu</w:t>
      </w:r>
      <w:r w:rsidR="00A13E6E" w:rsidRPr="009E5756">
        <w:rPr>
          <w:kern w:val="28"/>
        </w:rPr>
        <w:t>.</w:t>
      </w:r>
    </w:p>
    <w:p w14:paraId="4BE9242D" w14:textId="77777777" w:rsidR="00715B0F" w:rsidRPr="004E0A38" w:rsidRDefault="00EE2E18" w:rsidP="00574976">
      <w:pPr>
        <w:pStyle w:val="ACNormln"/>
        <w:numPr>
          <w:ilvl w:val="1"/>
          <w:numId w:val="23"/>
        </w:numPr>
        <w:spacing w:after="240"/>
        <w:ind w:left="709" w:hanging="709"/>
        <w:rPr>
          <w:kern w:val="28"/>
        </w:rPr>
      </w:pPr>
      <w:r w:rsidRPr="004E0A38">
        <w:rPr>
          <w:kern w:val="28"/>
        </w:rPr>
        <w:t xml:space="preserve">Vyúčtování smluvní pokuty musí být zasláno doporučeně s dodejkou. Smluvní pokuta je splatná </w:t>
      </w:r>
      <w:r w:rsidR="00A97E8B">
        <w:rPr>
          <w:kern w:val="28"/>
        </w:rPr>
        <w:t>v době třiceti</w:t>
      </w:r>
      <w:r w:rsidRPr="004E0A38">
        <w:rPr>
          <w:kern w:val="28"/>
        </w:rPr>
        <w:t xml:space="preserve"> </w:t>
      </w:r>
      <w:r w:rsidR="00A97E8B">
        <w:rPr>
          <w:kern w:val="28"/>
        </w:rPr>
        <w:t>(</w:t>
      </w:r>
      <w:r w:rsidRPr="004E0A38">
        <w:rPr>
          <w:kern w:val="28"/>
        </w:rPr>
        <w:t>30</w:t>
      </w:r>
      <w:r w:rsidR="00A97E8B">
        <w:rPr>
          <w:kern w:val="28"/>
        </w:rPr>
        <w:t>)</w:t>
      </w:r>
      <w:r w:rsidRPr="004E0A38">
        <w:rPr>
          <w:kern w:val="28"/>
        </w:rPr>
        <w:t xml:space="preserve"> kalendářních dnů ode dne doručení vyúčtování o smluvní pokutě druhé </w:t>
      </w:r>
      <w:r w:rsidR="00E3156D" w:rsidRPr="004E0A38">
        <w:rPr>
          <w:kern w:val="28"/>
        </w:rPr>
        <w:t>s</w:t>
      </w:r>
      <w:r w:rsidRPr="004E0A38">
        <w:rPr>
          <w:kern w:val="28"/>
        </w:rPr>
        <w:t>mluvní straně.</w:t>
      </w:r>
    </w:p>
    <w:p w14:paraId="029B5F78" w14:textId="5A822369" w:rsidR="00EE6E40" w:rsidRPr="00415A47" w:rsidRDefault="00EE2E18" w:rsidP="00715B0F">
      <w:pPr>
        <w:pStyle w:val="ACNormln"/>
        <w:numPr>
          <w:ilvl w:val="1"/>
          <w:numId w:val="23"/>
        </w:numPr>
        <w:spacing w:after="240"/>
        <w:ind w:left="709" w:hanging="709"/>
      </w:pPr>
      <w:r w:rsidRPr="008F0464">
        <w:rPr>
          <w:kern w:val="28"/>
        </w:rPr>
        <w:t xml:space="preserve">Objednatel je v případě uplatnění smluvní pokuty vůči </w:t>
      </w:r>
      <w:r w:rsidR="001C06D3" w:rsidRPr="008F0464">
        <w:rPr>
          <w:kern w:val="28"/>
        </w:rPr>
        <w:t>Dodavatel</w:t>
      </w:r>
      <w:r w:rsidRPr="008F0464">
        <w:rPr>
          <w:kern w:val="28"/>
        </w:rPr>
        <w:t xml:space="preserve">i dle této </w:t>
      </w:r>
      <w:r w:rsidR="008607DD" w:rsidRPr="008F0464">
        <w:rPr>
          <w:kern w:val="28"/>
        </w:rPr>
        <w:t>Smlouvy</w:t>
      </w:r>
      <w:r w:rsidRPr="00E75267">
        <w:rPr>
          <w:kern w:val="28"/>
        </w:rPr>
        <w:t xml:space="preserve"> </w:t>
      </w:r>
      <w:r w:rsidR="00E332CD" w:rsidRPr="00826959">
        <w:rPr>
          <w:kern w:val="28"/>
        </w:rPr>
        <w:t>a</w:t>
      </w:r>
      <w:r w:rsidR="001B3E70" w:rsidRPr="00826959">
        <w:rPr>
          <w:kern w:val="28"/>
        </w:rPr>
        <w:t> </w:t>
      </w:r>
      <w:r w:rsidRPr="00826959">
        <w:rPr>
          <w:kern w:val="28"/>
        </w:rPr>
        <w:t>neuhrazení sm</w:t>
      </w:r>
      <w:r w:rsidRPr="00415A47">
        <w:t xml:space="preserve">luvní pokuty ze strany </w:t>
      </w:r>
      <w:r w:rsidR="001C06D3">
        <w:t>Dodavatel</w:t>
      </w:r>
      <w:r w:rsidRPr="00415A47">
        <w:t>e oprávněn využít započtení vzájemných pohledávek.</w:t>
      </w:r>
    </w:p>
    <w:p w14:paraId="1DAA20B0" w14:textId="4495DCBD" w:rsidR="00A31D9E" w:rsidRPr="00415A47" w:rsidRDefault="00BD2A63" w:rsidP="00F70EC9">
      <w:pPr>
        <w:pStyle w:val="ACNormln"/>
        <w:numPr>
          <w:ilvl w:val="0"/>
          <w:numId w:val="51"/>
        </w:numPr>
        <w:spacing w:after="240"/>
        <w:jc w:val="center"/>
        <w:rPr>
          <w:b/>
        </w:rPr>
      </w:pPr>
      <w:r w:rsidRPr="00415A47">
        <w:rPr>
          <w:b/>
        </w:rPr>
        <w:t>Vlastnická práva a práva duševního vlastnictví</w:t>
      </w:r>
    </w:p>
    <w:p w14:paraId="22B4CC38" w14:textId="175DBD5D" w:rsidR="0053680A" w:rsidRPr="001820D4" w:rsidRDefault="001820D4" w:rsidP="00574976">
      <w:pPr>
        <w:pStyle w:val="ACNormln"/>
        <w:numPr>
          <w:ilvl w:val="1"/>
          <w:numId w:val="24"/>
        </w:numPr>
        <w:tabs>
          <w:tab w:val="left" w:pos="709"/>
        </w:tabs>
        <w:spacing w:after="240"/>
        <w:ind w:left="709" w:hanging="709"/>
        <w:rPr>
          <w:kern w:val="28"/>
        </w:rPr>
      </w:pPr>
      <w:r w:rsidRPr="001820D4">
        <w:rPr>
          <w:kern w:val="28"/>
        </w:rPr>
        <w:t xml:space="preserve">Pro </w:t>
      </w:r>
      <w:r w:rsidR="006C3C4F">
        <w:rPr>
          <w:kern w:val="28"/>
        </w:rPr>
        <w:t>Dílčí</w:t>
      </w:r>
      <w:r w:rsidR="001B53BD" w:rsidRPr="001820D4">
        <w:rPr>
          <w:kern w:val="28"/>
        </w:rPr>
        <w:t xml:space="preserve"> plnění dle této </w:t>
      </w:r>
      <w:r w:rsidR="008607DD">
        <w:rPr>
          <w:kern w:val="28"/>
        </w:rPr>
        <w:t>Smlouvy</w:t>
      </w:r>
      <w:r w:rsidRPr="001820D4">
        <w:rPr>
          <w:kern w:val="28"/>
        </w:rPr>
        <w:t>,</w:t>
      </w:r>
      <w:r w:rsidR="001B53BD" w:rsidRPr="001820D4">
        <w:rPr>
          <w:kern w:val="28"/>
        </w:rPr>
        <w:t xml:space="preserve"> je</w:t>
      </w:r>
      <w:r w:rsidRPr="001820D4">
        <w:rPr>
          <w:kern w:val="28"/>
        </w:rPr>
        <w:t>ž</w:t>
      </w:r>
      <w:r w:rsidR="001B53BD" w:rsidRPr="001820D4">
        <w:rPr>
          <w:kern w:val="28"/>
        </w:rPr>
        <w:t xml:space="preserve"> </w:t>
      </w:r>
      <w:r w:rsidRPr="001820D4">
        <w:rPr>
          <w:kern w:val="28"/>
        </w:rPr>
        <w:t xml:space="preserve">jsou </w:t>
      </w:r>
      <w:r w:rsidR="001B53BD" w:rsidRPr="001820D4">
        <w:rPr>
          <w:kern w:val="28"/>
        </w:rPr>
        <w:t>předmětem autorskoprávní ochrany podle zák. č.</w:t>
      </w:r>
      <w:r w:rsidR="00056BE8">
        <w:rPr>
          <w:kern w:val="28"/>
        </w:rPr>
        <w:t> </w:t>
      </w:r>
      <w:r w:rsidR="001B53BD" w:rsidRPr="001820D4">
        <w:rPr>
          <w:kern w:val="28"/>
        </w:rPr>
        <w:t>121/2000 Sb., autorského zákona, ve znění pozdějších předpisů (dále jen „autorský zákon“)</w:t>
      </w:r>
      <w:r w:rsidR="00056BE8">
        <w:rPr>
          <w:kern w:val="28"/>
        </w:rPr>
        <w:t xml:space="preserve"> se použijí ustanovení tohoto článku </w:t>
      </w:r>
      <w:r w:rsidR="008607DD">
        <w:rPr>
          <w:kern w:val="28"/>
        </w:rPr>
        <w:t>Smlouvy</w:t>
      </w:r>
      <w:r w:rsidR="001B53BD" w:rsidRPr="001820D4">
        <w:rPr>
          <w:kern w:val="28"/>
        </w:rPr>
        <w:t>.</w:t>
      </w:r>
      <w:r w:rsidR="00BD2A63" w:rsidRPr="001820D4">
        <w:rPr>
          <w:kern w:val="28"/>
        </w:rPr>
        <w:t xml:space="preserve"> </w:t>
      </w:r>
      <w:r w:rsidR="001C06D3" w:rsidRPr="001820D4">
        <w:rPr>
          <w:kern w:val="28"/>
        </w:rPr>
        <w:t>Dodavatel</w:t>
      </w:r>
      <w:r w:rsidR="00BD2A63" w:rsidRPr="001820D4">
        <w:rPr>
          <w:kern w:val="28"/>
        </w:rPr>
        <w:t xml:space="preserve"> </w:t>
      </w:r>
      <w:r w:rsidR="001B53BD" w:rsidRPr="001820D4">
        <w:rPr>
          <w:kern w:val="28"/>
        </w:rPr>
        <w:t xml:space="preserve">uděluje </w:t>
      </w:r>
      <w:r w:rsidR="00BD2A63" w:rsidRPr="001820D4">
        <w:rPr>
          <w:kern w:val="28"/>
        </w:rPr>
        <w:t>Objednateli právo užívat výsledky Dílčích plnění</w:t>
      </w:r>
      <w:r w:rsidR="00A662F6" w:rsidRPr="001820D4">
        <w:rPr>
          <w:kern w:val="28"/>
        </w:rPr>
        <w:t>,</w:t>
      </w:r>
      <w:r w:rsidR="00BD2A63" w:rsidRPr="001820D4">
        <w:rPr>
          <w:kern w:val="28"/>
        </w:rPr>
        <w:t xml:space="preserve"> tj. poskytuje Objednateli licence k výsledkům Dílčích plnění</w:t>
      </w:r>
      <w:r w:rsidR="00A662F6" w:rsidRPr="001820D4">
        <w:rPr>
          <w:kern w:val="28"/>
        </w:rPr>
        <w:t>,</w:t>
      </w:r>
      <w:r w:rsidR="00BD2A63" w:rsidRPr="001820D4">
        <w:rPr>
          <w:kern w:val="28"/>
        </w:rPr>
        <w:t xml:space="preserve"> a to vždy </w:t>
      </w:r>
      <w:r w:rsidR="00056BE8">
        <w:rPr>
          <w:kern w:val="28"/>
        </w:rPr>
        <w:t xml:space="preserve">i </w:t>
      </w:r>
      <w:r w:rsidR="00BD2A63" w:rsidRPr="001820D4">
        <w:rPr>
          <w:kern w:val="28"/>
        </w:rPr>
        <w:t xml:space="preserve">k jejich </w:t>
      </w:r>
      <w:r w:rsidR="00BD2A63" w:rsidRPr="00723A96">
        <w:rPr>
          <w:kern w:val="28"/>
        </w:rPr>
        <w:t>verzím změněným na základě jednotlivých Dílčích plnění</w:t>
      </w:r>
      <w:r w:rsidR="001B53BD" w:rsidRPr="001820D4">
        <w:rPr>
          <w:kern w:val="28"/>
        </w:rPr>
        <w:t>.</w:t>
      </w:r>
    </w:p>
    <w:p w14:paraId="0D0B4761" w14:textId="7A65BD7F" w:rsidR="0053680A" w:rsidRPr="001820D4" w:rsidRDefault="00BD2A63" w:rsidP="00574976">
      <w:pPr>
        <w:pStyle w:val="ACNormln"/>
        <w:numPr>
          <w:ilvl w:val="1"/>
          <w:numId w:val="24"/>
        </w:numPr>
        <w:spacing w:after="240"/>
        <w:ind w:left="709" w:hanging="709"/>
        <w:rPr>
          <w:kern w:val="28"/>
        </w:rPr>
      </w:pPr>
      <w:r w:rsidRPr="001820D4">
        <w:rPr>
          <w:kern w:val="28"/>
        </w:rPr>
        <w:t>Licence uvedené v </w:t>
      </w:r>
      <w:r w:rsidR="00857A70" w:rsidRPr="001820D4">
        <w:rPr>
          <w:kern w:val="28"/>
        </w:rPr>
        <w:t>odst</w:t>
      </w:r>
      <w:r w:rsidRPr="001820D4">
        <w:rPr>
          <w:kern w:val="28"/>
        </w:rPr>
        <w:t xml:space="preserve">. 9.1 </w:t>
      </w:r>
      <w:r w:rsidR="001B53BD" w:rsidRPr="001820D4">
        <w:rPr>
          <w:kern w:val="28"/>
        </w:rPr>
        <w:t xml:space="preserve">této </w:t>
      </w:r>
      <w:r w:rsidR="008607DD">
        <w:rPr>
          <w:kern w:val="28"/>
        </w:rPr>
        <w:t>Smlouvy</w:t>
      </w:r>
      <w:r w:rsidRPr="001820D4">
        <w:rPr>
          <w:kern w:val="28"/>
        </w:rPr>
        <w:t xml:space="preserve"> poskytuje </w:t>
      </w:r>
      <w:r w:rsidR="001C06D3" w:rsidRPr="001820D4">
        <w:rPr>
          <w:kern w:val="28"/>
        </w:rPr>
        <w:t>Dodavatel</w:t>
      </w:r>
      <w:r w:rsidR="001B53BD" w:rsidRPr="001820D4">
        <w:rPr>
          <w:kern w:val="28"/>
        </w:rPr>
        <w:t xml:space="preserve"> </w:t>
      </w:r>
      <w:r w:rsidRPr="001820D4">
        <w:rPr>
          <w:kern w:val="28"/>
        </w:rPr>
        <w:t>Objednateli</w:t>
      </w:r>
      <w:r w:rsidR="001B53BD" w:rsidRPr="001820D4">
        <w:rPr>
          <w:kern w:val="28"/>
        </w:rPr>
        <w:t>, jeho právním nástupcům a všem osobám ovládaným Objednatelem</w:t>
      </w:r>
      <w:r w:rsidRPr="001820D4">
        <w:rPr>
          <w:kern w:val="28"/>
        </w:rPr>
        <w:t xml:space="preserve"> na dobu trvání majetkových práv autora k autorskému dílu vzniklému na základě jednotlivých Dílčích plnění. Tyto licence jsou poskytovány jako výhradní převoditelné licence k výkonu práva předmět Dílčího plnění</w:t>
      </w:r>
      <w:r w:rsidR="00D85412" w:rsidRPr="001820D4">
        <w:rPr>
          <w:kern w:val="28"/>
        </w:rPr>
        <w:t xml:space="preserve"> </w:t>
      </w:r>
      <w:r w:rsidRPr="001820D4">
        <w:rPr>
          <w:kern w:val="28"/>
        </w:rPr>
        <w:t xml:space="preserve">užít v souladu s účelem této </w:t>
      </w:r>
      <w:r w:rsidR="008607DD">
        <w:rPr>
          <w:kern w:val="28"/>
        </w:rPr>
        <w:t>Smlouvy</w:t>
      </w:r>
      <w:r w:rsidRPr="001820D4">
        <w:rPr>
          <w:kern w:val="28"/>
        </w:rPr>
        <w:t xml:space="preserve"> a to neomez</w:t>
      </w:r>
      <w:r w:rsidR="00F10EC1" w:rsidRPr="001820D4">
        <w:rPr>
          <w:kern w:val="28"/>
        </w:rPr>
        <w:t>e</w:t>
      </w:r>
      <w:r w:rsidRPr="001820D4">
        <w:rPr>
          <w:kern w:val="28"/>
        </w:rPr>
        <w:t>ně co do místa</w:t>
      </w:r>
      <w:r w:rsidR="001B53BD" w:rsidRPr="001820D4">
        <w:rPr>
          <w:kern w:val="28"/>
        </w:rPr>
        <w:t xml:space="preserve">, </w:t>
      </w:r>
      <w:r w:rsidRPr="001820D4">
        <w:rPr>
          <w:kern w:val="28"/>
        </w:rPr>
        <w:t>množství</w:t>
      </w:r>
      <w:r w:rsidR="001B53BD" w:rsidRPr="001820D4">
        <w:rPr>
          <w:kern w:val="28"/>
        </w:rPr>
        <w:t>, způsobu a formy</w:t>
      </w:r>
      <w:r w:rsidRPr="001820D4">
        <w:rPr>
          <w:kern w:val="28"/>
        </w:rPr>
        <w:t xml:space="preserve"> s tím, že toto oprávnění začne platit vždy ode dne podpisu příslušného </w:t>
      </w:r>
      <w:r w:rsidR="00FD12F3">
        <w:rPr>
          <w:kern w:val="28"/>
        </w:rPr>
        <w:t>Akceptačního p</w:t>
      </w:r>
      <w:r w:rsidRPr="001820D4">
        <w:rPr>
          <w:kern w:val="28"/>
        </w:rPr>
        <w:t xml:space="preserve">rotokolu. Objednatel není povinen využít poskytnuté licence ani zčásti. </w:t>
      </w:r>
    </w:p>
    <w:p w14:paraId="04BE0F36" w14:textId="2C23B012" w:rsidR="00D85412" w:rsidRPr="001820D4" w:rsidRDefault="001C06D3" w:rsidP="00574976">
      <w:pPr>
        <w:pStyle w:val="ACNormln"/>
        <w:numPr>
          <w:ilvl w:val="1"/>
          <w:numId w:val="24"/>
        </w:numPr>
        <w:spacing w:after="240"/>
        <w:ind w:left="709" w:hanging="709"/>
        <w:rPr>
          <w:kern w:val="28"/>
        </w:rPr>
      </w:pPr>
      <w:r w:rsidRPr="001820D4">
        <w:rPr>
          <w:kern w:val="28"/>
        </w:rPr>
        <w:t>Dodavatel</w:t>
      </w:r>
      <w:r w:rsidR="00F10EC1" w:rsidRPr="001820D4">
        <w:rPr>
          <w:kern w:val="28"/>
        </w:rPr>
        <w:t xml:space="preserve"> se zaručuje, že </w:t>
      </w:r>
      <w:r w:rsidR="006C3C4F">
        <w:rPr>
          <w:kern w:val="28"/>
        </w:rPr>
        <w:t xml:space="preserve">Dílčí plnění </w:t>
      </w:r>
      <w:r w:rsidR="00F10EC1" w:rsidRPr="001820D4">
        <w:rPr>
          <w:kern w:val="28"/>
        </w:rPr>
        <w:t xml:space="preserve">ani jednotlivé výsledky Dílčího plnění, které jsou autorským dílem, nemají žádné právní Vady, </w:t>
      </w:r>
      <w:r w:rsidR="00D52441" w:rsidRPr="001820D4">
        <w:rPr>
          <w:kern w:val="28"/>
        </w:rPr>
        <w:t xml:space="preserve">že nejsou zatíženy právy třetích osob </w:t>
      </w:r>
      <w:r w:rsidR="00F10EC1" w:rsidRPr="001820D4">
        <w:rPr>
          <w:kern w:val="28"/>
        </w:rPr>
        <w:t xml:space="preserve">a že je oprávněn vykonávat veškerá majetková autorská práva v celém rozsahu a že </w:t>
      </w:r>
      <w:r w:rsidRPr="001820D4">
        <w:rPr>
          <w:kern w:val="28"/>
        </w:rPr>
        <w:t>Dodavatel</w:t>
      </w:r>
      <w:r w:rsidR="00F10EC1" w:rsidRPr="001820D4">
        <w:rPr>
          <w:kern w:val="28"/>
        </w:rPr>
        <w:t xml:space="preserve"> je zcela oprávněn s výsledky plnění </w:t>
      </w:r>
      <w:r w:rsidR="00AD0786" w:rsidRPr="001820D4">
        <w:rPr>
          <w:kern w:val="28"/>
        </w:rPr>
        <w:t xml:space="preserve">- </w:t>
      </w:r>
      <w:r w:rsidR="00F10EC1" w:rsidRPr="001820D4">
        <w:rPr>
          <w:kern w:val="28"/>
        </w:rPr>
        <w:t xml:space="preserve">předmětem Dílčího plnění disponovat a uzavřít s Objednatelem tuto smlouvu na celý rozsah předmětu plnění. V případě, že se uvedené prohlášení </w:t>
      </w:r>
      <w:r w:rsidRPr="001820D4">
        <w:rPr>
          <w:kern w:val="28"/>
        </w:rPr>
        <w:t>Dodavatel</w:t>
      </w:r>
      <w:r w:rsidR="00F10EC1" w:rsidRPr="001820D4">
        <w:rPr>
          <w:kern w:val="28"/>
        </w:rPr>
        <w:t xml:space="preserve">e nezakládá na pravdě, </w:t>
      </w:r>
      <w:r w:rsidRPr="001820D4">
        <w:rPr>
          <w:kern w:val="28"/>
        </w:rPr>
        <w:t>Dodavatel</w:t>
      </w:r>
      <w:r w:rsidR="00F10EC1" w:rsidRPr="001820D4">
        <w:rPr>
          <w:kern w:val="28"/>
        </w:rPr>
        <w:t xml:space="preserve"> odpovídá Objednateli za vyplývající důsledky v plném rozsahu včetně odpovědnosti za </w:t>
      </w:r>
      <w:r w:rsidR="00FD12F3">
        <w:rPr>
          <w:kern w:val="28"/>
        </w:rPr>
        <w:t>způsobenou újmu</w:t>
      </w:r>
      <w:r w:rsidR="00F10EC1" w:rsidRPr="001820D4">
        <w:rPr>
          <w:kern w:val="28"/>
        </w:rPr>
        <w:t xml:space="preserve">. Uplatní-li třetí osoba své právo k výsledkům plnění </w:t>
      </w:r>
      <w:r w:rsidR="00AD0786" w:rsidRPr="001820D4">
        <w:rPr>
          <w:kern w:val="28"/>
        </w:rPr>
        <w:t xml:space="preserve">- </w:t>
      </w:r>
      <w:r w:rsidR="00F10EC1" w:rsidRPr="001820D4">
        <w:rPr>
          <w:kern w:val="28"/>
        </w:rPr>
        <w:t>předmětu Dílčího plnění nebo je</w:t>
      </w:r>
      <w:r w:rsidR="00AD0786" w:rsidRPr="001820D4">
        <w:rPr>
          <w:kern w:val="28"/>
        </w:rPr>
        <w:t>jich</w:t>
      </w:r>
      <w:r w:rsidR="00F10EC1" w:rsidRPr="001820D4">
        <w:rPr>
          <w:kern w:val="28"/>
        </w:rPr>
        <w:t xml:space="preserve"> části, zavazuje se </w:t>
      </w:r>
      <w:r w:rsidRPr="001820D4">
        <w:rPr>
          <w:kern w:val="28"/>
        </w:rPr>
        <w:t>Dodavatel</w:t>
      </w:r>
      <w:r w:rsidR="00F10EC1" w:rsidRPr="001820D4">
        <w:rPr>
          <w:kern w:val="28"/>
        </w:rPr>
        <w:t xml:space="preserve"> bez zbytečného odkladu a na vlastní náklady učinit potřebná opatření k ochraně výkonu práv Objednatele</w:t>
      </w:r>
      <w:r w:rsidR="00425001" w:rsidRPr="001820D4">
        <w:rPr>
          <w:kern w:val="28"/>
        </w:rPr>
        <w:t xml:space="preserve">, pokud jej k tomu Objednatel zmocní. Vlastnictví k hmotnému nosiči dat, na němž je výsledek plnění </w:t>
      </w:r>
      <w:r w:rsidR="00AD0786" w:rsidRPr="001820D4">
        <w:rPr>
          <w:kern w:val="28"/>
        </w:rPr>
        <w:t xml:space="preserve">- </w:t>
      </w:r>
      <w:r w:rsidR="00425001" w:rsidRPr="001820D4">
        <w:rPr>
          <w:kern w:val="28"/>
        </w:rPr>
        <w:t>předmět Dílčího plnění</w:t>
      </w:r>
      <w:r w:rsidR="000F4029" w:rsidRPr="001820D4">
        <w:rPr>
          <w:kern w:val="28"/>
        </w:rPr>
        <w:t xml:space="preserve"> </w:t>
      </w:r>
      <w:r w:rsidR="00425001" w:rsidRPr="001820D4">
        <w:rPr>
          <w:kern w:val="28"/>
        </w:rPr>
        <w:t>zaznamenáno</w:t>
      </w:r>
      <w:r w:rsidR="00AD0786" w:rsidRPr="001820D4">
        <w:rPr>
          <w:kern w:val="28"/>
        </w:rPr>
        <w:t>,</w:t>
      </w:r>
      <w:r w:rsidR="00425001" w:rsidRPr="001820D4">
        <w:rPr>
          <w:kern w:val="28"/>
        </w:rPr>
        <w:t xml:space="preserve"> a k materiálům včetně dokumentace přechází na Objednatele okamžikem podpisu </w:t>
      </w:r>
      <w:r w:rsidR="00FD12F3">
        <w:rPr>
          <w:kern w:val="28"/>
        </w:rPr>
        <w:t>Akceptačního p</w:t>
      </w:r>
      <w:r w:rsidR="00425001" w:rsidRPr="001820D4">
        <w:rPr>
          <w:kern w:val="28"/>
        </w:rPr>
        <w:t>rotokolu. Cena za poskytnutí oprávnění užít předmět Dílčího plnění, kter</w:t>
      </w:r>
      <w:r w:rsidR="00D52441" w:rsidRPr="001820D4">
        <w:rPr>
          <w:kern w:val="28"/>
        </w:rPr>
        <w:t>ý je</w:t>
      </w:r>
      <w:r w:rsidR="00425001" w:rsidRPr="001820D4">
        <w:rPr>
          <w:kern w:val="28"/>
        </w:rPr>
        <w:t xml:space="preserve"> předmětem autorského práva</w:t>
      </w:r>
      <w:r w:rsidR="00D52441" w:rsidRPr="001820D4">
        <w:rPr>
          <w:kern w:val="28"/>
        </w:rPr>
        <w:t>,</w:t>
      </w:r>
      <w:r w:rsidR="00425001" w:rsidRPr="001820D4">
        <w:rPr>
          <w:kern w:val="28"/>
        </w:rPr>
        <w:t xml:space="preserve"> a hmotného nosiče dat, je již zahrnuta v </w:t>
      </w:r>
      <w:r w:rsidR="006C3C4F">
        <w:rPr>
          <w:kern w:val="28"/>
        </w:rPr>
        <w:t>C</w:t>
      </w:r>
      <w:r w:rsidR="00425001" w:rsidRPr="001820D4">
        <w:rPr>
          <w:kern w:val="28"/>
        </w:rPr>
        <w:t>eně dle čl. 6</w:t>
      </w:r>
      <w:r w:rsidR="00D52441" w:rsidRPr="001820D4">
        <w:rPr>
          <w:kern w:val="28"/>
        </w:rPr>
        <w:t>.</w:t>
      </w:r>
      <w:r w:rsidR="00425001" w:rsidRPr="001820D4">
        <w:rPr>
          <w:kern w:val="28"/>
        </w:rPr>
        <w:t xml:space="preserve"> této </w:t>
      </w:r>
      <w:r w:rsidR="008607DD">
        <w:rPr>
          <w:kern w:val="28"/>
        </w:rPr>
        <w:t>Smlouvy</w:t>
      </w:r>
      <w:r w:rsidR="00425001" w:rsidRPr="001820D4">
        <w:rPr>
          <w:kern w:val="28"/>
        </w:rPr>
        <w:t>.</w:t>
      </w:r>
    </w:p>
    <w:p w14:paraId="0A5A3C39" w14:textId="48C6BD2D" w:rsidR="00D85412" w:rsidRPr="001B3E70" w:rsidRDefault="00D85412" w:rsidP="00574976">
      <w:pPr>
        <w:pStyle w:val="ACNormln"/>
        <w:numPr>
          <w:ilvl w:val="1"/>
          <w:numId w:val="24"/>
        </w:numPr>
        <w:spacing w:after="240"/>
        <w:ind w:left="709" w:hanging="709"/>
      </w:pPr>
      <w:r w:rsidRPr="001820D4">
        <w:rPr>
          <w:kern w:val="28"/>
        </w:rPr>
        <w:t>Objednatel je oprávněn poskytovat neomezený počet podlicencí ve stejném nebo omezeném rozsahu, ve kterém je předmět Dílčího plnění oprávněn užívat</w:t>
      </w:r>
      <w:r w:rsidRPr="00D85412">
        <w:rPr>
          <w:szCs w:val="22"/>
        </w:rPr>
        <w:t xml:space="preserve"> dle této </w:t>
      </w:r>
      <w:r w:rsidR="008607DD">
        <w:rPr>
          <w:szCs w:val="22"/>
        </w:rPr>
        <w:t>Smlouvy</w:t>
      </w:r>
      <w:r w:rsidRPr="00D85412">
        <w:rPr>
          <w:szCs w:val="22"/>
        </w:rPr>
        <w:t xml:space="preserve">. Objednatel je oprávněn převést, </w:t>
      </w:r>
      <w:r w:rsidR="00D70D41">
        <w:rPr>
          <w:szCs w:val="22"/>
        </w:rPr>
        <w:t>r</w:t>
      </w:r>
      <w:r w:rsidRPr="00D85412">
        <w:rPr>
          <w:szCs w:val="22"/>
        </w:rPr>
        <w:t xml:space="preserve">espektive podstoupit právo užívat </w:t>
      </w:r>
      <w:r>
        <w:rPr>
          <w:szCs w:val="22"/>
        </w:rPr>
        <w:t>předmět Dílčího plnění</w:t>
      </w:r>
      <w:r w:rsidRPr="00D85412">
        <w:rPr>
          <w:szCs w:val="22"/>
        </w:rPr>
        <w:t xml:space="preserve"> na třetí osobu ve stejném nebo omezeném rozsahu, ve kterém je </w:t>
      </w:r>
      <w:r>
        <w:rPr>
          <w:szCs w:val="22"/>
        </w:rPr>
        <w:t xml:space="preserve">předmět </w:t>
      </w:r>
      <w:r w:rsidR="006C3C4F">
        <w:rPr>
          <w:szCs w:val="22"/>
        </w:rPr>
        <w:t>D</w:t>
      </w:r>
      <w:r>
        <w:rPr>
          <w:szCs w:val="22"/>
        </w:rPr>
        <w:t xml:space="preserve">ílčího plnění </w:t>
      </w:r>
      <w:r w:rsidRPr="00D85412">
        <w:rPr>
          <w:szCs w:val="22"/>
        </w:rPr>
        <w:t xml:space="preserve">oprávněn užívat dle této </w:t>
      </w:r>
      <w:r w:rsidR="008607DD">
        <w:rPr>
          <w:szCs w:val="22"/>
        </w:rPr>
        <w:t>Smlouvy</w:t>
      </w:r>
      <w:r w:rsidRPr="00D85412">
        <w:rPr>
          <w:szCs w:val="22"/>
        </w:rPr>
        <w:t>.</w:t>
      </w:r>
      <w:r w:rsidR="00361353" w:rsidRPr="00361353">
        <w:t xml:space="preserve"> </w:t>
      </w:r>
      <w:r w:rsidR="00361353">
        <w:t>Objednatel</w:t>
      </w:r>
      <w:r w:rsidR="00361353" w:rsidRPr="00361353">
        <w:rPr>
          <w:szCs w:val="22"/>
        </w:rPr>
        <w:t xml:space="preserve"> se zavazuje v případě potřeby na vyžádání a bez zbytečného odkladu bezplatně udělit </w:t>
      </w:r>
      <w:r w:rsidR="00361353">
        <w:rPr>
          <w:szCs w:val="22"/>
        </w:rPr>
        <w:t>Dodavateli</w:t>
      </w:r>
      <w:r w:rsidR="00361353" w:rsidRPr="00361353">
        <w:rPr>
          <w:szCs w:val="22"/>
        </w:rPr>
        <w:t xml:space="preserve"> </w:t>
      </w:r>
      <w:r w:rsidR="00361353" w:rsidRPr="009178F8">
        <w:rPr>
          <w:szCs w:val="22"/>
        </w:rPr>
        <w:t>sublicenci</w:t>
      </w:r>
      <w:r w:rsidR="00361353" w:rsidRPr="00361353">
        <w:rPr>
          <w:szCs w:val="22"/>
        </w:rPr>
        <w:t xml:space="preserve"> k užití </w:t>
      </w:r>
      <w:r w:rsidR="00361353">
        <w:rPr>
          <w:szCs w:val="22"/>
        </w:rPr>
        <w:t>výsledků Dílčího plnění</w:t>
      </w:r>
      <w:r w:rsidR="00361353" w:rsidRPr="00361353">
        <w:rPr>
          <w:szCs w:val="22"/>
        </w:rPr>
        <w:t xml:space="preserve"> v rozsahu, který je nezbytný pro zajištění </w:t>
      </w:r>
      <w:r w:rsidR="00EB5B8A">
        <w:rPr>
          <w:szCs w:val="22"/>
        </w:rPr>
        <w:t xml:space="preserve">činností Dodavatele dle této </w:t>
      </w:r>
      <w:r w:rsidR="008607DD">
        <w:rPr>
          <w:szCs w:val="22"/>
        </w:rPr>
        <w:t>Smlouvy</w:t>
      </w:r>
      <w:r w:rsidR="00EB5B8A">
        <w:rPr>
          <w:szCs w:val="22"/>
        </w:rPr>
        <w:t>, jež jsou předmětem plnění pro Objednatele</w:t>
      </w:r>
      <w:r w:rsidR="00361353" w:rsidRPr="00361353">
        <w:rPr>
          <w:szCs w:val="22"/>
        </w:rPr>
        <w:t xml:space="preserve">, a to na dobu </w:t>
      </w:r>
      <w:r w:rsidR="00EB5B8A">
        <w:rPr>
          <w:szCs w:val="22"/>
        </w:rPr>
        <w:t>nezbytně nutnou pro řádné plnění povinností Dodavatele</w:t>
      </w:r>
      <w:r w:rsidR="00361353" w:rsidRPr="00361353">
        <w:rPr>
          <w:szCs w:val="22"/>
        </w:rPr>
        <w:t>.</w:t>
      </w:r>
    </w:p>
    <w:p w14:paraId="42C513A0" w14:textId="0B5448E8" w:rsidR="001B3E70" w:rsidRDefault="001B3E70" w:rsidP="00574976">
      <w:pPr>
        <w:pStyle w:val="ACNormln"/>
        <w:numPr>
          <w:ilvl w:val="1"/>
          <w:numId w:val="24"/>
        </w:numPr>
        <w:spacing w:after="240"/>
        <w:ind w:left="709" w:hanging="709"/>
      </w:pPr>
      <w:r w:rsidRPr="001820D4">
        <w:rPr>
          <w:kern w:val="28"/>
        </w:rPr>
        <w:t>Licence</w:t>
      </w:r>
      <w:r w:rsidRPr="001B3E70">
        <w:t xml:space="preserve"> dle tohoto článku </w:t>
      </w:r>
      <w:r w:rsidR="008607DD">
        <w:t>Smlouvy</w:t>
      </w:r>
      <w:r w:rsidRPr="001B3E70">
        <w:t xml:space="preserve"> je udělena </w:t>
      </w:r>
      <w:r>
        <w:t>Dodavatelem</w:t>
      </w:r>
      <w:r w:rsidRPr="001B3E70">
        <w:t xml:space="preserve"> Objednateli v souvislosti se zhotovením Díl</w:t>
      </w:r>
      <w:r>
        <w:t>čího plnění</w:t>
      </w:r>
      <w:r w:rsidRPr="001B3E70">
        <w:t xml:space="preserve"> a </w:t>
      </w:r>
      <w:r>
        <w:t>Dodavatel</w:t>
      </w:r>
      <w:r w:rsidRPr="001B3E70">
        <w:t xml:space="preserve"> není oprávněn tuto licenci vypovědět ani ukončit jiným způsobem, než jak předpokládá tato smlouva</w:t>
      </w:r>
      <w:r>
        <w:t>.</w:t>
      </w:r>
    </w:p>
    <w:p w14:paraId="4C47A011" w14:textId="48C1D8C7" w:rsidR="004B5F42" w:rsidRPr="00B55A62" w:rsidRDefault="001B3E70" w:rsidP="00B55A62">
      <w:pPr>
        <w:pStyle w:val="ACNormln"/>
        <w:numPr>
          <w:ilvl w:val="1"/>
          <w:numId w:val="24"/>
        </w:numPr>
        <w:spacing w:after="240"/>
        <w:ind w:left="720" w:hanging="720"/>
        <w:rPr>
          <w:szCs w:val="22"/>
        </w:rPr>
      </w:pPr>
      <w:r w:rsidRPr="00E75267">
        <w:rPr>
          <w:szCs w:val="22"/>
        </w:rPr>
        <w:t xml:space="preserve">V souvislosti s ujednáními o </w:t>
      </w:r>
      <w:r w:rsidRPr="00826959">
        <w:rPr>
          <w:kern w:val="28"/>
        </w:rPr>
        <w:t>licenci</w:t>
      </w:r>
      <w:r w:rsidRPr="00826959">
        <w:rPr>
          <w:szCs w:val="22"/>
        </w:rPr>
        <w:t xml:space="preserve"> ve smyslu tohoto článku </w:t>
      </w:r>
      <w:r w:rsidR="008607DD" w:rsidRPr="00826959">
        <w:rPr>
          <w:szCs w:val="22"/>
        </w:rPr>
        <w:t>Smlouvy</w:t>
      </w:r>
      <w:r w:rsidRPr="00EB7FD3">
        <w:rPr>
          <w:szCs w:val="22"/>
        </w:rPr>
        <w:t xml:space="preserve"> </w:t>
      </w:r>
      <w:r w:rsidR="00521863" w:rsidRPr="00EB7FD3">
        <w:rPr>
          <w:szCs w:val="22"/>
        </w:rPr>
        <w:t>Smluvní strany</w:t>
      </w:r>
      <w:r w:rsidRPr="00EB7FD3">
        <w:rPr>
          <w:szCs w:val="22"/>
        </w:rPr>
        <w:t xml:space="preserve"> výslovně vylučují ustanovení občanského zákoníku</w:t>
      </w:r>
      <w:r w:rsidRPr="00EA5CD2">
        <w:rPr>
          <w:szCs w:val="22"/>
        </w:rPr>
        <w:t xml:space="preserve"> § 2378, § 2379, § 2380, § 2381 a § 2382.</w:t>
      </w:r>
    </w:p>
    <w:p w14:paraId="72D4888F" w14:textId="5C49431D" w:rsidR="00B17750" w:rsidRDefault="000D4D7C" w:rsidP="00F70EC9">
      <w:pPr>
        <w:pStyle w:val="ACNormln"/>
        <w:numPr>
          <w:ilvl w:val="0"/>
          <w:numId w:val="51"/>
        </w:numPr>
        <w:spacing w:after="240"/>
        <w:jc w:val="center"/>
        <w:rPr>
          <w:b/>
        </w:rPr>
      </w:pPr>
      <w:r>
        <w:rPr>
          <w:b/>
        </w:rPr>
        <w:t>Odstraňování Vad</w:t>
      </w:r>
    </w:p>
    <w:p w14:paraId="5E87D4BA" w14:textId="77777777" w:rsidR="00BB447F" w:rsidRPr="00415A47" w:rsidRDefault="00830D22" w:rsidP="00830D22">
      <w:pPr>
        <w:pStyle w:val="ACNormln"/>
        <w:numPr>
          <w:ilvl w:val="1"/>
          <w:numId w:val="25"/>
        </w:numPr>
        <w:spacing w:after="240"/>
        <w:ind w:left="709" w:hanging="709"/>
      </w:pPr>
      <w:r>
        <w:rPr>
          <w:b/>
        </w:rPr>
        <w:t xml:space="preserve">Kategorizace </w:t>
      </w:r>
      <w:r w:rsidR="00B17750" w:rsidRPr="00BA7CDE">
        <w:rPr>
          <w:b/>
        </w:rPr>
        <w:t>Vad</w:t>
      </w:r>
      <w:r w:rsidR="00B17750" w:rsidRPr="00415A47">
        <w:t>:</w:t>
      </w:r>
    </w:p>
    <w:p w14:paraId="1BF8CA4D" w14:textId="02FA0B91" w:rsidR="00B17750" w:rsidRDefault="00B17750" w:rsidP="00F70EC9">
      <w:pPr>
        <w:pStyle w:val="ACNormln"/>
        <w:numPr>
          <w:ilvl w:val="0"/>
          <w:numId w:val="53"/>
        </w:numPr>
      </w:pPr>
      <w:r w:rsidRPr="002559B1">
        <w:rPr>
          <w:b/>
        </w:rPr>
        <w:t>Vadou kategorie A</w:t>
      </w:r>
      <w:r w:rsidRPr="00415A47">
        <w:t xml:space="preserve"> se rozumí taková Vada, která způsobuje tak závažné problémy, že</w:t>
      </w:r>
      <w:r w:rsidR="002559B1">
        <w:t xml:space="preserve"> </w:t>
      </w:r>
      <w:r w:rsidR="002E46B4">
        <w:t xml:space="preserve">provoz, </w:t>
      </w:r>
      <w:r w:rsidRPr="00415A47">
        <w:t>vývoj ani dodržení dohodnutého časového plánu</w:t>
      </w:r>
      <w:r w:rsidR="002559B1">
        <w:t xml:space="preserve"> Dílčího plnění</w:t>
      </w:r>
      <w:r w:rsidRPr="00415A47">
        <w:t xml:space="preserve"> nejsou možné</w:t>
      </w:r>
      <w:r>
        <w:t xml:space="preserve"> nebo jsou silně ohroženy</w:t>
      </w:r>
      <w:r w:rsidR="002559B1">
        <w:t xml:space="preserve">. </w:t>
      </w:r>
      <w:r w:rsidRPr="00415A47">
        <w:t xml:space="preserve">Za Vadu kategorie A se považuje i případ, kdy Objednatel z důvodů na straně </w:t>
      </w:r>
      <w:r>
        <w:t>Dodavatel</w:t>
      </w:r>
      <w:r w:rsidRPr="00415A47">
        <w:t xml:space="preserve">e nemůže Dílčí plnění používat nebo ovládat, případně nemůže být dostatečně </w:t>
      </w:r>
      <w:r>
        <w:t>zaručeno další fungování</w:t>
      </w:r>
      <w:r w:rsidR="008D382D">
        <w:t>.</w:t>
      </w:r>
      <w:r w:rsidRPr="00415A47">
        <w:t xml:space="preserve"> Mezi Vady kategorie A se počítají i takové Vady, které by úplně znemožnily samotnou podstatu </w:t>
      </w:r>
      <w:r w:rsidR="008D382D">
        <w:t>obchodního užití Dílčího plnění</w:t>
      </w:r>
      <w:r w:rsidRPr="00415A47">
        <w:t xml:space="preserve">, nebo by zapříčinily, že by Dílčí plnění </w:t>
      </w:r>
      <w:r w:rsidR="008D382D">
        <w:t>b</w:t>
      </w:r>
      <w:r w:rsidRPr="00415A47">
        <w:t>yl</w:t>
      </w:r>
      <w:r>
        <w:t>y</w:t>
      </w:r>
      <w:r w:rsidRPr="00415A47">
        <w:t xml:space="preserve"> nebezpečn</w:t>
      </w:r>
      <w:r>
        <w:t>é</w:t>
      </w:r>
      <w:r w:rsidRPr="00415A47">
        <w:t xml:space="preserve"> nebo že by se zastavil</w:t>
      </w:r>
      <w:r>
        <w:t>y</w:t>
      </w:r>
      <w:r w:rsidRPr="00415A47">
        <w:t>. Vadou kategorie A je i to, že Dílčí plnění ne</w:t>
      </w:r>
      <w:r>
        <w:t>jsou</w:t>
      </w:r>
      <w:r w:rsidRPr="00415A47">
        <w:t xml:space="preserve"> schopn</w:t>
      </w:r>
      <w:r>
        <w:t>y</w:t>
      </w:r>
      <w:r w:rsidRPr="00415A47">
        <w:t xml:space="preserve"> zpracovat běžnou provozní zátěž. Za Vadu kategorie A se považuje i Vada s výše uvedenými dopady na funkčnost </w:t>
      </w:r>
      <w:r w:rsidR="008D382D">
        <w:t>Dílčího plnění</w:t>
      </w:r>
      <w:r w:rsidRPr="00415A47">
        <w:t>, která se projevuje občas nebo náhodně.</w:t>
      </w:r>
      <w:r>
        <w:t xml:space="preserve"> </w:t>
      </w:r>
    </w:p>
    <w:p w14:paraId="3275A093" w14:textId="158D747F" w:rsidR="00B17750" w:rsidRDefault="00B17750" w:rsidP="00F70EC9">
      <w:pPr>
        <w:pStyle w:val="ACNormln"/>
        <w:numPr>
          <w:ilvl w:val="0"/>
          <w:numId w:val="53"/>
        </w:numPr>
      </w:pPr>
      <w:r w:rsidRPr="00415A47">
        <w:rPr>
          <w:b/>
        </w:rPr>
        <w:t>Vadou kategorie B</w:t>
      </w:r>
      <w:r w:rsidRPr="00415A47">
        <w:t xml:space="preserve"> se rozumí taková Vada, která ohrozí další pokračování Akceptačních testů, jestliže nebude odstraněna, anebo provoz dalších částí Dílčího plnění. </w:t>
      </w:r>
      <w:r>
        <w:t xml:space="preserve">Vada kategorie B znemožňuje dokončení Testovacího scénáře. </w:t>
      </w:r>
      <w:r w:rsidRPr="00415A47">
        <w:t xml:space="preserve">Za Vadu kategorie B se považuje také taková Vada, která zapříčiní, že by nebyly podporovány některé části </w:t>
      </w:r>
      <w:r>
        <w:t xml:space="preserve">Dílčího plnění </w:t>
      </w:r>
      <w:r w:rsidRPr="00415A47">
        <w:t xml:space="preserve">bez přiměřené náhrady. Mezi Vady kategorie B patří i neschopnost zpracovat maximální provozní zátěž. Vadou kategorie B je i Vada s výše uvedenými dopady na funkčnost </w:t>
      </w:r>
      <w:r>
        <w:t>Dílčího plnění,</w:t>
      </w:r>
      <w:r w:rsidRPr="00415A47">
        <w:t xml:space="preserve"> která se projevuje občas nebo náhodně.</w:t>
      </w:r>
    </w:p>
    <w:p w14:paraId="659DEE82" w14:textId="0B2C20FF" w:rsidR="00B17750" w:rsidRDefault="00B17750" w:rsidP="00F70EC9">
      <w:pPr>
        <w:pStyle w:val="ACNormln"/>
        <w:numPr>
          <w:ilvl w:val="0"/>
          <w:numId w:val="53"/>
        </w:numPr>
      </w:pPr>
      <w:r w:rsidRPr="00415A47">
        <w:rPr>
          <w:b/>
        </w:rPr>
        <w:t>Vadou kategorie C</w:t>
      </w:r>
      <w:r w:rsidRPr="00415A47">
        <w:t xml:space="preserve"> se rozumí taková Vada, která způsobí částečný neúspěch </w:t>
      </w:r>
      <w:r>
        <w:t>A</w:t>
      </w:r>
      <w:r w:rsidRPr="00415A47">
        <w:t xml:space="preserve">kceptačních testů. V případě existence Vady kategorie C nesmí dojít za provozních podmínek ke ztrátě žádné závažné funkce </w:t>
      </w:r>
      <w:r>
        <w:t>Dílčího plnění</w:t>
      </w:r>
      <w:r w:rsidRPr="00415A47">
        <w:t xml:space="preserve">, anebo je možné pro její překonání nalézt odpovídající alternativu. Mezi Vady kategorie C </w:t>
      </w:r>
      <w:r>
        <w:t xml:space="preserve">též patří </w:t>
      </w:r>
      <w:r w:rsidRPr="00415A47">
        <w:t xml:space="preserve">Vady způsobené drobnými konstrukčními nedostatky anebo ty, které jsou „kosmetické“ povahy. Vady této kategorie nesmí ohrozit další provoz </w:t>
      </w:r>
      <w:r>
        <w:t>Dílčího plnění</w:t>
      </w:r>
      <w:r w:rsidR="008D382D">
        <w:t xml:space="preserve"> </w:t>
      </w:r>
      <w:r w:rsidRPr="00415A47">
        <w:t xml:space="preserve">se skutečnými provozními daty. Vadou kategorie C je i Vada s výše uvedenými dopady na funkčnost </w:t>
      </w:r>
      <w:r>
        <w:t>Dílčího plnění</w:t>
      </w:r>
      <w:r w:rsidRPr="00415A47">
        <w:t>, která se projevuje občas nebo náhodně.</w:t>
      </w:r>
    </w:p>
    <w:p w14:paraId="76D3D986" w14:textId="482E5D6C" w:rsidR="00B17750" w:rsidRPr="00B06508" w:rsidRDefault="00B17750" w:rsidP="001E20EC">
      <w:pPr>
        <w:pStyle w:val="ACNormln"/>
        <w:numPr>
          <w:ilvl w:val="1"/>
          <w:numId w:val="24"/>
        </w:numPr>
        <w:spacing w:after="240"/>
        <w:ind w:left="709" w:hanging="709"/>
        <w:rPr>
          <w:szCs w:val="22"/>
        </w:rPr>
      </w:pPr>
      <w:r w:rsidRPr="00B06508">
        <w:rPr>
          <w:szCs w:val="22"/>
        </w:rPr>
        <w:t>Zařazení do kategorie Vad navrhuje Objednatel a o Vadách a jejich zařazení Objednatel informuje dle odst. 10.</w:t>
      </w:r>
      <w:r w:rsidR="00BB447F" w:rsidRPr="00B06508">
        <w:rPr>
          <w:szCs w:val="22"/>
        </w:rPr>
        <w:t>2</w:t>
      </w:r>
      <w:r w:rsidRPr="00B06508">
        <w:rPr>
          <w:szCs w:val="22"/>
        </w:rPr>
        <w:t xml:space="preserve"> této </w:t>
      </w:r>
      <w:r w:rsidR="008607DD" w:rsidRPr="00B06508">
        <w:rPr>
          <w:szCs w:val="22"/>
        </w:rPr>
        <w:t>Smlouvy</w:t>
      </w:r>
      <w:r w:rsidRPr="00B06508">
        <w:rPr>
          <w:szCs w:val="22"/>
        </w:rPr>
        <w:t>. Dodavatel má právo kategorii Vady změnit nebo ji vyřadit a tuto změnu odsouhlasit s Objednatelem. Obě strany se zavazují dohodnout se na společné kategorii Vady nebo jejím vyřazení. O námitkách Dodavatele proti zařazení kterékoliv Vady do určité kategorie rozhoduje s konečnou platností Odpovědná osoba za Objednatele a v jeho nepřítomnosti jeho zástupce. Přijetím Vady k řešení potvrzuje Dodavatel kategorii Vady.</w:t>
      </w:r>
    </w:p>
    <w:p w14:paraId="384CE3E3" w14:textId="35C2CD34" w:rsidR="00B17750" w:rsidRPr="00B06508" w:rsidRDefault="00B17750" w:rsidP="001E20EC">
      <w:pPr>
        <w:pStyle w:val="ACNormln"/>
        <w:numPr>
          <w:ilvl w:val="1"/>
          <w:numId w:val="24"/>
        </w:numPr>
        <w:spacing w:after="240"/>
        <w:ind w:left="709" w:hanging="709"/>
        <w:rPr>
          <w:szCs w:val="22"/>
        </w:rPr>
      </w:pPr>
      <w:r w:rsidRPr="00B06508">
        <w:rPr>
          <w:szCs w:val="22"/>
        </w:rPr>
        <w:t>Přijmout Vadu k řešení nebo podat námitku má Dodavatel povinnost u všech typů Vad. Doby reakce a další podmínky jsou popsány v </w:t>
      </w:r>
      <w:r w:rsidR="00830D22" w:rsidRPr="00B06508">
        <w:rPr>
          <w:szCs w:val="22"/>
        </w:rPr>
        <w:t>odst</w:t>
      </w:r>
      <w:r w:rsidRPr="00B06508">
        <w:rPr>
          <w:szCs w:val="22"/>
        </w:rPr>
        <w:t>. 10.</w:t>
      </w:r>
      <w:r w:rsidR="00BB447F" w:rsidRPr="00B06508">
        <w:rPr>
          <w:szCs w:val="22"/>
        </w:rPr>
        <w:t>3</w:t>
      </w:r>
      <w:r w:rsidRPr="00B06508">
        <w:rPr>
          <w:szCs w:val="22"/>
        </w:rPr>
        <w:t xml:space="preserve"> této </w:t>
      </w:r>
      <w:r w:rsidR="008607DD" w:rsidRPr="00B06508">
        <w:rPr>
          <w:szCs w:val="22"/>
        </w:rPr>
        <w:t>Smlouvy</w:t>
      </w:r>
      <w:r w:rsidRPr="00B06508">
        <w:rPr>
          <w:szCs w:val="22"/>
        </w:rPr>
        <w:t>.</w:t>
      </w:r>
    </w:p>
    <w:p w14:paraId="78CF5F31" w14:textId="77777777" w:rsidR="00B17750" w:rsidRPr="00B06508" w:rsidRDefault="00B17750" w:rsidP="001E20EC">
      <w:pPr>
        <w:pStyle w:val="ACNormln"/>
        <w:numPr>
          <w:ilvl w:val="1"/>
          <w:numId w:val="24"/>
        </w:numPr>
        <w:spacing w:after="240"/>
        <w:ind w:left="709" w:hanging="709"/>
        <w:rPr>
          <w:szCs w:val="22"/>
        </w:rPr>
      </w:pPr>
      <w:r w:rsidRPr="00B06508">
        <w:rPr>
          <w:szCs w:val="22"/>
        </w:rPr>
        <w:t>Objednatel má povinnost na případnou námitku reagovat do 16:00 následujícího pracovního dne. Neučiní-li tak, je námitka považována za akceptovanou Objednatelem.</w:t>
      </w:r>
    </w:p>
    <w:p w14:paraId="4683D1F0" w14:textId="77777777" w:rsidR="00B17750" w:rsidRPr="00415A47" w:rsidRDefault="00B17750" w:rsidP="00B17750">
      <w:pPr>
        <w:pStyle w:val="ACNormln"/>
        <w:ind w:left="720"/>
        <w:rPr>
          <w:szCs w:val="24"/>
        </w:rPr>
      </w:pPr>
    </w:p>
    <w:p w14:paraId="4A19B6D5" w14:textId="390416AA" w:rsidR="00A31D9E" w:rsidRDefault="00B17750" w:rsidP="00574976">
      <w:pPr>
        <w:pStyle w:val="ACNormln"/>
        <w:numPr>
          <w:ilvl w:val="1"/>
          <w:numId w:val="25"/>
        </w:numPr>
        <w:spacing w:after="240"/>
        <w:ind w:left="709" w:hanging="709"/>
      </w:pPr>
      <w:r w:rsidRPr="004740CF">
        <w:rPr>
          <w:b/>
          <w:caps/>
          <w:szCs w:val="22"/>
        </w:rPr>
        <w:tab/>
      </w:r>
      <w:r w:rsidR="002E46B4" w:rsidRPr="00415A47">
        <w:t>Vady kategorie A</w:t>
      </w:r>
      <w:r w:rsidR="002E46B4">
        <w:t>,</w:t>
      </w:r>
      <w:r w:rsidR="002E46B4" w:rsidRPr="00415A47">
        <w:t xml:space="preserve"> B </w:t>
      </w:r>
      <w:r w:rsidR="002E46B4">
        <w:t xml:space="preserve">nebo C </w:t>
      </w:r>
      <w:r w:rsidR="002E46B4" w:rsidRPr="00415A47">
        <w:t xml:space="preserve">zjištěné v průběhu </w:t>
      </w:r>
      <w:r w:rsidR="002E46B4">
        <w:t xml:space="preserve">provozu nebo </w:t>
      </w:r>
      <w:r w:rsidR="002E46B4" w:rsidRPr="00415A47">
        <w:t>Akceptačních testů Dílčího plnění</w:t>
      </w:r>
      <w:r w:rsidR="002E46B4">
        <w:rPr>
          <w:kern w:val="28"/>
        </w:rPr>
        <w:t xml:space="preserve"> </w:t>
      </w:r>
      <w:r w:rsidR="00121010">
        <w:rPr>
          <w:kern w:val="28"/>
        </w:rPr>
        <w:t xml:space="preserve"> a </w:t>
      </w:r>
      <w:r w:rsidR="000D4D7C">
        <w:rPr>
          <w:kern w:val="28"/>
        </w:rPr>
        <w:t xml:space="preserve">další </w:t>
      </w:r>
      <w:r w:rsidR="00121010">
        <w:rPr>
          <w:kern w:val="28"/>
        </w:rPr>
        <w:t xml:space="preserve">požadavky </w:t>
      </w:r>
      <w:r w:rsidR="00A31D9E" w:rsidRPr="00104BF9">
        <w:t xml:space="preserve">bude </w:t>
      </w:r>
      <w:r w:rsidR="001C06D3">
        <w:t>Dodavatel</w:t>
      </w:r>
      <w:r w:rsidR="00A31D9E" w:rsidRPr="00104BF9">
        <w:t xml:space="preserve">i oznamovat Objednatel </w:t>
      </w:r>
      <w:r w:rsidR="00AA7C98" w:rsidRPr="00EB6778">
        <w:rPr>
          <w:b/>
        </w:rPr>
        <w:t>e-mailem</w:t>
      </w:r>
      <w:r w:rsidR="00175395" w:rsidRPr="00EB6778">
        <w:rPr>
          <w:b/>
        </w:rPr>
        <w:t xml:space="preserve"> na adresu</w:t>
      </w:r>
      <w:r w:rsidR="005A6567" w:rsidRPr="00EB6778">
        <w:rPr>
          <w:b/>
        </w:rPr>
        <w:t>:</w:t>
      </w:r>
      <w:r w:rsidR="004D65B4" w:rsidRPr="00EB6778">
        <w:rPr>
          <w:b/>
        </w:rPr>
        <w:t xml:space="preserve"> </w:t>
      </w:r>
      <w:proofErr w:type="spellStart"/>
      <w:r w:rsidR="00B73995">
        <w:t>xxx</w:t>
      </w:r>
      <w:proofErr w:type="spellEnd"/>
      <w:r w:rsidR="00B73995">
        <w:t xml:space="preserve"> </w:t>
      </w:r>
      <w:r w:rsidR="0029450B" w:rsidRPr="00F57D2C">
        <w:rPr>
          <w:b/>
        </w:rPr>
        <w:t xml:space="preserve">nebo </w:t>
      </w:r>
      <w:hyperlink r:id="rId12" w:history="1">
        <w:proofErr w:type="spellStart"/>
        <w:r w:rsidR="00B73995">
          <w:rPr>
            <w:rStyle w:val="Hypertextovodkaz"/>
            <w:rFonts w:ascii="Times New Roman" w:hAnsi="Times New Roman"/>
            <w:b/>
            <w:sz w:val="22"/>
          </w:rPr>
          <w:t>xxx</w:t>
        </w:r>
        <w:proofErr w:type="spellEnd"/>
      </w:hyperlink>
      <w:r w:rsidR="0029450B">
        <w:rPr>
          <w:b/>
        </w:rPr>
        <w:t xml:space="preserve"> </w:t>
      </w:r>
      <w:r w:rsidR="0029450B" w:rsidRPr="00F57D2C">
        <w:rPr>
          <w:b/>
        </w:rPr>
        <w:t xml:space="preserve">a na tel. č. </w:t>
      </w:r>
      <w:proofErr w:type="spellStart"/>
      <w:r w:rsidR="00B73995">
        <w:rPr>
          <w:b/>
        </w:rPr>
        <w:t>xxx</w:t>
      </w:r>
      <w:proofErr w:type="spellEnd"/>
      <w:r w:rsidR="00B55A62">
        <w:rPr>
          <w:i/>
          <w:color w:val="FF0000"/>
        </w:rPr>
        <w:t xml:space="preserve"> </w:t>
      </w:r>
      <w:r w:rsidR="00A31D9E" w:rsidRPr="00415A47">
        <w:t xml:space="preserve">Jestliže bude </w:t>
      </w:r>
      <w:r w:rsidR="00121010">
        <w:t>Vada/požadavek</w:t>
      </w:r>
      <w:r w:rsidR="00A31D9E" w:rsidRPr="00415A47">
        <w:t xml:space="preserve"> oznámen</w:t>
      </w:r>
      <w:r w:rsidR="000834B5">
        <w:t>a</w:t>
      </w:r>
      <w:r w:rsidR="00A31D9E" w:rsidRPr="00415A47">
        <w:t xml:space="preserve"> telefonicky, musí být následně </w:t>
      </w:r>
      <w:r w:rsidR="00C05B92" w:rsidRPr="00415A47">
        <w:t>doručen</w:t>
      </w:r>
      <w:r w:rsidR="000834B5">
        <w:t>a</w:t>
      </w:r>
      <w:r w:rsidR="00C05B92" w:rsidRPr="00415A47">
        <w:t xml:space="preserve"> a potvrzen</w:t>
      </w:r>
      <w:r w:rsidR="000834B5">
        <w:t>a</w:t>
      </w:r>
      <w:r w:rsidR="00A31D9E" w:rsidRPr="00415A47">
        <w:t xml:space="preserve"> písemně. </w:t>
      </w:r>
    </w:p>
    <w:p w14:paraId="5787F0A1" w14:textId="77777777" w:rsidR="008A19BE" w:rsidRDefault="008A19BE" w:rsidP="008A19BE">
      <w:pPr>
        <w:pStyle w:val="ACNormln"/>
        <w:numPr>
          <w:ilvl w:val="0"/>
          <w:numId w:val="6"/>
        </w:numPr>
      </w:pPr>
      <w:r>
        <w:t xml:space="preserve">Vady mohou býti oznamovány také elektronickým nástrojem pro sledování a vyhodnocování Vad, na kterém se vzájemně dohodnou Objednatel a Dodavatel tak, aby byla co nejvíce zkrácena reakční doba a zároveň byl zachován monitoring a reporting </w:t>
      </w:r>
      <w:r w:rsidR="00EB5B8A">
        <w:t>V</w:t>
      </w:r>
      <w:r>
        <w:t>ad a jejich následných oprav.</w:t>
      </w:r>
    </w:p>
    <w:p w14:paraId="152735DF" w14:textId="77777777" w:rsidR="008A19BE" w:rsidRPr="00415A47" w:rsidRDefault="008A19BE" w:rsidP="008A19BE">
      <w:pPr>
        <w:pStyle w:val="ACNormln"/>
        <w:numPr>
          <w:ilvl w:val="0"/>
          <w:numId w:val="6"/>
        </w:numPr>
      </w:pPr>
      <w:r>
        <w:t>Objednatel s Dodavatelem přesně dohodnou systém oznamování, evidence a reporting Vad tak, aby po celou dobu nebyl zpochybněn čas nahlášení Vady, čas zaevidování námitky proti kategorizaci Vady a čas přijetí Vady k řešení Dodavatelem.</w:t>
      </w:r>
    </w:p>
    <w:p w14:paraId="1C4A5646" w14:textId="4EE5CD81" w:rsidR="00A31D9E" w:rsidRPr="00495363" w:rsidRDefault="001C06D3" w:rsidP="00075CD0">
      <w:pPr>
        <w:pStyle w:val="ACNormln"/>
        <w:numPr>
          <w:ilvl w:val="1"/>
          <w:numId w:val="25"/>
        </w:numPr>
        <w:spacing w:after="240"/>
        <w:ind w:left="709" w:hanging="709"/>
        <w:rPr>
          <w:kern w:val="28"/>
        </w:rPr>
      </w:pPr>
      <w:r w:rsidRPr="00495363">
        <w:rPr>
          <w:kern w:val="28"/>
        </w:rPr>
        <w:t>Dodavatel</w:t>
      </w:r>
      <w:r w:rsidR="00A31D9E" w:rsidRPr="00495363">
        <w:rPr>
          <w:kern w:val="28"/>
        </w:rPr>
        <w:t xml:space="preserve"> garantuje</w:t>
      </w:r>
      <w:r w:rsidR="00526EC8">
        <w:rPr>
          <w:kern w:val="28"/>
        </w:rPr>
        <w:t xml:space="preserve"> tyto Doby reakce:</w:t>
      </w:r>
      <w:r w:rsidR="00A31D9E" w:rsidRPr="00495363">
        <w:rPr>
          <w:kern w:val="28"/>
        </w:rPr>
        <w:t xml:space="preserve"> </w:t>
      </w:r>
      <w:r w:rsidR="002559B1">
        <w:rPr>
          <w:kern w:val="28"/>
        </w:rPr>
        <w:t xml:space="preserve">zahájí řešení </w:t>
      </w:r>
      <w:r w:rsidR="00A31D9E" w:rsidRPr="00495363">
        <w:rPr>
          <w:kern w:val="28"/>
        </w:rPr>
        <w:t xml:space="preserve">Vady kategorie A do </w:t>
      </w:r>
      <w:r w:rsidR="00495363" w:rsidRPr="00495363">
        <w:rPr>
          <w:kern w:val="28"/>
        </w:rPr>
        <w:t>čtyř</w:t>
      </w:r>
      <w:r w:rsidR="00920619" w:rsidRPr="00495363">
        <w:rPr>
          <w:kern w:val="28"/>
        </w:rPr>
        <w:t xml:space="preserve"> (</w:t>
      </w:r>
      <w:r w:rsidR="000D4D7C" w:rsidRPr="00495363">
        <w:rPr>
          <w:kern w:val="28"/>
        </w:rPr>
        <w:t>4</w:t>
      </w:r>
      <w:r w:rsidR="00920619" w:rsidRPr="00495363">
        <w:rPr>
          <w:kern w:val="28"/>
        </w:rPr>
        <w:t>)</w:t>
      </w:r>
      <w:r w:rsidR="009B600D" w:rsidRPr="00495363">
        <w:rPr>
          <w:kern w:val="28"/>
        </w:rPr>
        <w:t xml:space="preserve"> hodin</w:t>
      </w:r>
      <w:r w:rsidR="00A31D9E" w:rsidRPr="00495363">
        <w:rPr>
          <w:kern w:val="28"/>
        </w:rPr>
        <w:t xml:space="preserve">, Vady kategorie B do </w:t>
      </w:r>
      <w:r w:rsidR="00920619" w:rsidRPr="00495363">
        <w:rPr>
          <w:kern w:val="28"/>
        </w:rPr>
        <w:t>dvaceti šesti (</w:t>
      </w:r>
      <w:r w:rsidR="00DC2F1F" w:rsidRPr="00495363">
        <w:rPr>
          <w:kern w:val="28"/>
        </w:rPr>
        <w:t>26</w:t>
      </w:r>
      <w:r w:rsidR="00920619" w:rsidRPr="00495363">
        <w:rPr>
          <w:kern w:val="28"/>
        </w:rPr>
        <w:t>)</w:t>
      </w:r>
      <w:r w:rsidR="009B600D" w:rsidRPr="00495363">
        <w:rPr>
          <w:kern w:val="28"/>
        </w:rPr>
        <w:t xml:space="preserve"> hodin </w:t>
      </w:r>
      <w:r w:rsidR="00A31D9E" w:rsidRPr="00495363">
        <w:rPr>
          <w:kern w:val="28"/>
        </w:rPr>
        <w:t xml:space="preserve">a Vady kategorie C do </w:t>
      </w:r>
      <w:r w:rsidR="00920619" w:rsidRPr="00495363">
        <w:rPr>
          <w:kern w:val="28"/>
        </w:rPr>
        <w:t>jednoho sta (</w:t>
      </w:r>
      <w:r w:rsidR="00DC2F1F" w:rsidRPr="00495363">
        <w:rPr>
          <w:kern w:val="28"/>
        </w:rPr>
        <w:t>100</w:t>
      </w:r>
      <w:r w:rsidR="00920619" w:rsidRPr="00495363">
        <w:rPr>
          <w:kern w:val="28"/>
        </w:rPr>
        <w:t>)</w:t>
      </w:r>
      <w:r w:rsidR="009B600D" w:rsidRPr="00495363">
        <w:rPr>
          <w:kern w:val="28"/>
        </w:rPr>
        <w:t xml:space="preserve"> hodin </w:t>
      </w:r>
      <w:r w:rsidR="00A31D9E" w:rsidRPr="00495363">
        <w:rPr>
          <w:kern w:val="28"/>
        </w:rPr>
        <w:t xml:space="preserve">od </w:t>
      </w:r>
      <w:r w:rsidR="00723A96">
        <w:rPr>
          <w:kern w:val="28"/>
        </w:rPr>
        <w:t xml:space="preserve">písemného </w:t>
      </w:r>
      <w:r w:rsidR="000A7E42">
        <w:rPr>
          <w:kern w:val="28"/>
        </w:rPr>
        <w:t>nahlášení</w:t>
      </w:r>
      <w:r w:rsidR="00A31D9E" w:rsidRPr="00495363">
        <w:rPr>
          <w:kern w:val="28"/>
        </w:rPr>
        <w:t xml:space="preserve"> Vady</w:t>
      </w:r>
      <w:r w:rsidR="00723A96">
        <w:rPr>
          <w:kern w:val="28"/>
        </w:rPr>
        <w:t xml:space="preserve"> Objednatelem</w:t>
      </w:r>
      <w:r w:rsidR="00A31D9E" w:rsidRPr="00495363">
        <w:rPr>
          <w:kern w:val="28"/>
        </w:rPr>
        <w:t xml:space="preserve">. Do těchto lhůt se nezapočítává doba </w:t>
      </w:r>
      <w:r w:rsidR="007F7FF2" w:rsidRPr="00495363">
        <w:rPr>
          <w:kern w:val="28"/>
        </w:rPr>
        <w:t>stráven</w:t>
      </w:r>
      <w:r w:rsidR="008A19BE" w:rsidRPr="00495363">
        <w:rPr>
          <w:kern w:val="28"/>
        </w:rPr>
        <w:t>á</w:t>
      </w:r>
      <w:r w:rsidR="007F7FF2" w:rsidRPr="00495363">
        <w:rPr>
          <w:kern w:val="28"/>
        </w:rPr>
        <w:t xml:space="preserve"> při čekání na nutnou součinnost Objednatele</w:t>
      </w:r>
      <w:r w:rsidR="009B600D" w:rsidRPr="00495363">
        <w:rPr>
          <w:kern w:val="28"/>
        </w:rPr>
        <w:t>.</w:t>
      </w:r>
      <w:r w:rsidR="00DC2F1F" w:rsidRPr="00495363">
        <w:rPr>
          <w:kern w:val="28"/>
        </w:rPr>
        <w:t xml:space="preserve"> </w:t>
      </w:r>
      <w:r w:rsidR="00E165D9">
        <w:rPr>
          <w:kern w:val="28"/>
        </w:rPr>
        <w:t xml:space="preserve">V případě prodlení Dodavatele s odstraněním Vady </w:t>
      </w:r>
      <w:r w:rsidR="00723A96">
        <w:rPr>
          <w:kern w:val="28"/>
        </w:rPr>
        <w:t xml:space="preserve">jakékoliv kategorie </w:t>
      </w:r>
      <w:r w:rsidR="00E165D9">
        <w:rPr>
          <w:kern w:val="28"/>
        </w:rPr>
        <w:t xml:space="preserve">delším než </w:t>
      </w:r>
      <w:r w:rsidR="00723A96">
        <w:rPr>
          <w:kern w:val="28"/>
        </w:rPr>
        <w:t>patnáct (</w:t>
      </w:r>
      <w:r w:rsidR="00CE487F">
        <w:rPr>
          <w:kern w:val="28"/>
        </w:rPr>
        <w:t>15</w:t>
      </w:r>
      <w:r w:rsidR="00723A96">
        <w:rPr>
          <w:kern w:val="28"/>
        </w:rPr>
        <w:t>)</w:t>
      </w:r>
      <w:r w:rsidR="00CE487F">
        <w:rPr>
          <w:kern w:val="28"/>
        </w:rPr>
        <w:t xml:space="preserve"> kalendářních </w:t>
      </w:r>
      <w:r w:rsidR="00E165D9">
        <w:rPr>
          <w:kern w:val="28"/>
        </w:rPr>
        <w:t>dnů,</w:t>
      </w:r>
      <w:r w:rsidR="0000087B">
        <w:rPr>
          <w:kern w:val="28"/>
        </w:rPr>
        <w:t xml:space="preserve"> není-li dohodnuto jinak,</w:t>
      </w:r>
      <w:r w:rsidR="00E165D9">
        <w:rPr>
          <w:kern w:val="28"/>
        </w:rPr>
        <w:t xml:space="preserve"> je Objednatel oprávněn od této </w:t>
      </w:r>
      <w:r w:rsidR="008607DD">
        <w:rPr>
          <w:kern w:val="28"/>
        </w:rPr>
        <w:t>Smlouvy</w:t>
      </w:r>
      <w:r w:rsidR="00E165D9">
        <w:rPr>
          <w:kern w:val="28"/>
        </w:rPr>
        <w:t xml:space="preserve"> odstoupit.</w:t>
      </w:r>
    </w:p>
    <w:p w14:paraId="6ADC7FFD" w14:textId="7C2FA1E5" w:rsidR="004B326F" w:rsidRPr="00920619" w:rsidRDefault="001C06D3" w:rsidP="00121010">
      <w:pPr>
        <w:pStyle w:val="ACNormln"/>
        <w:numPr>
          <w:ilvl w:val="1"/>
          <w:numId w:val="25"/>
        </w:numPr>
        <w:spacing w:after="240"/>
        <w:ind w:left="709" w:hanging="709"/>
        <w:rPr>
          <w:kern w:val="28"/>
        </w:rPr>
      </w:pPr>
      <w:r w:rsidRPr="00121010">
        <w:rPr>
          <w:kern w:val="28"/>
        </w:rPr>
        <w:t>Dodavatel</w:t>
      </w:r>
      <w:r w:rsidR="00A31D9E" w:rsidRPr="00121010">
        <w:rPr>
          <w:kern w:val="28"/>
        </w:rPr>
        <w:t xml:space="preserve"> garantuje nepřetržitou práci na odstranění Vady až do jejího úplného odstranění, pokud se </w:t>
      </w:r>
      <w:r w:rsidR="00521863">
        <w:rPr>
          <w:kern w:val="28"/>
        </w:rPr>
        <w:t>Smluvní strany</w:t>
      </w:r>
      <w:r w:rsidR="00A31D9E" w:rsidRPr="00121010">
        <w:rPr>
          <w:kern w:val="28"/>
        </w:rPr>
        <w:t xml:space="preserve"> nedohodnou jinak. </w:t>
      </w:r>
      <w:r w:rsidRPr="00920619">
        <w:rPr>
          <w:kern w:val="28"/>
        </w:rPr>
        <w:t>Dodavatel</w:t>
      </w:r>
      <w:r w:rsidR="00A31D9E" w:rsidRPr="00920619">
        <w:rPr>
          <w:kern w:val="28"/>
        </w:rPr>
        <w:t xml:space="preserve"> se zavazuje průběžně informovat Objednatele o stavu řešení Vad až do jejich odstranění.</w:t>
      </w:r>
    </w:p>
    <w:p w14:paraId="2826EE78" w14:textId="77777777" w:rsidR="004B5AFF" w:rsidRDefault="004B5AFF" w:rsidP="00574976">
      <w:pPr>
        <w:pStyle w:val="ACNormln"/>
        <w:numPr>
          <w:ilvl w:val="1"/>
          <w:numId w:val="25"/>
        </w:numPr>
        <w:spacing w:after="240"/>
        <w:ind w:left="709" w:hanging="709"/>
        <w:rPr>
          <w:kern w:val="28"/>
        </w:rPr>
      </w:pPr>
      <w:r w:rsidRPr="004B5AFF">
        <w:rPr>
          <w:kern w:val="28"/>
        </w:rPr>
        <w:t>V případě souběhu Vad různých kategorií musí Dodavatel řídit své zdroje poskytnuté na řešení těchto Vad tak, že přednostně jsou řešeny Vady kategorie A, poté B a následně C.</w:t>
      </w:r>
    </w:p>
    <w:p w14:paraId="7897383F" w14:textId="77777777" w:rsidR="004B5AFF" w:rsidRPr="00DC2F1F" w:rsidRDefault="004B5AFF" w:rsidP="00574976">
      <w:pPr>
        <w:pStyle w:val="ACNormln"/>
        <w:numPr>
          <w:ilvl w:val="1"/>
          <w:numId w:val="25"/>
        </w:numPr>
        <w:spacing w:after="240"/>
        <w:ind w:left="709" w:hanging="709"/>
        <w:rPr>
          <w:kern w:val="28"/>
        </w:rPr>
      </w:pPr>
      <w:r w:rsidRPr="004B5AFF">
        <w:rPr>
          <w:kern w:val="28"/>
        </w:rPr>
        <w:t xml:space="preserve">V případě souběhu více Vad stejné kategorie nebo souběhu většího počtu Vad různých kategorií se sejde </w:t>
      </w:r>
      <w:proofErr w:type="spellStart"/>
      <w:r w:rsidRPr="004B5AFF">
        <w:rPr>
          <w:kern w:val="28"/>
        </w:rPr>
        <w:t>prioritizační</w:t>
      </w:r>
      <w:proofErr w:type="spellEnd"/>
      <w:r w:rsidRPr="004B5AFF">
        <w:rPr>
          <w:kern w:val="28"/>
        </w:rPr>
        <w:t xml:space="preserve"> komise ze zástupců Objednatele a Dodavatele (Odpovědné osoby), která rozhodne o přiděle</w:t>
      </w:r>
      <w:r>
        <w:rPr>
          <w:kern w:val="28"/>
        </w:rPr>
        <w:t>ní zdrojů na řešení těchto Vad</w:t>
      </w:r>
      <w:r w:rsidRPr="004B5AFF">
        <w:rPr>
          <w:kern w:val="28"/>
        </w:rPr>
        <w:t xml:space="preserve">. Svolat </w:t>
      </w:r>
      <w:proofErr w:type="spellStart"/>
      <w:r w:rsidRPr="004B5AFF">
        <w:rPr>
          <w:kern w:val="28"/>
        </w:rPr>
        <w:t>prioritizační</w:t>
      </w:r>
      <w:proofErr w:type="spellEnd"/>
      <w:r w:rsidRPr="004B5AFF">
        <w:rPr>
          <w:kern w:val="28"/>
        </w:rPr>
        <w:t xml:space="preserve"> komisi mohou zástupci Dodavatele i Objednatele kdykoli dle uvážení. </w:t>
      </w:r>
    </w:p>
    <w:p w14:paraId="5C55D41A" w14:textId="280C24DD" w:rsidR="00A31D9E" w:rsidRPr="009B600D" w:rsidRDefault="00A31D9E" w:rsidP="00574976">
      <w:pPr>
        <w:pStyle w:val="ACNormln"/>
        <w:numPr>
          <w:ilvl w:val="1"/>
          <w:numId w:val="25"/>
        </w:numPr>
        <w:spacing w:after="240"/>
        <w:ind w:left="709" w:hanging="709"/>
        <w:rPr>
          <w:kern w:val="28"/>
        </w:rPr>
      </w:pPr>
      <w:r w:rsidRPr="009B600D">
        <w:rPr>
          <w:kern w:val="28"/>
        </w:rPr>
        <w:t>Pokud bude Vada kategorie A Objednatelem přeřazena do kategorie B nebo C, popřípadě Vada kategorie B přeřazena do kategorie C, mění se příslušná lhůta k </w:t>
      </w:r>
      <w:r w:rsidR="0000087B">
        <w:rPr>
          <w:kern w:val="28"/>
        </w:rPr>
        <w:t xml:space="preserve">zahájení řešení </w:t>
      </w:r>
      <w:r w:rsidRPr="009B600D">
        <w:rPr>
          <w:kern w:val="28"/>
        </w:rPr>
        <w:t xml:space="preserve">Vady na tu, jež se vztahuje k nové kategorii Vady. To neplatí, byl-li </w:t>
      </w:r>
      <w:r w:rsidR="001C06D3" w:rsidRPr="009B600D">
        <w:rPr>
          <w:kern w:val="28"/>
        </w:rPr>
        <w:t>Dodavatel</w:t>
      </w:r>
      <w:r w:rsidRPr="009B600D">
        <w:rPr>
          <w:kern w:val="28"/>
        </w:rPr>
        <w:t xml:space="preserve"> v okamžiku převedení Vady do nižší kategorie již v prodle</w:t>
      </w:r>
      <w:r w:rsidR="001601B6">
        <w:rPr>
          <w:kern w:val="28"/>
        </w:rPr>
        <w:t>ní s odstraňováním Vady nebo nebyla dodržena Doba reakce.</w:t>
      </w:r>
    </w:p>
    <w:p w14:paraId="63B6D62A" w14:textId="4A62D0CB" w:rsidR="00A31D9E" w:rsidRPr="009B600D" w:rsidRDefault="00A31D9E" w:rsidP="00574976">
      <w:pPr>
        <w:pStyle w:val="ACNormln"/>
        <w:numPr>
          <w:ilvl w:val="1"/>
          <w:numId w:val="25"/>
        </w:numPr>
        <w:spacing w:after="240"/>
        <w:ind w:left="709" w:hanging="709"/>
        <w:rPr>
          <w:kern w:val="28"/>
        </w:rPr>
      </w:pPr>
      <w:r w:rsidRPr="009B600D">
        <w:rPr>
          <w:kern w:val="28"/>
        </w:rPr>
        <w:t xml:space="preserve">Zjistí-li </w:t>
      </w:r>
      <w:r w:rsidR="001C06D3" w:rsidRPr="009B600D">
        <w:rPr>
          <w:kern w:val="28"/>
        </w:rPr>
        <w:t>Dodavatel</w:t>
      </w:r>
      <w:r w:rsidRPr="009B600D">
        <w:rPr>
          <w:kern w:val="28"/>
        </w:rPr>
        <w:t xml:space="preserve"> v průběhu servisního zásahu, že Vada je neodstranitelná, je povinen nepřetržitě pracovat na náhradním řešení problému a informovat o tomto stavu Objednatele. Výskyt neodstranitelné Vady</w:t>
      </w:r>
      <w:r w:rsidR="003F46E7" w:rsidRPr="009B600D">
        <w:rPr>
          <w:kern w:val="28"/>
        </w:rPr>
        <w:t xml:space="preserve">, pokud je zapříčiněna </w:t>
      </w:r>
      <w:r w:rsidR="001C06D3" w:rsidRPr="009B600D">
        <w:rPr>
          <w:kern w:val="28"/>
        </w:rPr>
        <w:t>Dodavatel</w:t>
      </w:r>
      <w:r w:rsidR="003F46E7" w:rsidRPr="009B600D">
        <w:rPr>
          <w:kern w:val="28"/>
        </w:rPr>
        <w:t>em</w:t>
      </w:r>
      <w:r w:rsidRPr="009B600D">
        <w:rPr>
          <w:kern w:val="28"/>
        </w:rPr>
        <w:t xml:space="preserve"> může být ze strany Objednatele považován za podstatné porušení této </w:t>
      </w:r>
      <w:r w:rsidR="008607DD">
        <w:rPr>
          <w:kern w:val="28"/>
        </w:rPr>
        <w:t>Smlouvy</w:t>
      </w:r>
      <w:r w:rsidRPr="009B600D">
        <w:rPr>
          <w:kern w:val="28"/>
        </w:rPr>
        <w:t>.</w:t>
      </w:r>
    </w:p>
    <w:p w14:paraId="319A0733" w14:textId="6CAF5D47" w:rsidR="00EE6E40" w:rsidRPr="00B55A62" w:rsidRDefault="00A31D9E" w:rsidP="001D2D96">
      <w:pPr>
        <w:pStyle w:val="ACNormln"/>
        <w:numPr>
          <w:ilvl w:val="1"/>
          <w:numId w:val="25"/>
        </w:numPr>
        <w:spacing w:after="240"/>
        <w:ind w:left="709" w:hanging="709"/>
        <w:rPr>
          <w:kern w:val="28"/>
        </w:rPr>
      </w:pPr>
      <w:r w:rsidRPr="00C017BE">
        <w:rPr>
          <w:kern w:val="28"/>
        </w:rPr>
        <w:t xml:space="preserve">Pokud považuje </w:t>
      </w:r>
      <w:r w:rsidR="001C06D3" w:rsidRPr="00C017BE">
        <w:rPr>
          <w:kern w:val="28"/>
        </w:rPr>
        <w:t>Dodavatel</w:t>
      </w:r>
      <w:r w:rsidRPr="00C017BE">
        <w:rPr>
          <w:kern w:val="28"/>
        </w:rPr>
        <w:t xml:space="preserve"> Vadu za odstran</w:t>
      </w:r>
      <w:r w:rsidR="00623ECE" w:rsidRPr="00C017BE">
        <w:rPr>
          <w:kern w:val="28"/>
        </w:rPr>
        <w:t>ěnou, předá předmětnou část Dílčího plnění</w:t>
      </w:r>
      <w:r w:rsidRPr="00C017BE">
        <w:rPr>
          <w:kern w:val="28"/>
        </w:rPr>
        <w:t xml:space="preserve"> Objednateli, který je opráv</w:t>
      </w:r>
      <w:r w:rsidR="00623ECE" w:rsidRPr="00C017BE">
        <w:rPr>
          <w:kern w:val="28"/>
        </w:rPr>
        <w:t>něn ověřovat všechny funkce Dílčího plnění</w:t>
      </w:r>
      <w:r w:rsidRPr="00C017BE">
        <w:rPr>
          <w:kern w:val="28"/>
        </w:rPr>
        <w:t xml:space="preserve"> ve smyslu jeho specifikace</w:t>
      </w:r>
      <w:r w:rsidR="00346300" w:rsidRPr="00C017BE">
        <w:rPr>
          <w:kern w:val="28"/>
        </w:rPr>
        <w:t xml:space="preserve"> </w:t>
      </w:r>
      <w:r w:rsidR="00746B43" w:rsidRPr="00C017BE">
        <w:rPr>
          <w:kern w:val="28"/>
        </w:rPr>
        <w:t xml:space="preserve">a </w:t>
      </w:r>
      <w:r w:rsidR="00346300" w:rsidRPr="00C017BE">
        <w:rPr>
          <w:kern w:val="28"/>
        </w:rPr>
        <w:t>dle článku 5</w:t>
      </w:r>
      <w:r w:rsidR="00C94111" w:rsidRPr="00C017BE">
        <w:rPr>
          <w:kern w:val="28"/>
        </w:rPr>
        <w:t>.</w:t>
      </w:r>
      <w:r w:rsidR="00346300" w:rsidRPr="00C017BE">
        <w:rPr>
          <w:kern w:val="28"/>
        </w:rPr>
        <w:t xml:space="preserve"> této </w:t>
      </w:r>
      <w:r w:rsidR="008607DD">
        <w:rPr>
          <w:kern w:val="28"/>
        </w:rPr>
        <w:t>Smlouvy</w:t>
      </w:r>
      <w:r w:rsidRPr="00C017BE">
        <w:rPr>
          <w:kern w:val="28"/>
        </w:rPr>
        <w:t xml:space="preserve">. Odstranění Vady potvrdí Objednatel svým podpisem na </w:t>
      </w:r>
      <w:r w:rsidR="00DC2F1F" w:rsidRPr="00C017BE">
        <w:rPr>
          <w:kern w:val="28"/>
        </w:rPr>
        <w:t>Akceptačním protokole nebo formou k tomu určenou elektronickým nástrojem</w:t>
      </w:r>
      <w:r w:rsidR="00C123F2" w:rsidRPr="00C017BE">
        <w:rPr>
          <w:kern w:val="28"/>
        </w:rPr>
        <w:t xml:space="preserve"> pro sledování a vyhodnocování vad.</w:t>
      </w:r>
    </w:p>
    <w:p w14:paraId="7D12FD26" w14:textId="7C2EA500" w:rsidR="00A31D9E" w:rsidRPr="00415A47" w:rsidRDefault="00A31D9E" w:rsidP="00F70EC9">
      <w:pPr>
        <w:pStyle w:val="ACNormln"/>
        <w:numPr>
          <w:ilvl w:val="0"/>
          <w:numId w:val="51"/>
        </w:numPr>
        <w:spacing w:after="240"/>
        <w:jc w:val="center"/>
        <w:rPr>
          <w:b/>
        </w:rPr>
      </w:pPr>
      <w:r w:rsidRPr="00415A47">
        <w:rPr>
          <w:b/>
        </w:rPr>
        <w:t>Obchodní tajemství a důvěrné informace</w:t>
      </w:r>
    </w:p>
    <w:p w14:paraId="7AD535AC" w14:textId="5BA9D895" w:rsidR="002874B1" w:rsidRPr="00415A47" w:rsidRDefault="002874B1" w:rsidP="00F70EC9">
      <w:pPr>
        <w:pStyle w:val="ACNormln"/>
        <w:numPr>
          <w:ilvl w:val="1"/>
          <w:numId w:val="51"/>
        </w:numPr>
        <w:spacing w:after="240"/>
      </w:pPr>
      <w:r w:rsidRPr="008F0464">
        <w:t>Veškeré konkurenčně významné, určitelné, ocenitelné a v příslušných obchodních kruzích</w:t>
      </w:r>
      <w:r w:rsidRPr="00253BB7">
        <w:t xml:space="preserve"> běžně nedostupné</w:t>
      </w:r>
      <w:r>
        <w:t xml:space="preserve"> </w:t>
      </w:r>
      <w:r w:rsidRPr="00415A47">
        <w:t xml:space="preserve">skutečnosti související se smluvními stranami a se kterými se </w:t>
      </w:r>
      <w:r w:rsidR="00521863">
        <w:t>Smluvní strany</w:t>
      </w:r>
      <w:r w:rsidRPr="00415A47">
        <w:t xml:space="preserve"> seznámí při realizaci předmětu </w:t>
      </w:r>
      <w:r w:rsidR="008607DD">
        <w:t>Smlouvy</w:t>
      </w:r>
      <w:r w:rsidRPr="00415A47">
        <w:t xml:space="preserve"> nebo v souvislosti s touto smlouvou, jsou obchodním tajemstvím. Smluvní strany se </w:t>
      </w:r>
      <w:r>
        <w:t xml:space="preserve">dále </w:t>
      </w:r>
      <w:r w:rsidRPr="00415A47">
        <w:t>zavazují zachovat mlčenlivost o skutečnostech a informacích, které označí jako důvěrné, a to až do doby, kdy se informace této povahy stanou obecně známými za předpokladu, že se tak nestane porušením povinnosti mlčenlivosti.</w:t>
      </w:r>
    </w:p>
    <w:p w14:paraId="6078FDDF" w14:textId="6DA4CD00" w:rsidR="002874B1" w:rsidRPr="00415A47" w:rsidRDefault="002874B1" w:rsidP="00F70EC9">
      <w:pPr>
        <w:pStyle w:val="ACNormln"/>
        <w:numPr>
          <w:ilvl w:val="1"/>
          <w:numId w:val="51"/>
        </w:numPr>
        <w:spacing w:after="240"/>
      </w:pPr>
      <w:r w:rsidRPr="00415A47">
        <w:t xml:space="preserve">Smluvní strany se zavazují, že </w:t>
      </w:r>
      <w:r>
        <w:t xml:space="preserve">důvěrné </w:t>
      </w:r>
      <w:r w:rsidRPr="00415A47">
        <w:t xml:space="preserve">informace </w:t>
      </w:r>
      <w:r>
        <w:t xml:space="preserve">a obchodní tajemství druhé </w:t>
      </w:r>
      <w:r w:rsidR="00521863">
        <w:t>Smluvní strany</w:t>
      </w:r>
      <w:r w:rsidRPr="00415A47">
        <w:t xml:space="preserve"> jiným subjektům nesdělí, nezpřístupní, ani nevyužijí pro sebe nebo pro jinou osobu. Zavazují se zachovat je v přísné tajnosti a sdělit je výlučně těm svým zaměstnancům nebo subdodavatelům, kteří jsou pověřeni plněním </w:t>
      </w:r>
      <w:r w:rsidR="008607DD">
        <w:t>Smlouvy</w:t>
      </w:r>
      <w:r w:rsidRPr="00415A47">
        <w:t xml:space="preserve"> a za tímto účelem jsou oprávněni se s těmito informacemi v nezbytném rozsahu seznámit. Smluvní strany se zavazují zabezpečit, aby i tyto osoby považovaly uvedené informace za důvěrné a zachovávaly o nich mlčenlivost.</w:t>
      </w:r>
    </w:p>
    <w:p w14:paraId="1CB02D8E" w14:textId="2EB32F6D" w:rsidR="002874B1" w:rsidRPr="00415A47" w:rsidRDefault="002874B1" w:rsidP="00F70EC9">
      <w:pPr>
        <w:pStyle w:val="ACNormln"/>
        <w:numPr>
          <w:ilvl w:val="1"/>
          <w:numId w:val="51"/>
        </w:numPr>
        <w:spacing w:after="240"/>
      </w:pPr>
      <w:r w:rsidRPr="00415A47">
        <w:t xml:space="preserve">V případě porušení obchodního tajemství ve smyslu § </w:t>
      </w:r>
      <w:r>
        <w:t>2985</w:t>
      </w:r>
      <w:r w:rsidRPr="00415A47">
        <w:t xml:space="preserve"> </w:t>
      </w:r>
      <w:r>
        <w:t>občanského</w:t>
      </w:r>
      <w:r w:rsidRPr="00415A47">
        <w:t xml:space="preserve"> zákoníku, použijí </w:t>
      </w:r>
      <w:r w:rsidR="00521863">
        <w:t>Smluvní strany</w:t>
      </w:r>
      <w:r w:rsidRPr="00415A47">
        <w:t xml:space="preserve"> prostředky právní ochrany proti nekalé soutěži.</w:t>
      </w:r>
    </w:p>
    <w:p w14:paraId="2DD05663" w14:textId="37133AB4" w:rsidR="002874B1" w:rsidRPr="00415A47" w:rsidRDefault="002874B1" w:rsidP="00F70EC9">
      <w:pPr>
        <w:pStyle w:val="ACNormln"/>
        <w:numPr>
          <w:ilvl w:val="1"/>
          <w:numId w:val="51"/>
        </w:numPr>
        <w:spacing w:after="240"/>
      </w:pPr>
      <w:r w:rsidRPr="00415A47">
        <w:t xml:space="preserve">Poškozená </w:t>
      </w:r>
      <w:r w:rsidR="00521863">
        <w:t>Smluvní strana</w:t>
      </w:r>
      <w:r w:rsidRPr="00415A47">
        <w:t xml:space="preserve"> má právo na náhradu </w:t>
      </w:r>
      <w:r>
        <w:t>újmy</w:t>
      </w:r>
      <w:r w:rsidRPr="00415A47">
        <w:t xml:space="preserve">, která jí takovýmto jednáním druhé </w:t>
      </w:r>
      <w:r w:rsidR="00521863">
        <w:t>Smluvní strany</w:t>
      </w:r>
      <w:r w:rsidRPr="00415A47">
        <w:t xml:space="preserve"> vznikne</w:t>
      </w:r>
      <w:r w:rsidRPr="00457A6F">
        <w:t xml:space="preserve">. Povinnost plnit ustanovení čl. 11 této </w:t>
      </w:r>
      <w:r w:rsidR="008607DD">
        <w:t>Smlouvy</w:t>
      </w:r>
      <w:r w:rsidRPr="00415A47">
        <w:t xml:space="preserve"> se nevztahuje na informace, které:</w:t>
      </w:r>
    </w:p>
    <w:p w14:paraId="2C8ED77A" w14:textId="29E38D42" w:rsidR="002874B1" w:rsidRPr="00415A47" w:rsidRDefault="002874B1" w:rsidP="00F70EC9">
      <w:pPr>
        <w:pStyle w:val="ACNormln"/>
        <w:numPr>
          <w:ilvl w:val="0"/>
          <w:numId w:val="50"/>
        </w:numPr>
      </w:pPr>
      <w:r w:rsidRPr="00415A47">
        <w:t xml:space="preserve">mohou být zveřejněny bez porušení této </w:t>
      </w:r>
      <w:r w:rsidR="008607DD">
        <w:t>Smlouvy</w:t>
      </w:r>
      <w:r w:rsidRPr="00415A47">
        <w:t>,</w:t>
      </w:r>
    </w:p>
    <w:p w14:paraId="7EED300B" w14:textId="19AEDE2B" w:rsidR="002874B1" w:rsidRPr="00415A47" w:rsidRDefault="002874B1" w:rsidP="00F70EC9">
      <w:pPr>
        <w:pStyle w:val="ACNormln"/>
        <w:numPr>
          <w:ilvl w:val="0"/>
          <w:numId w:val="50"/>
        </w:numPr>
        <w:spacing w:before="0"/>
      </w:pPr>
      <w:r w:rsidRPr="00415A47">
        <w:t xml:space="preserve">byly písemným souhlasem obou </w:t>
      </w:r>
      <w:r w:rsidR="00521863">
        <w:t>Smluvních stran</w:t>
      </w:r>
      <w:r w:rsidRPr="00415A47">
        <w:t xml:space="preserve"> zproštěny těchto omezení,</w:t>
      </w:r>
    </w:p>
    <w:p w14:paraId="6C591632" w14:textId="648DCC25" w:rsidR="002874B1" w:rsidRPr="00415A47" w:rsidRDefault="002874B1" w:rsidP="00F70EC9">
      <w:pPr>
        <w:pStyle w:val="ACNormln"/>
        <w:numPr>
          <w:ilvl w:val="0"/>
          <w:numId w:val="50"/>
        </w:numPr>
        <w:spacing w:before="0"/>
        <w:rPr>
          <w:szCs w:val="22"/>
        </w:rPr>
      </w:pPr>
      <w:r w:rsidRPr="00415A47">
        <w:rPr>
          <w:szCs w:val="22"/>
        </w:rPr>
        <w:t xml:space="preserve">jsou známé nebo byly zveřejněny jinak, než následkem zanedbání povinnosti jedné ze </w:t>
      </w:r>
      <w:r w:rsidR="00521863">
        <w:rPr>
          <w:szCs w:val="22"/>
        </w:rPr>
        <w:t>Smluvních stran</w:t>
      </w:r>
      <w:r w:rsidRPr="00415A47">
        <w:rPr>
          <w:szCs w:val="22"/>
        </w:rPr>
        <w:t>,</w:t>
      </w:r>
    </w:p>
    <w:p w14:paraId="30B57446" w14:textId="2EDD8DF2" w:rsidR="002874B1" w:rsidRPr="00415A47" w:rsidRDefault="002874B1" w:rsidP="00F70EC9">
      <w:pPr>
        <w:pStyle w:val="ACNormln"/>
        <w:numPr>
          <w:ilvl w:val="0"/>
          <w:numId w:val="50"/>
        </w:numPr>
        <w:spacing w:before="0"/>
      </w:pPr>
      <w:r w:rsidRPr="00415A47">
        <w:rPr>
          <w:szCs w:val="22"/>
        </w:rPr>
        <w:t>příjemce je zná dříve, než je</w:t>
      </w:r>
      <w:r w:rsidRPr="00415A47">
        <w:t xml:space="preserve"> sdělí </w:t>
      </w:r>
      <w:r w:rsidR="00521863">
        <w:t>Smluvní strana</w:t>
      </w:r>
      <w:r w:rsidRPr="00415A47">
        <w:t>,</w:t>
      </w:r>
    </w:p>
    <w:p w14:paraId="3C3A81DD" w14:textId="77777777" w:rsidR="002874B1" w:rsidRPr="00415A47" w:rsidRDefault="002874B1" w:rsidP="00F70EC9">
      <w:pPr>
        <w:pStyle w:val="ACNormln"/>
        <w:numPr>
          <w:ilvl w:val="0"/>
          <w:numId w:val="50"/>
        </w:numPr>
        <w:spacing w:before="0"/>
        <w:rPr>
          <w:kern w:val="28"/>
        </w:rPr>
      </w:pPr>
      <w:r w:rsidRPr="00415A47">
        <w:t>jsou vyžádány soudem, státním zastupitelstvím nebo příslušným správním orgánem na základě zákona,</w:t>
      </w:r>
    </w:p>
    <w:p w14:paraId="2B94CC5C" w14:textId="049B42FA" w:rsidR="002874B1" w:rsidRPr="00415A47" w:rsidRDefault="00521863" w:rsidP="00F70EC9">
      <w:pPr>
        <w:pStyle w:val="ACNormln"/>
        <w:numPr>
          <w:ilvl w:val="0"/>
          <w:numId w:val="50"/>
        </w:numPr>
        <w:spacing w:before="0"/>
        <w:rPr>
          <w:kern w:val="28"/>
        </w:rPr>
      </w:pPr>
      <w:r>
        <w:t>Smluvní strana</w:t>
      </w:r>
      <w:r w:rsidR="002874B1" w:rsidRPr="00415A47">
        <w:t xml:space="preserve"> je sdělí osobě vázané zákonnou povinností mlčenlivosti (např. advokátovi nebo daňovému poradci) za účelem uplatňování svých práv.</w:t>
      </w:r>
    </w:p>
    <w:p w14:paraId="0670AD6F" w14:textId="77777777" w:rsidR="002874B1" w:rsidRPr="00415A47" w:rsidRDefault="002874B1" w:rsidP="00F70EC9">
      <w:pPr>
        <w:pStyle w:val="ACNormln"/>
        <w:numPr>
          <w:ilvl w:val="0"/>
          <w:numId w:val="50"/>
        </w:numPr>
        <w:spacing w:before="0"/>
        <w:rPr>
          <w:kern w:val="28"/>
        </w:rPr>
      </w:pPr>
      <w:r w:rsidRPr="00415A47">
        <w:t>je Objednatel povinen sdělit svému zakladateli</w:t>
      </w:r>
      <w:r>
        <w:t>.</w:t>
      </w:r>
    </w:p>
    <w:p w14:paraId="2BBA1DCB" w14:textId="46103DBF" w:rsidR="002874B1" w:rsidRDefault="002874B1" w:rsidP="00F70EC9">
      <w:pPr>
        <w:pStyle w:val="ACNormln"/>
        <w:numPr>
          <w:ilvl w:val="1"/>
          <w:numId w:val="51"/>
        </w:numPr>
        <w:spacing w:after="240"/>
      </w:pPr>
      <w:r w:rsidRPr="00415A47">
        <w:t xml:space="preserve">Povinnost mlčenlivosti trvá bez ohledu na ukončení platnosti této </w:t>
      </w:r>
      <w:r w:rsidR="008607DD">
        <w:t>Smlouvy</w:t>
      </w:r>
      <w:r w:rsidRPr="00415A47">
        <w:t>.</w:t>
      </w:r>
    </w:p>
    <w:p w14:paraId="1E15BD81" w14:textId="781DA166" w:rsidR="002874B1" w:rsidRDefault="002874B1" w:rsidP="00F70EC9">
      <w:pPr>
        <w:pStyle w:val="ACNormln"/>
        <w:numPr>
          <w:ilvl w:val="1"/>
          <w:numId w:val="51"/>
        </w:numPr>
        <w:spacing w:after="240"/>
      </w:pPr>
      <w:r w:rsidRPr="0008294C">
        <w:t>Smluvní strany berou na vědomí, že tato Smlouva bude uveřejněna v registru smluv dle zákona č. 340/2015 Sb., o zvláštních podmínkách účinnosti některých smluv, uveřejňování těchto smluv a o registru smluv, ve znění pozdějších předpisů (dále jen „</w:t>
      </w:r>
      <w:r w:rsidRPr="00E75267">
        <w:rPr>
          <w:b/>
        </w:rPr>
        <w:t>zákon o registru smluv</w:t>
      </w:r>
      <w:r w:rsidRPr="0008294C">
        <w:t xml:space="preserve">“). Dle dohody </w:t>
      </w:r>
      <w:r w:rsidR="00521863">
        <w:t>Smluvních stran</w:t>
      </w:r>
      <w:r w:rsidRPr="0008294C">
        <w:t xml:space="preserve"> zajistí odeslání této Smlouvy správci registru smluv Objednatel. Objednatel je oprávněn před odesláním Smlouvy správci registru smluv ve Smlouvě znečitelnit informace, na něž se nevztahuje </w:t>
      </w:r>
      <w:proofErr w:type="spellStart"/>
      <w:r w:rsidRPr="0008294C">
        <w:t>uveřejňovací</w:t>
      </w:r>
      <w:proofErr w:type="spellEnd"/>
      <w:r w:rsidRPr="0008294C">
        <w:t xml:space="preserve"> povinnost podle zákona o registru smluv.</w:t>
      </w:r>
    </w:p>
    <w:p w14:paraId="4313BFA7" w14:textId="23C5BE2B" w:rsidR="002874B1" w:rsidRPr="0095478F" w:rsidRDefault="002874B1" w:rsidP="00F70EC9">
      <w:pPr>
        <w:pStyle w:val="ACNormln"/>
        <w:numPr>
          <w:ilvl w:val="1"/>
          <w:numId w:val="51"/>
        </w:numPr>
        <w:spacing w:after="240"/>
      </w:pPr>
      <w:r w:rsidRPr="0095478F">
        <w:t xml:space="preserve">Obě </w:t>
      </w:r>
      <w:r w:rsidR="00521863">
        <w:t>Smluvní strany</w:t>
      </w:r>
      <w:r w:rsidRPr="0095478F">
        <w:t xml:space="preserve"> jako správci zpracovávají osobní údaje kontaktních zástupců </w:t>
      </w:r>
      <w:r w:rsidR="00521863">
        <w:t>Smluvních stran</w:t>
      </w:r>
      <w:r w:rsidRPr="0095478F">
        <w:t xml:space="preserve">, které jsou fyzickými osobami, výhradně pro účely související s plněním této Smlouvy, a to po dobu trvání Smlouvy, resp. pro účely vyplývající z právních předpisů, a to po dobu delší, je-li odůvodněna dle platných právních předpisů. Informační povinnost ve vztahu k těmto fyzickým osobám plní každá ze </w:t>
      </w:r>
      <w:r w:rsidR="00521863">
        <w:t>Smluvních stran</w:t>
      </w:r>
      <w:r w:rsidRPr="0095478F">
        <w:t xml:space="preserve"> samostatně.</w:t>
      </w:r>
    </w:p>
    <w:p w14:paraId="67AC2F93" w14:textId="55C0D752" w:rsidR="002874B1" w:rsidRPr="0095478F" w:rsidRDefault="002874B1" w:rsidP="00F70EC9">
      <w:pPr>
        <w:pStyle w:val="ACNormln"/>
        <w:numPr>
          <w:ilvl w:val="1"/>
          <w:numId w:val="51"/>
        </w:numPr>
        <w:spacing w:after="240"/>
      </w:pPr>
      <w:r w:rsidRPr="0095478F">
        <w:t xml:space="preserve">Zpracování osobních údajů není předmětem této Smlouvy. Pro případ, že </w:t>
      </w:r>
      <w:r w:rsidR="00E2009A">
        <w:t>Dodavatel</w:t>
      </w:r>
      <w:r w:rsidR="00E2009A" w:rsidRPr="008D44C7">
        <w:t xml:space="preserve"> </w:t>
      </w:r>
      <w:r w:rsidRPr="0095478F">
        <w:t xml:space="preserve">v rámci plnění Smlouvy získá nahodilý přístup k informacím, které budou obsahovat osobní údaje podléhající ochraně podle platných právních předpisů, je </w:t>
      </w:r>
      <w:r w:rsidR="00E2009A">
        <w:t>Dodavatel</w:t>
      </w:r>
      <w:r w:rsidR="00E2009A" w:rsidRPr="008D44C7">
        <w:t xml:space="preserve"> </w:t>
      </w:r>
      <w:r w:rsidRPr="0095478F">
        <w:t xml:space="preserve">oprávněn přistupovat k takovým osobním údajům pouze v nezbytném rozsahu pro plnění předmětu Smlouvy. </w:t>
      </w:r>
      <w:r w:rsidR="00E2009A">
        <w:t>Dodavatel</w:t>
      </w:r>
      <w:r w:rsidR="00E2009A" w:rsidRPr="008D44C7">
        <w:t xml:space="preserve"> </w:t>
      </w:r>
      <w:r>
        <w:t xml:space="preserve">se zavazuje nakládat se </w:t>
      </w:r>
      <w:r w:rsidRPr="0095478F">
        <w:t>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Osobní údaje jsou chráněné jako důvěrné informace.</w:t>
      </w:r>
    </w:p>
    <w:p w14:paraId="75F1DDF2" w14:textId="16EF0894" w:rsidR="00EE6E40" w:rsidRPr="00415A47" w:rsidRDefault="002874B1" w:rsidP="001D2D96">
      <w:pPr>
        <w:pStyle w:val="ACNormln"/>
        <w:numPr>
          <w:ilvl w:val="1"/>
          <w:numId w:val="51"/>
        </w:numPr>
        <w:spacing w:after="240"/>
      </w:pPr>
      <w:r w:rsidRPr="0095478F">
        <w:t>Další informace související se zpracováním osobních údajů Objednatelem včetně práv subjektů údajů jsou k dispozici na webových stránkách Objednatele na adrese www.ceskaposta.cz v záložce „Ochrana osobních údajů – GDPR“.</w:t>
      </w:r>
    </w:p>
    <w:p w14:paraId="5ADC956F" w14:textId="5973DB90" w:rsidR="00A31D9E" w:rsidRDefault="00E8172D" w:rsidP="00F70EC9">
      <w:pPr>
        <w:pStyle w:val="ACNormln"/>
        <w:numPr>
          <w:ilvl w:val="0"/>
          <w:numId w:val="51"/>
        </w:numPr>
        <w:spacing w:after="240"/>
        <w:jc w:val="center"/>
        <w:rPr>
          <w:b/>
        </w:rPr>
      </w:pPr>
      <w:r w:rsidRPr="00415A47">
        <w:rPr>
          <w:b/>
        </w:rPr>
        <w:t>Nemožnost plnění</w:t>
      </w:r>
    </w:p>
    <w:p w14:paraId="5B5D9B5D" w14:textId="2C5C0D72" w:rsidR="00A31D9E" w:rsidRPr="00415A47" w:rsidRDefault="00E8172D" w:rsidP="00F70EC9">
      <w:pPr>
        <w:pStyle w:val="ACNormln"/>
        <w:numPr>
          <w:ilvl w:val="1"/>
          <w:numId w:val="51"/>
        </w:numPr>
        <w:spacing w:after="240"/>
      </w:pPr>
      <w:r w:rsidRPr="00415A47">
        <w:t xml:space="preserve">Jestliže vznikne na straně </w:t>
      </w:r>
      <w:r w:rsidR="001C06D3">
        <w:t>Dodavatel</w:t>
      </w:r>
      <w:r w:rsidRPr="00415A47">
        <w:t xml:space="preserve">e nemožnost plnění ve smyslu § </w:t>
      </w:r>
      <w:r w:rsidR="004F5AC4">
        <w:t>2006</w:t>
      </w:r>
      <w:r w:rsidRPr="00415A47">
        <w:t xml:space="preserve"> </w:t>
      </w:r>
      <w:r w:rsidR="00803347">
        <w:t xml:space="preserve">a § 2007 </w:t>
      </w:r>
      <w:r w:rsidR="004F5AC4">
        <w:t>občanského</w:t>
      </w:r>
      <w:r w:rsidRPr="00415A47">
        <w:t xml:space="preserve"> zákoníku, </w:t>
      </w:r>
      <w:r w:rsidR="001C06D3">
        <w:t>Dodavatel</w:t>
      </w:r>
      <w:r w:rsidRPr="00415A47">
        <w:t xml:space="preserve"> písemně uvědomí bez zbytečného odkladu, nejpozději však do pěti (5) dnů od jejího vzniku, o této skutečnosti a její příčině Objednatele. Pokud není jinak stanoveno písemně Objednatelem, bude </w:t>
      </w:r>
      <w:r w:rsidR="001C06D3">
        <w:t>Dodavatel</w:t>
      </w:r>
      <w:r w:rsidRPr="00415A47">
        <w:t xml:space="preserve"> pokračovat v realizaci svých </w:t>
      </w:r>
      <w:r w:rsidR="004D4EDF">
        <w:t>povinností</w:t>
      </w:r>
      <w:r w:rsidRPr="00415A47">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rsidR="002874B1">
        <w:t>třicet (30)</w:t>
      </w:r>
      <w:r w:rsidR="002874B1" w:rsidRPr="00415A47">
        <w:t xml:space="preserve"> dní</w:t>
      </w:r>
      <w:r w:rsidRPr="00415A47">
        <w:t xml:space="preserve">, je Objednatel oprávněn od </w:t>
      </w:r>
      <w:r w:rsidR="008607DD">
        <w:t>Smlouvy</w:t>
      </w:r>
      <w:r w:rsidRPr="00415A47">
        <w:t xml:space="preserve"> odstoupit.</w:t>
      </w:r>
    </w:p>
    <w:p w14:paraId="0C0473DD" w14:textId="506643DB" w:rsidR="004C1EED" w:rsidRPr="00B55A62" w:rsidRDefault="009A2A6D" w:rsidP="00B55A62">
      <w:pPr>
        <w:pStyle w:val="ACNormln"/>
        <w:numPr>
          <w:ilvl w:val="1"/>
          <w:numId w:val="51"/>
        </w:numPr>
        <w:spacing w:after="240"/>
      </w:pPr>
      <w:r w:rsidRPr="00415A47">
        <w:t xml:space="preserve">Ustanovení tohoto článku nezbavuje žádnou ze </w:t>
      </w:r>
      <w:r w:rsidR="00521863">
        <w:t>Smluvních stran</w:t>
      </w:r>
      <w:r w:rsidRPr="00415A47">
        <w:t xml:space="preserve"> její povinnosti k úhradě plateb v té době již splatných.</w:t>
      </w:r>
    </w:p>
    <w:p w14:paraId="6D295321" w14:textId="577219A9" w:rsidR="00A31D9E" w:rsidRPr="00415A47" w:rsidRDefault="0052762B" w:rsidP="00F70EC9">
      <w:pPr>
        <w:pStyle w:val="ACNormln"/>
        <w:numPr>
          <w:ilvl w:val="0"/>
          <w:numId w:val="51"/>
        </w:numPr>
        <w:spacing w:after="240"/>
        <w:jc w:val="center"/>
        <w:rPr>
          <w:b/>
        </w:rPr>
      </w:pPr>
      <w:r w:rsidRPr="00415A47">
        <w:rPr>
          <w:b/>
        </w:rPr>
        <w:t xml:space="preserve">Doba trvání </w:t>
      </w:r>
      <w:r w:rsidR="008607DD">
        <w:rPr>
          <w:b/>
        </w:rPr>
        <w:t>Smlouvy</w:t>
      </w:r>
    </w:p>
    <w:p w14:paraId="7B37B5DD" w14:textId="2BB104D7" w:rsidR="002874B1" w:rsidRPr="00415A47" w:rsidRDefault="002874B1" w:rsidP="00F70EC9">
      <w:pPr>
        <w:pStyle w:val="ACNormln"/>
        <w:numPr>
          <w:ilvl w:val="1"/>
          <w:numId w:val="51"/>
        </w:numPr>
        <w:spacing w:after="240"/>
      </w:pPr>
      <w:r w:rsidRPr="00415A47">
        <w:t>Tato smlouva se uzavírá na dobu určitou</w:t>
      </w:r>
      <w:r w:rsidRPr="00E75267">
        <w:t>, a to na dobu 60</w:t>
      </w:r>
      <w:r w:rsidRPr="00826959">
        <w:t xml:space="preserve"> měsíců ode dne její účinnosti</w:t>
      </w:r>
      <w:r w:rsidRPr="00ED4D8E">
        <w:t xml:space="preserve"> nebo </w:t>
      </w:r>
      <w:r>
        <w:t>do</w:t>
      </w:r>
      <w:r w:rsidRPr="00ED4D8E">
        <w:t xml:space="preserve"> vyčerpání </w:t>
      </w:r>
      <w:r>
        <w:t xml:space="preserve">limitu </w:t>
      </w:r>
      <w:r w:rsidR="008607DD">
        <w:t>Smlouvy</w:t>
      </w:r>
      <w:r>
        <w:t xml:space="preserve"> </w:t>
      </w:r>
      <w:r w:rsidRPr="003F3836">
        <w:t xml:space="preserve">dle </w:t>
      </w:r>
      <w:r>
        <w:t>odst</w:t>
      </w:r>
      <w:r w:rsidRPr="003F3836">
        <w:t xml:space="preserve">. 6.1 této </w:t>
      </w:r>
      <w:r w:rsidR="008607DD">
        <w:t>Smlouvy</w:t>
      </w:r>
      <w:r>
        <w:t xml:space="preserve"> podle</w:t>
      </w:r>
      <w:r w:rsidRPr="00415A47">
        <w:t xml:space="preserve"> toho, která skutečnost nastane dříve. </w:t>
      </w:r>
      <w:r w:rsidR="00A27A0A" w:rsidRPr="00E75267">
        <w:t>Tato Smlouva nabývá platnosti dnem jejího podpisu Smluvními stranami a účinnosti dnem zveřejnění v registru smluv podle zákona o registru smluv. Plnění předmětu této Smlou</w:t>
      </w:r>
      <w:r w:rsidR="00A27A0A" w:rsidRPr="00826959">
        <w:t>vy v době od platnosti Smlouvy do její účinnosti se považuje za plnění pod</w:t>
      </w:r>
      <w:r w:rsidR="00A27A0A" w:rsidRPr="00EB7FD3">
        <w:t>le této Smlouvy a práva a povinnosti z něj vzniklé se řídí touto Smlouvou.</w:t>
      </w:r>
    </w:p>
    <w:p w14:paraId="2348D334" w14:textId="23C23B93" w:rsidR="002874B1" w:rsidRPr="00415A47" w:rsidRDefault="00A27A0A" w:rsidP="00F70EC9">
      <w:pPr>
        <w:pStyle w:val="ACNormln"/>
        <w:numPr>
          <w:ilvl w:val="1"/>
          <w:numId w:val="51"/>
        </w:numPr>
        <w:spacing w:after="240"/>
      </w:pPr>
      <w:r w:rsidRPr="002A4B40">
        <w:t xml:space="preserve">Předčasně ukončit účinnost této Smlouvy lze písemnou dohodou </w:t>
      </w:r>
      <w:r>
        <w:t>S</w:t>
      </w:r>
      <w:r w:rsidRPr="002A4B40">
        <w:t xml:space="preserve">mluvních stran, výpovědí </w:t>
      </w:r>
      <w:r>
        <w:t xml:space="preserve">Objednatele </w:t>
      </w:r>
      <w:r w:rsidRPr="002A4B40">
        <w:t xml:space="preserve">nebo jednostranným odstoupením v případě podstatného porušení </w:t>
      </w:r>
      <w:r>
        <w:t>S</w:t>
      </w:r>
      <w:r w:rsidRPr="002A4B40">
        <w:t>mlouvy</w:t>
      </w:r>
      <w:r>
        <w:t xml:space="preserve"> a v dalších případech stanovených právními předpisy.</w:t>
      </w:r>
    </w:p>
    <w:p w14:paraId="613558D2" w14:textId="05857FC7" w:rsidR="002874B1" w:rsidRPr="00EA710B" w:rsidRDefault="002874B1" w:rsidP="00F70EC9">
      <w:pPr>
        <w:pStyle w:val="ACNormln"/>
        <w:numPr>
          <w:ilvl w:val="1"/>
          <w:numId w:val="51"/>
        </w:numPr>
        <w:spacing w:after="240"/>
      </w:pPr>
      <w:bookmarkStart w:id="2" w:name="_Ref377555990"/>
      <w:r>
        <w:t xml:space="preserve">Za podstatné porušení této </w:t>
      </w:r>
      <w:r w:rsidR="008607DD">
        <w:t>Smlouvy</w:t>
      </w:r>
      <w:r w:rsidRPr="00EA710B">
        <w:t xml:space="preserve"> zakládající možnost odstoupení od </w:t>
      </w:r>
      <w:r w:rsidR="008607DD">
        <w:t>Smlouvy</w:t>
      </w:r>
      <w:r w:rsidRPr="00EA710B">
        <w:t xml:space="preserve"> </w:t>
      </w:r>
      <w:r>
        <w:t xml:space="preserve">či Dílčí </w:t>
      </w:r>
      <w:r w:rsidR="008607DD">
        <w:t>Smlouvy</w:t>
      </w:r>
      <w:r>
        <w:t xml:space="preserve"> </w:t>
      </w:r>
      <w:r w:rsidRPr="00EA710B">
        <w:t xml:space="preserve">se </w:t>
      </w:r>
      <w:r>
        <w:t xml:space="preserve">vedle </w:t>
      </w:r>
      <w:r w:rsidRPr="00EA710B">
        <w:t xml:space="preserve">případů takto výslovně označených </w:t>
      </w:r>
      <w:r>
        <w:t xml:space="preserve">jinde </w:t>
      </w:r>
      <w:r w:rsidRPr="00EA710B">
        <w:t xml:space="preserve">v textu této </w:t>
      </w:r>
      <w:r w:rsidR="008607DD">
        <w:t>Smlouvy</w:t>
      </w:r>
      <w:r w:rsidRPr="00EA710B">
        <w:t>, považují zejména případy, kdy:</w:t>
      </w:r>
    </w:p>
    <w:p w14:paraId="569D49AD" w14:textId="77777777" w:rsidR="002874B1" w:rsidRPr="00D0593B" w:rsidRDefault="002874B1" w:rsidP="002874B1">
      <w:pPr>
        <w:pStyle w:val="cpslovnpsmennkodstavci1"/>
        <w:numPr>
          <w:ilvl w:val="2"/>
          <w:numId w:val="14"/>
        </w:numPr>
        <w:ind w:left="1430"/>
      </w:pPr>
      <w:r w:rsidRPr="00EA710B">
        <w:t xml:space="preserve">je Objednatel v prodlení s úhradou </w:t>
      </w:r>
      <w:r>
        <w:t>daňového dokladu</w:t>
      </w:r>
      <w:r w:rsidRPr="00EA710B">
        <w:t xml:space="preserve"> vystavené</w:t>
      </w:r>
      <w:r>
        <w:t>ho</w:t>
      </w:r>
      <w:r w:rsidRPr="00EA710B">
        <w:t xml:space="preserve"> na základě a v souladu s </w:t>
      </w:r>
      <w:r w:rsidRPr="00D0593B">
        <w:t>podmínkami této Smlouvy déle než devadesát (90) kalendářních dnů, přestože byl Dodavatelem písemně vyzván k úhradě daňového dokladu;</w:t>
      </w:r>
    </w:p>
    <w:p w14:paraId="6B20666F" w14:textId="6D83BB80" w:rsidR="002874B1" w:rsidRPr="009E77AA" w:rsidRDefault="002874B1" w:rsidP="002874B1">
      <w:pPr>
        <w:pStyle w:val="Odstavecseseznamem"/>
        <w:numPr>
          <w:ilvl w:val="2"/>
          <w:numId w:val="14"/>
        </w:numPr>
        <w:spacing w:line="276" w:lineRule="auto"/>
        <w:ind w:left="1430"/>
        <w:jc w:val="both"/>
        <w:rPr>
          <w:sz w:val="22"/>
          <w:lang w:eastAsia="ar-SA"/>
        </w:rPr>
      </w:pPr>
      <w:r>
        <w:rPr>
          <w:sz w:val="22"/>
          <w:lang w:eastAsia="ar-SA"/>
        </w:rPr>
        <w:t>Dodavatel nep</w:t>
      </w:r>
      <w:r w:rsidR="00AE1F75">
        <w:rPr>
          <w:sz w:val="22"/>
          <w:lang w:eastAsia="ar-SA"/>
        </w:rPr>
        <w:t>otvrdí Objednávku dle odst. 2.9</w:t>
      </w:r>
      <w:r>
        <w:rPr>
          <w:sz w:val="22"/>
          <w:lang w:eastAsia="ar-SA"/>
        </w:rPr>
        <w:t xml:space="preserve"> </w:t>
      </w:r>
      <w:r w:rsidR="008607DD">
        <w:rPr>
          <w:sz w:val="22"/>
          <w:lang w:eastAsia="ar-SA"/>
        </w:rPr>
        <w:t>Smlouvy</w:t>
      </w:r>
      <w:r>
        <w:rPr>
          <w:sz w:val="22"/>
          <w:lang w:eastAsia="ar-SA"/>
        </w:rPr>
        <w:t xml:space="preserve"> např. z kapacitních důvodů a neučiní tak ani dodatečně, přestože byl Objednatelem písemně vyzván k potvrzení Objednávky s poskytnutím dodatečné lhůty třiceti (30) kalendářních dnů;</w:t>
      </w:r>
    </w:p>
    <w:p w14:paraId="5506A270" w14:textId="71BCFEE7" w:rsidR="002874B1" w:rsidRPr="00720181" w:rsidRDefault="002874B1" w:rsidP="00EC386D">
      <w:pPr>
        <w:pStyle w:val="cpslovnpsmennkodstavci1"/>
        <w:numPr>
          <w:ilvl w:val="2"/>
          <w:numId w:val="14"/>
        </w:numPr>
        <w:ind w:left="1430"/>
      </w:pPr>
      <w:r>
        <w:t>Dodavatel opakovaně nepotvrdí Ob</w:t>
      </w:r>
      <w:r w:rsidR="00AE1F75">
        <w:t>jednávku ve lhůtě dle odst. 2.9</w:t>
      </w:r>
      <w:r>
        <w:t xml:space="preserve"> </w:t>
      </w:r>
      <w:r w:rsidR="008607DD">
        <w:t>Smlouvy</w:t>
      </w:r>
      <w:r>
        <w:t>;</w:t>
      </w:r>
    </w:p>
    <w:p w14:paraId="7A92951A" w14:textId="77777777" w:rsidR="002874B1" w:rsidRPr="00D0593B" w:rsidRDefault="002874B1" w:rsidP="002874B1">
      <w:pPr>
        <w:pStyle w:val="cpslovnpsmennkodstavci1"/>
        <w:numPr>
          <w:ilvl w:val="2"/>
          <w:numId w:val="14"/>
        </w:numPr>
        <w:ind w:left="1430"/>
      </w:pPr>
      <w:r w:rsidRPr="00D0593B">
        <w:t>je Dodavatel v prodlení s předáním Plnění dle Objednávky déle než třicet (30) kalendářních dnů;</w:t>
      </w:r>
    </w:p>
    <w:p w14:paraId="646EEE4B" w14:textId="647EC236" w:rsidR="002874B1" w:rsidRDefault="002874B1" w:rsidP="002874B1">
      <w:pPr>
        <w:pStyle w:val="cpslovnpsmennkodstavci1"/>
        <w:numPr>
          <w:ilvl w:val="2"/>
          <w:numId w:val="14"/>
        </w:numPr>
        <w:ind w:left="1430"/>
      </w:pPr>
      <w:r w:rsidRPr="00EA710B">
        <w:t xml:space="preserve">se </w:t>
      </w:r>
      <w:r w:rsidR="00521863">
        <w:t>Smluvní strana</w:t>
      </w:r>
      <w:r w:rsidRPr="00EA710B">
        <w:t xml:space="preserve"> dopustila vůči druhé </w:t>
      </w:r>
      <w:r>
        <w:t>smluvn</w:t>
      </w:r>
      <w:r w:rsidRPr="00EA710B">
        <w:t>í straně jednání vykazujícího znaky nekalé soutěže</w:t>
      </w:r>
      <w:r>
        <w:t>;</w:t>
      </w:r>
    </w:p>
    <w:p w14:paraId="0EB8AA29" w14:textId="77777777" w:rsidR="002874B1" w:rsidRPr="00EA710B" w:rsidRDefault="002874B1" w:rsidP="002874B1">
      <w:pPr>
        <w:pStyle w:val="cpslovnpsmennkodstavci1"/>
        <w:numPr>
          <w:ilvl w:val="2"/>
          <w:numId w:val="14"/>
        </w:numPr>
        <w:ind w:left="1430"/>
      </w:pPr>
      <w:r>
        <w:t>je Dodavatel pravomocně odsouzen pro trestný čin</w:t>
      </w:r>
      <w:r w:rsidRPr="00EA710B">
        <w:t>.</w:t>
      </w:r>
    </w:p>
    <w:bookmarkEnd w:id="2"/>
    <w:p w14:paraId="5D64A47C" w14:textId="4C697B45" w:rsidR="002874B1" w:rsidRDefault="002874B1" w:rsidP="00F70EC9">
      <w:pPr>
        <w:pStyle w:val="ACNormln"/>
        <w:numPr>
          <w:ilvl w:val="1"/>
          <w:numId w:val="51"/>
        </w:numPr>
        <w:spacing w:after="240"/>
      </w:pPr>
      <w:r w:rsidRPr="00415A47">
        <w:t xml:space="preserve">Smluvní strany mají právo odstoupit ve </w:t>
      </w:r>
      <w:r>
        <w:t>všech</w:t>
      </w:r>
      <w:r w:rsidRPr="00415A47">
        <w:t xml:space="preserve"> případech i pouze od </w:t>
      </w:r>
      <w:r>
        <w:t xml:space="preserve">Dílčí </w:t>
      </w:r>
      <w:r w:rsidR="008607DD">
        <w:t>Smlouvy</w:t>
      </w:r>
      <w:r w:rsidRPr="00415A47">
        <w:t xml:space="preserve">. </w:t>
      </w:r>
      <w:r w:rsidRPr="00913081">
        <w:t xml:space="preserve">Odstupuje-li od </w:t>
      </w:r>
      <w:r w:rsidR="008607DD">
        <w:t>Smlouvy</w:t>
      </w:r>
      <w:r w:rsidRPr="00913081">
        <w:t xml:space="preserve"> kterákoliv ze </w:t>
      </w:r>
      <w:r w:rsidR="00521863">
        <w:t>Smluvních stran</w:t>
      </w:r>
      <w:r w:rsidRPr="00913081">
        <w:t xml:space="preserve">, oznámí písemně tuto skutečnost druhé smluvní straně, a to nejpozději do deseti (10) dnů ode dne, kdy se tato </w:t>
      </w:r>
      <w:r w:rsidR="00521863">
        <w:t>Smluvní strana</w:t>
      </w:r>
      <w:r w:rsidRPr="00913081">
        <w:t xml:space="preserve"> o důvodech zakládajících možnost odstoupení od této </w:t>
      </w:r>
      <w:r w:rsidR="008607DD">
        <w:t>Smlouvy</w:t>
      </w:r>
      <w:r w:rsidRPr="00913081">
        <w:t xml:space="preserve"> dozvěděla.</w:t>
      </w:r>
      <w:r>
        <w:t xml:space="preserve"> </w:t>
      </w:r>
      <w:r w:rsidRPr="00415A47">
        <w:t xml:space="preserve">Odstoupení je účinné </w:t>
      </w:r>
      <w:r>
        <w:t>okamžikem</w:t>
      </w:r>
      <w:r w:rsidRPr="00415A47">
        <w:t xml:space="preserve">, kdy je doručeno písemné prohlášení jedné </w:t>
      </w:r>
      <w:r w:rsidR="00521863">
        <w:t>Smluvní strany</w:t>
      </w:r>
      <w:r w:rsidRPr="00415A47">
        <w:t xml:space="preserve"> o odstoupení od této </w:t>
      </w:r>
      <w:r w:rsidR="008607DD">
        <w:t>Smlouvy</w:t>
      </w:r>
      <w:r w:rsidRPr="00415A47">
        <w:t xml:space="preserve"> n</w:t>
      </w:r>
      <w:r w:rsidRPr="00E74201">
        <w:t xml:space="preserve">ebo </w:t>
      </w:r>
      <w:r>
        <w:t xml:space="preserve">Dílčí </w:t>
      </w:r>
      <w:r w:rsidR="008607DD">
        <w:t>Smlouvy</w:t>
      </w:r>
      <w:r w:rsidRPr="00E74201">
        <w:t xml:space="preserve">. </w:t>
      </w:r>
      <w:r>
        <w:t xml:space="preserve">Po dvou odstoupeních Dodavatele od Dílčí </w:t>
      </w:r>
      <w:r w:rsidR="008607DD">
        <w:t>Smlouvy</w:t>
      </w:r>
      <w:r>
        <w:t xml:space="preserve"> </w:t>
      </w:r>
      <w:r w:rsidRPr="00415A47">
        <w:t>je Objednatel oprávněn odstoupit</w:t>
      </w:r>
      <w:r w:rsidRPr="00D4521F">
        <w:t xml:space="preserve"> </w:t>
      </w:r>
      <w:r w:rsidRPr="00415A47">
        <w:t xml:space="preserve">od </w:t>
      </w:r>
      <w:r w:rsidR="008607DD">
        <w:t>Smlouvy</w:t>
      </w:r>
      <w:r w:rsidRPr="00415A47">
        <w:t>.</w:t>
      </w:r>
    </w:p>
    <w:p w14:paraId="79070EB9" w14:textId="05AAD2DF" w:rsidR="002874B1" w:rsidRDefault="002874B1" w:rsidP="00F70EC9">
      <w:pPr>
        <w:pStyle w:val="ACNormln"/>
        <w:numPr>
          <w:ilvl w:val="1"/>
          <w:numId w:val="51"/>
        </w:numPr>
        <w:spacing w:after="240"/>
      </w:pPr>
      <w:r>
        <w:t xml:space="preserve">Plnění, které si </w:t>
      </w:r>
      <w:r w:rsidR="00521863">
        <w:t>Smluvní strany</w:t>
      </w:r>
      <w:r>
        <w:t xml:space="preserve"> řádně poskytly před odstoupením od </w:t>
      </w:r>
      <w:r w:rsidR="008607DD">
        <w:t>Smlouvy</w:t>
      </w:r>
      <w:r>
        <w:t xml:space="preserve"> či Dílčí </w:t>
      </w:r>
      <w:r w:rsidR="008607DD">
        <w:t>Smlouvy</w:t>
      </w:r>
      <w:r>
        <w:t xml:space="preserve">, se nevrací, nesjednají-li si </w:t>
      </w:r>
      <w:r w:rsidR="00521863">
        <w:t>Smluvní strany</w:t>
      </w:r>
      <w:r>
        <w:t xml:space="preserve"> jinak. V případě sjednání vracení plnění jsou </w:t>
      </w:r>
      <w:r w:rsidR="00521863">
        <w:t>Smluvní strany</w:t>
      </w:r>
      <w:r>
        <w:t xml:space="preserve"> povinny vzájemnou dohodou písemně vypořádat dosavadní přijaté smluvní plnění nejpozději do jednoho (1) měsíce od odstoupení od této </w:t>
      </w:r>
      <w:r w:rsidR="008607DD">
        <w:t>Smlouvy</w:t>
      </w:r>
      <w:r>
        <w:t xml:space="preserve"> či příslušné Dílčí </w:t>
      </w:r>
      <w:r w:rsidR="008607DD">
        <w:t>Smlouvy</w:t>
      </w:r>
      <w:r>
        <w:t>.</w:t>
      </w:r>
    </w:p>
    <w:p w14:paraId="1ECCBBB5" w14:textId="1FCA57DA" w:rsidR="002874B1" w:rsidRDefault="002874B1" w:rsidP="00F70EC9">
      <w:pPr>
        <w:pStyle w:val="ACNormln"/>
        <w:numPr>
          <w:ilvl w:val="1"/>
          <w:numId w:val="51"/>
        </w:numPr>
        <w:spacing w:after="240"/>
      </w:pPr>
      <w:r w:rsidRPr="00216F0C">
        <w:t xml:space="preserve">Každá ze </w:t>
      </w:r>
      <w:r w:rsidR="00521863">
        <w:t>Smluvních stran</w:t>
      </w:r>
      <w:r w:rsidRPr="00216F0C">
        <w:t xml:space="preserve"> má právo tuto smlouvu vypovědět bez udání důvodů s výpovědní lhůtou </w:t>
      </w:r>
      <w:r w:rsidRPr="006552C0">
        <w:t>tři (3) měsíce</w:t>
      </w:r>
      <w:r w:rsidRPr="00216F0C">
        <w:t>, jež začne plynout prvním dnem kalendářního měsíce následujícího po doručení písemné výpovědi druhé smluvní straně.</w:t>
      </w:r>
    </w:p>
    <w:p w14:paraId="0DF93036" w14:textId="128EBE90" w:rsidR="00EE6E40" w:rsidRPr="00B55A62" w:rsidRDefault="002874B1" w:rsidP="00B55A62">
      <w:pPr>
        <w:pStyle w:val="ACNormln"/>
        <w:numPr>
          <w:ilvl w:val="1"/>
          <w:numId w:val="51"/>
        </w:numPr>
        <w:spacing w:after="240"/>
      </w:pPr>
      <w:r w:rsidRPr="006F058D">
        <w:t xml:space="preserve">Zánikem </w:t>
      </w:r>
      <w:r>
        <w:t>účinnosti</w:t>
      </w:r>
      <w:r w:rsidRPr="006F058D">
        <w:t xml:space="preserve"> </w:t>
      </w:r>
      <w:r w:rsidR="008607DD">
        <w:t>Smlouvy</w:t>
      </w:r>
      <w:r w:rsidRPr="006F058D">
        <w:t xml:space="preserve"> či Dílčí </w:t>
      </w:r>
      <w:r w:rsidR="008607DD">
        <w:t>Smlouvy</w:t>
      </w:r>
      <w:r w:rsidRPr="006F058D">
        <w:t xml:space="preserve"> nejsou dotčena ustanovení</w:t>
      </w:r>
      <w:r>
        <w:t>,</w:t>
      </w:r>
      <w:r w:rsidRPr="006F058D">
        <w:t xml:space="preserve"> týkající se smluvní</w:t>
      </w:r>
      <w:r>
        <w:t>ch</w:t>
      </w:r>
      <w:r w:rsidRPr="006F058D">
        <w:t xml:space="preserve"> pokut, licenčních ujednání, záruky, náhrady újmy a jiných nároků a povinnost</w:t>
      </w:r>
      <w:r>
        <w:t xml:space="preserve">í, z jejichž povahy vyplývá, že mají trvat i po zániku účinnosti </w:t>
      </w:r>
      <w:r w:rsidRPr="00B10B29">
        <w:t>této Smlouvy.</w:t>
      </w:r>
    </w:p>
    <w:p w14:paraId="2BBB3E17" w14:textId="23659AE5" w:rsidR="00A31D9E" w:rsidRPr="001D2D96" w:rsidRDefault="00A31D9E" w:rsidP="00F70EC9">
      <w:pPr>
        <w:pStyle w:val="ACNormln"/>
        <w:numPr>
          <w:ilvl w:val="0"/>
          <w:numId w:val="51"/>
        </w:numPr>
        <w:spacing w:after="240"/>
        <w:jc w:val="center"/>
        <w:rPr>
          <w:b/>
        </w:rPr>
      </w:pPr>
      <w:r w:rsidRPr="001D2D96">
        <w:rPr>
          <w:b/>
        </w:rPr>
        <w:t>Řešení sporů</w:t>
      </w:r>
    </w:p>
    <w:p w14:paraId="4949D438" w14:textId="5924FA0C" w:rsidR="00A31D9E" w:rsidRDefault="00A31D9E" w:rsidP="00F70EC9">
      <w:pPr>
        <w:pStyle w:val="ACNormln"/>
        <w:numPr>
          <w:ilvl w:val="1"/>
          <w:numId w:val="51"/>
        </w:numPr>
        <w:spacing w:after="240"/>
      </w:pPr>
      <w:r>
        <w:t xml:space="preserve">Smluvní strany se zavazují vyvinout maximální úsilí k odstranění vzájemných sporů, vzniklých na základě této </w:t>
      </w:r>
      <w:r w:rsidR="008607DD">
        <w:t>Smlouvy</w:t>
      </w:r>
      <w:r>
        <w:t xml:space="preserve"> nebo v souvislosti s touto smlouvou, a k jejich vyřešení zejména prostřednictvím jednání </w:t>
      </w:r>
      <w:bookmarkStart w:id="3" w:name="_Ref510191456"/>
      <w:bookmarkStart w:id="4" w:name="_Ref510191603"/>
      <w:r w:rsidR="000C0B9E">
        <w:t>O</w:t>
      </w:r>
      <w:r>
        <w:t xml:space="preserve">dpovědných osob </w:t>
      </w:r>
      <w:r w:rsidR="00213CB4">
        <w:t xml:space="preserve">či jejich zástupců </w:t>
      </w:r>
      <w:r>
        <w:t>nebo jiných pověřených subjektů.</w:t>
      </w:r>
      <w:bookmarkStart w:id="5" w:name="_Ref527343129"/>
    </w:p>
    <w:p w14:paraId="4FB4AB2E" w14:textId="19BDBCCF" w:rsidR="007C0BFB" w:rsidRPr="00F70EC9" w:rsidRDefault="000775B1" w:rsidP="00F70EC9">
      <w:pPr>
        <w:pStyle w:val="ACNormln"/>
        <w:numPr>
          <w:ilvl w:val="1"/>
          <w:numId w:val="51"/>
        </w:numPr>
        <w:spacing w:after="240"/>
      </w:pPr>
      <w:r>
        <w:t xml:space="preserve">Nedohodnou-li se </w:t>
      </w:r>
      <w:r w:rsidR="00521863">
        <w:t>Smluvní strany</w:t>
      </w:r>
      <w:r>
        <w:t xml:space="preserve"> na způsobu řešení vzájemného sporu, má každá ze </w:t>
      </w:r>
      <w:r w:rsidR="00521863">
        <w:t>Smluvních stran</w:t>
      </w:r>
      <w:r>
        <w:t xml:space="preserve"> právo uplatnit svůj nárok u soudu České republiky příslušného dle platných právních předpisů.</w:t>
      </w:r>
      <w:r w:rsidR="000C0B9E">
        <w:t xml:space="preserve"> </w:t>
      </w:r>
      <w:r w:rsidR="000C0B9E" w:rsidRPr="000C0B9E">
        <w:t>Smluvní strany se dohodly, že místně příslušným soudem pro řešení případných sporů bude soud příslušný dle místa sídla Objednatele.</w:t>
      </w:r>
      <w:bookmarkEnd w:id="3"/>
      <w:bookmarkEnd w:id="4"/>
      <w:bookmarkEnd w:id="5"/>
    </w:p>
    <w:p w14:paraId="6117DC0D" w14:textId="77777777" w:rsidR="00EE6E40" w:rsidRDefault="00EE6E40" w:rsidP="001D2D96">
      <w:pPr>
        <w:pStyle w:val="ACNormln"/>
        <w:jc w:val="center"/>
        <w:rPr>
          <w:b/>
        </w:rPr>
      </w:pPr>
    </w:p>
    <w:p w14:paraId="6B61BE7B" w14:textId="22D814AF" w:rsidR="00A31D9E" w:rsidRDefault="00A31D9E" w:rsidP="00F70EC9">
      <w:pPr>
        <w:pStyle w:val="ACNormln"/>
        <w:numPr>
          <w:ilvl w:val="0"/>
          <w:numId w:val="51"/>
        </w:numPr>
        <w:spacing w:after="240"/>
        <w:jc w:val="center"/>
        <w:rPr>
          <w:b/>
        </w:rPr>
      </w:pPr>
      <w:r w:rsidRPr="007C0BFB">
        <w:rPr>
          <w:b/>
        </w:rPr>
        <w:t>Oddělitelnost</w:t>
      </w:r>
    </w:p>
    <w:p w14:paraId="55FB735F" w14:textId="164A0AB0" w:rsidR="00833C7E" w:rsidRDefault="00A31D9E" w:rsidP="00B55A62">
      <w:pPr>
        <w:pStyle w:val="ACNormln"/>
        <w:spacing w:after="240"/>
      </w:pPr>
      <w:r w:rsidRPr="00F70EC9">
        <w:t xml:space="preserve">Pokud jakákoliv ustanovení nebo jakékoliv části ustanovení </w:t>
      </w:r>
      <w:r w:rsidR="008607DD" w:rsidRPr="00F70EC9">
        <w:t>Smlouvy</w:t>
      </w:r>
      <w:r w:rsidRPr="00F70EC9">
        <w:t xml:space="preserve"> budou považovány za neplatné nebo nevymahatelné, nebude mít taková neplatnost nebo nevymahatelnost za následek neplatnost nebo nevymahatelnost celé </w:t>
      </w:r>
      <w:r w:rsidR="008607DD" w:rsidRPr="00F70EC9">
        <w:t>Smlouvy</w:t>
      </w:r>
      <w:r w:rsidRPr="00F70EC9">
        <w:t xml:space="preserve">, ale celá smlouva se bude vykládat tak, jako kdyby neobsahovala příslušná neplatná nebo nevymahatelná ustanovení nebo části ustanovení a práva a povinnosti </w:t>
      </w:r>
      <w:r w:rsidR="00521863" w:rsidRPr="00F70EC9">
        <w:t>Smluvních stran</w:t>
      </w:r>
      <w:r w:rsidRPr="00F70EC9">
        <w:t xml:space="preserve">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2266FED5" w14:textId="2C48FD83" w:rsidR="00213CB4" w:rsidRPr="00C27527" w:rsidRDefault="00213CB4" w:rsidP="00F70EC9">
      <w:pPr>
        <w:pStyle w:val="ACNormln"/>
        <w:numPr>
          <w:ilvl w:val="0"/>
          <w:numId w:val="51"/>
        </w:numPr>
        <w:spacing w:after="240"/>
        <w:jc w:val="center"/>
        <w:rPr>
          <w:b/>
        </w:rPr>
      </w:pPr>
      <w:proofErr w:type="spellStart"/>
      <w:r w:rsidRPr="00C27527">
        <w:rPr>
          <w:b/>
        </w:rPr>
        <w:t>Compliance</w:t>
      </w:r>
      <w:proofErr w:type="spellEnd"/>
      <w:r w:rsidRPr="00C27527">
        <w:rPr>
          <w:b/>
        </w:rPr>
        <w:t xml:space="preserve"> doložka</w:t>
      </w:r>
    </w:p>
    <w:p w14:paraId="3ACE8AB3" w14:textId="7602A1BA" w:rsidR="006A4041" w:rsidRPr="00343528" w:rsidRDefault="006A4041" w:rsidP="00F70EC9">
      <w:pPr>
        <w:pStyle w:val="ACNormln"/>
        <w:numPr>
          <w:ilvl w:val="1"/>
          <w:numId w:val="51"/>
        </w:numPr>
        <w:spacing w:after="240"/>
      </w:pPr>
      <w:r w:rsidRPr="00E75267">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r w:rsidRPr="00E75267">
        <w:tab/>
      </w:r>
    </w:p>
    <w:p w14:paraId="20ABDB02" w14:textId="77777777" w:rsidR="006A4041" w:rsidRPr="00F70EC9" w:rsidRDefault="006A4041" w:rsidP="00F70EC9">
      <w:pPr>
        <w:pStyle w:val="cpodrky2"/>
        <w:numPr>
          <w:ilvl w:val="1"/>
          <w:numId w:val="51"/>
        </w:numPr>
        <w:spacing w:after="240"/>
        <w:rPr>
          <w:szCs w:val="20"/>
        </w:rPr>
      </w:pPr>
      <w:r w:rsidRPr="00F70EC9">
        <w:rPr>
          <w:szCs w:val="20"/>
          <w:lang w:eastAsia="cs-CZ"/>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BFD975E" w14:textId="77777777" w:rsidR="006A4041" w:rsidRPr="00F70EC9" w:rsidRDefault="006A4041" w:rsidP="00F70EC9">
      <w:pPr>
        <w:pStyle w:val="cpodrky2"/>
        <w:numPr>
          <w:ilvl w:val="1"/>
          <w:numId w:val="51"/>
        </w:numPr>
        <w:spacing w:after="240"/>
        <w:rPr>
          <w:szCs w:val="20"/>
        </w:rPr>
      </w:pPr>
      <w:r w:rsidRPr="00F70EC9">
        <w:rPr>
          <w:szCs w:val="20"/>
          <w:lang w:eastAsia="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4AA4E177" w14:textId="77777777" w:rsidR="006A4041" w:rsidRPr="00F70EC9" w:rsidRDefault="006A4041" w:rsidP="00F70EC9">
      <w:pPr>
        <w:pStyle w:val="cpodrky2"/>
        <w:numPr>
          <w:ilvl w:val="1"/>
          <w:numId w:val="51"/>
        </w:numPr>
        <w:spacing w:after="240"/>
        <w:rPr>
          <w:szCs w:val="20"/>
        </w:rPr>
      </w:pPr>
      <w:r w:rsidRPr="00F70EC9">
        <w:rPr>
          <w:szCs w:val="20"/>
          <w:lang w:eastAsia="cs-CZ"/>
        </w:rPr>
        <w:t>Smluvní strany nebudou ani u svých obchodních partnerů tolerovat jakoukoliv formu korupce či uplácení.</w:t>
      </w:r>
    </w:p>
    <w:p w14:paraId="326A76DC" w14:textId="00F3C2F4" w:rsidR="006A4041" w:rsidRPr="00F70EC9" w:rsidRDefault="006A4041" w:rsidP="00F70EC9">
      <w:pPr>
        <w:pStyle w:val="cpodrky2"/>
        <w:numPr>
          <w:ilvl w:val="1"/>
          <w:numId w:val="51"/>
        </w:numPr>
        <w:spacing w:after="240"/>
        <w:rPr>
          <w:szCs w:val="20"/>
        </w:rPr>
      </w:pPr>
      <w:r w:rsidRPr="00F70EC9">
        <w:rPr>
          <w:szCs w:val="20"/>
          <w:lang w:eastAsia="cs-CZ"/>
        </w:rPr>
        <w:t xml:space="preserve">V případě, že je zahájeno trestní stíhání </w:t>
      </w:r>
      <w:r w:rsidR="008D44C7">
        <w:rPr>
          <w:szCs w:val="20"/>
          <w:lang w:eastAsia="cs-CZ"/>
        </w:rPr>
        <w:t>Dodavatele</w:t>
      </w:r>
      <w:r w:rsidRPr="00F70EC9">
        <w:rPr>
          <w:szCs w:val="20"/>
          <w:lang w:eastAsia="cs-CZ"/>
        </w:rPr>
        <w:t xml:space="preserve">, zavazuje se </w:t>
      </w:r>
      <w:r w:rsidR="008D44C7">
        <w:rPr>
          <w:szCs w:val="20"/>
          <w:lang w:eastAsia="cs-CZ"/>
        </w:rPr>
        <w:t>Dodavatel</w:t>
      </w:r>
      <w:r w:rsidR="008D44C7" w:rsidRPr="008D44C7">
        <w:rPr>
          <w:szCs w:val="20"/>
          <w:lang w:eastAsia="cs-CZ"/>
        </w:rPr>
        <w:t xml:space="preserve"> </w:t>
      </w:r>
      <w:r w:rsidRPr="00F70EC9">
        <w:rPr>
          <w:szCs w:val="20"/>
          <w:lang w:eastAsia="cs-CZ"/>
        </w:rPr>
        <w:t>o tomto bez zbytečného odkladu písemně informovat Objednatele.</w:t>
      </w:r>
    </w:p>
    <w:p w14:paraId="15408B14" w14:textId="129C2F6A" w:rsidR="00213CB4" w:rsidRPr="00B55A62" w:rsidRDefault="006A4041" w:rsidP="00B55A62">
      <w:pPr>
        <w:pStyle w:val="cpodrky2"/>
        <w:numPr>
          <w:ilvl w:val="1"/>
          <w:numId w:val="51"/>
        </w:numPr>
        <w:spacing w:after="240"/>
        <w:rPr>
          <w:szCs w:val="20"/>
        </w:rPr>
      </w:pPr>
      <w:r w:rsidRPr="00F70EC9">
        <w:rPr>
          <w:szCs w:val="20"/>
          <w:lang w:eastAsia="cs-CZ"/>
        </w:rPr>
        <w:t xml:space="preserve">Objednatel očekává, že se </w:t>
      </w:r>
      <w:r w:rsidR="008D44C7">
        <w:rPr>
          <w:szCs w:val="20"/>
          <w:lang w:eastAsia="cs-CZ"/>
        </w:rPr>
        <w:t>Dodavatel</w:t>
      </w:r>
      <w:r w:rsidR="008D44C7" w:rsidRPr="008D44C7">
        <w:rPr>
          <w:szCs w:val="20"/>
          <w:lang w:eastAsia="cs-CZ"/>
        </w:rPr>
        <w:t xml:space="preserve"> </w:t>
      </w:r>
      <w:r w:rsidRPr="00F70EC9">
        <w:rPr>
          <w:szCs w:val="20"/>
          <w:lang w:eastAsia="cs-CZ"/>
        </w:rPr>
        <w:t>seznámí s „</w:t>
      </w:r>
      <w:r w:rsidRPr="00F70EC9">
        <w:rPr>
          <w:b/>
          <w:szCs w:val="20"/>
          <w:lang w:eastAsia="cs-CZ"/>
        </w:rPr>
        <w:t>Kodexem dodavatele České pošty</w:t>
      </w:r>
      <w:r w:rsidRPr="00F70EC9">
        <w:rPr>
          <w:szCs w:val="20"/>
          <w:lang w:eastAsia="cs-CZ"/>
        </w:rPr>
        <w:t xml:space="preserve">“, ve znění k datu účinnosti této Smlouvy, který je dostupný na webu Objednatele na adrese </w:t>
      </w:r>
      <w:hyperlink r:id="rId13" w:history="1">
        <w:r w:rsidRPr="00F70EC9">
          <w:rPr>
            <w:szCs w:val="20"/>
          </w:rPr>
          <w:t>https://www.ceskaposta.cz/o-ceske-poste/profil/compliance-v-cp</w:t>
        </w:r>
      </w:hyperlink>
      <w:r w:rsidRPr="00F70EC9">
        <w:rPr>
          <w:szCs w:val="20"/>
          <w:lang w:eastAsia="cs-CZ"/>
        </w:rPr>
        <w:t>, a bude jej dodržovat.</w:t>
      </w:r>
    </w:p>
    <w:p w14:paraId="6E09A580" w14:textId="77777777" w:rsidR="00B53D1F" w:rsidRPr="00F70EC9" w:rsidRDefault="00B53D1F" w:rsidP="00F70EC9">
      <w:pPr>
        <w:pStyle w:val="ACNormln"/>
        <w:numPr>
          <w:ilvl w:val="0"/>
          <w:numId w:val="51"/>
        </w:numPr>
        <w:spacing w:after="240"/>
        <w:jc w:val="center"/>
        <w:rPr>
          <w:b/>
        </w:rPr>
      </w:pPr>
      <w:r w:rsidRPr="00E75267">
        <w:rPr>
          <w:b/>
        </w:rPr>
        <w:t>Bezpečnost ICT systémů</w:t>
      </w:r>
    </w:p>
    <w:p w14:paraId="031F0CD3" w14:textId="66AF65D2" w:rsidR="00B53D1F" w:rsidRPr="00F70EC9" w:rsidRDefault="00E2009A" w:rsidP="00F70EC9">
      <w:pPr>
        <w:pStyle w:val="cpodrky2"/>
        <w:numPr>
          <w:ilvl w:val="1"/>
          <w:numId w:val="51"/>
        </w:numPr>
        <w:spacing w:after="240"/>
        <w:rPr>
          <w:szCs w:val="20"/>
        </w:rPr>
      </w:pPr>
      <w:bookmarkStart w:id="6" w:name="_Ref432580709"/>
      <w:r>
        <w:rPr>
          <w:szCs w:val="20"/>
          <w:lang w:eastAsia="cs-CZ"/>
        </w:rPr>
        <w:t>Dodavatel</w:t>
      </w:r>
      <w:r w:rsidRPr="008D44C7">
        <w:rPr>
          <w:szCs w:val="20"/>
          <w:lang w:eastAsia="cs-CZ"/>
        </w:rPr>
        <w:t xml:space="preserve"> </w:t>
      </w:r>
      <w:r w:rsidR="00B53D1F" w:rsidRPr="00B53D1F">
        <w:rPr>
          <w:szCs w:val="20"/>
          <w:lang w:eastAsia="cs-CZ"/>
        </w:rPr>
        <w:t>je povinen zúčastnit se bezpečnostního školení organizovaného Objednatelem a  </w:t>
      </w:r>
      <w:r w:rsidR="00B53D1F" w:rsidRPr="00C6060E">
        <w:rPr>
          <w:szCs w:val="20"/>
          <w:lang w:eastAsia="cs-CZ"/>
        </w:rPr>
        <w:t>dodržovat při výkonu své činnosti všechny bezpečnostními požadavky stanovené v Bezpečnostní příručce uživatele ICT ČP, jejíž znění aktuální ke dni provedení školení mu bude</w:t>
      </w:r>
      <w:r w:rsidR="00B53D1F" w:rsidRPr="00F70EC9">
        <w:rPr>
          <w:szCs w:val="20"/>
          <w:lang w:eastAsia="cs-CZ"/>
        </w:rPr>
        <w:t xml:space="preserve"> v rámci školení Objednatelem předáno. Objednatel je oprávněn provádět v Bezpečnostní příručce uživatele ICT ČP změny. O změnách bude </w:t>
      </w:r>
      <w:r>
        <w:rPr>
          <w:szCs w:val="20"/>
          <w:lang w:eastAsia="cs-CZ"/>
        </w:rPr>
        <w:t>Dodavatel</w:t>
      </w:r>
      <w:r w:rsidRPr="008D44C7">
        <w:rPr>
          <w:szCs w:val="20"/>
          <w:lang w:eastAsia="cs-CZ"/>
        </w:rPr>
        <w:t xml:space="preserve"> </w:t>
      </w:r>
      <w:r w:rsidR="00B53D1F" w:rsidRPr="00F70EC9">
        <w:rPr>
          <w:szCs w:val="20"/>
          <w:lang w:eastAsia="cs-CZ"/>
        </w:rPr>
        <w:t xml:space="preserve">Objednatelem informován. </w:t>
      </w:r>
      <w:r>
        <w:rPr>
          <w:szCs w:val="20"/>
          <w:lang w:eastAsia="cs-CZ"/>
        </w:rPr>
        <w:t>Dodavatel</w:t>
      </w:r>
      <w:r w:rsidRPr="008D44C7">
        <w:rPr>
          <w:szCs w:val="20"/>
          <w:lang w:eastAsia="cs-CZ"/>
        </w:rPr>
        <w:t xml:space="preserve"> </w:t>
      </w:r>
      <w:r w:rsidR="00B53D1F" w:rsidRPr="00F70EC9">
        <w:rPr>
          <w:szCs w:val="20"/>
          <w:lang w:eastAsia="cs-CZ"/>
        </w:rPr>
        <w:t>je povinen řídit se novým obsahem Bezpečnostní příručky uživatele ICT ČP od data stanoveného Objednatelem, nejdříve však ode dne, kdy byl o změně informován.</w:t>
      </w:r>
      <w:bookmarkEnd w:id="6"/>
    </w:p>
    <w:p w14:paraId="593BAEBA" w14:textId="482E3425" w:rsidR="00B53D1F" w:rsidRPr="00F70EC9" w:rsidRDefault="00B53D1F" w:rsidP="00F70EC9">
      <w:pPr>
        <w:pStyle w:val="cpodrky2"/>
        <w:numPr>
          <w:ilvl w:val="1"/>
          <w:numId w:val="51"/>
        </w:numPr>
        <w:spacing w:after="240"/>
        <w:rPr>
          <w:szCs w:val="20"/>
        </w:rPr>
      </w:pPr>
      <w:r w:rsidRPr="00F70EC9">
        <w:rPr>
          <w:szCs w:val="20"/>
          <w:lang w:eastAsia="cs-CZ"/>
        </w:rPr>
        <w:t xml:space="preserve">Objednatel je oprávněn kdykoli prověřovat dodržování bezpečnostních požadavků stanovených v Bezpečnostní příručce uživatele ICT ČP </w:t>
      </w:r>
      <w:r w:rsidR="00E2009A">
        <w:rPr>
          <w:szCs w:val="20"/>
          <w:lang w:eastAsia="cs-CZ"/>
        </w:rPr>
        <w:t>Dodavatelem</w:t>
      </w:r>
      <w:r w:rsidRPr="00F70EC9">
        <w:rPr>
          <w:szCs w:val="20"/>
          <w:lang w:eastAsia="cs-CZ"/>
        </w:rPr>
        <w:t>.</w:t>
      </w:r>
    </w:p>
    <w:p w14:paraId="1EA28DA4" w14:textId="0F703683" w:rsidR="004C1EED" w:rsidRPr="00B55A62" w:rsidRDefault="00E2009A" w:rsidP="00B55A62">
      <w:pPr>
        <w:pStyle w:val="cpodrky2"/>
        <w:numPr>
          <w:ilvl w:val="1"/>
          <w:numId w:val="51"/>
        </w:numPr>
        <w:spacing w:after="240"/>
        <w:rPr>
          <w:szCs w:val="20"/>
        </w:rPr>
      </w:pPr>
      <w:bookmarkStart w:id="7" w:name="_Ref432580713"/>
      <w:r>
        <w:rPr>
          <w:szCs w:val="20"/>
          <w:lang w:eastAsia="cs-CZ"/>
        </w:rPr>
        <w:t>Dodavatel</w:t>
      </w:r>
      <w:r w:rsidRPr="008D44C7">
        <w:rPr>
          <w:szCs w:val="20"/>
          <w:lang w:eastAsia="cs-CZ"/>
        </w:rPr>
        <w:t xml:space="preserve"> </w:t>
      </w:r>
      <w:r w:rsidR="00B53D1F" w:rsidRPr="00F70EC9">
        <w:rPr>
          <w:szCs w:val="20"/>
          <w:lang w:eastAsia="cs-CZ"/>
        </w:rPr>
        <w:t xml:space="preserve">je povinen hlásit vzniklé bezpečnostní incidenty definované Bezpečnostní příručkou uživatele ICT ČP případně i podezření na ně Objednateli prostřednictvím </w:t>
      </w:r>
      <w:proofErr w:type="spellStart"/>
      <w:r w:rsidR="00B53D1F" w:rsidRPr="00F70EC9">
        <w:rPr>
          <w:szCs w:val="20"/>
          <w:lang w:eastAsia="cs-CZ"/>
        </w:rPr>
        <w:t>ServiceDesk</w:t>
      </w:r>
      <w:proofErr w:type="spellEnd"/>
      <w:r w:rsidR="00B53D1F" w:rsidRPr="00F70EC9">
        <w:rPr>
          <w:szCs w:val="20"/>
          <w:lang w:eastAsia="cs-CZ"/>
        </w:rPr>
        <w:t xml:space="preserve"> ČP.</w:t>
      </w:r>
      <w:bookmarkEnd w:id="7"/>
    </w:p>
    <w:p w14:paraId="2A85F64E" w14:textId="301E73BD" w:rsidR="00A31D9E" w:rsidRPr="007C0BFB" w:rsidRDefault="00A31D9E" w:rsidP="00F70EC9">
      <w:pPr>
        <w:pStyle w:val="ACNormln"/>
        <w:numPr>
          <w:ilvl w:val="0"/>
          <w:numId w:val="51"/>
        </w:numPr>
        <w:spacing w:after="240"/>
        <w:jc w:val="center"/>
        <w:rPr>
          <w:b/>
        </w:rPr>
      </w:pPr>
      <w:r w:rsidRPr="007C0BFB">
        <w:rPr>
          <w:b/>
        </w:rPr>
        <w:t>Závěrečná ustanovení</w:t>
      </w:r>
    </w:p>
    <w:p w14:paraId="7046CC4D" w14:textId="638D5A34" w:rsidR="005E4177" w:rsidRPr="006A4041" w:rsidRDefault="003766C2" w:rsidP="00F70EC9">
      <w:pPr>
        <w:pStyle w:val="cpodrky2"/>
        <w:numPr>
          <w:ilvl w:val="1"/>
          <w:numId w:val="51"/>
        </w:numPr>
        <w:spacing w:after="240"/>
      </w:pPr>
      <w:r w:rsidRPr="006A4041">
        <w:rPr>
          <w:szCs w:val="20"/>
          <w:lang w:eastAsia="cs-CZ"/>
        </w:rPr>
        <w:t xml:space="preserve">Tato smlouva a vztahy z ní vyplývající i vztahy smlouvou neupravené se řídí právním řádem České republiky, zejména příslušnými ustanoveními </w:t>
      </w:r>
      <w:r w:rsidR="00913081" w:rsidRPr="006A4041">
        <w:rPr>
          <w:szCs w:val="20"/>
          <w:lang w:eastAsia="cs-CZ"/>
        </w:rPr>
        <w:t>občanského</w:t>
      </w:r>
      <w:r w:rsidRPr="006A4041">
        <w:rPr>
          <w:szCs w:val="20"/>
          <w:lang w:eastAsia="cs-CZ"/>
        </w:rPr>
        <w:t xml:space="preserve"> zákoníku. Práva a </w:t>
      </w:r>
      <w:r w:rsidR="004D4EDF" w:rsidRPr="006A4041">
        <w:rPr>
          <w:szCs w:val="20"/>
          <w:lang w:eastAsia="cs-CZ"/>
        </w:rPr>
        <w:t>povinnosti</w:t>
      </w:r>
      <w:r w:rsidRPr="006A4041">
        <w:rPr>
          <w:szCs w:val="20"/>
          <w:lang w:eastAsia="cs-CZ"/>
        </w:rPr>
        <w:t xml:space="preserve"> vyplývající z této </w:t>
      </w:r>
      <w:r w:rsidR="008607DD" w:rsidRPr="006A4041">
        <w:rPr>
          <w:szCs w:val="20"/>
          <w:lang w:eastAsia="cs-CZ"/>
        </w:rPr>
        <w:t>Smlouvy</w:t>
      </w:r>
      <w:r w:rsidRPr="006A4041">
        <w:rPr>
          <w:szCs w:val="20"/>
          <w:lang w:eastAsia="cs-CZ"/>
        </w:rPr>
        <w:t xml:space="preserve"> přecházejí na právní nástupce </w:t>
      </w:r>
      <w:r w:rsidR="00521863" w:rsidRPr="006A4041">
        <w:rPr>
          <w:szCs w:val="20"/>
          <w:lang w:eastAsia="cs-CZ"/>
        </w:rPr>
        <w:t>Smluvních stran</w:t>
      </w:r>
      <w:r w:rsidRPr="006A4041">
        <w:rPr>
          <w:szCs w:val="20"/>
          <w:lang w:eastAsia="cs-CZ"/>
        </w:rPr>
        <w:t>.</w:t>
      </w:r>
    </w:p>
    <w:p w14:paraId="67188820" w14:textId="102468FB" w:rsidR="00913081" w:rsidRPr="006A4041" w:rsidRDefault="00913081" w:rsidP="00F70EC9">
      <w:pPr>
        <w:pStyle w:val="cpodrky2"/>
        <w:numPr>
          <w:ilvl w:val="1"/>
          <w:numId w:val="51"/>
        </w:numPr>
        <w:spacing w:after="240"/>
      </w:pPr>
      <w:r w:rsidRPr="006A4041">
        <w:rPr>
          <w:szCs w:val="20"/>
          <w:lang w:eastAsia="cs-CZ"/>
        </w:rPr>
        <w:t xml:space="preserve">Smluvní strany si ve smyslu </w:t>
      </w:r>
      <w:proofErr w:type="spellStart"/>
      <w:r w:rsidRPr="006A4041">
        <w:rPr>
          <w:szCs w:val="20"/>
          <w:lang w:eastAsia="cs-CZ"/>
        </w:rPr>
        <w:t>ust</w:t>
      </w:r>
      <w:proofErr w:type="spellEnd"/>
      <w:r w:rsidRPr="006A4041">
        <w:rPr>
          <w:szCs w:val="20"/>
          <w:lang w:eastAsia="cs-CZ"/>
        </w:rPr>
        <w:t>. § 1765 odst. 2 občanského zákoníku ujednaly, že Dodavatel na sebe přebírá nebezpečí změny okolností.</w:t>
      </w:r>
    </w:p>
    <w:p w14:paraId="332B3208" w14:textId="1A0C98AC" w:rsidR="00913081" w:rsidRPr="006A4041" w:rsidRDefault="008F25AB" w:rsidP="00F70EC9">
      <w:pPr>
        <w:pStyle w:val="cpodrky2"/>
        <w:numPr>
          <w:ilvl w:val="1"/>
          <w:numId w:val="51"/>
        </w:numPr>
        <w:spacing w:after="240"/>
      </w:pPr>
      <w:r w:rsidRPr="00F70EC9">
        <w:rPr>
          <w:szCs w:val="20"/>
          <w:lang w:eastAsia="cs-CZ"/>
        </w:rPr>
        <w:t>Smluvní strany se dohodly, že ustanovení § 1799 a 1800 občanského zákoníku se nepoužijí.</w:t>
      </w:r>
    </w:p>
    <w:p w14:paraId="1B2B20CB" w14:textId="582B65CB" w:rsidR="00913081" w:rsidRPr="006A4041" w:rsidRDefault="00913081" w:rsidP="00F70EC9">
      <w:pPr>
        <w:pStyle w:val="cpodrky2"/>
        <w:numPr>
          <w:ilvl w:val="1"/>
          <w:numId w:val="51"/>
        </w:numPr>
        <w:spacing w:after="240"/>
      </w:pPr>
      <w:r w:rsidRPr="00F70EC9">
        <w:rPr>
          <w:szCs w:val="20"/>
          <w:lang w:eastAsia="cs-CZ"/>
        </w:rPr>
        <w:t xml:space="preserve">Dodavatel tímto prohlašuje, že mu byly ze strany Objednatele sděleny veškeré skutkové a právní okolnosti související s uzavřením této </w:t>
      </w:r>
      <w:r w:rsidR="008607DD" w:rsidRPr="00F70EC9">
        <w:rPr>
          <w:szCs w:val="20"/>
          <w:lang w:eastAsia="cs-CZ"/>
        </w:rPr>
        <w:t>Smlouvy</w:t>
      </w:r>
      <w:r w:rsidRPr="00F70EC9">
        <w:rPr>
          <w:szCs w:val="20"/>
          <w:lang w:eastAsia="cs-CZ"/>
        </w:rPr>
        <w:t xml:space="preserve"> a že Dodavatel je v tomto ohledu přesvědčen o jeho schopnosti uzavřít tuto smlouvu, má zájem tuto smlouvu uzavřít a jeho schopen plnit veškeré </w:t>
      </w:r>
      <w:r w:rsidR="004D4EDF" w:rsidRPr="00F70EC9">
        <w:rPr>
          <w:szCs w:val="20"/>
          <w:lang w:eastAsia="cs-CZ"/>
        </w:rPr>
        <w:t>povinnosti</w:t>
      </w:r>
      <w:r w:rsidRPr="00F70EC9">
        <w:rPr>
          <w:szCs w:val="20"/>
          <w:lang w:eastAsia="cs-CZ"/>
        </w:rPr>
        <w:t xml:space="preserve"> z této </w:t>
      </w:r>
      <w:r w:rsidR="008607DD" w:rsidRPr="00F70EC9">
        <w:rPr>
          <w:szCs w:val="20"/>
          <w:lang w:eastAsia="cs-CZ"/>
        </w:rPr>
        <w:t>Smlouvy</w:t>
      </w:r>
      <w:r w:rsidRPr="00F70EC9">
        <w:rPr>
          <w:szCs w:val="20"/>
          <w:lang w:eastAsia="cs-CZ"/>
        </w:rPr>
        <w:t xml:space="preserve"> plynoucí.</w:t>
      </w:r>
    </w:p>
    <w:p w14:paraId="6095D4F3" w14:textId="07B38807" w:rsidR="003636F8" w:rsidRPr="006A4041" w:rsidRDefault="003636F8" w:rsidP="00F70EC9">
      <w:pPr>
        <w:pStyle w:val="cpodrky2"/>
        <w:numPr>
          <w:ilvl w:val="1"/>
          <w:numId w:val="51"/>
        </w:numPr>
        <w:spacing w:after="240"/>
      </w:pPr>
      <w:r w:rsidRPr="006A4041">
        <w:rPr>
          <w:szCs w:val="20"/>
          <w:lang w:eastAsia="cs-CZ"/>
        </w:rPr>
        <w:t xml:space="preserve">Smluvní strany tímto prohlašují, že neexistuje žádné ústní ujednání, smlouva či řízení některé </w:t>
      </w:r>
      <w:r w:rsidR="00521863" w:rsidRPr="006A4041">
        <w:rPr>
          <w:szCs w:val="20"/>
          <w:lang w:eastAsia="cs-CZ"/>
        </w:rPr>
        <w:t>Smluvní strany</w:t>
      </w:r>
      <w:r w:rsidRPr="006A4041">
        <w:rPr>
          <w:szCs w:val="20"/>
          <w:lang w:eastAsia="cs-CZ"/>
        </w:rPr>
        <w:t xml:space="preserve">, které by nepříznivě ovlivnilo výkon jakýchkoliv práv a povinností dle této </w:t>
      </w:r>
      <w:r w:rsidR="008607DD" w:rsidRPr="006A4041">
        <w:rPr>
          <w:szCs w:val="20"/>
          <w:lang w:eastAsia="cs-CZ"/>
        </w:rPr>
        <w:t>Smlouvy</w:t>
      </w:r>
      <w:r w:rsidRPr="006A4041">
        <w:rPr>
          <w:szCs w:val="20"/>
          <w:lang w:eastAsia="cs-CZ"/>
        </w:rPr>
        <w:t xml:space="preserve">. Zároveň potvrzují svým podpisem, že veškerá ujištění a dokumenty dle této </w:t>
      </w:r>
      <w:r w:rsidR="008607DD" w:rsidRPr="006A4041">
        <w:rPr>
          <w:szCs w:val="20"/>
          <w:lang w:eastAsia="cs-CZ"/>
        </w:rPr>
        <w:t>Smlouvy</w:t>
      </w:r>
      <w:r w:rsidRPr="006A4041">
        <w:rPr>
          <w:szCs w:val="20"/>
          <w:lang w:eastAsia="cs-CZ"/>
        </w:rPr>
        <w:t xml:space="preserve"> jsou pravdivé, platné a právně vymahatelné.</w:t>
      </w:r>
    </w:p>
    <w:p w14:paraId="6F1759DF" w14:textId="37A525AC" w:rsidR="00A31D9E" w:rsidRPr="006A4041" w:rsidRDefault="003636F8" w:rsidP="00F70EC9">
      <w:pPr>
        <w:pStyle w:val="cpodrky2"/>
        <w:numPr>
          <w:ilvl w:val="1"/>
          <w:numId w:val="51"/>
        </w:numPr>
        <w:spacing w:after="240"/>
      </w:pPr>
      <w:r w:rsidRPr="00F70EC9">
        <w:rPr>
          <w:szCs w:val="20"/>
          <w:lang w:eastAsia="cs-CZ"/>
        </w:rPr>
        <w:t xml:space="preserve">Tuto smlouvu lze měnit pouze výslovným písemným ujednáním </w:t>
      </w:r>
      <w:r w:rsidR="00521863" w:rsidRPr="00F70EC9">
        <w:rPr>
          <w:szCs w:val="20"/>
          <w:lang w:eastAsia="cs-CZ"/>
        </w:rPr>
        <w:t>Smluvních stran</w:t>
      </w:r>
      <w:r w:rsidRPr="00F70EC9">
        <w:rPr>
          <w:szCs w:val="20"/>
          <w:lang w:eastAsia="cs-CZ"/>
        </w:rPr>
        <w:t xml:space="preserve">, podepsaným oprávněnými zástupci </w:t>
      </w:r>
      <w:r w:rsidR="00521863" w:rsidRPr="00F70EC9">
        <w:rPr>
          <w:szCs w:val="20"/>
          <w:lang w:eastAsia="cs-CZ"/>
        </w:rPr>
        <w:t>Smluvních stran</w:t>
      </w:r>
      <w:r w:rsidRPr="00F70EC9">
        <w:rPr>
          <w:szCs w:val="20"/>
          <w:lang w:eastAsia="cs-CZ"/>
        </w:rPr>
        <w:t xml:space="preserve">. Tato ujednání budou nazývána „Dodatek“ a budou číslována vzestupnou číselnou řadou. Jakákoliv </w:t>
      </w:r>
      <w:r w:rsidR="00521863" w:rsidRPr="00F70EC9">
        <w:rPr>
          <w:szCs w:val="20"/>
          <w:lang w:eastAsia="cs-CZ"/>
        </w:rPr>
        <w:t>Smluvní strana</w:t>
      </w:r>
      <w:r w:rsidRPr="00F70EC9">
        <w:rPr>
          <w:szCs w:val="20"/>
          <w:lang w:eastAsia="cs-CZ"/>
        </w:rPr>
        <w:t xml:space="preserve"> je oprávněna vyvolat jednání k doplnění či změně této </w:t>
      </w:r>
      <w:r w:rsidR="008607DD" w:rsidRPr="00F70EC9">
        <w:rPr>
          <w:szCs w:val="20"/>
          <w:lang w:eastAsia="cs-CZ"/>
        </w:rPr>
        <w:t>Smlouvy</w:t>
      </w:r>
      <w:r w:rsidRPr="00F70EC9">
        <w:rPr>
          <w:szCs w:val="20"/>
          <w:lang w:eastAsia="cs-CZ"/>
        </w:rPr>
        <w:t xml:space="preserve">. Předloží-li některá ze </w:t>
      </w:r>
      <w:r w:rsidR="00521863" w:rsidRPr="00F70EC9">
        <w:rPr>
          <w:szCs w:val="20"/>
          <w:lang w:eastAsia="cs-CZ"/>
        </w:rPr>
        <w:t>Smluvních stran</w:t>
      </w:r>
      <w:r w:rsidRPr="00F70EC9">
        <w:rPr>
          <w:szCs w:val="20"/>
          <w:lang w:eastAsia="cs-CZ"/>
        </w:rPr>
        <w:t xml:space="preserve"> návrh na změnu formou písemného Dodatku této </w:t>
      </w:r>
      <w:r w:rsidR="008607DD" w:rsidRPr="00F70EC9">
        <w:rPr>
          <w:szCs w:val="20"/>
          <w:lang w:eastAsia="cs-CZ"/>
        </w:rPr>
        <w:t>Smlouvy</w:t>
      </w:r>
      <w:r w:rsidRPr="00F70EC9">
        <w:rPr>
          <w:szCs w:val="20"/>
          <w:lang w:eastAsia="cs-CZ"/>
        </w:rPr>
        <w:t xml:space="preserve">, je druhá </w:t>
      </w:r>
      <w:r w:rsidR="00521863" w:rsidRPr="00F70EC9">
        <w:rPr>
          <w:szCs w:val="20"/>
          <w:lang w:eastAsia="cs-CZ"/>
        </w:rPr>
        <w:t>Smluvní strana</w:t>
      </w:r>
      <w:r w:rsidRPr="00F70EC9">
        <w:rPr>
          <w:szCs w:val="20"/>
          <w:lang w:eastAsia="cs-CZ"/>
        </w:rPr>
        <w:t xml:space="preserve"> povinna se k návrhu vyjádřit nejpozději do </w:t>
      </w:r>
      <w:r w:rsidR="008F25AB" w:rsidRPr="00F70EC9">
        <w:rPr>
          <w:szCs w:val="20"/>
          <w:lang w:eastAsia="cs-CZ"/>
        </w:rPr>
        <w:t>patnácti (15</w:t>
      </w:r>
      <w:r w:rsidRPr="00F70EC9">
        <w:rPr>
          <w:szCs w:val="20"/>
          <w:lang w:eastAsia="cs-CZ"/>
        </w:rPr>
        <w:t xml:space="preserve">) kalendářních dnů ode dne následujícího po doručení návrhu Dodatku. </w:t>
      </w:r>
    </w:p>
    <w:p w14:paraId="6DDFB9EB" w14:textId="47F264B8" w:rsidR="003636F8" w:rsidRPr="00F70EC9" w:rsidRDefault="003636F8" w:rsidP="00F70EC9">
      <w:pPr>
        <w:pStyle w:val="cpodrky2"/>
        <w:numPr>
          <w:ilvl w:val="1"/>
          <w:numId w:val="51"/>
        </w:numPr>
        <w:spacing w:after="240"/>
        <w:rPr>
          <w:szCs w:val="20"/>
        </w:rPr>
      </w:pPr>
      <w:r w:rsidRPr="00F70EC9">
        <w:rPr>
          <w:szCs w:val="20"/>
          <w:lang w:eastAsia="cs-CZ"/>
        </w:rPr>
        <w:t xml:space="preserve">Dnem doručení písemností odeslaných na základě této </w:t>
      </w:r>
      <w:r w:rsidR="008607DD" w:rsidRPr="00F70EC9">
        <w:rPr>
          <w:szCs w:val="20"/>
          <w:lang w:eastAsia="cs-CZ"/>
        </w:rPr>
        <w:t>Smlouvy</w:t>
      </w:r>
      <w:r w:rsidRPr="00F70EC9">
        <w:rPr>
          <w:szCs w:val="20"/>
          <w:lang w:eastAsia="cs-CZ"/>
        </w:rPr>
        <w:t xml:space="preserve"> nebo v souvislosti s touto smlouvou, pokud není prokázán jiný den doručení, se rozumí poslední den lhůty, ve které byla písemnost pro adresáta uložena u provozovatele poštovních služeb, a to i tehdy, jestliže se adresát o jejím uložení nedověděl.</w:t>
      </w:r>
      <w:r w:rsidR="00913081" w:rsidRPr="006A4041">
        <w:rPr>
          <w:szCs w:val="20"/>
          <w:lang w:eastAsia="cs-CZ"/>
        </w:rPr>
        <w:t xml:space="preserve"> </w:t>
      </w:r>
      <w:r w:rsidR="00913081" w:rsidRPr="00F70EC9">
        <w:rPr>
          <w:szCs w:val="20"/>
          <w:lang w:eastAsia="cs-CZ"/>
        </w:rPr>
        <w:t xml:space="preserve">Smluvní strany tímto výslovně vylučují </w:t>
      </w:r>
      <w:proofErr w:type="spellStart"/>
      <w:r w:rsidR="00913081" w:rsidRPr="00F70EC9">
        <w:rPr>
          <w:szCs w:val="20"/>
          <w:lang w:eastAsia="cs-CZ"/>
        </w:rPr>
        <w:t>ust</w:t>
      </w:r>
      <w:proofErr w:type="spellEnd"/>
      <w:r w:rsidR="00913081" w:rsidRPr="00F70EC9">
        <w:rPr>
          <w:szCs w:val="20"/>
          <w:lang w:eastAsia="cs-CZ"/>
        </w:rPr>
        <w:t>. § 573 občanského zákoníku.</w:t>
      </w:r>
    </w:p>
    <w:p w14:paraId="3AEC5A97" w14:textId="0B5AE6E8" w:rsidR="00A31D9E" w:rsidRPr="006A4041" w:rsidRDefault="00A31D9E" w:rsidP="00F70EC9">
      <w:pPr>
        <w:pStyle w:val="cpodrky2"/>
        <w:numPr>
          <w:ilvl w:val="1"/>
          <w:numId w:val="51"/>
        </w:numPr>
        <w:spacing w:after="240"/>
      </w:pPr>
      <w:r w:rsidRPr="006A4041">
        <w:rPr>
          <w:szCs w:val="20"/>
          <w:lang w:eastAsia="cs-CZ"/>
        </w:rPr>
        <w:t>Tato sml</w:t>
      </w:r>
      <w:r w:rsidR="00213CB4" w:rsidRPr="006A4041">
        <w:rPr>
          <w:szCs w:val="20"/>
          <w:lang w:eastAsia="cs-CZ"/>
        </w:rPr>
        <w:t>ouva je vyhotovena ve čtyřech (2</w:t>
      </w:r>
      <w:r w:rsidRPr="006A4041">
        <w:rPr>
          <w:szCs w:val="20"/>
          <w:lang w:eastAsia="cs-CZ"/>
        </w:rPr>
        <w:t>) rovnocenných vyhotoveních, z nichž každé má platnost originálu. Kaž</w:t>
      </w:r>
      <w:r w:rsidR="00213CB4" w:rsidRPr="006A4041">
        <w:rPr>
          <w:szCs w:val="20"/>
          <w:lang w:eastAsia="cs-CZ"/>
        </w:rPr>
        <w:t xml:space="preserve">dá ze </w:t>
      </w:r>
      <w:r w:rsidR="00521863" w:rsidRPr="006A4041">
        <w:rPr>
          <w:szCs w:val="20"/>
          <w:lang w:eastAsia="cs-CZ"/>
        </w:rPr>
        <w:t>Smluvních stran</w:t>
      </w:r>
      <w:r w:rsidR="00213CB4" w:rsidRPr="006A4041">
        <w:rPr>
          <w:szCs w:val="20"/>
          <w:lang w:eastAsia="cs-CZ"/>
        </w:rPr>
        <w:t xml:space="preserve"> obdrží jedno (1</w:t>
      </w:r>
      <w:r w:rsidRPr="006A4041">
        <w:rPr>
          <w:szCs w:val="20"/>
          <w:lang w:eastAsia="cs-CZ"/>
        </w:rPr>
        <w:t>) vyhotovení.</w:t>
      </w:r>
    </w:p>
    <w:p w14:paraId="185C3431" w14:textId="31A3EFAD" w:rsidR="00A31D9E" w:rsidRPr="006A4041" w:rsidRDefault="00A31D9E" w:rsidP="00F70EC9">
      <w:pPr>
        <w:pStyle w:val="cpodrky2"/>
        <w:numPr>
          <w:ilvl w:val="1"/>
          <w:numId w:val="51"/>
        </w:numPr>
        <w:spacing w:after="240"/>
      </w:pPr>
      <w:r w:rsidRPr="006A4041">
        <w:rPr>
          <w:szCs w:val="20"/>
          <w:lang w:eastAsia="cs-CZ"/>
        </w:rPr>
        <w:t xml:space="preserve">Nedílnou součástí této </w:t>
      </w:r>
      <w:r w:rsidR="008607DD" w:rsidRPr="006A4041">
        <w:rPr>
          <w:szCs w:val="20"/>
          <w:lang w:eastAsia="cs-CZ"/>
        </w:rPr>
        <w:t>Smlouvy</w:t>
      </w:r>
      <w:r w:rsidRPr="006A4041">
        <w:rPr>
          <w:szCs w:val="20"/>
          <w:lang w:eastAsia="cs-CZ"/>
        </w:rPr>
        <w:t xml:space="preserve"> jsou následující Přílohy:</w:t>
      </w:r>
    </w:p>
    <w:p w14:paraId="244AED68" w14:textId="77777777" w:rsidR="00703854" w:rsidRPr="00B55A62" w:rsidRDefault="00703854" w:rsidP="00574976">
      <w:pPr>
        <w:pStyle w:val="ACNormln"/>
        <w:numPr>
          <w:ilvl w:val="0"/>
          <w:numId w:val="11"/>
        </w:numPr>
        <w:rPr>
          <w:i/>
        </w:rPr>
      </w:pPr>
      <w:r w:rsidRPr="00B55A62">
        <w:t xml:space="preserve">Příloha č. 1: </w:t>
      </w:r>
      <w:r w:rsidR="009927D2" w:rsidRPr="00B55A62">
        <w:rPr>
          <w:i/>
        </w:rPr>
        <w:t>Provozní dokumentace</w:t>
      </w:r>
    </w:p>
    <w:p w14:paraId="69826BB2" w14:textId="6A443FA9" w:rsidR="00EB1D21" w:rsidRPr="00B55A62" w:rsidRDefault="00EB1D21" w:rsidP="00574976">
      <w:pPr>
        <w:pStyle w:val="ACNormln"/>
        <w:numPr>
          <w:ilvl w:val="0"/>
          <w:numId w:val="11"/>
        </w:numPr>
      </w:pPr>
      <w:r w:rsidRPr="00B55A62">
        <w:t xml:space="preserve">Příloha č. </w:t>
      </w:r>
      <w:r w:rsidR="00316169" w:rsidRPr="00B55A62">
        <w:t>2</w:t>
      </w:r>
      <w:r w:rsidRPr="00B55A62">
        <w:t xml:space="preserve">: </w:t>
      </w:r>
      <w:r w:rsidRPr="00B55A62">
        <w:rPr>
          <w:i/>
          <w:iCs/>
        </w:rPr>
        <w:t>Ceník</w:t>
      </w:r>
    </w:p>
    <w:p w14:paraId="4B6A7F5A" w14:textId="36C2F25A" w:rsidR="008F1738" w:rsidRPr="00B55A62" w:rsidRDefault="00A31D9E" w:rsidP="00574976">
      <w:pPr>
        <w:pStyle w:val="ACNormln"/>
        <w:numPr>
          <w:ilvl w:val="0"/>
          <w:numId w:val="11"/>
        </w:numPr>
        <w:rPr>
          <w:i/>
        </w:rPr>
      </w:pPr>
      <w:r w:rsidRPr="00B55A62">
        <w:t>Příloha č.</w:t>
      </w:r>
      <w:r w:rsidR="00EB1D21" w:rsidRPr="00B55A62">
        <w:t xml:space="preserve"> </w:t>
      </w:r>
      <w:r w:rsidR="00316169" w:rsidRPr="00B55A62">
        <w:t>3</w:t>
      </w:r>
      <w:r w:rsidR="00E74201" w:rsidRPr="00B55A62">
        <w:t>:</w:t>
      </w:r>
      <w:r w:rsidRPr="00B55A62">
        <w:t xml:space="preserve"> </w:t>
      </w:r>
      <w:r w:rsidR="00304BF5" w:rsidRPr="00B55A62">
        <w:rPr>
          <w:i/>
        </w:rPr>
        <w:t>Akceptační protokol</w:t>
      </w:r>
    </w:p>
    <w:p w14:paraId="4FA48AEB" w14:textId="3ABDDD1A" w:rsidR="007E0DB6" w:rsidRPr="00B55A62" w:rsidRDefault="00703DAE" w:rsidP="00574976">
      <w:pPr>
        <w:pStyle w:val="ACNormln"/>
        <w:numPr>
          <w:ilvl w:val="0"/>
          <w:numId w:val="11"/>
        </w:numPr>
      </w:pPr>
      <w:r w:rsidRPr="00B55A62">
        <w:rPr>
          <w:iCs/>
        </w:rPr>
        <w:t xml:space="preserve">Příloha č. </w:t>
      </w:r>
      <w:r w:rsidR="00304BF5" w:rsidRPr="00B55A62">
        <w:rPr>
          <w:iCs/>
        </w:rPr>
        <w:t>4</w:t>
      </w:r>
      <w:r w:rsidR="007E0DB6" w:rsidRPr="00B55A62">
        <w:rPr>
          <w:iCs/>
        </w:rPr>
        <w:t>:</w:t>
      </w:r>
      <w:r w:rsidR="007E0DB6" w:rsidRPr="00B55A62">
        <w:rPr>
          <w:i/>
          <w:iCs/>
        </w:rPr>
        <w:t xml:space="preserve"> </w:t>
      </w:r>
      <w:r w:rsidR="007E0DB6" w:rsidRPr="00B55A62">
        <w:rPr>
          <w:i/>
        </w:rPr>
        <w:t xml:space="preserve">Service </w:t>
      </w:r>
      <w:proofErr w:type="spellStart"/>
      <w:r w:rsidR="007E0DB6" w:rsidRPr="00B55A62">
        <w:rPr>
          <w:i/>
        </w:rPr>
        <w:t>level</w:t>
      </w:r>
      <w:proofErr w:type="spellEnd"/>
      <w:r w:rsidR="007E0DB6" w:rsidRPr="00B55A62">
        <w:rPr>
          <w:i/>
        </w:rPr>
        <w:t xml:space="preserve"> </w:t>
      </w:r>
      <w:proofErr w:type="spellStart"/>
      <w:r w:rsidR="007E0DB6" w:rsidRPr="00B55A62">
        <w:rPr>
          <w:i/>
        </w:rPr>
        <w:t>agreement</w:t>
      </w:r>
      <w:proofErr w:type="spellEnd"/>
      <w:r w:rsidR="00754754" w:rsidRPr="00B55A62">
        <w:rPr>
          <w:i/>
        </w:rPr>
        <w:t xml:space="preserve"> – </w:t>
      </w:r>
      <w:r w:rsidR="007E38E0" w:rsidRPr="00B55A62">
        <w:rPr>
          <w:i/>
        </w:rPr>
        <w:t>S</w:t>
      </w:r>
      <w:r w:rsidR="00754754" w:rsidRPr="00B55A62">
        <w:rPr>
          <w:i/>
        </w:rPr>
        <w:t>tandard</w:t>
      </w:r>
    </w:p>
    <w:p w14:paraId="7672306F" w14:textId="4EFF3BF2" w:rsidR="009B3DFA" w:rsidRPr="00B55A62" w:rsidRDefault="00703DAE" w:rsidP="00574976">
      <w:pPr>
        <w:pStyle w:val="ACNormln"/>
        <w:numPr>
          <w:ilvl w:val="0"/>
          <w:numId w:val="11"/>
        </w:numPr>
      </w:pPr>
      <w:r w:rsidRPr="00B55A62">
        <w:rPr>
          <w:iCs/>
        </w:rPr>
        <w:t xml:space="preserve">Příloha č. </w:t>
      </w:r>
      <w:r w:rsidR="00304BF5" w:rsidRPr="00B55A62">
        <w:rPr>
          <w:iCs/>
        </w:rPr>
        <w:t>5</w:t>
      </w:r>
      <w:r w:rsidR="00754754" w:rsidRPr="00B55A62">
        <w:rPr>
          <w:iCs/>
        </w:rPr>
        <w:t>:</w:t>
      </w:r>
      <w:r w:rsidR="00B83533" w:rsidRPr="00B55A62">
        <w:rPr>
          <w:i/>
          <w:iCs/>
        </w:rPr>
        <w:t xml:space="preserve"> </w:t>
      </w:r>
      <w:r w:rsidR="00754754" w:rsidRPr="00B55A62">
        <w:rPr>
          <w:i/>
        </w:rPr>
        <w:t xml:space="preserve">Service </w:t>
      </w:r>
      <w:proofErr w:type="spellStart"/>
      <w:r w:rsidR="00754754" w:rsidRPr="00B55A62">
        <w:rPr>
          <w:i/>
        </w:rPr>
        <w:t>level</w:t>
      </w:r>
      <w:proofErr w:type="spellEnd"/>
      <w:r w:rsidR="00754754" w:rsidRPr="00B55A62">
        <w:rPr>
          <w:i/>
        </w:rPr>
        <w:t xml:space="preserve"> </w:t>
      </w:r>
      <w:proofErr w:type="spellStart"/>
      <w:r w:rsidR="00754754" w:rsidRPr="00B55A62">
        <w:rPr>
          <w:iCs/>
        </w:rPr>
        <w:t>agreement</w:t>
      </w:r>
      <w:proofErr w:type="spellEnd"/>
      <w:r w:rsidR="00754754" w:rsidRPr="00B55A62">
        <w:rPr>
          <w:i/>
        </w:rPr>
        <w:t xml:space="preserve"> </w:t>
      </w:r>
      <w:r w:rsidR="00CF5EE3" w:rsidRPr="00B55A62">
        <w:rPr>
          <w:i/>
        </w:rPr>
        <w:t>–</w:t>
      </w:r>
      <w:r w:rsidR="00754754" w:rsidRPr="00B55A62">
        <w:rPr>
          <w:i/>
        </w:rPr>
        <w:t xml:space="preserve"> </w:t>
      </w:r>
      <w:r w:rsidR="007E38E0" w:rsidRPr="00B55A62">
        <w:rPr>
          <w:i/>
        </w:rPr>
        <w:t>B</w:t>
      </w:r>
      <w:r w:rsidR="00754754" w:rsidRPr="00B55A62">
        <w:rPr>
          <w:i/>
        </w:rPr>
        <w:t>usiness</w:t>
      </w:r>
    </w:p>
    <w:p w14:paraId="21E7B406" w14:textId="2B057D75" w:rsidR="0030656B" w:rsidRPr="006A4041" w:rsidRDefault="000F052B" w:rsidP="007C0BFB">
      <w:pPr>
        <w:pStyle w:val="ACNormln"/>
      </w:pPr>
      <w:r w:rsidRPr="006A4041">
        <w:t>Smluvní</w:t>
      </w:r>
      <w:r w:rsidR="00A31D9E" w:rsidRPr="006A4041">
        <w:t xml:space="preserve"> strany prohlašují, že tato smlouva je projevem jejich pravé a svobodné vůle a nebyla sjednána v tísni ani za jinak jednostranně nevýhodných podmínek. Na důkaz toho připojují </w:t>
      </w:r>
      <w:r w:rsidR="00521863" w:rsidRPr="006A4041">
        <w:t>Smluvní strany</w:t>
      </w:r>
      <w:r w:rsidR="00A31D9E" w:rsidRPr="006A4041">
        <w:t xml:space="preserve"> své podpisy</w:t>
      </w:r>
      <w:r w:rsidR="006E5FDA" w:rsidRPr="006A4041">
        <w:t>.</w:t>
      </w:r>
    </w:p>
    <w:p w14:paraId="50F22105" w14:textId="77777777" w:rsidR="0030656B" w:rsidRPr="000957DD" w:rsidRDefault="0030656B" w:rsidP="007C0BFB">
      <w:pPr>
        <w:pStyle w:val="ACNormln"/>
      </w:pPr>
    </w:p>
    <w:p w14:paraId="73E9AAA9" w14:textId="77777777" w:rsidR="00A31D9E" w:rsidRDefault="00EC43B3" w:rsidP="006E5FDA">
      <w:pPr>
        <w:jc w:val="both"/>
        <w:rPr>
          <w:sz w:val="22"/>
          <w:szCs w:val="22"/>
        </w:rPr>
      </w:pPr>
      <w:r w:rsidRPr="00EC43B3">
        <w:rPr>
          <w:sz w:val="22"/>
          <w:szCs w:val="22"/>
        </w:rPr>
        <w:t>Za Objednatele:</w:t>
      </w:r>
      <w:r w:rsidRPr="00EC43B3">
        <w:rPr>
          <w:sz w:val="22"/>
          <w:szCs w:val="22"/>
        </w:rPr>
        <w:tab/>
      </w:r>
      <w:r w:rsidRPr="00EC43B3">
        <w:rPr>
          <w:sz w:val="22"/>
          <w:szCs w:val="22"/>
        </w:rPr>
        <w:tab/>
      </w:r>
      <w:r w:rsidRPr="00EC43B3">
        <w:rPr>
          <w:sz w:val="22"/>
          <w:szCs w:val="22"/>
        </w:rPr>
        <w:tab/>
      </w:r>
      <w:r w:rsidRPr="00EC43B3">
        <w:rPr>
          <w:sz w:val="22"/>
          <w:szCs w:val="22"/>
        </w:rPr>
        <w:tab/>
      </w:r>
      <w:r w:rsidRPr="00EC43B3">
        <w:rPr>
          <w:sz w:val="22"/>
          <w:szCs w:val="22"/>
        </w:rPr>
        <w:tab/>
      </w:r>
      <w:r>
        <w:rPr>
          <w:sz w:val="22"/>
          <w:szCs w:val="22"/>
        </w:rPr>
        <w:tab/>
      </w:r>
      <w:r w:rsidRPr="00EC43B3">
        <w:rPr>
          <w:sz w:val="22"/>
          <w:szCs w:val="22"/>
        </w:rPr>
        <w:t xml:space="preserve">Za </w:t>
      </w:r>
      <w:r w:rsidR="001C06D3">
        <w:rPr>
          <w:sz w:val="22"/>
          <w:szCs w:val="22"/>
        </w:rPr>
        <w:t>Dodavatel</w:t>
      </w:r>
      <w:r w:rsidRPr="00EC43B3">
        <w:rPr>
          <w:sz w:val="22"/>
          <w:szCs w:val="22"/>
        </w:rPr>
        <w:t>e:</w:t>
      </w:r>
    </w:p>
    <w:p w14:paraId="6644FA2C" w14:textId="77777777" w:rsidR="00EC43B3" w:rsidRDefault="00EC43B3" w:rsidP="006E5FDA">
      <w:pPr>
        <w:jc w:val="both"/>
        <w:rPr>
          <w:sz w:val="22"/>
          <w:szCs w:val="22"/>
        </w:rPr>
      </w:pPr>
    </w:p>
    <w:p w14:paraId="4B63E6C2" w14:textId="2808F756" w:rsidR="00EC43B3" w:rsidRDefault="00EC43B3">
      <w:pPr>
        <w:rPr>
          <w:sz w:val="22"/>
          <w:szCs w:val="22"/>
        </w:rPr>
      </w:pPr>
      <w:r>
        <w:rPr>
          <w:sz w:val="22"/>
          <w:szCs w:val="22"/>
        </w:rPr>
        <w:t>V Praze dne:</w:t>
      </w:r>
      <w:r>
        <w:rPr>
          <w:sz w:val="22"/>
          <w:szCs w:val="22"/>
        </w:rPr>
        <w:tab/>
      </w:r>
      <w:r>
        <w:rPr>
          <w:sz w:val="22"/>
          <w:szCs w:val="22"/>
        </w:rPr>
        <w:tab/>
      </w:r>
      <w:r>
        <w:rPr>
          <w:sz w:val="22"/>
          <w:szCs w:val="22"/>
        </w:rPr>
        <w:tab/>
      </w:r>
      <w:r>
        <w:rPr>
          <w:sz w:val="22"/>
          <w:szCs w:val="22"/>
        </w:rPr>
        <w:tab/>
      </w:r>
      <w:r>
        <w:rPr>
          <w:sz w:val="22"/>
          <w:szCs w:val="22"/>
        </w:rPr>
        <w:tab/>
      </w:r>
      <w:r>
        <w:rPr>
          <w:sz w:val="22"/>
          <w:szCs w:val="22"/>
        </w:rPr>
        <w:tab/>
        <w:t>V Praze dne:</w:t>
      </w:r>
      <w:r w:rsidR="00102EF5">
        <w:rPr>
          <w:sz w:val="22"/>
          <w:szCs w:val="22"/>
        </w:rPr>
        <w:t xml:space="preserve"> </w:t>
      </w:r>
    </w:p>
    <w:p w14:paraId="52987F69" w14:textId="17FD28BF" w:rsidR="00EC43B3" w:rsidRDefault="00EC43B3">
      <w:pPr>
        <w:rPr>
          <w:sz w:val="22"/>
          <w:szCs w:val="22"/>
        </w:rPr>
      </w:pPr>
    </w:p>
    <w:p w14:paraId="6610F323" w14:textId="106AA74F" w:rsidR="0082762E" w:rsidRDefault="0082762E">
      <w:pPr>
        <w:rPr>
          <w:sz w:val="22"/>
          <w:szCs w:val="22"/>
        </w:rPr>
      </w:pPr>
    </w:p>
    <w:p w14:paraId="5253ABBF" w14:textId="75431B8E" w:rsidR="0082762E" w:rsidRDefault="0082762E">
      <w:pPr>
        <w:rPr>
          <w:sz w:val="22"/>
          <w:szCs w:val="22"/>
        </w:rPr>
      </w:pPr>
    </w:p>
    <w:p w14:paraId="63FD8409" w14:textId="626AF0B7" w:rsidR="0034391F" w:rsidRDefault="00EC43B3" w:rsidP="00F70EC9">
      <w:pPr>
        <w:rPr>
          <w:sz w:val="22"/>
          <w:szCs w:val="22"/>
        </w:rPr>
      </w:pPr>
      <w:r>
        <w:rPr>
          <w:sz w:val="22"/>
          <w:szCs w:val="22"/>
        </w:rPr>
        <w:t>________________________________</w:t>
      </w:r>
      <w:r>
        <w:rPr>
          <w:sz w:val="22"/>
          <w:szCs w:val="22"/>
        </w:rPr>
        <w:tab/>
      </w:r>
      <w:r>
        <w:rPr>
          <w:sz w:val="22"/>
          <w:szCs w:val="22"/>
        </w:rPr>
        <w:tab/>
      </w:r>
      <w:r>
        <w:rPr>
          <w:sz w:val="22"/>
          <w:szCs w:val="22"/>
        </w:rPr>
        <w:tab/>
        <w:t>________________________________</w:t>
      </w:r>
    </w:p>
    <w:p w14:paraId="3BA18BE6" w14:textId="1B579C19" w:rsidR="0082762E" w:rsidRDefault="0082762E" w:rsidP="00F70EC9">
      <w:pPr>
        <w:rPr>
          <w:sz w:val="22"/>
          <w:szCs w:val="22"/>
        </w:rPr>
      </w:pPr>
    </w:p>
    <w:p w14:paraId="0F6D8CA3" w14:textId="4AF1BD6E" w:rsidR="0082762E" w:rsidRPr="00102EF5" w:rsidRDefault="00E46331" w:rsidP="0082762E">
      <w:pPr>
        <w:widowControl w:val="0"/>
        <w:tabs>
          <w:tab w:val="right" w:pos="6663"/>
        </w:tabs>
        <w:jc w:val="both"/>
        <w:outlineLvl w:val="0"/>
        <w:rPr>
          <w:sz w:val="22"/>
        </w:rPr>
      </w:pPr>
      <w:r w:rsidRPr="00E46331">
        <w:rPr>
          <w:sz w:val="22"/>
          <w:szCs w:val="22"/>
          <w:lang w:eastAsia="cs-CZ"/>
        </w:rPr>
        <w:t>Ing. Lukáš Rampas, MBA</w:t>
      </w:r>
      <w:r w:rsidR="00102EF5">
        <w:rPr>
          <w:sz w:val="22"/>
          <w:szCs w:val="22"/>
          <w:lang w:eastAsia="cs-CZ"/>
        </w:rPr>
        <w:tab/>
      </w:r>
      <w:r w:rsidR="0082762E" w:rsidRPr="00B3213A">
        <w:rPr>
          <w:sz w:val="22"/>
          <w:szCs w:val="22"/>
          <w:lang w:eastAsia="cs-CZ"/>
        </w:rPr>
        <w:t>J</w:t>
      </w:r>
      <w:r w:rsidR="00B3213A" w:rsidRPr="00B3213A">
        <w:rPr>
          <w:sz w:val="22"/>
          <w:szCs w:val="22"/>
          <w:lang w:eastAsia="cs-CZ"/>
        </w:rPr>
        <w:t>an Klusáček</w:t>
      </w:r>
    </w:p>
    <w:p w14:paraId="78B9011C" w14:textId="4B254B6E" w:rsidR="0082762E" w:rsidRPr="00102EF5" w:rsidRDefault="0082762E" w:rsidP="0082762E">
      <w:pPr>
        <w:widowControl w:val="0"/>
        <w:jc w:val="both"/>
        <w:outlineLvl w:val="0"/>
        <w:rPr>
          <w:sz w:val="22"/>
        </w:rPr>
      </w:pPr>
      <w:r w:rsidRPr="00B3213A">
        <w:rPr>
          <w:sz w:val="22"/>
          <w:szCs w:val="22"/>
          <w:lang w:eastAsia="cs-CZ"/>
        </w:rPr>
        <w:t xml:space="preserve">ředitel úseku </w:t>
      </w:r>
      <w:r w:rsidR="00E46331">
        <w:t xml:space="preserve">marketing a </w:t>
      </w:r>
      <w:proofErr w:type="spellStart"/>
      <w:r w:rsidR="00E46331">
        <w:t>product</w:t>
      </w:r>
      <w:proofErr w:type="spellEnd"/>
      <w:r w:rsidR="00E46331">
        <w:t xml:space="preserve"> </w:t>
      </w:r>
      <w:proofErr w:type="spellStart"/>
      <w:r w:rsidR="00E46331">
        <w:t>development</w:t>
      </w:r>
      <w:proofErr w:type="spellEnd"/>
      <w:r w:rsidR="00102EF5">
        <w:tab/>
        <w:t xml:space="preserve">        </w:t>
      </w:r>
      <w:r w:rsidR="00B3213A" w:rsidRPr="00B3213A">
        <w:rPr>
          <w:sz w:val="22"/>
          <w:szCs w:val="22"/>
          <w:lang w:eastAsia="cs-CZ"/>
        </w:rPr>
        <w:t>jednatel</w:t>
      </w:r>
    </w:p>
    <w:p w14:paraId="0B0C3604" w14:textId="0D0C8FD3" w:rsidR="0082762E" w:rsidRDefault="0082762E" w:rsidP="0082762E">
      <w:pPr>
        <w:rPr>
          <w:i/>
          <w:color w:val="FF0000"/>
          <w:lang w:eastAsia="cs-CZ"/>
        </w:rPr>
      </w:pPr>
      <w:r w:rsidRPr="00B3213A">
        <w:rPr>
          <w:sz w:val="22"/>
          <w:szCs w:val="22"/>
          <w:lang w:eastAsia="cs-CZ"/>
        </w:rPr>
        <w:t xml:space="preserve">Česká pošta, </w:t>
      </w:r>
      <w:proofErr w:type="spellStart"/>
      <w:proofErr w:type="gramStart"/>
      <w:r w:rsidRPr="00B3213A">
        <w:rPr>
          <w:sz w:val="22"/>
          <w:szCs w:val="22"/>
          <w:lang w:eastAsia="cs-CZ"/>
        </w:rPr>
        <w:t>s.p</w:t>
      </w:r>
      <w:proofErr w:type="spellEnd"/>
      <w:r w:rsidRPr="00B3213A">
        <w:rPr>
          <w:sz w:val="22"/>
          <w:szCs w:val="22"/>
          <w:lang w:eastAsia="cs-CZ"/>
        </w:rPr>
        <w:t>.</w:t>
      </w:r>
      <w:proofErr w:type="gramEnd"/>
      <w:r w:rsidRPr="00B3213A">
        <w:rPr>
          <w:sz w:val="22"/>
          <w:szCs w:val="22"/>
          <w:lang w:eastAsia="cs-CZ"/>
        </w:rPr>
        <w:tab/>
      </w:r>
      <w:r w:rsidRPr="00B3213A">
        <w:rPr>
          <w:sz w:val="22"/>
          <w:szCs w:val="22"/>
          <w:lang w:eastAsia="cs-CZ"/>
        </w:rPr>
        <w:tab/>
      </w:r>
      <w:r w:rsidRPr="00B3213A">
        <w:rPr>
          <w:sz w:val="22"/>
          <w:szCs w:val="22"/>
          <w:lang w:eastAsia="cs-CZ"/>
        </w:rPr>
        <w:tab/>
      </w:r>
      <w:r w:rsidRPr="00B3213A">
        <w:rPr>
          <w:sz w:val="22"/>
          <w:szCs w:val="22"/>
          <w:lang w:eastAsia="cs-CZ"/>
        </w:rPr>
        <w:tab/>
      </w:r>
      <w:r w:rsidRPr="00B3213A">
        <w:rPr>
          <w:sz w:val="22"/>
          <w:szCs w:val="22"/>
          <w:lang w:eastAsia="cs-CZ"/>
        </w:rPr>
        <w:tab/>
      </w:r>
      <w:r w:rsidR="00102EF5">
        <w:rPr>
          <w:sz w:val="22"/>
          <w:szCs w:val="22"/>
          <w:lang w:eastAsia="cs-CZ"/>
        </w:rPr>
        <w:t xml:space="preserve">         </w:t>
      </w:r>
      <w:proofErr w:type="spellStart"/>
      <w:r w:rsidR="00B3213A" w:rsidRPr="00B3213A">
        <w:rPr>
          <w:sz w:val="22"/>
          <w:szCs w:val="22"/>
          <w:lang w:eastAsia="cs-CZ"/>
        </w:rPr>
        <w:t>Cyber</w:t>
      </w:r>
      <w:proofErr w:type="spellEnd"/>
      <w:r w:rsidR="00B3213A" w:rsidRPr="00B3213A">
        <w:rPr>
          <w:sz w:val="22"/>
          <w:szCs w:val="22"/>
          <w:lang w:eastAsia="cs-CZ"/>
        </w:rPr>
        <w:t xml:space="preserve"> Fox, s.r.o</w:t>
      </w:r>
      <w:r w:rsidR="00B3213A" w:rsidRPr="00B3213A">
        <w:rPr>
          <w:i/>
          <w:color w:val="FF0000"/>
          <w:lang w:eastAsia="cs-CZ"/>
        </w:rPr>
        <w:t>.</w:t>
      </w:r>
    </w:p>
    <w:p w14:paraId="394FDBAB" w14:textId="30FDC344" w:rsidR="0082762E" w:rsidRDefault="0082762E" w:rsidP="0082762E">
      <w:pPr>
        <w:rPr>
          <w:i/>
          <w:color w:val="FF0000"/>
          <w:lang w:eastAsia="cs-CZ"/>
        </w:rPr>
      </w:pPr>
    </w:p>
    <w:p w14:paraId="1238E3F1" w14:textId="59A798FF" w:rsidR="0082762E" w:rsidRPr="00C46A7E" w:rsidRDefault="00C46A7E" w:rsidP="0082762E">
      <w:pPr>
        <w:rPr>
          <w:i/>
          <w:sz w:val="22"/>
          <w:szCs w:val="22"/>
          <w:lang w:eastAsia="cs-CZ"/>
        </w:rPr>
      </w:pPr>
      <w:r w:rsidRPr="00C46A7E">
        <w:rPr>
          <w:i/>
          <w:sz w:val="22"/>
          <w:szCs w:val="22"/>
          <w:lang w:eastAsia="cs-CZ"/>
        </w:rPr>
        <w:t>(elektronicky podepsáno)</w:t>
      </w:r>
      <w:r w:rsidRPr="00C46A7E">
        <w:rPr>
          <w:i/>
          <w:sz w:val="22"/>
          <w:szCs w:val="22"/>
          <w:lang w:eastAsia="cs-CZ"/>
        </w:rPr>
        <w:tab/>
      </w:r>
      <w:r w:rsidRPr="00C46A7E">
        <w:rPr>
          <w:i/>
          <w:sz w:val="22"/>
          <w:szCs w:val="22"/>
          <w:lang w:eastAsia="cs-CZ"/>
        </w:rPr>
        <w:tab/>
      </w:r>
      <w:r w:rsidRPr="00C46A7E">
        <w:rPr>
          <w:i/>
          <w:sz w:val="22"/>
          <w:szCs w:val="22"/>
          <w:lang w:eastAsia="cs-CZ"/>
        </w:rPr>
        <w:tab/>
      </w:r>
      <w:r w:rsidRPr="00C46A7E">
        <w:rPr>
          <w:i/>
          <w:sz w:val="22"/>
          <w:szCs w:val="22"/>
          <w:lang w:eastAsia="cs-CZ"/>
        </w:rPr>
        <w:tab/>
        <w:t>(elektronicky podepsáno)</w:t>
      </w:r>
    </w:p>
    <w:p w14:paraId="586CDD90" w14:textId="77777777" w:rsidR="0082762E" w:rsidRDefault="0082762E" w:rsidP="0082762E">
      <w:pPr>
        <w:rPr>
          <w:sz w:val="18"/>
          <w:szCs w:val="18"/>
          <w:lang w:eastAsia="cs-CZ"/>
        </w:rPr>
      </w:pPr>
    </w:p>
    <w:p w14:paraId="0EAD2859" w14:textId="77777777" w:rsidR="0082762E" w:rsidRDefault="0082762E" w:rsidP="0082762E">
      <w:pPr>
        <w:rPr>
          <w:sz w:val="18"/>
          <w:szCs w:val="18"/>
          <w:lang w:eastAsia="cs-CZ"/>
        </w:rPr>
      </w:pPr>
    </w:p>
    <w:p w14:paraId="0D4B9048" w14:textId="2AE7B245" w:rsidR="0082762E" w:rsidRDefault="0082762E" w:rsidP="0082762E">
      <w:pPr>
        <w:rPr>
          <w:sz w:val="18"/>
          <w:szCs w:val="18"/>
        </w:rPr>
      </w:pPr>
      <w:r w:rsidRPr="008B6BD9">
        <w:rPr>
          <w:sz w:val="18"/>
          <w:szCs w:val="18"/>
          <w:lang w:eastAsia="cs-CZ"/>
        </w:rPr>
        <w:t xml:space="preserve">Za formální správnost a dodržení všech interních postupů a pravidel ČP: </w:t>
      </w:r>
      <w:proofErr w:type="spellStart"/>
      <w:r w:rsidR="00B73995">
        <w:rPr>
          <w:sz w:val="18"/>
          <w:szCs w:val="18"/>
        </w:rPr>
        <w:t>xxx</w:t>
      </w:r>
      <w:proofErr w:type="spellEnd"/>
      <w:r w:rsidRPr="008B6BD9">
        <w:rPr>
          <w:sz w:val="18"/>
          <w:szCs w:val="18"/>
        </w:rPr>
        <w:t xml:space="preserve">, </w:t>
      </w:r>
      <w:r w:rsidRPr="00DD5EB8">
        <w:rPr>
          <w:sz w:val="18"/>
          <w:szCs w:val="18"/>
        </w:rPr>
        <w:t xml:space="preserve">Manažer </w:t>
      </w:r>
      <w:proofErr w:type="spellStart"/>
      <w:r w:rsidR="00E46331" w:rsidRPr="00E46331">
        <w:rPr>
          <w:sz w:val="18"/>
          <w:szCs w:val="18"/>
        </w:rPr>
        <w:t>Manažer</w:t>
      </w:r>
      <w:proofErr w:type="spellEnd"/>
      <w:r w:rsidR="00E46331" w:rsidRPr="00E46331">
        <w:rPr>
          <w:sz w:val="18"/>
          <w:szCs w:val="18"/>
        </w:rPr>
        <w:t xml:space="preserve"> specializovaného útvaru</w:t>
      </w:r>
      <w:r w:rsidR="00E46331">
        <w:rPr>
          <w:sz w:val="18"/>
          <w:szCs w:val="18"/>
        </w:rPr>
        <w:t xml:space="preserve"> </w:t>
      </w:r>
      <w:r w:rsidR="00E46331" w:rsidRPr="00E46331">
        <w:rPr>
          <w:sz w:val="18"/>
          <w:szCs w:val="18"/>
        </w:rPr>
        <w:t>e-</w:t>
      </w:r>
      <w:proofErr w:type="spellStart"/>
      <w:r w:rsidR="00E46331" w:rsidRPr="00E46331">
        <w:rPr>
          <w:sz w:val="18"/>
          <w:szCs w:val="18"/>
        </w:rPr>
        <w:t>Commerce</w:t>
      </w:r>
      <w:proofErr w:type="spellEnd"/>
    </w:p>
    <w:p w14:paraId="15AECB53" w14:textId="27E5F9F8" w:rsidR="00B73995" w:rsidRDefault="00B73995" w:rsidP="0082762E">
      <w:pPr>
        <w:rPr>
          <w:sz w:val="18"/>
          <w:szCs w:val="18"/>
        </w:rPr>
      </w:pPr>
    </w:p>
    <w:p w14:paraId="3CB36A9F" w14:textId="77777777" w:rsidR="00B73995" w:rsidRDefault="00B73995" w:rsidP="0082762E">
      <w:pPr>
        <w:rPr>
          <w:sz w:val="18"/>
          <w:szCs w:val="18"/>
        </w:rPr>
      </w:pPr>
    </w:p>
    <w:p w14:paraId="51CCCCAB" w14:textId="10F645D0" w:rsidR="0082762E" w:rsidRPr="0082762E" w:rsidRDefault="0082762E" w:rsidP="0082762E">
      <w:pPr>
        <w:pStyle w:val="ACNormln"/>
        <w:rPr>
          <w:b/>
          <w:szCs w:val="22"/>
          <w:u w:val="single"/>
        </w:rPr>
      </w:pPr>
      <w:r w:rsidRPr="0082762E">
        <w:rPr>
          <w:b/>
          <w:szCs w:val="22"/>
        </w:rPr>
        <w:t xml:space="preserve">Příloha č. 1: </w:t>
      </w:r>
      <w:r w:rsidRPr="0082762E">
        <w:rPr>
          <w:b/>
          <w:i/>
          <w:szCs w:val="22"/>
        </w:rPr>
        <w:t xml:space="preserve"> Provozní dokumentace</w:t>
      </w:r>
    </w:p>
    <w:p w14:paraId="38D4942A" w14:textId="77777777" w:rsidR="0082762E" w:rsidRDefault="0082762E" w:rsidP="0082762E">
      <w:pPr>
        <w:pStyle w:val="Textkomente"/>
        <w:rPr>
          <w:i/>
          <w:lang w:val="cs-CZ"/>
        </w:rPr>
      </w:pPr>
    </w:p>
    <w:p w14:paraId="4E44D324" w14:textId="037D7B9C" w:rsidR="0082762E" w:rsidRDefault="0082762E" w:rsidP="0082762E">
      <w:pPr>
        <w:pStyle w:val="Nadpis2"/>
        <w:keepNext/>
        <w:numPr>
          <w:ilvl w:val="0"/>
          <w:numId w:val="60"/>
        </w:numPr>
        <w:spacing w:before="240" w:after="60"/>
        <w:ind w:left="284" w:hanging="284"/>
        <w:jc w:val="left"/>
        <w:rPr>
          <w:rFonts w:ascii="Times New Roman" w:hAnsi="Times New Roman"/>
          <w:b/>
          <w:szCs w:val="22"/>
        </w:rPr>
      </w:pPr>
      <w:bookmarkStart w:id="8" w:name="_Toc378604629"/>
      <w:bookmarkStart w:id="9" w:name="_Toc411340932"/>
      <w:r>
        <w:rPr>
          <w:rFonts w:ascii="Times New Roman" w:hAnsi="Times New Roman"/>
          <w:b/>
          <w:szCs w:val="22"/>
        </w:rPr>
        <w:t xml:space="preserve">Provozní prostředky </w:t>
      </w:r>
      <w:r w:rsidRPr="00CE560C">
        <w:rPr>
          <w:rFonts w:ascii="Times New Roman" w:hAnsi="Times New Roman"/>
          <w:b/>
          <w:szCs w:val="22"/>
        </w:rPr>
        <w:t>serverových částí Mobilních aplikací České pošty, Webových aplikací České pošty a ostatníc</w:t>
      </w:r>
      <w:r w:rsidR="00C46A7E">
        <w:rPr>
          <w:rFonts w:ascii="Times New Roman" w:hAnsi="Times New Roman"/>
          <w:b/>
          <w:szCs w:val="22"/>
        </w:rPr>
        <w:t xml:space="preserve">h domén mimo systémy České Pošty </w:t>
      </w:r>
    </w:p>
    <w:p w14:paraId="7FFBBF79" w14:textId="3A07C8FA" w:rsidR="00C46A7E" w:rsidRPr="009B120B" w:rsidRDefault="009B120B" w:rsidP="00C46A7E">
      <w:pPr>
        <w:pStyle w:val="Nadpis2"/>
        <w:keepNext/>
        <w:spacing w:before="240" w:after="60"/>
        <w:ind w:left="284"/>
        <w:jc w:val="left"/>
        <w:rPr>
          <w:rFonts w:ascii="Times New Roman" w:hAnsi="Times New Roman"/>
          <w:i/>
          <w:szCs w:val="22"/>
        </w:rPr>
      </w:pPr>
      <w:r w:rsidRPr="009B120B">
        <w:rPr>
          <w:rFonts w:ascii="Times New Roman" w:hAnsi="Times New Roman"/>
          <w:i/>
          <w:szCs w:val="22"/>
        </w:rPr>
        <w:t>(následuje na další straně)</w:t>
      </w:r>
    </w:p>
    <w:p w14:paraId="4164FBA6" w14:textId="35632AF8" w:rsidR="009B120B" w:rsidRDefault="009B120B">
      <w:pPr>
        <w:rPr>
          <w:b/>
          <w:color w:val="000000"/>
          <w:sz w:val="22"/>
          <w:szCs w:val="22"/>
          <w:lang w:eastAsia="cs-CZ"/>
        </w:rPr>
      </w:pPr>
      <w:r>
        <w:rPr>
          <w:b/>
          <w:szCs w:val="22"/>
        </w:rPr>
        <w:br w:type="page"/>
      </w:r>
    </w:p>
    <w:p w14:paraId="5A16D48A" w14:textId="77777777" w:rsidR="0082762E" w:rsidRPr="0042130C" w:rsidRDefault="0082762E" w:rsidP="0082762E">
      <w:pPr>
        <w:pStyle w:val="Nadpis2"/>
        <w:keepNext/>
        <w:numPr>
          <w:ilvl w:val="0"/>
          <w:numId w:val="60"/>
        </w:numPr>
        <w:spacing w:before="240" w:after="60"/>
        <w:ind w:left="284" w:hanging="284"/>
        <w:jc w:val="left"/>
        <w:rPr>
          <w:rFonts w:ascii="Times New Roman" w:hAnsi="Times New Roman"/>
          <w:b/>
          <w:szCs w:val="22"/>
        </w:rPr>
      </w:pPr>
      <w:r>
        <w:rPr>
          <w:rFonts w:ascii="Times New Roman" w:hAnsi="Times New Roman"/>
          <w:b/>
          <w:szCs w:val="22"/>
        </w:rPr>
        <w:t xml:space="preserve">Mobilní </w:t>
      </w:r>
      <w:proofErr w:type="spellStart"/>
      <w:r>
        <w:rPr>
          <w:rFonts w:ascii="Times New Roman" w:hAnsi="Times New Roman"/>
          <w:b/>
          <w:szCs w:val="22"/>
        </w:rPr>
        <w:t>a</w:t>
      </w:r>
      <w:r w:rsidRPr="0042130C">
        <w:rPr>
          <w:rFonts w:ascii="Times New Roman" w:hAnsi="Times New Roman"/>
          <w:b/>
          <w:szCs w:val="22"/>
        </w:rPr>
        <w:t>likace</w:t>
      </w:r>
      <w:proofErr w:type="spellEnd"/>
      <w:r w:rsidRPr="0042130C">
        <w:rPr>
          <w:rFonts w:ascii="Times New Roman" w:hAnsi="Times New Roman"/>
          <w:b/>
          <w:szCs w:val="22"/>
        </w:rPr>
        <w:t xml:space="preserve"> Pošta Online a Pohlednice Online – </w:t>
      </w:r>
      <w:r>
        <w:rPr>
          <w:rFonts w:ascii="Times New Roman" w:hAnsi="Times New Roman"/>
          <w:b/>
          <w:szCs w:val="22"/>
        </w:rPr>
        <w:t xml:space="preserve">minimální </w:t>
      </w:r>
      <w:r w:rsidRPr="0042130C">
        <w:rPr>
          <w:rFonts w:ascii="Times New Roman" w:hAnsi="Times New Roman"/>
          <w:b/>
          <w:szCs w:val="22"/>
        </w:rPr>
        <w:t>nároky na produkční prostředí pro provoz jedné aplikace</w:t>
      </w:r>
    </w:p>
    <w:p w14:paraId="38E485AE" w14:textId="77777777" w:rsidR="0082762E" w:rsidRPr="0042130C" w:rsidRDefault="0082762E" w:rsidP="0082762E">
      <w:pPr>
        <w:pStyle w:val="Nadpis2"/>
        <w:keepNext/>
        <w:numPr>
          <w:ilvl w:val="1"/>
          <w:numId w:val="0"/>
        </w:numPr>
        <w:tabs>
          <w:tab w:val="num" w:pos="576"/>
        </w:tabs>
        <w:spacing w:before="240" w:after="60"/>
        <w:jc w:val="left"/>
        <w:rPr>
          <w:rFonts w:ascii="Times New Roman" w:hAnsi="Times New Roman"/>
          <w:szCs w:val="22"/>
        </w:rPr>
      </w:pPr>
      <w:r w:rsidRPr="0042130C">
        <w:rPr>
          <w:rFonts w:ascii="Times New Roman" w:hAnsi="Times New Roman"/>
          <w:szCs w:val="22"/>
        </w:rPr>
        <w:t>Server</w:t>
      </w:r>
      <w:bookmarkEnd w:id="8"/>
      <w:bookmarkEnd w:id="9"/>
    </w:p>
    <w:p w14:paraId="31E92BFE" w14:textId="77777777" w:rsidR="0082762E" w:rsidRPr="0042130C" w:rsidRDefault="0082762E" w:rsidP="0082762E">
      <w:pPr>
        <w:rPr>
          <w:sz w:val="22"/>
          <w:szCs w:val="22"/>
        </w:rPr>
      </w:pPr>
      <w:proofErr w:type="spellStart"/>
      <w:r w:rsidRPr="0042130C">
        <w:rPr>
          <w:sz w:val="22"/>
          <w:szCs w:val="22"/>
        </w:rPr>
        <w:t>Hostingové</w:t>
      </w:r>
      <w:proofErr w:type="spellEnd"/>
      <w:r w:rsidRPr="0042130C">
        <w:rPr>
          <w:sz w:val="22"/>
          <w:szCs w:val="22"/>
        </w:rPr>
        <w:t xml:space="preserve"> prostředí je provozováno na virtuálním serveru. Server je umístěn v datovém centru. Data jsou uložena ve sdíleném datovém poli s omezeným přístupem pro jednotlivé instance virtuálních serverů.</w:t>
      </w:r>
    </w:p>
    <w:p w14:paraId="59498990" w14:textId="77777777" w:rsidR="0082762E" w:rsidRPr="0042130C" w:rsidRDefault="0082762E" w:rsidP="0082762E">
      <w:pPr>
        <w:pStyle w:val="Nadpis2"/>
        <w:keepNext/>
        <w:numPr>
          <w:ilvl w:val="1"/>
          <w:numId w:val="0"/>
        </w:numPr>
        <w:tabs>
          <w:tab w:val="num" w:pos="576"/>
        </w:tabs>
        <w:spacing w:before="240" w:after="60"/>
        <w:ind w:left="576" w:hanging="576"/>
        <w:jc w:val="left"/>
        <w:rPr>
          <w:rFonts w:ascii="Times New Roman" w:hAnsi="Times New Roman"/>
          <w:szCs w:val="22"/>
        </w:rPr>
      </w:pPr>
      <w:bookmarkStart w:id="10" w:name="_Toc348351413"/>
      <w:bookmarkStart w:id="11" w:name="_Toc348351731"/>
      <w:bookmarkStart w:id="12" w:name="_Toc348437068"/>
      <w:bookmarkStart w:id="13" w:name="_Toc378604631"/>
      <w:bookmarkStart w:id="14" w:name="_Toc411340934"/>
      <w:r w:rsidRPr="0042130C">
        <w:rPr>
          <w:rFonts w:ascii="Times New Roman" w:hAnsi="Times New Roman"/>
          <w:szCs w:val="22"/>
        </w:rPr>
        <w:t>Konektivita</w:t>
      </w:r>
      <w:bookmarkEnd w:id="10"/>
      <w:bookmarkEnd w:id="11"/>
      <w:bookmarkEnd w:id="12"/>
      <w:bookmarkEnd w:id="13"/>
      <w:bookmarkEnd w:id="14"/>
    </w:p>
    <w:p w14:paraId="752F2E6E" w14:textId="77777777" w:rsidR="0082762E" w:rsidRPr="0042130C" w:rsidRDefault="0082762E" w:rsidP="0082762E">
      <w:pPr>
        <w:rPr>
          <w:sz w:val="22"/>
          <w:szCs w:val="22"/>
        </w:rPr>
      </w:pPr>
      <w:r w:rsidRPr="0042130C">
        <w:rPr>
          <w:sz w:val="22"/>
          <w:szCs w:val="22"/>
        </w:rPr>
        <w:t xml:space="preserve">Základní konektivita do veřejné sítě internet je zajištěna na úrovni datového centra. Jediným omezením konektivity serveru je omezení otevřených portů nebo adres. </w:t>
      </w:r>
    </w:p>
    <w:p w14:paraId="2E1518FD" w14:textId="77777777" w:rsidR="0082762E" w:rsidRPr="0042130C" w:rsidRDefault="0082762E" w:rsidP="0082762E">
      <w:pPr>
        <w:rPr>
          <w:sz w:val="22"/>
          <w:szCs w:val="22"/>
        </w:rPr>
      </w:pPr>
    </w:p>
    <w:p w14:paraId="7A6C7274" w14:textId="77777777" w:rsidR="0082762E" w:rsidRPr="0042130C" w:rsidRDefault="0082762E" w:rsidP="0082762E">
      <w:pPr>
        <w:rPr>
          <w:sz w:val="22"/>
          <w:szCs w:val="22"/>
        </w:rPr>
      </w:pPr>
      <w:r w:rsidRPr="0042130C">
        <w:rPr>
          <w:sz w:val="22"/>
          <w:szCs w:val="22"/>
        </w:rPr>
        <w:t>Servisní stránky nebo služby jsou omezeny na IP adresy Dodavatele. V případě nutnosti připojení k serveru mimo prostředí Dodavatele je nutné se připojit pomocí VPN.</w:t>
      </w:r>
    </w:p>
    <w:p w14:paraId="2D6FD676"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15" w:name="_Toc348351414"/>
      <w:bookmarkStart w:id="16" w:name="_Toc348351732"/>
      <w:bookmarkStart w:id="17" w:name="_Toc348437069"/>
      <w:bookmarkStart w:id="18" w:name="_Toc378604632"/>
      <w:bookmarkStart w:id="19" w:name="_Toc411340935"/>
      <w:r w:rsidRPr="0042130C">
        <w:rPr>
          <w:rFonts w:ascii="Times New Roman" w:hAnsi="Times New Roman"/>
          <w:szCs w:val="22"/>
        </w:rPr>
        <w:t>Server – server</w:t>
      </w:r>
      <w:bookmarkEnd w:id="15"/>
      <w:bookmarkEnd w:id="16"/>
      <w:bookmarkEnd w:id="17"/>
      <w:bookmarkEnd w:id="18"/>
      <w:bookmarkEnd w:id="19"/>
    </w:p>
    <w:p w14:paraId="36832C55" w14:textId="77777777" w:rsidR="0082762E" w:rsidRPr="0042130C" w:rsidRDefault="0082762E" w:rsidP="0082762E">
      <w:pPr>
        <w:rPr>
          <w:sz w:val="22"/>
          <w:szCs w:val="22"/>
        </w:rPr>
      </w:pPr>
      <w:r w:rsidRPr="0042130C">
        <w:rPr>
          <w:sz w:val="22"/>
          <w:szCs w:val="22"/>
        </w:rPr>
        <w:t>Pro komunikaci mezi servery se využívá vyhrazený soukromý okruh VLAN.</w:t>
      </w:r>
    </w:p>
    <w:p w14:paraId="61488CF2"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20" w:name="_Toc348351415"/>
      <w:bookmarkStart w:id="21" w:name="_Toc348351733"/>
      <w:bookmarkStart w:id="22" w:name="_Toc348437070"/>
      <w:bookmarkStart w:id="23" w:name="_Toc378604633"/>
      <w:bookmarkStart w:id="24" w:name="_Toc411340936"/>
      <w:r w:rsidRPr="0042130C">
        <w:rPr>
          <w:rFonts w:ascii="Times New Roman" w:hAnsi="Times New Roman"/>
          <w:szCs w:val="22"/>
        </w:rPr>
        <w:t>Server – klient</w:t>
      </w:r>
      <w:bookmarkEnd w:id="20"/>
      <w:bookmarkEnd w:id="21"/>
      <w:bookmarkEnd w:id="22"/>
      <w:bookmarkEnd w:id="23"/>
      <w:bookmarkEnd w:id="24"/>
    </w:p>
    <w:p w14:paraId="37541879" w14:textId="77777777" w:rsidR="0082762E" w:rsidRPr="0042130C" w:rsidRDefault="0082762E" w:rsidP="0082762E">
      <w:pPr>
        <w:rPr>
          <w:sz w:val="22"/>
          <w:szCs w:val="22"/>
        </w:rPr>
      </w:pPr>
      <w:r w:rsidRPr="0042130C">
        <w:rPr>
          <w:sz w:val="22"/>
          <w:szCs w:val="22"/>
        </w:rPr>
        <w:t xml:space="preserve">Pro komunikaci s klienty se využívá základní konektivita datového centra. </w:t>
      </w:r>
    </w:p>
    <w:p w14:paraId="303BBDC3"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25" w:name="_Toc348351416"/>
      <w:bookmarkStart w:id="26" w:name="_Toc348351734"/>
      <w:bookmarkStart w:id="27" w:name="_Toc348437071"/>
      <w:bookmarkStart w:id="28" w:name="_Toc378604634"/>
      <w:bookmarkStart w:id="29" w:name="_Toc411340937"/>
      <w:r w:rsidRPr="0042130C">
        <w:rPr>
          <w:rFonts w:ascii="Times New Roman" w:hAnsi="Times New Roman"/>
          <w:szCs w:val="22"/>
        </w:rPr>
        <w:t>Server – zálohy</w:t>
      </w:r>
      <w:bookmarkEnd w:id="25"/>
      <w:bookmarkEnd w:id="26"/>
      <w:bookmarkEnd w:id="27"/>
      <w:bookmarkEnd w:id="28"/>
      <w:bookmarkEnd w:id="29"/>
    </w:p>
    <w:p w14:paraId="7EEBB994" w14:textId="77777777" w:rsidR="0082762E" w:rsidRPr="0042130C" w:rsidRDefault="0082762E" w:rsidP="0082762E">
      <w:pPr>
        <w:rPr>
          <w:sz w:val="22"/>
          <w:szCs w:val="22"/>
        </w:rPr>
      </w:pPr>
      <w:r w:rsidRPr="0042130C">
        <w:rPr>
          <w:sz w:val="22"/>
          <w:szCs w:val="22"/>
        </w:rPr>
        <w:t xml:space="preserve">Pro ukládání záloh se používá externí úložiště. </w:t>
      </w:r>
    </w:p>
    <w:p w14:paraId="343B5781" w14:textId="77777777" w:rsidR="0082762E" w:rsidRPr="0042130C" w:rsidRDefault="0082762E" w:rsidP="0082762E">
      <w:pPr>
        <w:rPr>
          <w:sz w:val="22"/>
          <w:szCs w:val="22"/>
        </w:rPr>
      </w:pPr>
    </w:p>
    <w:p w14:paraId="6398C9B3" w14:textId="77777777" w:rsidR="0082762E" w:rsidRPr="0042130C" w:rsidRDefault="0082762E" w:rsidP="0082762E">
      <w:pPr>
        <w:rPr>
          <w:sz w:val="22"/>
          <w:szCs w:val="22"/>
        </w:rPr>
      </w:pPr>
      <w:r w:rsidRPr="0042130C">
        <w:rPr>
          <w:sz w:val="22"/>
          <w:szCs w:val="22"/>
        </w:rPr>
        <w:t xml:space="preserve">Externí úložiště je umístěno v jiném datovém centru a komunikace s tímto úložištěm je směrována po základní konektivitě. </w:t>
      </w:r>
    </w:p>
    <w:p w14:paraId="777ED00F"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30" w:name="_Toc348351417"/>
      <w:bookmarkStart w:id="31" w:name="_Toc348351735"/>
      <w:bookmarkStart w:id="32" w:name="_Toc348437072"/>
      <w:bookmarkStart w:id="33" w:name="_Toc378604635"/>
      <w:bookmarkStart w:id="34" w:name="_Toc411340938"/>
      <w:r w:rsidRPr="0042130C">
        <w:rPr>
          <w:rFonts w:ascii="Times New Roman" w:hAnsi="Times New Roman"/>
          <w:szCs w:val="22"/>
        </w:rPr>
        <w:t>Server – třetí strana</w:t>
      </w:r>
      <w:bookmarkEnd w:id="30"/>
      <w:bookmarkEnd w:id="31"/>
      <w:bookmarkEnd w:id="32"/>
      <w:bookmarkEnd w:id="33"/>
      <w:bookmarkEnd w:id="34"/>
    </w:p>
    <w:p w14:paraId="5700CF33" w14:textId="77777777" w:rsidR="0082762E" w:rsidRPr="0042130C" w:rsidRDefault="0082762E" w:rsidP="0082762E">
      <w:pPr>
        <w:rPr>
          <w:sz w:val="22"/>
          <w:szCs w:val="22"/>
        </w:rPr>
      </w:pPr>
      <w:r w:rsidRPr="0042130C">
        <w:rPr>
          <w:sz w:val="22"/>
          <w:szCs w:val="22"/>
        </w:rPr>
        <w:t xml:space="preserve">Pro komunikaci s třetími stranami se používá tunelové propojení VPN. Tato propojení jsou realizována ad-hoc dle požadavků jednotlivých provozovaných aplikací. </w:t>
      </w:r>
    </w:p>
    <w:p w14:paraId="5519CC31" w14:textId="77777777" w:rsidR="0082762E" w:rsidRPr="0042130C" w:rsidRDefault="0082762E" w:rsidP="0082762E">
      <w:pPr>
        <w:rPr>
          <w:sz w:val="22"/>
          <w:szCs w:val="22"/>
        </w:rPr>
      </w:pPr>
    </w:p>
    <w:p w14:paraId="59BB4685" w14:textId="77777777" w:rsidR="0082762E" w:rsidRDefault="0082762E" w:rsidP="0082762E">
      <w:pPr>
        <w:rPr>
          <w:sz w:val="22"/>
          <w:szCs w:val="22"/>
        </w:rPr>
      </w:pPr>
      <w:r w:rsidRPr="0042130C">
        <w:rPr>
          <w:sz w:val="22"/>
          <w:szCs w:val="22"/>
        </w:rPr>
        <w:t xml:space="preserve">VPN spojení lze nakonfigurovat tak, aby bylo dostupné serveru jako celku nebo je možné ho zpřístupnit pouze pro určitou provozovanou aplikaci. Použitá technologie pro navázání spojení je </w:t>
      </w:r>
      <w:proofErr w:type="spellStart"/>
      <w:r w:rsidRPr="0042130C">
        <w:rPr>
          <w:sz w:val="22"/>
          <w:szCs w:val="22"/>
        </w:rPr>
        <w:t>IPSec</w:t>
      </w:r>
      <w:proofErr w:type="spellEnd"/>
      <w:r w:rsidRPr="0042130C">
        <w:rPr>
          <w:sz w:val="22"/>
          <w:szCs w:val="22"/>
        </w:rPr>
        <w:t>.</w:t>
      </w:r>
      <w:bookmarkStart w:id="35" w:name="_Toc378604637"/>
      <w:bookmarkStart w:id="36" w:name="_Toc411340940"/>
    </w:p>
    <w:p w14:paraId="008D4A8A" w14:textId="77777777" w:rsidR="0082762E" w:rsidRDefault="0082762E" w:rsidP="0082762E">
      <w:pPr>
        <w:rPr>
          <w:sz w:val="22"/>
          <w:szCs w:val="22"/>
        </w:rPr>
      </w:pPr>
    </w:p>
    <w:p w14:paraId="47714B07" w14:textId="77777777" w:rsidR="0082762E" w:rsidRPr="0042130C" w:rsidRDefault="0082762E" w:rsidP="0082762E">
      <w:pPr>
        <w:rPr>
          <w:szCs w:val="22"/>
        </w:rPr>
      </w:pPr>
      <w:r w:rsidRPr="0042130C">
        <w:rPr>
          <w:szCs w:val="22"/>
        </w:rPr>
        <w:t>Aplikační vybavení</w:t>
      </w:r>
      <w:bookmarkEnd w:id="35"/>
      <w:bookmarkEnd w:id="36"/>
    </w:p>
    <w:p w14:paraId="60581C8A" w14:textId="77777777" w:rsidR="0082762E" w:rsidRPr="0042130C" w:rsidRDefault="0082762E" w:rsidP="0082762E">
      <w:pPr>
        <w:rPr>
          <w:sz w:val="22"/>
          <w:szCs w:val="22"/>
        </w:rPr>
      </w:pPr>
      <w:r w:rsidRPr="0042130C">
        <w:rPr>
          <w:sz w:val="22"/>
          <w:szCs w:val="22"/>
        </w:rPr>
        <w:t>Na serveru je nainstalován operační systém na bázi Linux.</w:t>
      </w:r>
    </w:p>
    <w:p w14:paraId="2F4BCD00"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37" w:name="_Toc378603312"/>
      <w:bookmarkStart w:id="38" w:name="_Toc378603346"/>
      <w:bookmarkStart w:id="39" w:name="_Toc378603378"/>
      <w:bookmarkStart w:id="40" w:name="_Toc378604638"/>
      <w:bookmarkStart w:id="41" w:name="_Toc411340941"/>
      <w:r w:rsidRPr="0042130C">
        <w:rPr>
          <w:rFonts w:ascii="Times New Roman" w:hAnsi="Times New Roman"/>
          <w:szCs w:val="22"/>
        </w:rPr>
        <w:t>Aktualizace</w:t>
      </w:r>
      <w:bookmarkEnd w:id="37"/>
      <w:bookmarkEnd w:id="38"/>
      <w:bookmarkEnd w:id="39"/>
      <w:bookmarkEnd w:id="40"/>
      <w:bookmarkEnd w:id="41"/>
    </w:p>
    <w:p w14:paraId="0A043DF0" w14:textId="77777777" w:rsidR="0082762E" w:rsidRPr="0042130C" w:rsidRDefault="0082762E" w:rsidP="0082762E">
      <w:pPr>
        <w:rPr>
          <w:sz w:val="22"/>
          <w:szCs w:val="22"/>
        </w:rPr>
      </w:pPr>
      <w:r w:rsidRPr="0042130C">
        <w:rPr>
          <w:sz w:val="22"/>
          <w:szCs w:val="22"/>
        </w:rPr>
        <w:t>Pravidelně dle potřeby, po dohodě s Objednatelem v případě možných dopadů do funkčnosti webových projektů.</w:t>
      </w:r>
    </w:p>
    <w:p w14:paraId="5FC8D7DC" w14:textId="77777777" w:rsidR="0082762E" w:rsidRPr="0042130C" w:rsidRDefault="0082762E" w:rsidP="0082762E">
      <w:pPr>
        <w:pStyle w:val="Nadpis2"/>
        <w:keepNext/>
        <w:numPr>
          <w:ilvl w:val="1"/>
          <w:numId w:val="0"/>
        </w:numPr>
        <w:tabs>
          <w:tab w:val="num" w:pos="576"/>
        </w:tabs>
        <w:spacing w:before="240" w:after="60"/>
        <w:jc w:val="left"/>
        <w:rPr>
          <w:rFonts w:ascii="Times New Roman" w:hAnsi="Times New Roman"/>
          <w:szCs w:val="22"/>
        </w:rPr>
      </w:pPr>
      <w:bookmarkStart w:id="42" w:name="_Toc378603315"/>
      <w:bookmarkStart w:id="43" w:name="_Toc378603349"/>
      <w:bookmarkStart w:id="44" w:name="_Toc378603381"/>
      <w:bookmarkStart w:id="45" w:name="_Toc378604641"/>
      <w:bookmarkStart w:id="46" w:name="_Toc411340942"/>
      <w:r w:rsidRPr="0042130C">
        <w:rPr>
          <w:rFonts w:ascii="Times New Roman" w:hAnsi="Times New Roman"/>
          <w:szCs w:val="22"/>
        </w:rPr>
        <w:t>Zálohování</w:t>
      </w:r>
      <w:bookmarkEnd w:id="42"/>
      <w:bookmarkEnd w:id="43"/>
      <w:bookmarkEnd w:id="44"/>
      <w:bookmarkEnd w:id="45"/>
      <w:bookmarkEnd w:id="46"/>
    </w:p>
    <w:p w14:paraId="370DEB30" w14:textId="77777777" w:rsidR="0082762E" w:rsidRPr="0042130C" w:rsidRDefault="0082762E" w:rsidP="0082762E">
      <w:pPr>
        <w:rPr>
          <w:sz w:val="22"/>
          <w:szCs w:val="22"/>
        </w:rPr>
      </w:pPr>
      <w:r w:rsidRPr="0042130C">
        <w:rPr>
          <w:sz w:val="22"/>
          <w:szCs w:val="22"/>
        </w:rPr>
        <w:t>Zálohování je prováděno v domluveném intervalu (jednou denně) tak, aby byla získána spustitelná záloha v případě havárie (konzistence, úplnost dat k času zálohování) bez nutnosti dalších zásahů do obnovených dat. Zálohují se veškerá data na úrovni OS s výjimkou runtime souborů (/var/</w:t>
      </w:r>
      <w:proofErr w:type="spellStart"/>
      <w:r w:rsidRPr="0042130C">
        <w:rPr>
          <w:sz w:val="22"/>
          <w:szCs w:val="22"/>
        </w:rPr>
        <w:t>cache</w:t>
      </w:r>
      <w:proofErr w:type="spellEnd"/>
      <w:r w:rsidRPr="0042130C">
        <w:rPr>
          <w:sz w:val="22"/>
          <w:szCs w:val="22"/>
        </w:rPr>
        <w:t>, /var/run, /var/</w:t>
      </w:r>
      <w:proofErr w:type="spellStart"/>
      <w:r w:rsidRPr="0042130C">
        <w:rPr>
          <w:sz w:val="22"/>
          <w:szCs w:val="22"/>
        </w:rPr>
        <w:t>spool</w:t>
      </w:r>
      <w:proofErr w:type="spellEnd"/>
      <w:r w:rsidRPr="0042130C">
        <w:rPr>
          <w:sz w:val="22"/>
          <w:szCs w:val="22"/>
        </w:rPr>
        <w:t>, /var/lib/</w:t>
      </w:r>
      <w:proofErr w:type="spellStart"/>
      <w:r w:rsidRPr="0042130C">
        <w:rPr>
          <w:sz w:val="22"/>
          <w:szCs w:val="22"/>
        </w:rPr>
        <w:t>php</w:t>
      </w:r>
      <w:proofErr w:type="spellEnd"/>
      <w:r w:rsidRPr="0042130C">
        <w:rPr>
          <w:sz w:val="22"/>
          <w:szCs w:val="22"/>
        </w:rPr>
        <w:t>/session).</w:t>
      </w:r>
    </w:p>
    <w:p w14:paraId="2C04693B" w14:textId="77777777" w:rsidR="0082762E" w:rsidRPr="0042130C" w:rsidRDefault="0082762E" w:rsidP="0082762E">
      <w:pPr>
        <w:rPr>
          <w:sz w:val="22"/>
          <w:szCs w:val="22"/>
        </w:rPr>
      </w:pPr>
    </w:p>
    <w:p w14:paraId="4045B947" w14:textId="77777777" w:rsidR="0082762E" w:rsidRPr="0042130C" w:rsidRDefault="0082762E" w:rsidP="0082762E">
      <w:pPr>
        <w:rPr>
          <w:sz w:val="22"/>
          <w:szCs w:val="22"/>
        </w:rPr>
      </w:pPr>
      <w:r w:rsidRPr="0042130C">
        <w:rPr>
          <w:sz w:val="22"/>
          <w:szCs w:val="22"/>
        </w:rPr>
        <w:t xml:space="preserve">Zálohy jsou nahrávány mimo budovu </w:t>
      </w:r>
      <w:proofErr w:type="spellStart"/>
      <w:r w:rsidRPr="0042130C">
        <w:rPr>
          <w:sz w:val="22"/>
          <w:szCs w:val="22"/>
        </w:rPr>
        <w:t>serverovny</w:t>
      </w:r>
      <w:proofErr w:type="spellEnd"/>
      <w:r w:rsidRPr="0042130C">
        <w:rPr>
          <w:sz w:val="22"/>
          <w:szCs w:val="22"/>
        </w:rPr>
        <w:t>, ve které běží aplikace s cílem ochrany dat před zničením požárem nebo jiným fyzickým ohrožením (voda, pára).</w:t>
      </w:r>
    </w:p>
    <w:p w14:paraId="4DE19F26" w14:textId="77777777" w:rsidR="0082762E" w:rsidRPr="0042130C" w:rsidRDefault="0082762E" w:rsidP="0082762E">
      <w:pPr>
        <w:rPr>
          <w:sz w:val="22"/>
          <w:szCs w:val="22"/>
        </w:rPr>
      </w:pPr>
    </w:p>
    <w:p w14:paraId="63A36425" w14:textId="77777777" w:rsidR="0082762E" w:rsidRPr="0042130C" w:rsidRDefault="0082762E" w:rsidP="0082762E">
      <w:pPr>
        <w:rPr>
          <w:sz w:val="22"/>
          <w:szCs w:val="22"/>
        </w:rPr>
      </w:pPr>
      <w:r w:rsidRPr="0042130C">
        <w:rPr>
          <w:sz w:val="22"/>
          <w:szCs w:val="22"/>
        </w:rPr>
        <w:t>Kontrola konzistence a úplnosti záloh se provádí výpočtem kontrolního součtu každého zálohovaného souboru při každé záloze a porovnání s archivem.</w:t>
      </w:r>
    </w:p>
    <w:p w14:paraId="0E45DC80"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47" w:name="_Toc378603316"/>
      <w:bookmarkStart w:id="48" w:name="_Toc378603350"/>
      <w:bookmarkStart w:id="49" w:name="_Toc378603382"/>
      <w:bookmarkStart w:id="50" w:name="_Toc378604642"/>
      <w:bookmarkStart w:id="51" w:name="_Toc411340943"/>
      <w:r w:rsidRPr="0042130C">
        <w:rPr>
          <w:rFonts w:ascii="Times New Roman" w:hAnsi="Times New Roman"/>
          <w:szCs w:val="22"/>
        </w:rPr>
        <w:t>Udržované plné zálohy</w:t>
      </w:r>
      <w:bookmarkEnd w:id="47"/>
      <w:bookmarkEnd w:id="48"/>
      <w:bookmarkEnd w:id="49"/>
      <w:bookmarkEnd w:id="50"/>
      <w:bookmarkEnd w:id="51"/>
    </w:p>
    <w:p w14:paraId="2928D40C" w14:textId="77777777" w:rsidR="0082762E" w:rsidRPr="0042130C" w:rsidRDefault="0082762E" w:rsidP="0082762E">
      <w:pPr>
        <w:rPr>
          <w:sz w:val="22"/>
          <w:szCs w:val="22"/>
        </w:rPr>
      </w:pPr>
    </w:p>
    <w:p w14:paraId="1E5B9705" w14:textId="77777777" w:rsidR="0082762E" w:rsidRPr="0042130C" w:rsidRDefault="0082762E" w:rsidP="0082762E">
      <w:pPr>
        <w:pStyle w:val="Odstavecseseznamem"/>
        <w:numPr>
          <w:ilvl w:val="0"/>
          <w:numId w:val="30"/>
        </w:numPr>
        <w:contextualSpacing/>
        <w:rPr>
          <w:sz w:val="22"/>
          <w:szCs w:val="22"/>
        </w:rPr>
      </w:pPr>
      <w:r w:rsidRPr="0042130C">
        <w:rPr>
          <w:sz w:val="22"/>
          <w:szCs w:val="22"/>
        </w:rPr>
        <w:t>1 plná záloha týden stará</w:t>
      </w:r>
    </w:p>
    <w:p w14:paraId="3ABD594F" w14:textId="77777777" w:rsidR="0082762E" w:rsidRPr="0042130C" w:rsidRDefault="0082762E" w:rsidP="0082762E">
      <w:pPr>
        <w:pStyle w:val="Odstavecseseznamem"/>
        <w:numPr>
          <w:ilvl w:val="0"/>
          <w:numId w:val="30"/>
        </w:numPr>
        <w:contextualSpacing/>
        <w:rPr>
          <w:sz w:val="22"/>
          <w:szCs w:val="22"/>
        </w:rPr>
      </w:pPr>
      <w:r w:rsidRPr="0042130C">
        <w:rPr>
          <w:sz w:val="22"/>
          <w:szCs w:val="22"/>
        </w:rPr>
        <w:t>2 plné zálohy 14 dní od sebe</w:t>
      </w:r>
    </w:p>
    <w:p w14:paraId="0D17F1E9" w14:textId="77777777" w:rsidR="0082762E" w:rsidRPr="0042130C" w:rsidRDefault="0082762E" w:rsidP="0082762E">
      <w:pPr>
        <w:pStyle w:val="Odstavecseseznamem"/>
        <w:numPr>
          <w:ilvl w:val="0"/>
          <w:numId w:val="30"/>
        </w:numPr>
        <w:contextualSpacing/>
        <w:rPr>
          <w:sz w:val="22"/>
          <w:szCs w:val="22"/>
        </w:rPr>
      </w:pPr>
      <w:r w:rsidRPr="0042130C">
        <w:rPr>
          <w:sz w:val="22"/>
          <w:szCs w:val="22"/>
        </w:rPr>
        <w:t>2 plné zálohy měsíc od sebe</w:t>
      </w:r>
    </w:p>
    <w:p w14:paraId="6AA832B0" w14:textId="77777777" w:rsidR="0082762E" w:rsidRPr="0042130C" w:rsidRDefault="0082762E" w:rsidP="0082762E">
      <w:pPr>
        <w:pStyle w:val="Odstavecseseznamem"/>
        <w:numPr>
          <w:ilvl w:val="0"/>
          <w:numId w:val="30"/>
        </w:numPr>
        <w:contextualSpacing/>
        <w:rPr>
          <w:sz w:val="22"/>
          <w:szCs w:val="22"/>
        </w:rPr>
      </w:pPr>
      <w:r w:rsidRPr="0042130C">
        <w:rPr>
          <w:sz w:val="22"/>
          <w:szCs w:val="22"/>
        </w:rPr>
        <w:t>3 plné zálohy 2 měsíce od sebe</w:t>
      </w:r>
    </w:p>
    <w:p w14:paraId="51AD68DF"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52" w:name="_Toc378603317"/>
      <w:bookmarkStart w:id="53" w:name="_Toc378603351"/>
      <w:bookmarkStart w:id="54" w:name="_Toc378603383"/>
      <w:bookmarkStart w:id="55" w:name="_Toc378604643"/>
      <w:bookmarkStart w:id="56" w:name="_Toc411340944"/>
      <w:r w:rsidRPr="0042130C">
        <w:rPr>
          <w:rFonts w:ascii="Times New Roman" w:hAnsi="Times New Roman"/>
          <w:szCs w:val="22"/>
        </w:rPr>
        <w:t>Udržované inkrementální zálohy</w:t>
      </w:r>
      <w:bookmarkEnd w:id="52"/>
      <w:bookmarkEnd w:id="53"/>
      <w:bookmarkEnd w:id="54"/>
      <w:bookmarkEnd w:id="55"/>
      <w:bookmarkEnd w:id="56"/>
    </w:p>
    <w:p w14:paraId="049D122D" w14:textId="77777777" w:rsidR="0082762E" w:rsidRPr="0042130C" w:rsidRDefault="0082762E" w:rsidP="0082762E">
      <w:pPr>
        <w:pStyle w:val="Odstavecseseznamem"/>
        <w:numPr>
          <w:ilvl w:val="0"/>
          <w:numId w:val="31"/>
        </w:numPr>
        <w:contextualSpacing/>
        <w:rPr>
          <w:sz w:val="22"/>
          <w:szCs w:val="22"/>
        </w:rPr>
      </w:pPr>
      <w:r w:rsidRPr="0042130C">
        <w:rPr>
          <w:sz w:val="22"/>
          <w:szCs w:val="22"/>
        </w:rPr>
        <w:t>6 denních záloh 6 dní zpět</w:t>
      </w:r>
    </w:p>
    <w:p w14:paraId="18CEEFB0"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57" w:name="_Toc378603318"/>
      <w:bookmarkStart w:id="58" w:name="_Toc378603352"/>
      <w:bookmarkStart w:id="59" w:name="_Toc378603384"/>
      <w:bookmarkStart w:id="60" w:name="_Toc378604644"/>
      <w:bookmarkStart w:id="61" w:name="_Toc411340945"/>
      <w:r w:rsidRPr="0042130C">
        <w:rPr>
          <w:rFonts w:ascii="Times New Roman" w:hAnsi="Times New Roman"/>
          <w:szCs w:val="22"/>
        </w:rPr>
        <w:t>Obnovení ze zálohy</w:t>
      </w:r>
      <w:bookmarkEnd w:id="57"/>
      <w:bookmarkEnd w:id="58"/>
      <w:bookmarkEnd w:id="59"/>
      <w:bookmarkEnd w:id="60"/>
      <w:bookmarkEnd w:id="61"/>
    </w:p>
    <w:p w14:paraId="55CDF446" w14:textId="77777777" w:rsidR="0082762E" w:rsidRPr="0042130C" w:rsidRDefault="0082762E" w:rsidP="0082762E">
      <w:pPr>
        <w:rPr>
          <w:sz w:val="22"/>
          <w:szCs w:val="22"/>
        </w:rPr>
      </w:pPr>
      <w:r w:rsidRPr="0042130C">
        <w:rPr>
          <w:sz w:val="22"/>
          <w:szCs w:val="22"/>
        </w:rPr>
        <w:t xml:space="preserve">Obnovu lze provádět až na úrovni jednotlivých souborů. </w:t>
      </w:r>
    </w:p>
    <w:p w14:paraId="59210A41" w14:textId="77777777" w:rsidR="0082762E" w:rsidRPr="0042130C" w:rsidRDefault="0082762E" w:rsidP="0082762E">
      <w:pPr>
        <w:pStyle w:val="Nadpis2"/>
        <w:keepNext/>
        <w:numPr>
          <w:ilvl w:val="1"/>
          <w:numId w:val="0"/>
        </w:numPr>
        <w:tabs>
          <w:tab w:val="num" w:pos="576"/>
        </w:tabs>
        <w:spacing w:before="240" w:after="60"/>
        <w:ind w:left="576" w:hanging="576"/>
        <w:jc w:val="left"/>
        <w:rPr>
          <w:rFonts w:ascii="Times New Roman" w:hAnsi="Times New Roman"/>
          <w:szCs w:val="22"/>
        </w:rPr>
      </w:pPr>
      <w:bookmarkStart w:id="62" w:name="_Toc378603319"/>
      <w:bookmarkStart w:id="63" w:name="_Toc378603353"/>
      <w:bookmarkStart w:id="64" w:name="_Toc378603385"/>
      <w:bookmarkStart w:id="65" w:name="_Toc378604645"/>
      <w:bookmarkStart w:id="66" w:name="_Toc411340946"/>
      <w:r w:rsidRPr="0042130C">
        <w:rPr>
          <w:rFonts w:ascii="Times New Roman" w:hAnsi="Times New Roman"/>
          <w:szCs w:val="22"/>
        </w:rPr>
        <w:t>Monitoring</w:t>
      </w:r>
      <w:bookmarkEnd w:id="62"/>
      <w:bookmarkEnd w:id="63"/>
      <w:bookmarkEnd w:id="64"/>
      <w:bookmarkEnd w:id="65"/>
      <w:bookmarkEnd w:id="66"/>
    </w:p>
    <w:p w14:paraId="63933DDF" w14:textId="77777777" w:rsidR="0082762E" w:rsidRPr="0042130C" w:rsidRDefault="0082762E" w:rsidP="0082762E">
      <w:pPr>
        <w:rPr>
          <w:sz w:val="22"/>
          <w:szCs w:val="22"/>
        </w:rPr>
      </w:pPr>
      <w:r w:rsidRPr="0042130C">
        <w:rPr>
          <w:sz w:val="22"/>
          <w:szCs w:val="22"/>
        </w:rPr>
        <w:t>Monitoring je provozován nepřetržitou službou.</w:t>
      </w:r>
    </w:p>
    <w:p w14:paraId="22B9812F" w14:textId="77777777" w:rsidR="0082762E" w:rsidRPr="0042130C" w:rsidRDefault="0082762E" w:rsidP="0082762E">
      <w:pPr>
        <w:pStyle w:val="Nadpis3"/>
        <w:keepNext/>
        <w:numPr>
          <w:ilvl w:val="2"/>
          <w:numId w:val="0"/>
        </w:numPr>
        <w:tabs>
          <w:tab w:val="clear" w:pos="567"/>
          <w:tab w:val="num" w:pos="720"/>
        </w:tabs>
        <w:spacing w:before="240" w:after="60"/>
        <w:ind w:left="720" w:hanging="720"/>
        <w:jc w:val="left"/>
        <w:rPr>
          <w:rFonts w:ascii="Times New Roman" w:hAnsi="Times New Roman"/>
          <w:szCs w:val="22"/>
        </w:rPr>
      </w:pPr>
      <w:bookmarkStart w:id="67" w:name="_Toc378603321"/>
      <w:bookmarkStart w:id="68" w:name="_Toc378603354"/>
      <w:bookmarkStart w:id="69" w:name="_Toc378603386"/>
      <w:bookmarkStart w:id="70" w:name="_Toc378604646"/>
      <w:bookmarkStart w:id="71" w:name="_Toc411340947"/>
      <w:r w:rsidRPr="0042130C">
        <w:rPr>
          <w:rFonts w:ascii="Times New Roman" w:hAnsi="Times New Roman"/>
          <w:szCs w:val="22"/>
        </w:rPr>
        <w:t>Monitorované vlastnosti</w:t>
      </w:r>
      <w:bookmarkEnd w:id="67"/>
      <w:bookmarkEnd w:id="68"/>
      <w:bookmarkEnd w:id="69"/>
      <w:bookmarkEnd w:id="70"/>
      <w:bookmarkEnd w:id="71"/>
    </w:p>
    <w:p w14:paraId="419DB480" w14:textId="77777777" w:rsidR="0082762E" w:rsidRPr="0042130C" w:rsidRDefault="0082762E" w:rsidP="0082762E">
      <w:pPr>
        <w:pStyle w:val="Odstavecseseznamem"/>
        <w:numPr>
          <w:ilvl w:val="0"/>
          <w:numId w:val="31"/>
        </w:numPr>
        <w:contextualSpacing/>
        <w:rPr>
          <w:sz w:val="22"/>
          <w:szCs w:val="22"/>
        </w:rPr>
      </w:pPr>
      <w:proofErr w:type="spellStart"/>
      <w:r w:rsidRPr="0042130C">
        <w:rPr>
          <w:sz w:val="22"/>
          <w:szCs w:val="22"/>
        </w:rPr>
        <w:t>Load</w:t>
      </w:r>
      <w:proofErr w:type="spellEnd"/>
      <w:r w:rsidRPr="0042130C">
        <w:rPr>
          <w:sz w:val="22"/>
          <w:szCs w:val="22"/>
        </w:rPr>
        <w:t xml:space="preserve"> – zatížení serveru</w:t>
      </w:r>
    </w:p>
    <w:p w14:paraId="5A2276D4" w14:textId="77777777" w:rsidR="0082762E" w:rsidRPr="0042130C" w:rsidRDefault="0082762E" w:rsidP="0082762E">
      <w:pPr>
        <w:pStyle w:val="Odstavecseseznamem"/>
        <w:numPr>
          <w:ilvl w:val="0"/>
          <w:numId w:val="31"/>
        </w:numPr>
        <w:contextualSpacing/>
        <w:rPr>
          <w:sz w:val="22"/>
          <w:szCs w:val="22"/>
        </w:rPr>
      </w:pPr>
      <w:proofErr w:type="spellStart"/>
      <w:r w:rsidRPr="0042130C">
        <w:rPr>
          <w:sz w:val="22"/>
          <w:szCs w:val="22"/>
        </w:rPr>
        <w:t>DiskUsage</w:t>
      </w:r>
      <w:proofErr w:type="spellEnd"/>
      <w:r w:rsidRPr="0042130C">
        <w:rPr>
          <w:sz w:val="22"/>
          <w:szCs w:val="22"/>
        </w:rPr>
        <w:t xml:space="preserve"> – obsazení pevného disku</w:t>
      </w:r>
    </w:p>
    <w:p w14:paraId="7735852B" w14:textId="77777777" w:rsidR="0082762E" w:rsidRPr="0042130C" w:rsidRDefault="0082762E" w:rsidP="0082762E">
      <w:pPr>
        <w:pStyle w:val="Odstavecseseznamem"/>
        <w:numPr>
          <w:ilvl w:val="0"/>
          <w:numId w:val="31"/>
        </w:numPr>
        <w:contextualSpacing/>
        <w:rPr>
          <w:sz w:val="22"/>
          <w:szCs w:val="22"/>
        </w:rPr>
      </w:pPr>
      <w:proofErr w:type="spellStart"/>
      <w:r w:rsidRPr="0042130C">
        <w:rPr>
          <w:sz w:val="22"/>
          <w:szCs w:val="22"/>
        </w:rPr>
        <w:t>Memory</w:t>
      </w:r>
      <w:proofErr w:type="spellEnd"/>
      <w:r w:rsidRPr="0042130C">
        <w:rPr>
          <w:sz w:val="22"/>
          <w:szCs w:val="22"/>
        </w:rPr>
        <w:t xml:space="preserve"> – obsazení operační paměti</w:t>
      </w:r>
    </w:p>
    <w:p w14:paraId="5B42C0E0" w14:textId="77777777" w:rsidR="0082762E" w:rsidRPr="0042130C" w:rsidRDefault="0082762E" w:rsidP="0082762E">
      <w:pPr>
        <w:pStyle w:val="Odstavecseseznamem"/>
        <w:numPr>
          <w:ilvl w:val="0"/>
          <w:numId w:val="31"/>
        </w:numPr>
        <w:contextualSpacing/>
        <w:rPr>
          <w:sz w:val="22"/>
          <w:szCs w:val="22"/>
        </w:rPr>
      </w:pPr>
      <w:r w:rsidRPr="0042130C">
        <w:rPr>
          <w:sz w:val="22"/>
          <w:szCs w:val="22"/>
        </w:rPr>
        <w:t>Ping – síťová konektivita</w:t>
      </w:r>
    </w:p>
    <w:p w14:paraId="2AEE2DC3" w14:textId="77777777" w:rsidR="0082762E" w:rsidRPr="0042130C" w:rsidRDefault="0082762E" w:rsidP="0082762E">
      <w:pPr>
        <w:pStyle w:val="Odstavecseseznamem"/>
        <w:numPr>
          <w:ilvl w:val="0"/>
          <w:numId w:val="31"/>
        </w:numPr>
        <w:contextualSpacing/>
        <w:rPr>
          <w:sz w:val="22"/>
          <w:szCs w:val="22"/>
        </w:rPr>
      </w:pPr>
      <w:r w:rsidRPr="0042130C">
        <w:rPr>
          <w:sz w:val="22"/>
          <w:szCs w:val="22"/>
        </w:rPr>
        <w:t>SSH – dostupnost terminálu</w:t>
      </w:r>
    </w:p>
    <w:p w14:paraId="0E5E6A42" w14:textId="77777777" w:rsidR="0082762E" w:rsidRPr="0042130C" w:rsidRDefault="0082762E" w:rsidP="0082762E">
      <w:pPr>
        <w:pStyle w:val="Odstavecseseznamem"/>
        <w:numPr>
          <w:ilvl w:val="0"/>
          <w:numId w:val="31"/>
        </w:numPr>
        <w:contextualSpacing/>
        <w:rPr>
          <w:sz w:val="22"/>
          <w:szCs w:val="22"/>
        </w:rPr>
      </w:pPr>
      <w:proofErr w:type="spellStart"/>
      <w:r w:rsidRPr="0042130C">
        <w:rPr>
          <w:sz w:val="22"/>
          <w:szCs w:val="22"/>
        </w:rPr>
        <w:t>ConntrackState</w:t>
      </w:r>
      <w:proofErr w:type="spellEnd"/>
    </w:p>
    <w:p w14:paraId="571F2657" w14:textId="77777777" w:rsidR="0082762E" w:rsidRPr="0042130C" w:rsidRDefault="0082762E" w:rsidP="0082762E">
      <w:pPr>
        <w:pStyle w:val="Odstavecseseznamem"/>
        <w:numPr>
          <w:ilvl w:val="0"/>
          <w:numId w:val="31"/>
        </w:numPr>
        <w:contextualSpacing/>
        <w:rPr>
          <w:sz w:val="22"/>
          <w:szCs w:val="22"/>
        </w:rPr>
      </w:pPr>
      <w:proofErr w:type="spellStart"/>
      <w:r w:rsidRPr="0042130C">
        <w:rPr>
          <w:sz w:val="22"/>
          <w:szCs w:val="22"/>
        </w:rPr>
        <w:t>Nginx</w:t>
      </w:r>
      <w:proofErr w:type="spellEnd"/>
      <w:r w:rsidRPr="0042130C">
        <w:rPr>
          <w:sz w:val="22"/>
          <w:szCs w:val="22"/>
        </w:rPr>
        <w:t xml:space="preserve"> – služba </w:t>
      </w:r>
      <w:proofErr w:type="spellStart"/>
      <w:r w:rsidRPr="0042130C">
        <w:rPr>
          <w:sz w:val="22"/>
          <w:szCs w:val="22"/>
        </w:rPr>
        <w:t>proxy</w:t>
      </w:r>
      <w:proofErr w:type="spellEnd"/>
      <w:r w:rsidRPr="0042130C">
        <w:rPr>
          <w:sz w:val="22"/>
          <w:szCs w:val="22"/>
        </w:rPr>
        <w:t xml:space="preserve"> serveru</w:t>
      </w:r>
    </w:p>
    <w:p w14:paraId="610EB291" w14:textId="77777777" w:rsidR="0082762E" w:rsidRPr="0042130C" w:rsidRDefault="0082762E" w:rsidP="0082762E">
      <w:pPr>
        <w:pStyle w:val="Odstavecseseznamem"/>
        <w:numPr>
          <w:ilvl w:val="0"/>
          <w:numId w:val="31"/>
        </w:numPr>
        <w:contextualSpacing/>
        <w:rPr>
          <w:sz w:val="22"/>
          <w:szCs w:val="22"/>
        </w:rPr>
      </w:pPr>
      <w:proofErr w:type="spellStart"/>
      <w:r w:rsidRPr="0042130C">
        <w:rPr>
          <w:sz w:val="22"/>
          <w:szCs w:val="22"/>
        </w:rPr>
        <w:t>Apache</w:t>
      </w:r>
      <w:proofErr w:type="spellEnd"/>
      <w:r w:rsidRPr="0042130C">
        <w:rPr>
          <w:sz w:val="22"/>
          <w:szCs w:val="22"/>
        </w:rPr>
        <w:t xml:space="preserve"> – služba web serveru</w:t>
      </w:r>
    </w:p>
    <w:p w14:paraId="0BE55226" w14:textId="77777777" w:rsidR="0082762E" w:rsidRPr="0042130C" w:rsidRDefault="0082762E" w:rsidP="0082762E">
      <w:pPr>
        <w:pStyle w:val="Odstavecseseznamem"/>
        <w:numPr>
          <w:ilvl w:val="0"/>
          <w:numId w:val="31"/>
        </w:numPr>
        <w:contextualSpacing/>
        <w:rPr>
          <w:sz w:val="22"/>
          <w:szCs w:val="22"/>
        </w:rPr>
      </w:pPr>
      <w:proofErr w:type="spellStart"/>
      <w:r w:rsidRPr="0042130C">
        <w:rPr>
          <w:sz w:val="22"/>
          <w:szCs w:val="22"/>
        </w:rPr>
        <w:t>MySQL</w:t>
      </w:r>
      <w:proofErr w:type="spellEnd"/>
      <w:r w:rsidRPr="0042130C">
        <w:rPr>
          <w:sz w:val="22"/>
          <w:szCs w:val="22"/>
        </w:rPr>
        <w:t xml:space="preserve"> – služba </w:t>
      </w:r>
      <w:proofErr w:type="spellStart"/>
      <w:r w:rsidRPr="0042130C">
        <w:rPr>
          <w:sz w:val="22"/>
          <w:szCs w:val="22"/>
        </w:rPr>
        <w:t>mysqld</w:t>
      </w:r>
      <w:proofErr w:type="spellEnd"/>
    </w:p>
    <w:p w14:paraId="778D3DBD" w14:textId="77777777" w:rsidR="0082762E" w:rsidRDefault="0082762E" w:rsidP="0082762E">
      <w:pPr>
        <w:pStyle w:val="Odstavecseseznamem"/>
        <w:numPr>
          <w:ilvl w:val="0"/>
          <w:numId w:val="31"/>
        </w:numPr>
        <w:contextualSpacing/>
        <w:rPr>
          <w:sz w:val="22"/>
          <w:szCs w:val="22"/>
        </w:rPr>
      </w:pPr>
      <w:proofErr w:type="spellStart"/>
      <w:r w:rsidRPr="0042130C">
        <w:rPr>
          <w:sz w:val="22"/>
          <w:szCs w:val="22"/>
        </w:rPr>
        <w:t>Cron</w:t>
      </w:r>
      <w:proofErr w:type="spellEnd"/>
      <w:r w:rsidRPr="0042130C">
        <w:rPr>
          <w:sz w:val="22"/>
          <w:szCs w:val="22"/>
        </w:rPr>
        <w:t xml:space="preserve"> – služba plánovaných úloh</w:t>
      </w:r>
    </w:p>
    <w:p w14:paraId="008675DF" w14:textId="77777777" w:rsidR="0082762E" w:rsidRDefault="0082762E" w:rsidP="0082762E">
      <w:pPr>
        <w:contextualSpacing/>
        <w:rPr>
          <w:sz w:val="22"/>
          <w:szCs w:val="22"/>
        </w:rPr>
      </w:pPr>
    </w:p>
    <w:p w14:paraId="4164A961" w14:textId="77777777" w:rsidR="0082762E" w:rsidRPr="00CE560C" w:rsidRDefault="0082762E" w:rsidP="0082762E">
      <w:pPr>
        <w:contextualSpacing/>
        <w:rPr>
          <w:sz w:val="22"/>
          <w:szCs w:val="22"/>
        </w:rPr>
      </w:pPr>
    </w:p>
    <w:p w14:paraId="4DC2BF03" w14:textId="21074422" w:rsidR="0082762E" w:rsidRDefault="0082762E" w:rsidP="0082762E">
      <w:pPr>
        <w:pStyle w:val="Nadpis2"/>
        <w:numPr>
          <w:ilvl w:val="0"/>
          <w:numId w:val="60"/>
        </w:numPr>
        <w:ind w:left="284" w:hanging="284"/>
        <w:rPr>
          <w:rFonts w:ascii="Times New Roman" w:hAnsi="Times New Roman"/>
          <w:b/>
        </w:rPr>
      </w:pPr>
      <w:r w:rsidRPr="0062370F">
        <w:rPr>
          <w:rFonts w:ascii="Times New Roman" w:hAnsi="Times New Roman"/>
          <w:b/>
        </w:rPr>
        <w:t>Systémová bezpečnostní politika</w:t>
      </w:r>
    </w:p>
    <w:p w14:paraId="2ECD9256" w14:textId="4CD43299" w:rsidR="00C46A7E" w:rsidRPr="009B120B" w:rsidRDefault="009B120B" w:rsidP="00C46A7E">
      <w:pPr>
        <w:pStyle w:val="Nadpis2"/>
        <w:ind w:left="284"/>
        <w:rPr>
          <w:rFonts w:ascii="Times New Roman" w:hAnsi="Times New Roman"/>
          <w:i/>
        </w:rPr>
      </w:pPr>
      <w:r w:rsidRPr="009B120B">
        <w:rPr>
          <w:rFonts w:ascii="Times New Roman" w:hAnsi="Times New Roman"/>
          <w:i/>
        </w:rPr>
        <w:t>(Následuje na další straně)</w:t>
      </w:r>
    </w:p>
    <w:p w14:paraId="38CA24BA" w14:textId="7281BD83" w:rsidR="0082762E" w:rsidRPr="0082762E" w:rsidRDefault="0082762E" w:rsidP="0082762E">
      <w:pPr>
        <w:pStyle w:val="ACNormln"/>
        <w:jc w:val="left"/>
        <w:rPr>
          <w:b/>
          <w:i/>
          <w:iCs/>
          <w:szCs w:val="22"/>
          <w:highlight w:val="cyan"/>
        </w:rPr>
      </w:pPr>
      <w:r>
        <w:br w:type="page"/>
      </w:r>
      <w:r w:rsidRPr="0082762E">
        <w:rPr>
          <w:b/>
          <w:szCs w:val="22"/>
        </w:rPr>
        <w:t xml:space="preserve">Příloha č. 2: </w:t>
      </w:r>
      <w:r w:rsidRPr="0082762E">
        <w:rPr>
          <w:b/>
          <w:i/>
          <w:iCs/>
          <w:szCs w:val="22"/>
        </w:rPr>
        <w:t>Ceník</w:t>
      </w:r>
    </w:p>
    <w:p w14:paraId="3DEFD667" w14:textId="77777777" w:rsidR="0082762E" w:rsidRPr="00B83533" w:rsidRDefault="0082762E" w:rsidP="0082762E">
      <w:pPr>
        <w:pStyle w:val="ACNormln"/>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292"/>
      </w:tblGrid>
      <w:tr w:rsidR="0082762E" w:rsidRPr="00B83533" w14:paraId="01C534B5" w14:textId="77777777" w:rsidTr="0082762E">
        <w:tc>
          <w:tcPr>
            <w:tcW w:w="5920" w:type="dxa"/>
            <w:shd w:val="clear" w:color="auto" w:fill="D9D9D9" w:themeFill="background1" w:themeFillShade="D9"/>
            <w:vAlign w:val="center"/>
          </w:tcPr>
          <w:p w14:paraId="3500F74C" w14:textId="77777777" w:rsidR="0082762E" w:rsidRPr="00C96D49" w:rsidRDefault="0082762E" w:rsidP="00B20217">
            <w:pPr>
              <w:pStyle w:val="ACNormln"/>
              <w:jc w:val="left"/>
              <w:rPr>
                <w:sz w:val="24"/>
                <w:szCs w:val="24"/>
              </w:rPr>
            </w:pPr>
            <w:r>
              <w:rPr>
                <w:b/>
                <w:szCs w:val="22"/>
              </w:rPr>
              <w:t>Služby d</w:t>
            </w:r>
            <w:r w:rsidRPr="00582ACB">
              <w:rPr>
                <w:b/>
                <w:szCs w:val="22"/>
              </w:rPr>
              <w:t>le Přílohy č. 4</w:t>
            </w:r>
            <w:r>
              <w:rPr>
                <w:b/>
                <w:szCs w:val="22"/>
              </w:rPr>
              <w:t>:</w:t>
            </w:r>
            <w:r>
              <w:rPr>
                <w:noProof/>
              </w:rPr>
              <w:br/>
            </w:r>
            <w:r w:rsidRPr="00C96D49">
              <w:rPr>
                <w:noProof/>
              </w:rPr>
              <w:t xml:space="preserve">Provoz serverových částí Mobilních aplikací České pošty, Webových aplikací České pošty a ostatních domén mimo systémy České </w:t>
            </w:r>
            <w:r w:rsidRPr="00C96D49">
              <w:rPr>
                <w:noProof/>
                <w:szCs w:val="22"/>
              </w:rPr>
              <w:t>Pošty</w:t>
            </w:r>
            <w:r w:rsidRPr="00C96D49">
              <w:rPr>
                <w:szCs w:val="22"/>
              </w:rPr>
              <w:t xml:space="preserve"> (včetně nepřetržité dostupnosti v internetové síti, nepřetržité dostupnosti dat, doménového </w:t>
            </w:r>
            <w:proofErr w:type="spellStart"/>
            <w:r w:rsidRPr="00C96D49">
              <w:rPr>
                <w:szCs w:val="22"/>
              </w:rPr>
              <w:t>hostingu</w:t>
            </w:r>
            <w:proofErr w:type="spellEnd"/>
            <w:r w:rsidRPr="00C96D49">
              <w:rPr>
                <w:szCs w:val="22"/>
              </w:rPr>
              <w:t xml:space="preserve">, správy DNS, zajištění provozního a aplikačního monitoringu, zajištění provozního HW a SW, příslušných licencí a certifikátů, provozní zálohy a archivace dat, plánovaných aktualizací dat a ostatního údržbového servisu např. restartů serverů a navyšování provozní kapacity serverů výkonové i databázové) a SLA </w:t>
            </w:r>
            <w:r w:rsidRPr="00E56D92">
              <w:rPr>
                <w:szCs w:val="22"/>
              </w:rPr>
              <w:t>dle Přílohy č. 4 pro</w:t>
            </w:r>
            <w:r w:rsidRPr="00C96D49">
              <w:rPr>
                <w:szCs w:val="22"/>
              </w:rPr>
              <w:t xml:space="preserve"> uvedené položky s minimální konfigurací dle Přílohy č. 1:</w:t>
            </w:r>
          </w:p>
        </w:tc>
        <w:tc>
          <w:tcPr>
            <w:tcW w:w="3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BFC33" w14:textId="77777777" w:rsidR="0082762E" w:rsidRPr="0048744D" w:rsidRDefault="0082762E" w:rsidP="00B20217">
            <w:pPr>
              <w:pStyle w:val="ACNormln"/>
              <w:jc w:val="center"/>
              <w:rPr>
                <w:b/>
                <w:szCs w:val="22"/>
              </w:rPr>
            </w:pPr>
            <w:r>
              <w:rPr>
                <w:b/>
                <w:szCs w:val="22"/>
              </w:rPr>
              <w:t>C</w:t>
            </w:r>
            <w:r w:rsidRPr="0048744D">
              <w:rPr>
                <w:b/>
                <w:szCs w:val="22"/>
              </w:rPr>
              <w:t xml:space="preserve">ena v Kč/ čtvrtletí* </w:t>
            </w:r>
          </w:p>
          <w:p w14:paraId="29A6DEFC" w14:textId="77777777" w:rsidR="0082762E" w:rsidRPr="008210B1" w:rsidRDefault="0082762E" w:rsidP="00B20217">
            <w:pPr>
              <w:pStyle w:val="ACNormln"/>
              <w:jc w:val="center"/>
              <w:rPr>
                <w:sz w:val="24"/>
                <w:szCs w:val="24"/>
              </w:rPr>
            </w:pPr>
            <w:r w:rsidRPr="0048744D">
              <w:rPr>
                <w:b/>
                <w:szCs w:val="22"/>
              </w:rPr>
              <w:t xml:space="preserve"> (bez DPH)</w:t>
            </w:r>
          </w:p>
        </w:tc>
      </w:tr>
      <w:tr w:rsidR="0082762E" w:rsidRPr="00B83533" w14:paraId="43111201" w14:textId="77777777" w:rsidTr="00B20217">
        <w:tc>
          <w:tcPr>
            <w:tcW w:w="5920" w:type="dxa"/>
            <w:vAlign w:val="center"/>
          </w:tcPr>
          <w:p w14:paraId="0583A37D" w14:textId="77777777" w:rsidR="0082762E" w:rsidRDefault="0082762E" w:rsidP="00B20217">
            <w:pPr>
              <w:pStyle w:val="ACNormln"/>
              <w:jc w:val="left"/>
              <w:rPr>
                <w:szCs w:val="22"/>
              </w:rPr>
            </w:pPr>
            <w:r>
              <w:rPr>
                <w:szCs w:val="22"/>
              </w:rPr>
              <w:t>Mobilní aplikace Pošta Online</w:t>
            </w:r>
          </w:p>
        </w:tc>
        <w:tc>
          <w:tcPr>
            <w:tcW w:w="3292" w:type="dxa"/>
            <w:vAlign w:val="bottom"/>
          </w:tcPr>
          <w:p w14:paraId="2623B630" w14:textId="032B3376"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64977E3D" w14:textId="77777777" w:rsidTr="00B20217">
        <w:tc>
          <w:tcPr>
            <w:tcW w:w="5920" w:type="dxa"/>
            <w:vAlign w:val="center"/>
          </w:tcPr>
          <w:p w14:paraId="00EC76A6" w14:textId="77777777" w:rsidR="0082762E" w:rsidRDefault="0082762E" w:rsidP="00B20217">
            <w:pPr>
              <w:pStyle w:val="ACNormln"/>
              <w:jc w:val="left"/>
              <w:rPr>
                <w:szCs w:val="22"/>
              </w:rPr>
            </w:pPr>
            <w:r>
              <w:rPr>
                <w:szCs w:val="22"/>
              </w:rPr>
              <w:t>Mobilní aplikace Pohlednice Online</w:t>
            </w:r>
          </w:p>
        </w:tc>
        <w:tc>
          <w:tcPr>
            <w:tcW w:w="3292" w:type="dxa"/>
            <w:vAlign w:val="bottom"/>
          </w:tcPr>
          <w:p w14:paraId="0A908052" w14:textId="50303C33"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6025CEB7" w14:textId="77777777" w:rsidTr="00B20217">
        <w:tc>
          <w:tcPr>
            <w:tcW w:w="5920" w:type="dxa"/>
            <w:vAlign w:val="center"/>
          </w:tcPr>
          <w:p w14:paraId="22D2D533" w14:textId="77777777" w:rsidR="0082762E" w:rsidRDefault="0082762E" w:rsidP="00B20217">
            <w:pPr>
              <w:pStyle w:val="ACNormln"/>
              <w:jc w:val="left"/>
              <w:rPr>
                <w:szCs w:val="22"/>
              </w:rPr>
            </w:pPr>
            <w:r>
              <w:rPr>
                <w:szCs w:val="22"/>
              </w:rPr>
              <w:t>Webová aplikace www.pohledniceonline.cz</w:t>
            </w:r>
          </w:p>
        </w:tc>
        <w:tc>
          <w:tcPr>
            <w:tcW w:w="3292" w:type="dxa"/>
            <w:vAlign w:val="bottom"/>
          </w:tcPr>
          <w:p w14:paraId="0D49B808" w14:textId="718DA08A"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0568CFB9" w14:textId="77777777" w:rsidTr="00B20217">
        <w:tc>
          <w:tcPr>
            <w:tcW w:w="5920" w:type="dxa"/>
            <w:vAlign w:val="center"/>
          </w:tcPr>
          <w:p w14:paraId="25782B15" w14:textId="77777777" w:rsidR="0082762E" w:rsidRDefault="0082762E" w:rsidP="00B20217">
            <w:pPr>
              <w:pStyle w:val="ACNormln"/>
              <w:jc w:val="left"/>
              <w:rPr>
                <w:szCs w:val="22"/>
              </w:rPr>
            </w:pPr>
            <w:r>
              <w:rPr>
                <w:szCs w:val="22"/>
              </w:rPr>
              <w:t xml:space="preserve">Web </w:t>
            </w:r>
            <w:r w:rsidRPr="008210B1">
              <w:rPr>
                <w:szCs w:val="22"/>
              </w:rPr>
              <w:t>www.postovnibaliky.cz</w:t>
            </w:r>
          </w:p>
        </w:tc>
        <w:tc>
          <w:tcPr>
            <w:tcW w:w="3292" w:type="dxa"/>
            <w:vAlign w:val="bottom"/>
          </w:tcPr>
          <w:p w14:paraId="0E198DFD" w14:textId="26520DEC"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0AC7E17E" w14:textId="77777777" w:rsidTr="00B20217">
        <w:tc>
          <w:tcPr>
            <w:tcW w:w="5920" w:type="dxa"/>
            <w:vAlign w:val="center"/>
          </w:tcPr>
          <w:p w14:paraId="20F59126" w14:textId="77777777" w:rsidR="0082762E" w:rsidRDefault="0082762E" w:rsidP="00B20217">
            <w:pPr>
              <w:pStyle w:val="ACNormln"/>
              <w:jc w:val="left"/>
              <w:rPr>
                <w:szCs w:val="22"/>
              </w:rPr>
            </w:pPr>
            <w:r>
              <w:rPr>
                <w:szCs w:val="22"/>
              </w:rPr>
              <w:t xml:space="preserve">Web </w:t>
            </w:r>
            <w:r w:rsidRPr="008210B1">
              <w:rPr>
                <w:szCs w:val="22"/>
              </w:rPr>
              <w:t>www.nasebaliky.cz</w:t>
            </w:r>
          </w:p>
        </w:tc>
        <w:tc>
          <w:tcPr>
            <w:tcW w:w="3292" w:type="dxa"/>
            <w:vAlign w:val="bottom"/>
          </w:tcPr>
          <w:p w14:paraId="07CE2757" w14:textId="4C2D90F7" w:rsidR="00E75608" w:rsidRPr="00B83533" w:rsidRDefault="00B73995" w:rsidP="00E75608">
            <w:pPr>
              <w:pStyle w:val="ACNormln"/>
              <w:jc w:val="center"/>
              <w:rPr>
                <w:sz w:val="24"/>
                <w:szCs w:val="24"/>
              </w:rPr>
            </w:pPr>
            <w:proofErr w:type="spellStart"/>
            <w:r>
              <w:rPr>
                <w:sz w:val="24"/>
                <w:szCs w:val="24"/>
              </w:rPr>
              <w:t>xxx</w:t>
            </w:r>
            <w:proofErr w:type="spellEnd"/>
          </w:p>
        </w:tc>
      </w:tr>
      <w:tr w:rsidR="0082762E" w:rsidRPr="00B83533" w14:paraId="5C789A2A" w14:textId="77777777" w:rsidTr="00B20217">
        <w:tc>
          <w:tcPr>
            <w:tcW w:w="5920" w:type="dxa"/>
            <w:vAlign w:val="center"/>
          </w:tcPr>
          <w:p w14:paraId="31224AAF" w14:textId="77777777" w:rsidR="0082762E" w:rsidRDefault="0082762E" w:rsidP="00B20217">
            <w:pPr>
              <w:pStyle w:val="ACNormln"/>
              <w:jc w:val="left"/>
              <w:rPr>
                <w:szCs w:val="22"/>
              </w:rPr>
            </w:pPr>
            <w:r>
              <w:rPr>
                <w:szCs w:val="22"/>
              </w:rPr>
              <w:t xml:space="preserve">Web </w:t>
            </w:r>
            <w:r w:rsidRPr="008210B1">
              <w:rPr>
                <w:szCs w:val="22"/>
              </w:rPr>
              <w:t>www.sipo.cz</w:t>
            </w:r>
          </w:p>
        </w:tc>
        <w:tc>
          <w:tcPr>
            <w:tcW w:w="3292" w:type="dxa"/>
            <w:vAlign w:val="bottom"/>
          </w:tcPr>
          <w:p w14:paraId="0B97DFFD" w14:textId="0CEE84F2"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25B0B4B5" w14:textId="77777777" w:rsidTr="00B20217">
        <w:tc>
          <w:tcPr>
            <w:tcW w:w="5920" w:type="dxa"/>
            <w:vAlign w:val="center"/>
          </w:tcPr>
          <w:p w14:paraId="19BF3260" w14:textId="77777777" w:rsidR="0082762E" w:rsidRDefault="0082762E" w:rsidP="00B20217">
            <w:pPr>
              <w:pStyle w:val="ACNormln"/>
              <w:jc w:val="left"/>
              <w:rPr>
                <w:szCs w:val="22"/>
              </w:rPr>
            </w:pPr>
            <w:r>
              <w:rPr>
                <w:szCs w:val="22"/>
              </w:rPr>
              <w:t xml:space="preserve">Web </w:t>
            </w:r>
            <w:r w:rsidRPr="008210B1">
              <w:rPr>
                <w:szCs w:val="22"/>
              </w:rPr>
              <w:t>www.partnercp.cz</w:t>
            </w:r>
          </w:p>
        </w:tc>
        <w:tc>
          <w:tcPr>
            <w:tcW w:w="3292" w:type="dxa"/>
            <w:vAlign w:val="bottom"/>
          </w:tcPr>
          <w:p w14:paraId="56FC3CAE" w14:textId="470A2306"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059FD519" w14:textId="77777777" w:rsidTr="00B20217">
        <w:tc>
          <w:tcPr>
            <w:tcW w:w="5920" w:type="dxa"/>
            <w:vAlign w:val="center"/>
          </w:tcPr>
          <w:p w14:paraId="071140E6" w14:textId="77777777" w:rsidR="0082762E" w:rsidRDefault="0082762E" w:rsidP="00B20217">
            <w:pPr>
              <w:pStyle w:val="ACNormln"/>
              <w:jc w:val="left"/>
              <w:rPr>
                <w:szCs w:val="22"/>
              </w:rPr>
            </w:pPr>
            <w:r>
              <w:rPr>
                <w:szCs w:val="22"/>
              </w:rPr>
              <w:t xml:space="preserve">Web </w:t>
            </w:r>
            <w:r w:rsidRPr="008210B1">
              <w:rPr>
                <w:szCs w:val="22"/>
              </w:rPr>
              <w:t>https://odmeny.zakaznicka-karta.cz/odmeny</w:t>
            </w:r>
          </w:p>
        </w:tc>
        <w:tc>
          <w:tcPr>
            <w:tcW w:w="3292" w:type="dxa"/>
            <w:vAlign w:val="bottom"/>
          </w:tcPr>
          <w:p w14:paraId="3BF3736C" w14:textId="68271B2E"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0D7D218F" w14:textId="77777777" w:rsidTr="00B20217">
        <w:tc>
          <w:tcPr>
            <w:tcW w:w="5920" w:type="dxa"/>
            <w:vAlign w:val="center"/>
          </w:tcPr>
          <w:p w14:paraId="5FBED1E8" w14:textId="77777777" w:rsidR="0082762E" w:rsidRDefault="0082762E" w:rsidP="00B20217">
            <w:pPr>
              <w:pStyle w:val="ACNormln"/>
              <w:jc w:val="left"/>
              <w:rPr>
                <w:szCs w:val="22"/>
              </w:rPr>
            </w:pPr>
            <w:r>
              <w:rPr>
                <w:szCs w:val="22"/>
              </w:rPr>
              <w:t xml:space="preserve">Web </w:t>
            </w:r>
            <w:proofErr w:type="gramStart"/>
            <w:r w:rsidRPr="00490701">
              <w:rPr>
                <w:szCs w:val="22"/>
              </w:rPr>
              <w:t>www.partnercp-dokumentace</w:t>
            </w:r>
            <w:proofErr w:type="gramEnd"/>
            <w:r w:rsidRPr="00490701">
              <w:rPr>
                <w:szCs w:val="22"/>
              </w:rPr>
              <w:t>.cz</w:t>
            </w:r>
          </w:p>
        </w:tc>
        <w:tc>
          <w:tcPr>
            <w:tcW w:w="3292" w:type="dxa"/>
            <w:vAlign w:val="bottom"/>
          </w:tcPr>
          <w:p w14:paraId="3687A978" w14:textId="7C8913F9"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05CB1474" w14:textId="77777777" w:rsidTr="00B20217">
        <w:tc>
          <w:tcPr>
            <w:tcW w:w="5920" w:type="dxa"/>
            <w:vAlign w:val="center"/>
          </w:tcPr>
          <w:p w14:paraId="147D30EF" w14:textId="77777777" w:rsidR="0082762E" w:rsidRDefault="0082762E" w:rsidP="00B20217">
            <w:pPr>
              <w:pStyle w:val="ACNormln"/>
              <w:jc w:val="left"/>
              <w:rPr>
                <w:szCs w:val="22"/>
              </w:rPr>
            </w:pPr>
            <w:r>
              <w:rPr>
                <w:szCs w:val="22"/>
              </w:rPr>
              <w:t xml:space="preserve">Web </w:t>
            </w:r>
            <w:proofErr w:type="gramStart"/>
            <w:r w:rsidRPr="00490701">
              <w:rPr>
                <w:szCs w:val="22"/>
              </w:rPr>
              <w:t>www.zakaznicka-karta</w:t>
            </w:r>
            <w:proofErr w:type="gramEnd"/>
            <w:r w:rsidRPr="00490701">
              <w:rPr>
                <w:szCs w:val="22"/>
              </w:rPr>
              <w:t>.cz</w:t>
            </w:r>
          </w:p>
        </w:tc>
        <w:tc>
          <w:tcPr>
            <w:tcW w:w="3292" w:type="dxa"/>
            <w:vAlign w:val="bottom"/>
          </w:tcPr>
          <w:p w14:paraId="21CB0D54" w14:textId="0D593235"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4069F70B" w14:textId="77777777" w:rsidTr="0082762E">
        <w:tc>
          <w:tcPr>
            <w:tcW w:w="5920" w:type="dxa"/>
            <w:shd w:val="clear" w:color="auto" w:fill="D9D9D9" w:themeFill="background1" w:themeFillShade="D9"/>
            <w:vAlign w:val="center"/>
          </w:tcPr>
          <w:p w14:paraId="5ADC5DD0" w14:textId="77777777" w:rsidR="0082762E" w:rsidRPr="00582ACB" w:rsidRDefault="0082762E" w:rsidP="00B20217">
            <w:pPr>
              <w:pStyle w:val="ACNormln"/>
              <w:jc w:val="left"/>
              <w:rPr>
                <w:szCs w:val="22"/>
              </w:rPr>
            </w:pPr>
            <w:r>
              <w:rPr>
                <w:b/>
                <w:szCs w:val="22"/>
              </w:rPr>
              <w:t>Služby d</w:t>
            </w:r>
            <w:r w:rsidRPr="00582ACB">
              <w:rPr>
                <w:b/>
                <w:szCs w:val="22"/>
              </w:rPr>
              <w:t>le Přílohy č. 5</w:t>
            </w:r>
            <w:r>
              <w:rPr>
                <w:b/>
                <w:szCs w:val="22"/>
              </w:rPr>
              <w:t>:</w:t>
            </w:r>
            <w:r>
              <w:rPr>
                <w:b/>
                <w:szCs w:val="22"/>
              </w:rPr>
              <w:br/>
            </w:r>
            <w:r w:rsidRPr="00C96D49">
              <w:rPr>
                <w:noProof/>
              </w:rPr>
              <w:t xml:space="preserve">Provoz serverových částí Mobilních aplikací České pošty, Webových aplikací České pošty a ostatních domén mimo systémy České </w:t>
            </w:r>
            <w:r w:rsidRPr="00C96D49">
              <w:rPr>
                <w:noProof/>
                <w:szCs w:val="22"/>
              </w:rPr>
              <w:t>Pošty</w:t>
            </w:r>
            <w:r w:rsidRPr="00C96D49">
              <w:rPr>
                <w:szCs w:val="22"/>
              </w:rPr>
              <w:t xml:space="preserve"> (včetně nepřetržité dostupnosti v internetové síti, nepřetržité dostupnosti dat, doménového </w:t>
            </w:r>
            <w:proofErr w:type="spellStart"/>
            <w:r w:rsidRPr="00C96D49">
              <w:rPr>
                <w:szCs w:val="22"/>
              </w:rPr>
              <w:t>hostingu</w:t>
            </w:r>
            <w:proofErr w:type="spellEnd"/>
            <w:r w:rsidRPr="00C96D49">
              <w:rPr>
                <w:szCs w:val="22"/>
              </w:rPr>
              <w:t xml:space="preserve">, správy DNS, zajištění provozního a aplikačního monitoringu, zajištění provozního HW a SW, příslušných licencí a certifikátů, provozní zálohy a archivace dat, plánovaných aktualizací dat a ostatního údržbového servisu např. restartů serverů a navyšování provozní kapacity serverů výkonové i databázové) a SLA </w:t>
            </w:r>
            <w:r w:rsidRPr="00E56D92">
              <w:rPr>
                <w:szCs w:val="22"/>
              </w:rPr>
              <w:t>dle Přílohy č. 5 pro</w:t>
            </w:r>
            <w:r w:rsidRPr="00C96D49">
              <w:rPr>
                <w:szCs w:val="22"/>
              </w:rPr>
              <w:t xml:space="preserve"> uvedené položky s minimální konfigurací dle Přílohy č. 1:</w:t>
            </w:r>
          </w:p>
        </w:tc>
        <w:tc>
          <w:tcPr>
            <w:tcW w:w="3292" w:type="dxa"/>
            <w:shd w:val="clear" w:color="auto" w:fill="D9D9D9" w:themeFill="background1" w:themeFillShade="D9"/>
            <w:vAlign w:val="center"/>
          </w:tcPr>
          <w:p w14:paraId="5307CCD4" w14:textId="77777777" w:rsidR="0082762E" w:rsidRPr="0048744D" w:rsidRDefault="0082762E" w:rsidP="00B20217">
            <w:pPr>
              <w:pStyle w:val="ACNormln"/>
              <w:jc w:val="center"/>
              <w:rPr>
                <w:b/>
                <w:szCs w:val="22"/>
              </w:rPr>
            </w:pPr>
            <w:r>
              <w:rPr>
                <w:b/>
                <w:szCs w:val="22"/>
              </w:rPr>
              <w:t>C</w:t>
            </w:r>
            <w:r w:rsidRPr="0048744D">
              <w:rPr>
                <w:b/>
                <w:szCs w:val="22"/>
              </w:rPr>
              <w:t>ena v Kč/ čtvrtletí*</w:t>
            </w:r>
          </w:p>
          <w:p w14:paraId="6D49B9CE" w14:textId="77777777" w:rsidR="0082762E" w:rsidRPr="00B83533" w:rsidRDefault="0082762E" w:rsidP="00B20217">
            <w:pPr>
              <w:pStyle w:val="ACNormln"/>
              <w:jc w:val="center"/>
              <w:rPr>
                <w:sz w:val="24"/>
                <w:szCs w:val="24"/>
              </w:rPr>
            </w:pPr>
            <w:r w:rsidRPr="0048744D">
              <w:rPr>
                <w:b/>
                <w:szCs w:val="22"/>
              </w:rPr>
              <w:t xml:space="preserve"> (bez DPH)</w:t>
            </w:r>
          </w:p>
        </w:tc>
      </w:tr>
      <w:tr w:rsidR="0082762E" w:rsidRPr="00B83533" w14:paraId="77C83152" w14:textId="77777777" w:rsidTr="00B20217">
        <w:tc>
          <w:tcPr>
            <w:tcW w:w="5920" w:type="dxa"/>
            <w:vAlign w:val="center"/>
          </w:tcPr>
          <w:p w14:paraId="3C37275B" w14:textId="77777777" w:rsidR="0082762E" w:rsidRPr="00481168" w:rsidRDefault="0082762E" w:rsidP="00B20217">
            <w:pPr>
              <w:pStyle w:val="ACNormln"/>
              <w:jc w:val="left"/>
              <w:rPr>
                <w:szCs w:val="22"/>
              </w:rPr>
            </w:pPr>
            <w:r>
              <w:rPr>
                <w:szCs w:val="22"/>
              </w:rPr>
              <w:t>Mobilní aplikace Pošta Online</w:t>
            </w:r>
          </w:p>
        </w:tc>
        <w:tc>
          <w:tcPr>
            <w:tcW w:w="3292" w:type="dxa"/>
            <w:vAlign w:val="bottom"/>
          </w:tcPr>
          <w:p w14:paraId="2AED970A" w14:textId="762FE3B0"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774AA172" w14:textId="77777777" w:rsidTr="00B20217">
        <w:tc>
          <w:tcPr>
            <w:tcW w:w="5920" w:type="dxa"/>
            <w:vAlign w:val="center"/>
          </w:tcPr>
          <w:p w14:paraId="56191D0F" w14:textId="77777777" w:rsidR="0082762E" w:rsidRDefault="0082762E" w:rsidP="00B20217">
            <w:pPr>
              <w:pStyle w:val="ACNormln"/>
              <w:jc w:val="left"/>
              <w:rPr>
                <w:szCs w:val="22"/>
              </w:rPr>
            </w:pPr>
            <w:r>
              <w:rPr>
                <w:szCs w:val="22"/>
              </w:rPr>
              <w:t>Mobilní aplikace Pohlednice Online</w:t>
            </w:r>
          </w:p>
        </w:tc>
        <w:tc>
          <w:tcPr>
            <w:tcW w:w="3292" w:type="dxa"/>
            <w:vAlign w:val="bottom"/>
          </w:tcPr>
          <w:p w14:paraId="1C7CB579" w14:textId="7C3EBC95"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067AD173" w14:textId="77777777" w:rsidTr="00B20217">
        <w:tc>
          <w:tcPr>
            <w:tcW w:w="5920" w:type="dxa"/>
            <w:vAlign w:val="center"/>
          </w:tcPr>
          <w:p w14:paraId="05207EFD" w14:textId="77777777" w:rsidR="0082762E" w:rsidRDefault="0082762E" w:rsidP="00B20217">
            <w:pPr>
              <w:pStyle w:val="ACNormln"/>
              <w:jc w:val="left"/>
              <w:rPr>
                <w:szCs w:val="22"/>
              </w:rPr>
            </w:pPr>
            <w:r>
              <w:rPr>
                <w:szCs w:val="22"/>
              </w:rPr>
              <w:t>Webová aplikace www.pohledniceonline.cz</w:t>
            </w:r>
          </w:p>
        </w:tc>
        <w:tc>
          <w:tcPr>
            <w:tcW w:w="3292" w:type="dxa"/>
            <w:vAlign w:val="bottom"/>
          </w:tcPr>
          <w:p w14:paraId="4AB46B07" w14:textId="167762F6"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3B8C1729" w14:textId="77777777" w:rsidTr="00B20217">
        <w:tc>
          <w:tcPr>
            <w:tcW w:w="5920" w:type="dxa"/>
            <w:vAlign w:val="center"/>
          </w:tcPr>
          <w:p w14:paraId="30C1DD74" w14:textId="77777777" w:rsidR="0082762E" w:rsidRDefault="0082762E" w:rsidP="00B20217">
            <w:pPr>
              <w:pStyle w:val="ACNormln"/>
              <w:jc w:val="left"/>
              <w:rPr>
                <w:szCs w:val="22"/>
              </w:rPr>
            </w:pPr>
            <w:r>
              <w:rPr>
                <w:szCs w:val="22"/>
              </w:rPr>
              <w:t xml:space="preserve">Web </w:t>
            </w:r>
            <w:r w:rsidRPr="008210B1">
              <w:rPr>
                <w:szCs w:val="22"/>
              </w:rPr>
              <w:t>www.postovnibaliky.cz</w:t>
            </w:r>
          </w:p>
        </w:tc>
        <w:tc>
          <w:tcPr>
            <w:tcW w:w="3292" w:type="dxa"/>
            <w:vAlign w:val="bottom"/>
          </w:tcPr>
          <w:p w14:paraId="18597938" w14:textId="6F4F3C81"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1A26C7B0" w14:textId="77777777" w:rsidTr="00B20217">
        <w:tc>
          <w:tcPr>
            <w:tcW w:w="5920" w:type="dxa"/>
            <w:vAlign w:val="center"/>
          </w:tcPr>
          <w:p w14:paraId="0861541E" w14:textId="77777777" w:rsidR="0082762E" w:rsidRDefault="0082762E" w:rsidP="00B20217">
            <w:pPr>
              <w:pStyle w:val="ACNormln"/>
              <w:jc w:val="left"/>
              <w:rPr>
                <w:szCs w:val="22"/>
              </w:rPr>
            </w:pPr>
            <w:r>
              <w:rPr>
                <w:szCs w:val="22"/>
              </w:rPr>
              <w:t xml:space="preserve">Web </w:t>
            </w:r>
            <w:r w:rsidRPr="008210B1">
              <w:rPr>
                <w:szCs w:val="22"/>
              </w:rPr>
              <w:t>www.nasebaliky.cz</w:t>
            </w:r>
          </w:p>
        </w:tc>
        <w:tc>
          <w:tcPr>
            <w:tcW w:w="3292" w:type="dxa"/>
            <w:vAlign w:val="bottom"/>
          </w:tcPr>
          <w:p w14:paraId="18E4BCAC" w14:textId="6BE8763E"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21347E12" w14:textId="77777777" w:rsidTr="00B20217">
        <w:tc>
          <w:tcPr>
            <w:tcW w:w="5920" w:type="dxa"/>
            <w:vAlign w:val="center"/>
          </w:tcPr>
          <w:p w14:paraId="5CC75D10" w14:textId="77777777" w:rsidR="0082762E" w:rsidRDefault="0082762E" w:rsidP="00B20217">
            <w:pPr>
              <w:pStyle w:val="ACNormln"/>
              <w:jc w:val="left"/>
              <w:rPr>
                <w:szCs w:val="22"/>
              </w:rPr>
            </w:pPr>
            <w:r>
              <w:rPr>
                <w:szCs w:val="22"/>
              </w:rPr>
              <w:t xml:space="preserve">Web </w:t>
            </w:r>
            <w:r w:rsidRPr="008210B1">
              <w:rPr>
                <w:szCs w:val="22"/>
              </w:rPr>
              <w:t>www.sipo.cz</w:t>
            </w:r>
          </w:p>
        </w:tc>
        <w:tc>
          <w:tcPr>
            <w:tcW w:w="3292" w:type="dxa"/>
            <w:vAlign w:val="bottom"/>
          </w:tcPr>
          <w:p w14:paraId="674A1C81" w14:textId="41DBB580"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2A1F80E6" w14:textId="77777777" w:rsidTr="00B20217">
        <w:tc>
          <w:tcPr>
            <w:tcW w:w="5920" w:type="dxa"/>
            <w:vAlign w:val="center"/>
          </w:tcPr>
          <w:p w14:paraId="75D54005" w14:textId="77777777" w:rsidR="0082762E" w:rsidRDefault="0082762E" w:rsidP="00B20217">
            <w:pPr>
              <w:pStyle w:val="ACNormln"/>
              <w:jc w:val="left"/>
              <w:rPr>
                <w:szCs w:val="22"/>
              </w:rPr>
            </w:pPr>
            <w:r>
              <w:rPr>
                <w:szCs w:val="22"/>
              </w:rPr>
              <w:t xml:space="preserve">Web </w:t>
            </w:r>
            <w:r w:rsidRPr="008210B1">
              <w:rPr>
                <w:szCs w:val="22"/>
              </w:rPr>
              <w:t>www.partnercp.cz</w:t>
            </w:r>
          </w:p>
        </w:tc>
        <w:tc>
          <w:tcPr>
            <w:tcW w:w="3292" w:type="dxa"/>
            <w:vAlign w:val="bottom"/>
          </w:tcPr>
          <w:p w14:paraId="1105E499" w14:textId="1A6739FD"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74B4BCED" w14:textId="77777777" w:rsidTr="00B20217">
        <w:tc>
          <w:tcPr>
            <w:tcW w:w="5920" w:type="dxa"/>
            <w:vAlign w:val="center"/>
          </w:tcPr>
          <w:p w14:paraId="15A0BDB1" w14:textId="77777777" w:rsidR="0082762E" w:rsidRDefault="0082762E" w:rsidP="00B20217">
            <w:pPr>
              <w:pStyle w:val="ACNormln"/>
              <w:jc w:val="left"/>
              <w:rPr>
                <w:szCs w:val="22"/>
              </w:rPr>
            </w:pPr>
            <w:r>
              <w:rPr>
                <w:szCs w:val="22"/>
              </w:rPr>
              <w:t xml:space="preserve">Web </w:t>
            </w:r>
            <w:r w:rsidRPr="008210B1">
              <w:rPr>
                <w:szCs w:val="22"/>
              </w:rPr>
              <w:t>https://odmeny.zakaznicka-karta.cz/odmeny</w:t>
            </w:r>
          </w:p>
        </w:tc>
        <w:tc>
          <w:tcPr>
            <w:tcW w:w="3292" w:type="dxa"/>
            <w:vAlign w:val="bottom"/>
          </w:tcPr>
          <w:p w14:paraId="5299E360" w14:textId="082B23A9"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139E1EFD" w14:textId="77777777" w:rsidTr="00B20217">
        <w:tc>
          <w:tcPr>
            <w:tcW w:w="5920" w:type="dxa"/>
            <w:vAlign w:val="center"/>
          </w:tcPr>
          <w:p w14:paraId="54C0D53F" w14:textId="77777777" w:rsidR="0082762E" w:rsidRDefault="0082762E" w:rsidP="00B20217">
            <w:pPr>
              <w:pStyle w:val="ACNormln"/>
              <w:jc w:val="left"/>
              <w:rPr>
                <w:szCs w:val="22"/>
              </w:rPr>
            </w:pPr>
            <w:r>
              <w:rPr>
                <w:szCs w:val="22"/>
              </w:rPr>
              <w:t xml:space="preserve">Web </w:t>
            </w:r>
            <w:proofErr w:type="gramStart"/>
            <w:r w:rsidRPr="00490701">
              <w:rPr>
                <w:szCs w:val="22"/>
              </w:rPr>
              <w:t>www.partnercp-dokumentace</w:t>
            </w:r>
            <w:proofErr w:type="gramEnd"/>
            <w:r w:rsidRPr="00490701">
              <w:rPr>
                <w:szCs w:val="22"/>
              </w:rPr>
              <w:t>.cz</w:t>
            </w:r>
          </w:p>
        </w:tc>
        <w:tc>
          <w:tcPr>
            <w:tcW w:w="3292" w:type="dxa"/>
            <w:vAlign w:val="bottom"/>
          </w:tcPr>
          <w:p w14:paraId="04C1A330" w14:textId="108AA3A3"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3F296F7C" w14:textId="77777777" w:rsidTr="00B20217">
        <w:tc>
          <w:tcPr>
            <w:tcW w:w="5920" w:type="dxa"/>
            <w:vAlign w:val="center"/>
          </w:tcPr>
          <w:p w14:paraId="34178C61" w14:textId="77777777" w:rsidR="0082762E" w:rsidRDefault="0082762E" w:rsidP="00B20217">
            <w:pPr>
              <w:pStyle w:val="ACNormln"/>
              <w:jc w:val="left"/>
              <w:rPr>
                <w:szCs w:val="22"/>
              </w:rPr>
            </w:pPr>
            <w:r>
              <w:rPr>
                <w:szCs w:val="22"/>
              </w:rPr>
              <w:t xml:space="preserve">Web </w:t>
            </w:r>
            <w:proofErr w:type="gramStart"/>
            <w:r w:rsidRPr="00490701">
              <w:rPr>
                <w:szCs w:val="22"/>
              </w:rPr>
              <w:t>www.zakaznicka-karta</w:t>
            </w:r>
            <w:proofErr w:type="gramEnd"/>
            <w:r w:rsidRPr="00490701">
              <w:rPr>
                <w:szCs w:val="22"/>
              </w:rPr>
              <w:t>.cz</w:t>
            </w:r>
          </w:p>
        </w:tc>
        <w:tc>
          <w:tcPr>
            <w:tcW w:w="3292" w:type="dxa"/>
            <w:vAlign w:val="bottom"/>
          </w:tcPr>
          <w:p w14:paraId="06712F1F" w14:textId="654AEE74" w:rsidR="0082762E" w:rsidRPr="00B83533" w:rsidRDefault="00B73995" w:rsidP="00B20217">
            <w:pPr>
              <w:pStyle w:val="ACNormln"/>
              <w:jc w:val="center"/>
              <w:rPr>
                <w:sz w:val="24"/>
                <w:szCs w:val="24"/>
              </w:rPr>
            </w:pPr>
            <w:proofErr w:type="spellStart"/>
            <w:r>
              <w:rPr>
                <w:sz w:val="24"/>
                <w:szCs w:val="24"/>
              </w:rPr>
              <w:t>xxx</w:t>
            </w:r>
            <w:proofErr w:type="spellEnd"/>
          </w:p>
        </w:tc>
      </w:tr>
    </w:tbl>
    <w:p w14:paraId="33A6BCDE" w14:textId="77777777" w:rsidR="0082762E" w:rsidRDefault="0082762E" w:rsidP="0082762E">
      <w:pPr>
        <w:pStyle w:val="ACNormln"/>
        <w:jc w:val="left"/>
        <w:rPr>
          <w:sz w:val="20"/>
        </w:rPr>
      </w:pPr>
      <w:r w:rsidRPr="00B83533">
        <w:rPr>
          <w:sz w:val="20"/>
        </w:rPr>
        <w:t xml:space="preserve">* vždy jedna </w:t>
      </w:r>
      <w:r>
        <w:rPr>
          <w:sz w:val="20"/>
        </w:rPr>
        <w:t xml:space="preserve">paušální </w:t>
      </w:r>
      <w:r w:rsidRPr="00B83533">
        <w:rPr>
          <w:sz w:val="20"/>
        </w:rPr>
        <w:t>sazba</w:t>
      </w:r>
    </w:p>
    <w:p w14:paraId="1EA85BCE" w14:textId="77777777" w:rsidR="0082762E" w:rsidRDefault="0082762E" w:rsidP="0082762E">
      <w:pPr>
        <w:pStyle w:val="ACNormln"/>
        <w:jc w:val="left"/>
        <w:rPr>
          <w:sz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292"/>
      </w:tblGrid>
      <w:tr w:rsidR="0082762E" w:rsidRPr="00B83533" w14:paraId="1DA6A56E" w14:textId="77777777" w:rsidTr="0082762E">
        <w:tc>
          <w:tcPr>
            <w:tcW w:w="5920" w:type="dxa"/>
            <w:shd w:val="clear" w:color="auto" w:fill="D9D9D9" w:themeFill="background1" w:themeFillShade="D9"/>
            <w:vAlign w:val="center"/>
          </w:tcPr>
          <w:p w14:paraId="3BD6A86E" w14:textId="77777777" w:rsidR="0082762E" w:rsidRPr="00C96D49" w:rsidRDefault="0082762E" w:rsidP="00B20217">
            <w:pPr>
              <w:pStyle w:val="ACNormln"/>
              <w:jc w:val="left"/>
              <w:rPr>
                <w:sz w:val="24"/>
                <w:szCs w:val="24"/>
              </w:rPr>
            </w:pPr>
            <w:r>
              <w:rPr>
                <w:b/>
                <w:szCs w:val="22"/>
              </w:rPr>
              <w:t xml:space="preserve">Služby </w:t>
            </w:r>
            <w:r w:rsidRPr="00EB59FF">
              <w:rPr>
                <w:b/>
                <w:noProof/>
              </w:rPr>
              <w:t>rozšíření provozu</w:t>
            </w:r>
            <w:r w:rsidRPr="00C96D49">
              <w:rPr>
                <w:noProof/>
              </w:rPr>
              <w:t xml:space="preserve"> </w:t>
            </w:r>
            <w:r w:rsidRPr="00A318DC">
              <w:rPr>
                <w:b/>
                <w:szCs w:val="22"/>
              </w:rPr>
              <w:t>dle Přílohy č. 4</w:t>
            </w:r>
            <w:r>
              <w:rPr>
                <w:b/>
                <w:szCs w:val="22"/>
              </w:rPr>
              <w:t xml:space="preserve"> </w:t>
            </w:r>
            <w:r w:rsidRPr="00C96D49">
              <w:rPr>
                <w:noProof/>
              </w:rPr>
              <w:t xml:space="preserve">serverových částí Mobilních aplikací České pošty, Webových aplikací České pošty a ostatních domén mimo systémy České </w:t>
            </w:r>
            <w:r w:rsidRPr="00C96D49">
              <w:rPr>
                <w:noProof/>
                <w:szCs w:val="22"/>
              </w:rPr>
              <w:t>Pošty o</w:t>
            </w:r>
            <w:r w:rsidRPr="00C96D49">
              <w:rPr>
                <w:szCs w:val="22"/>
              </w:rPr>
              <w:t xml:space="preserve"> uvedené položky zařazené do SLA</w:t>
            </w:r>
            <w:r w:rsidRPr="00EB59FF">
              <w:rPr>
                <w:szCs w:val="22"/>
              </w:rPr>
              <w:t>:</w:t>
            </w:r>
          </w:p>
        </w:tc>
        <w:tc>
          <w:tcPr>
            <w:tcW w:w="3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85F73" w14:textId="77777777" w:rsidR="0082762E" w:rsidRPr="0048744D" w:rsidRDefault="0082762E" w:rsidP="00B20217">
            <w:pPr>
              <w:pStyle w:val="ACNormln"/>
              <w:jc w:val="center"/>
              <w:rPr>
                <w:b/>
                <w:szCs w:val="22"/>
              </w:rPr>
            </w:pPr>
            <w:r>
              <w:rPr>
                <w:b/>
                <w:szCs w:val="22"/>
              </w:rPr>
              <w:t>C</w:t>
            </w:r>
            <w:r w:rsidRPr="0048744D">
              <w:rPr>
                <w:b/>
                <w:szCs w:val="22"/>
              </w:rPr>
              <w:t xml:space="preserve">ena v Kč/ čtvrtletí* </w:t>
            </w:r>
          </w:p>
          <w:p w14:paraId="1D42904D" w14:textId="77777777" w:rsidR="0082762E" w:rsidRPr="0048744D" w:rsidRDefault="0082762E" w:rsidP="00B20217">
            <w:pPr>
              <w:pStyle w:val="ACNormln"/>
              <w:jc w:val="center"/>
              <w:rPr>
                <w:szCs w:val="22"/>
              </w:rPr>
            </w:pPr>
            <w:r w:rsidRPr="0048744D">
              <w:rPr>
                <w:b/>
                <w:szCs w:val="22"/>
              </w:rPr>
              <w:t xml:space="preserve"> (bez DPH)</w:t>
            </w:r>
          </w:p>
        </w:tc>
      </w:tr>
      <w:tr w:rsidR="0082762E" w:rsidRPr="00B83533" w14:paraId="512444AA" w14:textId="77777777" w:rsidTr="00B20217">
        <w:tc>
          <w:tcPr>
            <w:tcW w:w="5920" w:type="dxa"/>
            <w:vAlign w:val="center"/>
          </w:tcPr>
          <w:p w14:paraId="1D251D11" w14:textId="77777777" w:rsidR="0082762E" w:rsidRPr="0024072C" w:rsidRDefault="0082762E" w:rsidP="00B20217">
            <w:pPr>
              <w:pStyle w:val="ACNormln"/>
              <w:rPr>
                <w:szCs w:val="22"/>
              </w:rPr>
            </w:pPr>
            <w:proofErr w:type="spellStart"/>
            <w:r>
              <w:rPr>
                <w:szCs w:val="22"/>
              </w:rPr>
              <w:t>Webhosting</w:t>
            </w:r>
            <w:proofErr w:type="spellEnd"/>
            <w:r>
              <w:rPr>
                <w:szCs w:val="22"/>
              </w:rPr>
              <w:t xml:space="preserve"> – min. 50 GB prostor, n</w:t>
            </w:r>
            <w:r w:rsidRPr="0024072C">
              <w:rPr>
                <w:szCs w:val="22"/>
              </w:rPr>
              <w:t>eo</w:t>
            </w:r>
            <w:r>
              <w:rPr>
                <w:szCs w:val="22"/>
              </w:rPr>
              <w:t>mezeně databází,</w:t>
            </w:r>
          </w:p>
          <w:p w14:paraId="33D8E02E" w14:textId="77777777" w:rsidR="0082762E" w:rsidRDefault="0082762E" w:rsidP="00B20217">
            <w:pPr>
              <w:pStyle w:val="ACNormln"/>
              <w:jc w:val="left"/>
              <w:rPr>
                <w:szCs w:val="22"/>
              </w:rPr>
            </w:pPr>
            <w:r>
              <w:rPr>
                <w:szCs w:val="22"/>
              </w:rPr>
              <w:t>n</w:t>
            </w:r>
            <w:r w:rsidRPr="0024072C">
              <w:rPr>
                <w:szCs w:val="22"/>
              </w:rPr>
              <w:t>eomezený přenos</w:t>
            </w:r>
            <w:r>
              <w:rPr>
                <w:szCs w:val="22"/>
              </w:rPr>
              <w:t xml:space="preserve"> dat</w:t>
            </w:r>
          </w:p>
        </w:tc>
        <w:tc>
          <w:tcPr>
            <w:tcW w:w="3292" w:type="dxa"/>
            <w:vAlign w:val="bottom"/>
          </w:tcPr>
          <w:p w14:paraId="221D17BC" w14:textId="010656AC"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26586C4F" w14:textId="77777777" w:rsidTr="00B20217">
        <w:tc>
          <w:tcPr>
            <w:tcW w:w="5920" w:type="dxa"/>
            <w:vAlign w:val="center"/>
          </w:tcPr>
          <w:p w14:paraId="776AFE87" w14:textId="77777777" w:rsidR="0082762E" w:rsidRDefault="0082762E" w:rsidP="00B20217">
            <w:pPr>
              <w:pStyle w:val="ACNormln"/>
              <w:jc w:val="left"/>
              <w:rPr>
                <w:szCs w:val="22"/>
              </w:rPr>
            </w:pPr>
            <w:r w:rsidRPr="007E2F26">
              <w:rPr>
                <w:szCs w:val="22"/>
              </w:rPr>
              <w:t>Virtuální privátní server (VPS)</w:t>
            </w:r>
          </w:p>
        </w:tc>
        <w:tc>
          <w:tcPr>
            <w:tcW w:w="3292" w:type="dxa"/>
            <w:vAlign w:val="bottom"/>
          </w:tcPr>
          <w:p w14:paraId="5EB379E7" w14:textId="023837D0"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52FB0A2C" w14:textId="77777777" w:rsidTr="00B20217">
        <w:tc>
          <w:tcPr>
            <w:tcW w:w="5920" w:type="dxa"/>
            <w:vAlign w:val="center"/>
          </w:tcPr>
          <w:p w14:paraId="293FE0ED" w14:textId="77777777" w:rsidR="0082762E" w:rsidRDefault="0082762E" w:rsidP="00B20217">
            <w:pPr>
              <w:pStyle w:val="ACNormln"/>
              <w:jc w:val="left"/>
              <w:rPr>
                <w:szCs w:val="22"/>
              </w:rPr>
            </w:pPr>
            <w:r w:rsidRPr="007E2F26">
              <w:rPr>
                <w:szCs w:val="22"/>
              </w:rPr>
              <w:t xml:space="preserve">Virtuální </w:t>
            </w:r>
            <w:proofErr w:type="spellStart"/>
            <w:r w:rsidRPr="007E2F26">
              <w:rPr>
                <w:szCs w:val="22"/>
              </w:rPr>
              <w:t>managed</w:t>
            </w:r>
            <w:proofErr w:type="spellEnd"/>
            <w:r w:rsidRPr="007E2F26">
              <w:rPr>
                <w:szCs w:val="22"/>
              </w:rPr>
              <w:t xml:space="preserve"> server (VMS)</w:t>
            </w:r>
          </w:p>
        </w:tc>
        <w:tc>
          <w:tcPr>
            <w:tcW w:w="3292" w:type="dxa"/>
            <w:vAlign w:val="bottom"/>
          </w:tcPr>
          <w:p w14:paraId="12A4AFDA" w14:textId="505AA5A4" w:rsidR="0082762E" w:rsidRPr="00B83533" w:rsidRDefault="00B73995" w:rsidP="00B20217">
            <w:pPr>
              <w:pStyle w:val="ACNormln"/>
              <w:jc w:val="center"/>
              <w:rPr>
                <w:sz w:val="24"/>
                <w:szCs w:val="24"/>
              </w:rPr>
            </w:pPr>
            <w:proofErr w:type="spellStart"/>
            <w:r>
              <w:rPr>
                <w:sz w:val="24"/>
                <w:szCs w:val="24"/>
              </w:rPr>
              <w:t>xxx</w:t>
            </w:r>
            <w:proofErr w:type="spellEnd"/>
          </w:p>
        </w:tc>
      </w:tr>
      <w:tr w:rsidR="0082762E" w:rsidRPr="00B83533" w14:paraId="7920C643" w14:textId="77777777" w:rsidTr="00B20217">
        <w:tc>
          <w:tcPr>
            <w:tcW w:w="5920" w:type="dxa"/>
            <w:vAlign w:val="center"/>
          </w:tcPr>
          <w:p w14:paraId="03C21ADF" w14:textId="77777777" w:rsidR="0082762E" w:rsidRDefault="0082762E" w:rsidP="00B20217">
            <w:pPr>
              <w:pStyle w:val="ACNormln"/>
              <w:jc w:val="left"/>
              <w:rPr>
                <w:szCs w:val="22"/>
              </w:rPr>
            </w:pPr>
            <w:r>
              <w:rPr>
                <w:szCs w:val="22"/>
              </w:rPr>
              <w:t>CPU: 1 vlákno</w:t>
            </w:r>
          </w:p>
        </w:tc>
        <w:tc>
          <w:tcPr>
            <w:tcW w:w="3292" w:type="dxa"/>
            <w:vAlign w:val="bottom"/>
          </w:tcPr>
          <w:p w14:paraId="488D8B2B" w14:textId="1689250B" w:rsidR="0082762E" w:rsidRPr="00B83533" w:rsidRDefault="00B73995" w:rsidP="00B20217">
            <w:pPr>
              <w:pStyle w:val="ACNormln"/>
              <w:jc w:val="center"/>
              <w:rPr>
                <w:sz w:val="24"/>
                <w:szCs w:val="24"/>
              </w:rPr>
            </w:pPr>
            <w:proofErr w:type="spellStart"/>
            <w:r>
              <w:rPr>
                <w:sz w:val="24"/>
                <w:szCs w:val="24"/>
              </w:rPr>
              <w:t>xx</w:t>
            </w:r>
            <w:proofErr w:type="spellEnd"/>
          </w:p>
        </w:tc>
      </w:tr>
      <w:tr w:rsidR="0082762E" w:rsidRPr="00B83533" w14:paraId="0093945F" w14:textId="77777777" w:rsidTr="00B20217">
        <w:tc>
          <w:tcPr>
            <w:tcW w:w="5920" w:type="dxa"/>
          </w:tcPr>
          <w:p w14:paraId="7962E9C7" w14:textId="77777777" w:rsidR="0082762E" w:rsidRDefault="0082762E" w:rsidP="00B20217">
            <w:pPr>
              <w:pStyle w:val="ACNormln"/>
              <w:jc w:val="left"/>
              <w:rPr>
                <w:szCs w:val="22"/>
              </w:rPr>
            </w:pPr>
            <w:r>
              <w:t>RAM: 1</w:t>
            </w:r>
            <w:r w:rsidRPr="005D310C">
              <w:t xml:space="preserve"> GB (vyhrazená)</w:t>
            </w:r>
          </w:p>
        </w:tc>
        <w:tc>
          <w:tcPr>
            <w:tcW w:w="3292" w:type="dxa"/>
          </w:tcPr>
          <w:p w14:paraId="62AF77CB" w14:textId="53D6EE42" w:rsidR="0082762E" w:rsidRPr="00B83533" w:rsidRDefault="00B73995" w:rsidP="00B20217">
            <w:pPr>
              <w:pStyle w:val="ACNormln"/>
              <w:jc w:val="center"/>
              <w:rPr>
                <w:sz w:val="24"/>
                <w:szCs w:val="24"/>
              </w:rPr>
            </w:pPr>
            <w:proofErr w:type="spellStart"/>
            <w:r>
              <w:rPr>
                <w:sz w:val="24"/>
                <w:szCs w:val="24"/>
              </w:rPr>
              <w:t>xx</w:t>
            </w:r>
            <w:proofErr w:type="spellEnd"/>
          </w:p>
        </w:tc>
      </w:tr>
      <w:tr w:rsidR="0082762E" w:rsidRPr="00B83533" w14:paraId="7FD8AF85" w14:textId="77777777" w:rsidTr="00B20217">
        <w:tc>
          <w:tcPr>
            <w:tcW w:w="5920" w:type="dxa"/>
            <w:vAlign w:val="center"/>
          </w:tcPr>
          <w:p w14:paraId="38AFAA06" w14:textId="77777777" w:rsidR="0082762E" w:rsidRDefault="0082762E" w:rsidP="00B20217">
            <w:pPr>
              <w:pStyle w:val="ACNormln"/>
              <w:jc w:val="left"/>
              <w:rPr>
                <w:szCs w:val="22"/>
              </w:rPr>
            </w:pPr>
            <w:r>
              <w:rPr>
                <w:szCs w:val="22"/>
              </w:rPr>
              <w:t xml:space="preserve">Prostor 100 GB na </w:t>
            </w:r>
            <w:r w:rsidRPr="0072577B">
              <w:rPr>
                <w:szCs w:val="22"/>
              </w:rPr>
              <w:t xml:space="preserve"> SSD discích</w:t>
            </w:r>
          </w:p>
        </w:tc>
        <w:tc>
          <w:tcPr>
            <w:tcW w:w="3292" w:type="dxa"/>
            <w:vAlign w:val="bottom"/>
          </w:tcPr>
          <w:p w14:paraId="461A73C9" w14:textId="308FE212" w:rsidR="0082762E" w:rsidRPr="00B83533" w:rsidRDefault="00B73995" w:rsidP="00B20217">
            <w:pPr>
              <w:pStyle w:val="ACNormln"/>
              <w:jc w:val="center"/>
              <w:rPr>
                <w:sz w:val="24"/>
                <w:szCs w:val="24"/>
              </w:rPr>
            </w:pPr>
            <w:proofErr w:type="spellStart"/>
            <w:r>
              <w:rPr>
                <w:sz w:val="24"/>
                <w:szCs w:val="24"/>
              </w:rPr>
              <w:t>xx</w:t>
            </w:r>
            <w:proofErr w:type="spellEnd"/>
          </w:p>
        </w:tc>
      </w:tr>
      <w:tr w:rsidR="0082762E" w:rsidRPr="00B83533" w14:paraId="1A030EDE" w14:textId="77777777" w:rsidTr="0082762E">
        <w:tc>
          <w:tcPr>
            <w:tcW w:w="5920" w:type="dxa"/>
            <w:shd w:val="clear" w:color="auto" w:fill="D9D9D9" w:themeFill="background1" w:themeFillShade="D9"/>
            <w:vAlign w:val="center"/>
          </w:tcPr>
          <w:p w14:paraId="36D288CA" w14:textId="77777777" w:rsidR="0082762E" w:rsidRPr="00A318DC" w:rsidRDefault="0082762E" w:rsidP="00B20217">
            <w:pPr>
              <w:pStyle w:val="ACNormln"/>
              <w:jc w:val="left"/>
              <w:rPr>
                <w:szCs w:val="22"/>
              </w:rPr>
            </w:pPr>
            <w:r>
              <w:rPr>
                <w:b/>
                <w:szCs w:val="22"/>
              </w:rPr>
              <w:t xml:space="preserve">Služby </w:t>
            </w:r>
            <w:r w:rsidRPr="00FB27B0">
              <w:rPr>
                <w:b/>
                <w:noProof/>
              </w:rPr>
              <w:t>rozšíření provozu</w:t>
            </w:r>
            <w:r w:rsidRPr="00C96D49">
              <w:rPr>
                <w:noProof/>
              </w:rPr>
              <w:t xml:space="preserve"> </w:t>
            </w:r>
            <w:r w:rsidRPr="00A318DC">
              <w:rPr>
                <w:b/>
                <w:szCs w:val="22"/>
              </w:rPr>
              <w:t xml:space="preserve">dle Přílohy č. </w:t>
            </w:r>
            <w:r>
              <w:rPr>
                <w:b/>
                <w:szCs w:val="22"/>
              </w:rPr>
              <w:t>5</w:t>
            </w:r>
            <w:r w:rsidRPr="00C96D49">
              <w:rPr>
                <w:noProof/>
              </w:rPr>
              <w:t xml:space="preserve"> serverových částí Mobilních aplikací České pošty, Webových aplikací České pošty a ostatních domén mimo systémy České </w:t>
            </w:r>
            <w:r w:rsidRPr="00C96D49">
              <w:rPr>
                <w:noProof/>
                <w:szCs w:val="22"/>
              </w:rPr>
              <w:t>Pošty o</w:t>
            </w:r>
            <w:r w:rsidRPr="00C96D49">
              <w:rPr>
                <w:szCs w:val="22"/>
              </w:rPr>
              <w:t xml:space="preserve"> uvedené položky zařazené do SLA</w:t>
            </w:r>
            <w:r w:rsidRPr="00EB59FF">
              <w:rPr>
                <w:szCs w:val="22"/>
              </w:rPr>
              <w:t>:</w:t>
            </w:r>
          </w:p>
        </w:tc>
        <w:tc>
          <w:tcPr>
            <w:tcW w:w="3292" w:type="dxa"/>
            <w:shd w:val="clear" w:color="auto" w:fill="D9D9D9" w:themeFill="background1" w:themeFillShade="D9"/>
            <w:vAlign w:val="center"/>
          </w:tcPr>
          <w:p w14:paraId="45D67072" w14:textId="77777777" w:rsidR="0082762E" w:rsidRPr="0048744D" w:rsidRDefault="0082762E" w:rsidP="00B20217">
            <w:pPr>
              <w:pStyle w:val="ACNormln"/>
              <w:jc w:val="center"/>
              <w:rPr>
                <w:b/>
                <w:szCs w:val="22"/>
              </w:rPr>
            </w:pPr>
            <w:r>
              <w:rPr>
                <w:b/>
                <w:szCs w:val="22"/>
              </w:rPr>
              <w:t>C</w:t>
            </w:r>
            <w:r w:rsidRPr="0048744D">
              <w:rPr>
                <w:b/>
                <w:szCs w:val="22"/>
              </w:rPr>
              <w:t>ena v Kč/ čtvrtletí*</w:t>
            </w:r>
          </w:p>
          <w:p w14:paraId="4EA48EB2" w14:textId="77777777" w:rsidR="0082762E" w:rsidRPr="00B83533" w:rsidRDefault="0082762E" w:rsidP="00B20217">
            <w:pPr>
              <w:pStyle w:val="ACNormln"/>
              <w:jc w:val="center"/>
              <w:rPr>
                <w:sz w:val="24"/>
                <w:szCs w:val="24"/>
              </w:rPr>
            </w:pPr>
            <w:r w:rsidRPr="0048744D">
              <w:rPr>
                <w:b/>
                <w:szCs w:val="22"/>
              </w:rPr>
              <w:t>(bez DPH)</w:t>
            </w:r>
          </w:p>
        </w:tc>
      </w:tr>
      <w:tr w:rsidR="0082762E" w:rsidRPr="00B83533" w14:paraId="4F9D74EF" w14:textId="77777777" w:rsidTr="00B20217">
        <w:tc>
          <w:tcPr>
            <w:tcW w:w="5920" w:type="dxa"/>
            <w:vAlign w:val="center"/>
          </w:tcPr>
          <w:p w14:paraId="025E2A14" w14:textId="77777777" w:rsidR="0082762E" w:rsidRPr="0024072C" w:rsidRDefault="0082762E" w:rsidP="00B20217">
            <w:pPr>
              <w:pStyle w:val="ACNormln"/>
              <w:rPr>
                <w:szCs w:val="22"/>
              </w:rPr>
            </w:pPr>
            <w:proofErr w:type="spellStart"/>
            <w:r>
              <w:rPr>
                <w:szCs w:val="22"/>
              </w:rPr>
              <w:t>Webhosting</w:t>
            </w:r>
            <w:proofErr w:type="spellEnd"/>
            <w:r>
              <w:rPr>
                <w:szCs w:val="22"/>
              </w:rPr>
              <w:t xml:space="preserve"> – min. 50 GB prostor, n</w:t>
            </w:r>
            <w:r w:rsidRPr="0024072C">
              <w:rPr>
                <w:szCs w:val="22"/>
              </w:rPr>
              <w:t>eo</w:t>
            </w:r>
            <w:r>
              <w:rPr>
                <w:szCs w:val="22"/>
              </w:rPr>
              <w:t>mezeně databází,</w:t>
            </w:r>
          </w:p>
          <w:p w14:paraId="7180E30E" w14:textId="77777777" w:rsidR="0082762E" w:rsidRDefault="0082762E" w:rsidP="00B20217">
            <w:pPr>
              <w:pStyle w:val="ACNormln"/>
              <w:jc w:val="left"/>
              <w:rPr>
                <w:b/>
                <w:noProof/>
              </w:rPr>
            </w:pPr>
            <w:r>
              <w:rPr>
                <w:szCs w:val="22"/>
              </w:rPr>
              <w:t>n</w:t>
            </w:r>
            <w:r w:rsidRPr="0024072C">
              <w:rPr>
                <w:szCs w:val="22"/>
              </w:rPr>
              <w:t>eomezený přenos</w:t>
            </w:r>
            <w:r>
              <w:rPr>
                <w:szCs w:val="22"/>
              </w:rPr>
              <w:t xml:space="preserve"> dat</w:t>
            </w:r>
          </w:p>
        </w:tc>
        <w:tc>
          <w:tcPr>
            <w:tcW w:w="3292" w:type="dxa"/>
            <w:vAlign w:val="bottom"/>
          </w:tcPr>
          <w:p w14:paraId="78938D37" w14:textId="04AB35A9" w:rsidR="0082762E" w:rsidRPr="00102EF5" w:rsidRDefault="00B73995" w:rsidP="00B20217">
            <w:pPr>
              <w:pStyle w:val="ACNormln"/>
              <w:jc w:val="center"/>
              <w:rPr>
                <w:sz w:val="24"/>
              </w:rPr>
            </w:pPr>
            <w:proofErr w:type="spellStart"/>
            <w:r>
              <w:rPr>
                <w:sz w:val="24"/>
                <w:szCs w:val="24"/>
              </w:rPr>
              <w:t>xx</w:t>
            </w:r>
            <w:proofErr w:type="spellEnd"/>
          </w:p>
        </w:tc>
      </w:tr>
      <w:tr w:rsidR="0082762E" w:rsidRPr="00B83533" w14:paraId="646F4B53" w14:textId="77777777" w:rsidTr="00B20217">
        <w:tc>
          <w:tcPr>
            <w:tcW w:w="5920" w:type="dxa"/>
            <w:vAlign w:val="center"/>
          </w:tcPr>
          <w:p w14:paraId="669BDBB3" w14:textId="77777777" w:rsidR="0082762E" w:rsidRDefault="0082762E" w:rsidP="00B20217">
            <w:pPr>
              <w:pStyle w:val="ACNormln"/>
              <w:rPr>
                <w:szCs w:val="22"/>
              </w:rPr>
            </w:pPr>
            <w:r w:rsidRPr="007E2F26">
              <w:rPr>
                <w:szCs w:val="22"/>
              </w:rPr>
              <w:t>Virtuální privátní server (VPS)</w:t>
            </w:r>
          </w:p>
        </w:tc>
        <w:tc>
          <w:tcPr>
            <w:tcW w:w="3292" w:type="dxa"/>
            <w:vAlign w:val="bottom"/>
          </w:tcPr>
          <w:p w14:paraId="04484AEE" w14:textId="584AB6B3" w:rsidR="0082762E" w:rsidRPr="00102EF5" w:rsidRDefault="00B73995" w:rsidP="00B20217">
            <w:pPr>
              <w:pStyle w:val="ACNormln"/>
              <w:jc w:val="center"/>
              <w:rPr>
                <w:sz w:val="24"/>
              </w:rPr>
            </w:pPr>
            <w:proofErr w:type="spellStart"/>
            <w:r>
              <w:rPr>
                <w:sz w:val="24"/>
                <w:szCs w:val="24"/>
              </w:rPr>
              <w:t>xx</w:t>
            </w:r>
            <w:proofErr w:type="spellEnd"/>
          </w:p>
        </w:tc>
      </w:tr>
      <w:tr w:rsidR="0082762E" w:rsidRPr="00B83533" w14:paraId="1E6C9A1C" w14:textId="77777777" w:rsidTr="00B20217">
        <w:tc>
          <w:tcPr>
            <w:tcW w:w="5920" w:type="dxa"/>
            <w:vAlign w:val="center"/>
          </w:tcPr>
          <w:p w14:paraId="1CA99834" w14:textId="77777777" w:rsidR="0082762E" w:rsidRPr="007E2F26" w:rsidRDefault="0082762E" w:rsidP="00B20217">
            <w:pPr>
              <w:pStyle w:val="ACNormln"/>
              <w:rPr>
                <w:szCs w:val="22"/>
              </w:rPr>
            </w:pPr>
            <w:r w:rsidRPr="007E2F26">
              <w:rPr>
                <w:szCs w:val="22"/>
              </w:rPr>
              <w:t xml:space="preserve">Virtuální </w:t>
            </w:r>
            <w:proofErr w:type="spellStart"/>
            <w:r w:rsidRPr="007E2F26">
              <w:rPr>
                <w:szCs w:val="22"/>
              </w:rPr>
              <w:t>managed</w:t>
            </w:r>
            <w:proofErr w:type="spellEnd"/>
            <w:r w:rsidRPr="007E2F26">
              <w:rPr>
                <w:szCs w:val="22"/>
              </w:rPr>
              <w:t xml:space="preserve"> server (VMS)</w:t>
            </w:r>
          </w:p>
        </w:tc>
        <w:tc>
          <w:tcPr>
            <w:tcW w:w="3292" w:type="dxa"/>
            <w:vAlign w:val="bottom"/>
          </w:tcPr>
          <w:p w14:paraId="3140CFB1" w14:textId="7A0E21D5" w:rsidR="0082762E" w:rsidRPr="00102EF5" w:rsidRDefault="00B73995" w:rsidP="00B20217">
            <w:pPr>
              <w:pStyle w:val="ACNormln"/>
              <w:jc w:val="center"/>
              <w:rPr>
                <w:sz w:val="24"/>
              </w:rPr>
            </w:pPr>
            <w:proofErr w:type="spellStart"/>
            <w:r>
              <w:rPr>
                <w:sz w:val="24"/>
                <w:szCs w:val="24"/>
              </w:rPr>
              <w:t>xx</w:t>
            </w:r>
            <w:proofErr w:type="spellEnd"/>
          </w:p>
        </w:tc>
      </w:tr>
      <w:tr w:rsidR="0082762E" w:rsidRPr="00B83533" w14:paraId="6AA55E29" w14:textId="77777777" w:rsidTr="00B20217">
        <w:tc>
          <w:tcPr>
            <w:tcW w:w="5920" w:type="dxa"/>
            <w:vAlign w:val="center"/>
          </w:tcPr>
          <w:p w14:paraId="4760F1B9" w14:textId="77777777" w:rsidR="0082762E" w:rsidRPr="007E2F26" w:rsidRDefault="0082762E" w:rsidP="00B20217">
            <w:pPr>
              <w:pStyle w:val="ACNormln"/>
              <w:rPr>
                <w:szCs w:val="22"/>
              </w:rPr>
            </w:pPr>
            <w:r>
              <w:rPr>
                <w:szCs w:val="22"/>
              </w:rPr>
              <w:t>CPU: 1vlákno</w:t>
            </w:r>
          </w:p>
        </w:tc>
        <w:tc>
          <w:tcPr>
            <w:tcW w:w="3292" w:type="dxa"/>
            <w:vAlign w:val="bottom"/>
          </w:tcPr>
          <w:p w14:paraId="6D261FF8" w14:textId="5E824EB5" w:rsidR="0082762E" w:rsidRPr="00102EF5" w:rsidRDefault="00B73995" w:rsidP="00B20217">
            <w:pPr>
              <w:pStyle w:val="ACNormln"/>
              <w:jc w:val="center"/>
              <w:rPr>
                <w:sz w:val="24"/>
              </w:rPr>
            </w:pPr>
            <w:proofErr w:type="spellStart"/>
            <w:r>
              <w:rPr>
                <w:sz w:val="24"/>
                <w:szCs w:val="24"/>
              </w:rPr>
              <w:t>xx</w:t>
            </w:r>
            <w:proofErr w:type="spellEnd"/>
          </w:p>
        </w:tc>
      </w:tr>
      <w:tr w:rsidR="0082762E" w:rsidRPr="00B83533" w14:paraId="227EDF05" w14:textId="77777777" w:rsidTr="00B20217">
        <w:tc>
          <w:tcPr>
            <w:tcW w:w="5920" w:type="dxa"/>
          </w:tcPr>
          <w:p w14:paraId="651A287A" w14:textId="77777777" w:rsidR="0082762E" w:rsidRDefault="0082762E" w:rsidP="00B20217">
            <w:pPr>
              <w:pStyle w:val="ACNormln"/>
              <w:rPr>
                <w:szCs w:val="22"/>
              </w:rPr>
            </w:pPr>
            <w:r>
              <w:t>RAM: 1</w:t>
            </w:r>
            <w:r w:rsidRPr="005D310C">
              <w:t xml:space="preserve"> GB (vyhrazená)</w:t>
            </w:r>
          </w:p>
        </w:tc>
        <w:tc>
          <w:tcPr>
            <w:tcW w:w="3292" w:type="dxa"/>
          </w:tcPr>
          <w:p w14:paraId="378FCB81" w14:textId="41601546" w:rsidR="0082762E" w:rsidRPr="00102EF5" w:rsidRDefault="00B73995" w:rsidP="00B20217">
            <w:pPr>
              <w:pStyle w:val="ACNormln"/>
              <w:jc w:val="center"/>
              <w:rPr>
                <w:sz w:val="24"/>
              </w:rPr>
            </w:pPr>
            <w:proofErr w:type="spellStart"/>
            <w:r>
              <w:rPr>
                <w:sz w:val="24"/>
                <w:szCs w:val="24"/>
              </w:rPr>
              <w:t>xx</w:t>
            </w:r>
            <w:proofErr w:type="spellEnd"/>
          </w:p>
        </w:tc>
      </w:tr>
      <w:tr w:rsidR="0082762E" w:rsidRPr="00B83533" w14:paraId="014B1874" w14:textId="77777777" w:rsidTr="00B20217">
        <w:tc>
          <w:tcPr>
            <w:tcW w:w="5920" w:type="dxa"/>
            <w:vAlign w:val="center"/>
          </w:tcPr>
          <w:p w14:paraId="783E7D68" w14:textId="77777777" w:rsidR="0082762E" w:rsidRDefault="0082762E" w:rsidP="00B20217">
            <w:pPr>
              <w:pStyle w:val="ACNormln"/>
            </w:pPr>
            <w:r>
              <w:rPr>
                <w:szCs w:val="22"/>
              </w:rPr>
              <w:t xml:space="preserve">Prostor 100 GB na </w:t>
            </w:r>
            <w:r w:rsidRPr="0072577B">
              <w:rPr>
                <w:szCs w:val="22"/>
              </w:rPr>
              <w:t xml:space="preserve"> SSD discích</w:t>
            </w:r>
          </w:p>
        </w:tc>
        <w:tc>
          <w:tcPr>
            <w:tcW w:w="3292" w:type="dxa"/>
            <w:vAlign w:val="bottom"/>
          </w:tcPr>
          <w:p w14:paraId="105E00A3" w14:textId="7A83BF1C" w:rsidR="0082762E" w:rsidRPr="00102EF5" w:rsidRDefault="00B73995" w:rsidP="00B20217">
            <w:pPr>
              <w:pStyle w:val="ACNormln"/>
              <w:jc w:val="center"/>
              <w:rPr>
                <w:sz w:val="24"/>
              </w:rPr>
            </w:pPr>
            <w:proofErr w:type="spellStart"/>
            <w:r>
              <w:rPr>
                <w:sz w:val="24"/>
                <w:szCs w:val="24"/>
              </w:rPr>
              <w:t>xx</w:t>
            </w:r>
            <w:proofErr w:type="spellEnd"/>
          </w:p>
        </w:tc>
      </w:tr>
    </w:tbl>
    <w:p w14:paraId="38F5C633" w14:textId="77777777" w:rsidR="0082762E" w:rsidRDefault="0082762E" w:rsidP="0082762E">
      <w:pPr>
        <w:pStyle w:val="ACNormln"/>
        <w:jc w:val="left"/>
        <w:rPr>
          <w:sz w:val="20"/>
        </w:rPr>
      </w:pPr>
      <w:r w:rsidRPr="00B83533">
        <w:rPr>
          <w:sz w:val="20"/>
        </w:rPr>
        <w:t xml:space="preserve">* vždy jedna </w:t>
      </w:r>
      <w:r>
        <w:rPr>
          <w:sz w:val="20"/>
        </w:rPr>
        <w:t xml:space="preserve">paušální </w:t>
      </w:r>
      <w:r w:rsidRPr="00B83533">
        <w:rPr>
          <w:sz w:val="20"/>
        </w:rPr>
        <w:t>sazba</w:t>
      </w:r>
    </w:p>
    <w:p w14:paraId="180C77D4" w14:textId="0458DB33" w:rsidR="0082762E" w:rsidRDefault="0082762E" w:rsidP="0082762E">
      <w:pPr>
        <w:pStyle w:val="ACNormln"/>
        <w:jc w:val="left"/>
        <w:rPr>
          <w:sz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292"/>
      </w:tblGrid>
      <w:tr w:rsidR="0082762E" w:rsidRPr="00B83533" w14:paraId="3B9BEABE" w14:textId="77777777" w:rsidTr="00B20217">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DBE6F" w14:textId="77777777" w:rsidR="0082762E" w:rsidRPr="00C96D49" w:rsidRDefault="0082762E" w:rsidP="00B20217">
            <w:pPr>
              <w:pStyle w:val="ACNormln"/>
              <w:jc w:val="left"/>
              <w:rPr>
                <w:noProof/>
              </w:rPr>
            </w:pPr>
            <w:r>
              <w:rPr>
                <w:b/>
                <w:szCs w:val="22"/>
              </w:rPr>
              <w:t xml:space="preserve">Služby </w:t>
            </w:r>
            <w:r w:rsidRPr="00FB27B0">
              <w:rPr>
                <w:b/>
                <w:noProof/>
              </w:rPr>
              <w:t>rozšíření provozu</w:t>
            </w:r>
            <w:r w:rsidRPr="00C96D49">
              <w:rPr>
                <w:noProof/>
              </w:rPr>
              <w:t xml:space="preserve"> serverových částí Mobilních aplikací České pošty, Webových aplikací České pošty a ostatních domén mimo systémy České Pošty – </w:t>
            </w:r>
            <w:r w:rsidRPr="00EB59FF">
              <w:rPr>
                <w:b/>
                <w:noProof/>
              </w:rPr>
              <w:t>specializovaná servisní podpora</w:t>
            </w:r>
          </w:p>
        </w:tc>
        <w:tc>
          <w:tcPr>
            <w:tcW w:w="3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5F6790" w14:textId="77777777" w:rsidR="0082762E" w:rsidRPr="00C96D49" w:rsidRDefault="0082762E" w:rsidP="00B20217">
            <w:pPr>
              <w:pStyle w:val="ACNormln"/>
              <w:jc w:val="center"/>
              <w:rPr>
                <w:b/>
                <w:noProof/>
              </w:rPr>
            </w:pPr>
            <w:r w:rsidRPr="00C96D49">
              <w:rPr>
                <w:b/>
                <w:noProof/>
              </w:rPr>
              <w:t>Kč/ hod*</w:t>
            </w:r>
          </w:p>
          <w:p w14:paraId="0B14E4D8" w14:textId="77777777" w:rsidR="0082762E" w:rsidRPr="00C96D49" w:rsidRDefault="0082762E" w:rsidP="00B20217">
            <w:pPr>
              <w:pStyle w:val="ACNormln"/>
              <w:jc w:val="center"/>
              <w:rPr>
                <w:noProof/>
              </w:rPr>
            </w:pPr>
            <w:r w:rsidRPr="00C96D49">
              <w:rPr>
                <w:b/>
                <w:noProof/>
              </w:rPr>
              <w:t>(bez DPH)</w:t>
            </w:r>
          </w:p>
        </w:tc>
      </w:tr>
      <w:tr w:rsidR="0082762E" w:rsidRPr="00B83533" w14:paraId="7D67D64D" w14:textId="77777777" w:rsidTr="00B20217">
        <w:tc>
          <w:tcPr>
            <w:tcW w:w="5920" w:type="dxa"/>
            <w:vAlign w:val="center"/>
          </w:tcPr>
          <w:p w14:paraId="67893E4F" w14:textId="77777777" w:rsidR="0082762E" w:rsidRPr="009916E4" w:rsidRDefault="0082762E" w:rsidP="00B20217">
            <w:pPr>
              <w:pStyle w:val="ACNormln"/>
              <w:jc w:val="left"/>
              <w:rPr>
                <w:szCs w:val="22"/>
              </w:rPr>
            </w:pPr>
            <w:r w:rsidRPr="009916E4">
              <w:rPr>
                <w:szCs w:val="22"/>
              </w:rPr>
              <w:t xml:space="preserve">Hodinová sazba specializované servisní podpory nad rámec </w:t>
            </w:r>
            <w:r>
              <w:rPr>
                <w:szCs w:val="22"/>
              </w:rPr>
              <w:t xml:space="preserve">zajištění </w:t>
            </w:r>
            <w:r w:rsidRPr="009916E4">
              <w:rPr>
                <w:szCs w:val="22"/>
              </w:rPr>
              <w:t xml:space="preserve">běžného provozu </w:t>
            </w:r>
            <w:r>
              <w:rPr>
                <w:szCs w:val="22"/>
              </w:rPr>
              <w:t>serverových částí</w:t>
            </w:r>
            <w:r w:rsidRPr="00481168">
              <w:rPr>
                <w:szCs w:val="22"/>
              </w:rPr>
              <w:t xml:space="preserve"> </w:t>
            </w:r>
            <w:r w:rsidRPr="009916E4">
              <w:rPr>
                <w:szCs w:val="22"/>
              </w:rPr>
              <w:t>(např. mimořádný aplikační update, mimořádné nastavení monitoringu, mimořádné v</w:t>
            </w:r>
            <w:r>
              <w:rPr>
                <w:szCs w:val="22"/>
              </w:rPr>
              <w:t>ytvoření přístupových oprávnění, mimořádná obnova dat ze zálohy, analýza mimořádných událostí provozu atd.</w:t>
            </w:r>
            <w:r w:rsidRPr="009916E4">
              <w:rPr>
                <w:szCs w:val="22"/>
              </w:rPr>
              <w:t>)</w:t>
            </w:r>
          </w:p>
        </w:tc>
        <w:tc>
          <w:tcPr>
            <w:tcW w:w="3292" w:type="dxa"/>
            <w:vAlign w:val="bottom"/>
          </w:tcPr>
          <w:p w14:paraId="17283AE3" w14:textId="29B520AF" w:rsidR="0082762E" w:rsidRPr="00B83533" w:rsidRDefault="00B73995" w:rsidP="00B20217">
            <w:pPr>
              <w:pStyle w:val="ACNormln"/>
              <w:jc w:val="center"/>
              <w:rPr>
                <w:sz w:val="24"/>
                <w:szCs w:val="24"/>
              </w:rPr>
            </w:pPr>
            <w:proofErr w:type="spellStart"/>
            <w:r>
              <w:rPr>
                <w:sz w:val="24"/>
                <w:szCs w:val="24"/>
              </w:rPr>
              <w:t>xx</w:t>
            </w:r>
            <w:proofErr w:type="spellEnd"/>
          </w:p>
        </w:tc>
      </w:tr>
    </w:tbl>
    <w:p w14:paraId="13953EE3" w14:textId="77777777" w:rsidR="0082762E" w:rsidRDefault="0082762E" w:rsidP="0082762E">
      <w:pPr>
        <w:pStyle w:val="ACNormln"/>
        <w:jc w:val="left"/>
        <w:rPr>
          <w:sz w:val="20"/>
        </w:rPr>
      </w:pPr>
      <w:r w:rsidRPr="00B83533">
        <w:rPr>
          <w:sz w:val="20"/>
        </w:rPr>
        <w:t>* vždy jedna sazba</w:t>
      </w:r>
    </w:p>
    <w:p w14:paraId="5F9A4821" w14:textId="77777777" w:rsidR="0082762E" w:rsidRPr="0082762E" w:rsidRDefault="0082762E" w:rsidP="0082762E">
      <w:pPr>
        <w:tabs>
          <w:tab w:val="left" w:pos="540"/>
        </w:tabs>
        <w:ind w:left="541" w:hanging="541"/>
        <w:rPr>
          <w:b/>
          <w:sz w:val="22"/>
          <w:szCs w:val="22"/>
        </w:rPr>
      </w:pPr>
      <w:r>
        <w:br w:type="page"/>
      </w:r>
      <w:r w:rsidRPr="0082762E">
        <w:rPr>
          <w:b/>
          <w:sz w:val="22"/>
          <w:szCs w:val="22"/>
        </w:rPr>
        <w:t xml:space="preserve">Příloha č. 3: </w:t>
      </w:r>
      <w:r w:rsidRPr="0082762E">
        <w:rPr>
          <w:b/>
          <w:i/>
          <w:sz w:val="22"/>
          <w:szCs w:val="22"/>
        </w:rPr>
        <w:t>Akceptační protokol</w:t>
      </w:r>
    </w:p>
    <w:p w14:paraId="3CCE06A3" w14:textId="77777777" w:rsidR="0082762E" w:rsidRPr="0023366F" w:rsidRDefault="0082762E" w:rsidP="0082762E">
      <w:pPr>
        <w:pStyle w:val="Nzev"/>
        <w:spacing w:before="720" w:after="0"/>
        <w:rPr>
          <w:rFonts w:ascii="Times New Roman" w:hAnsi="Times New Roman" w:cs="Times New Roman"/>
        </w:rPr>
      </w:pPr>
      <w:r w:rsidRPr="0023366F">
        <w:rPr>
          <w:rFonts w:ascii="Times New Roman" w:hAnsi="Times New Roman" w:cs="Times New Roman"/>
        </w:rPr>
        <w:t>Akceptační protokol</w:t>
      </w:r>
    </w:p>
    <w:p w14:paraId="46E15D3A" w14:textId="77777777" w:rsidR="0082762E" w:rsidRPr="0023366F" w:rsidRDefault="0082762E" w:rsidP="0082762E">
      <w:pPr>
        <w:pStyle w:val="Podnadpis"/>
        <w:rPr>
          <w:rFonts w:ascii="Times New Roman" w:hAnsi="Times New Roman" w:cs="Times New Roman"/>
          <w:lang w:val="cs-CZ"/>
        </w:rPr>
      </w:pPr>
      <w:r w:rsidRPr="0023366F">
        <w:rPr>
          <w:rFonts w:ascii="Times New Roman" w:hAnsi="Times New Roman" w:cs="Times New Roman"/>
          <w:lang w:val="cs-CZ"/>
        </w:rPr>
        <w:t>o předání / převzetí Dílčího plnění dle Rámcové smlouvy č. ………..</w:t>
      </w:r>
    </w:p>
    <w:p w14:paraId="4EC254E2" w14:textId="77777777" w:rsidR="0082762E" w:rsidRPr="009916E4" w:rsidRDefault="0082762E" w:rsidP="0082762E">
      <w:pPr>
        <w:pStyle w:val="NadpisM"/>
        <w:rPr>
          <w:rFonts w:ascii="Times New Roman" w:hAnsi="Times New Roman" w:cs="Times New Roman"/>
          <w:szCs w:val="24"/>
        </w:rPr>
      </w:pPr>
      <w:r w:rsidRPr="0023366F">
        <w:rPr>
          <w:rFonts w:ascii="Times New Roman" w:hAnsi="Times New Roman" w:cs="Times New Roman"/>
        </w:rPr>
        <w:t xml:space="preserve">Předmět Dílčího plnění: </w:t>
      </w:r>
      <w:r>
        <w:rPr>
          <w:rFonts w:ascii="Times New Roman" w:hAnsi="Times New Roman" w:cs="Times New Roman"/>
        </w:rPr>
        <w:t xml:space="preserve">…………………… </w:t>
      </w:r>
      <w:r w:rsidRPr="009916E4">
        <w:rPr>
          <w:rFonts w:ascii="Times New Roman" w:hAnsi="Times New Roman" w:cs="Times New Roman"/>
          <w:szCs w:val="24"/>
        </w:rPr>
        <w:t>- dle Objednávky č. …………</w:t>
      </w:r>
    </w:p>
    <w:p w14:paraId="103F41A3" w14:textId="77777777" w:rsidR="0082762E" w:rsidRPr="0023366F" w:rsidRDefault="0082762E" w:rsidP="0082762E"/>
    <w:p w14:paraId="65C5D464" w14:textId="77777777" w:rsidR="0082762E" w:rsidRDefault="0082762E" w:rsidP="0082762E">
      <w:pPr>
        <w:spacing w:line="360" w:lineRule="auto"/>
        <w:rPr>
          <w:b/>
          <w:bCs/>
        </w:rPr>
      </w:pPr>
      <w:r>
        <w:rPr>
          <w:b/>
          <w:bCs/>
        </w:rPr>
        <w:t>Cena Dílčího plnění: ……….</w:t>
      </w:r>
    </w:p>
    <w:p w14:paraId="7171F9C9" w14:textId="77777777" w:rsidR="0082762E" w:rsidRPr="0023366F" w:rsidRDefault="0082762E" w:rsidP="0082762E">
      <w:pPr>
        <w:spacing w:line="360" w:lineRule="auto"/>
        <w:rPr>
          <w:b/>
          <w:bCs/>
        </w:rPr>
      </w:pPr>
    </w:p>
    <w:p w14:paraId="3C887EB8" w14:textId="77777777" w:rsidR="0082762E" w:rsidRPr="0023366F" w:rsidRDefault="0082762E" w:rsidP="0082762E">
      <w:pPr>
        <w:spacing w:after="240" w:line="360" w:lineRule="auto"/>
        <w:rPr>
          <w:b/>
          <w:bCs/>
          <w:u w:val="single"/>
        </w:rPr>
      </w:pPr>
      <w:r w:rsidRPr="0023366F">
        <w:rPr>
          <w:b/>
          <w:bCs/>
          <w:u w:val="single"/>
        </w:rPr>
        <w:t>Počet zjištěných vad:</w:t>
      </w:r>
    </w:p>
    <w:p w14:paraId="5B72257E" w14:textId="77777777" w:rsidR="0082762E" w:rsidRPr="0023366F" w:rsidRDefault="0082762E" w:rsidP="0082762E">
      <w:pPr>
        <w:spacing w:line="360" w:lineRule="auto"/>
        <w:rPr>
          <w:b/>
          <w:bCs/>
        </w:rPr>
      </w:pPr>
    </w:p>
    <w:p w14:paraId="45154C02" w14:textId="77777777" w:rsidR="0082762E" w:rsidRPr="0023366F" w:rsidRDefault="0082762E" w:rsidP="0082762E">
      <w:pPr>
        <w:spacing w:line="360" w:lineRule="auto"/>
        <w:rPr>
          <w:b/>
          <w:bCs/>
          <w:u w:val="single"/>
        </w:rPr>
      </w:pPr>
      <w:r w:rsidRPr="0023366F">
        <w:rPr>
          <w:b/>
          <w:bCs/>
          <w:u w:val="single"/>
        </w:rPr>
        <w:t>Závěr:</w:t>
      </w:r>
    </w:p>
    <w:p w14:paraId="5D11BE85" w14:textId="77777777" w:rsidR="0082762E" w:rsidRPr="0023366F" w:rsidRDefault="0082762E" w:rsidP="0082762E">
      <w:pPr>
        <w:spacing w:line="480" w:lineRule="auto"/>
        <w:ind w:firstLine="720"/>
        <w:rPr>
          <w:b/>
          <w:bCs/>
        </w:rPr>
      </w:pPr>
      <w:r w:rsidRPr="0023366F">
        <w:rPr>
          <w:b/>
          <w:bCs/>
        </w:rPr>
        <w:sym w:font="Wingdings" w:char="F071"/>
      </w:r>
      <w:r w:rsidRPr="0023366F">
        <w:rPr>
          <w:b/>
          <w:bCs/>
        </w:rPr>
        <w:t xml:space="preserve"> Akceptováno bez výhrad</w:t>
      </w:r>
      <w:r>
        <w:rPr>
          <w:b/>
          <w:bCs/>
        </w:rPr>
        <w:t xml:space="preserve">                            </w:t>
      </w:r>
      <w:r w:rsidRPr="0023366F">
        <w:rPr>
          <w:b/>
          <w:bCs/>
        </w:rPr>
        <w:sym w:font="Wingdings" w:char="F071"/>
      </w:r>
      <w:r w:rsidRPr="0023366F">
        <w:rPr>
          <w:b/>
          <w:bCs/>
        </w:rPr>
        <w:t xml:space="preserve"> </w:t>
      </w:r>
      <w:r>
        <w:rPr>
          <w:b/>
          <w:bCs/>
        </w:rPr>
        <w:t>Akceptováno s výhradami</w:t>
      </w:r>
    </w:p>
    <w:p w14:paraId="0CC6CD56" w14:textId="77777777" w:rsidR="0082762E" w:rsidRPr="0023366F" w:rsidRDefault="0082762E" w:rsidP="0082762E">
      <w:pPr>
        <w:spacing w:line="480" w:lineRule="auto"/>
        <w:ind w:firstLine="720"/>
        <w:rPr>
          <w:b/>
          <w:bCs/>
        </w:rPr>
      </w:pPr>
    </w:p>
    <w:p w14:paraId="41C007A0" w14:textId="77777777" w:rsidR="0082762E" w:rsidRPr="0023366F" w:rsidRDefault="0082762E" w:rsidP="0082762E">
      <w:pPr>
        <w:spacing w:line="360" w:lineRule="auto"/>
        <w:rPr>
          <w:b/>
          <w:bCs/>
          <w:u w:val="single"/>
        </w:rPr>
      </w:pPr>
      <w:r w:rsidRPr="0023366F">
        <w:rPr>
          <w:b/>
          <w:bCs/>
          <w:u w:val="single"/>
        </w:rPr>
        <w:t>Připomínky, výhrady:</w:t>
      </w:r>
    </w:p>
    <w:p w14:paraId="7EF1657B" w14:textId="77777777" w:rsidR="0082762E" w:rsidRPr="0023366F" w:rsidRDefault="0082762E" w:rsidP="0082762E">
      <w:pPr>
        <w:spacing w:line="360" w:lineRule="auto"/>
        <w:rPr>
          <w:b/>
          <w:bCs/>
        </w:rPr>
      </w:pPr>
    </w:p>
    <w:p w14:paraId="0DCF1028" w14:textId="77777777" w:rsidR="0082762E" w:rsidRPr="0023366F" w:rsidRDefault="0082762E" w:rsidP="0082762E">
      <w:pPr>
        <w:tabs>
          <w:tab w:val="left" w:pos="3385"/>
        </w:tabs>
        <w:spacing w:line="360" w:lineRule="auto"/>
      </w:pPr>
    </w:p>
    <w:p w14:paraId="5BAB745E" w14:textId="77777777" w:rsidR="0082762E" w:rsidRPr="0023366F" w:rsidRDefault="0082762E" w:rsidP="0082762E">
      <w:pPr>
        <w:tabs>
          <w:tab w:val="left" w:pos="3385"/>
        </w:tabs>
        <w:spacing w:line="360" w:lineRule="auto"/>
      </w:pPr>
      <w:r w:rsidRPr="0023366F">
        <w:tab/>
      </w:r>
    </w:p>
    <w:p w14:paraId="5B9C2FEF" w14:textId="77777777" w:rsidR="0082762E" w:rsidRDefault="0082762E" w:rsidP="0082762E">
      <w:pPr>
        <w:spacing w:line="360" w:lineRule="auto"/>
        <w:rPr>
          <w:b/>
          <w:bCs/>
        </w:rPr>
      </w:pPr>
    </w:p>
    <w:p w14:paraId="11E7D259" w14:textId="77777777" w:rsidR="0082762E" w:rsidRDefault="0082762E" w:rsidP="0082762E">
      <w:pPr>
        <w:spacing w:line="360" w:lineRule="auto"/>
        <w:rPr>
          <w:b/>
          <w:bCs/>
        </w:rPr>
      </w:pPr>
    </w:p>
    <w:p w14:paraId="057D50BD" w14:textId="77777777" w:rsidR="0082762E" w:rsidRDefault="0082762E" w:rsidP="0082762E">
      <w:pPr>
        <w:spacing w:line="360" w:lineRule="auto"/>
        <w:rPr>
          <w:b/>
          <w:bCs/>
        </w:rPr>
      </w:pPr>
    </w:p>
    <w:p w14:paraId="338F232D" w14:textId="77777777" w:rsidR="0082762E" w:rsidRPr="0023366F" w:rsidRDefault="0082762E" w:rsidP="0082762E">
      <w:pPr>
        <w:spacing w:line="360" w:lineRule="auto"/>
        <w:rPr>
          <w:b/>
          <w:bCs/>
        </w:rPr>
      </w:pPr>
      <w:r w:rsidRPr="0023366F">
        <w:rPr>
          <w:b/>
          <w:bCs/>
        </w:rPr>
        <w:t>Akceptováno dne:</w:t>
      </w:r>
      <w:r w:rsidRPr="0023366F">
        <w:t xml:space="preserve"> </w:t>
      </w:r>
      <w:r>
        <w:t>…………………</w:t>
      </w:r>
    </w:p>
    <w:p w14:paraId="154537E3" w14:textId="77777777" w:rsidR="0082762E" w:rsidRPr="0023366F" w:rsidRDefault="0082762E" w:rsidP="0082762E">
      <w:pPr>
        <w:spacing w:line="360" w:lineRule="auto"/>
        <w:rPr>
          <w:b/>
          <w:bCs/>
        </w:rPr>
      </w:pPr>
    </w:p>
    <w:p w14:paraId="1B7DBE55" w14:textId="77777777" w:rsidR="0082762E" w:rsidRPr="0023366F" w:rsidRDefault="0082762E" w:rsidP="0082762E"/>
    <w:p w14:paraId="41FB8591" w14:textId="77777777" w:rsidR="0082762E" w:rsidRPr="0023366F" w:rsidRDefault="0082762E" w:rsidP="0082762E">
      <w:pPr>
        <w:jc w:val="both"/>
      </w:pPr>
      <w:r w:rsidRPr="0023366F">
        <w:t>Datum: ……………….</w:t>
      </w:r>
      <w:r w:rsidRPr="0023366F">
        <w:tab/>
      </w:r>
      <w:r w:rsidRPr="0023366F">
        <w:tab/>
      </w:r>
      <w:r w:rsidRPr="0023366F">
        <w:tab/>
      </w:r>
      <w:r w:rsidRPr="0023366F">
        <w:tab/>
      </w:r>
      <w:r w:rsidRPr="0023366F">
        <w:tab/>
        <w:t>Datum: ……………….</w:t>
      </w:r>
    </w:p>
    <w:p w14:paraId="693FD87A" w14:textId="77777777" w:rsidR="0082762E" w:rsidRDefault="0082762E" w:rsidP="0082762E">
      <w:pPr>
        <w:jc w:val="both"/>
      </w:pPr>
    </w:p>
    <w:p w14:paraId="5160A120" w14:textId="77777777" w:rsidR="0082762E" w:rsidRPr="0023366F" w:rsidRDefault="0082762E" w:rsidP="0082762E">
      <w:pPr>
        <w:jc w:val="both"/>
      </w:pPr>
      <w:r w:rsidRPr="0023366F">
        <w:t>Předal za Dodavatele:</w:t>
      </w:r>
      <w:r w:rsidRPr="0023366F">
        <w:tab/>
      </w:r>
      <w:r w:rsidRPr="0023366F">
        <w:tab/>
      </w:r>
      <w:r w:rsidRPr="0023366F">
        <w:tab/>
      </w:r>
      <w:r w:rsidRPr="0023366F">
        <w:tab/>
      </w:r>
      <w:r w:rsidRPr="0023366F">
        <w:tab/>
      </w:r>
      <w:r w:rsidRPr="0023366F">
        <w:tab/>
        <w:t>Přebral za Objednatele:</w:t>
      </w:r>
    </w:p>
    <w:p w14:paraId="03123C8B" w14:textId="77777777" w:rsidR="0082762E" w:rsidRDefault="0082762E" w:rsidP="0082762E">
      <w:r>
        <w:br w:type="page"/>
      </w:r>
    </w:p>
    <w:p w14:paraId="6DA953E5" w14:textId="77777777" w:rsidR="0082762E" w:rsidRPr="0082762E" w:rsidRDefault="0082762E" w:rsidP="0082762E">
      <w:pPr>
        <w:pStyle w:val="Nadpis1"/>
        <w:ind w:firstLine="0"/>
        <w:rPr>
          <w:i/>
          <w:iCs/>
          <w:sz w:val="22"/>
          <w:szCs w:val="22"/>
        </w:rPr>
      </w:pPr>
      <w:r w:rsidRPr="0082762E">
        <w:rPr>
          <w:sz w:val="22"/>
          <w:szCs w:val="22"/>
        </w:rPr>
        <w:t xml:space="preserve">Příloha č. 4: </w:t>
      </w:r>
      <w:r w:rsidRPr="0082762E">
        <w:rPr>
          <w:i/>
          <w:iCs/>
          <w:sz w:val="22"/>
          <w:szCs w:val="22"/>
        </w:rPr>
        <w:t xml:space="preserve">Service </w:t>
      </w:r>
      <w:proofErr w:type="spellStart"/>
      <w:r w:rsidRPr="0082762E">
        <w:rPr>
          <w:i/>
          <w:iCs/>
          <w:sz w:val="22"/>
          <w:szCs w:val="22"/>
        </w:rPr>
        <w:t>level</w:t>
      </w:r>
      <w:proofErr w:type="spellEnd"/>
      <w:r w:rsidRPr="0082762E">
        <w:rPr>
          <w:i/>
          <w:iCs/>
          <w:sz w:val="22"/>
          <w:szCs w:val="22"/>
        </w:rPr>
        <w:t xml:space="preserve"> </w:t>
      </w:r>
      <w:proofErr w:type="spellStart"/>
      <w:r w:rsidRPr="0082762E">
        <w:rPr>
          <w:i/>
          <w:iCs/>
          <w:sz w:val="22"/>
          <w:szCs w:val="22"/>
        </w:rPr>
        <w:t>agreement</w:t>
      </w:r>
      <w:proofErr w:type="spellEnd"/>
      <w:r w:rsidRPr="0082762E">
        <w:rPr>
          <w:i/>
          <w:iCs/>
          <w:sz w:val="22"/>
          <w:szCs w:val="22"/>
        </w:rPr>
        <w:t xml:space="preserve"> - Standard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6145"/>
      </w:tblGrid>
      <w:tr w:rsidR="0082762E" w:rsidRPr="00B83533" w14:paraId="26778F8F" w14:textId="77777777" w:rsidTr="00B20217">
        <w:tc>
          <w:tcPr>
            <w:tcW w:w="3085" w:type="dxa"/>
          </w:tcPr>
          <w:p w14:paraId="14046943" w14:textId="77777777" w:rsidR="0082762E" w:rsidRPr="00B83533" w:rsidRDefault="0082762E" w:rsidP="00B20217">
            <w:pPr>
              <w:spacing w:before="240"/>
              <w:rPr>
                <w:b/>
                <w:sz w:val="22"/>
                <w:szCs w:val="22"/>
              </w:rPr>
            </w:pPr>
            <w:r>
              <w:rPr>
                <w:b/>
                <w:sz w:val="22"/>
                <w:szCs w:val="22"/>
              </w:rPr>
              <w:t>Název aplikace/webu</w:t>
            </w:r>
            <w:r w:rsidRPr="00B83533">
              <w:rPr>
                <w:b/>
                <w:sz w:val="22"/>
                <w:szCs w:val="22"/>
              </w:rPr>
              <w:t>:</w:t>
            </w:r>
          </w:p>
        </w:tc>
        <w:tc>
          <w:tcPr>
            <w:tcW w:w="6804" w:type="dxa"/>
          </w:tcPr>
          <w:p w14:paraId="0846FD7E" w14:textId="77777777" w:rsidR="0082762E" w:rsidRPr="00B83533" w:rsidRDefault="0082762E" w:rsidP="00B20217">
            <w:pPr>
              <w:spacing w:before="240"/>
              <w:rPr>
                <w:b/>
                <w:sz w:val="22"/>
                <w:szCs w:val="22"/>
              </w:rPr>
            </w:pPr>
          </w:p>
        </w:tc>
      </w:tr>
      <w:tr w:rsidR="0082762E" w:rsidRPr="00B83533" w14:paraId="79C111B0" w14:textId="77777777" w:rsidTr="00B20217">
        <w:tc>
          <w:tcPr>
            <w:tcW w:w="3085" w:type="dxa"/>
          </w:tcPr>
          <w:p w14:paraId="53CB310C" w14:textId="77777777" w:rsidR="0082762E" w:rsidRPr="00B83533" w:rsidRDefault="0082762E" w:rsidP="00B20217">
            <w:pPr>
              <w:spacing w:before="240"/>
              <w:rPr>
                <w:b/>
                <w:sz w:val="22"/>
                <w:szCs w:val="22"/>
              </w:rPr>
            </w:pPr>
            <w:r>
              <w:rPr>
                <w:b/>
                <w:sz w:val="22"/>
                <w:szCs w:val="22"/>
              </w:rPr>
              <w:t>Verze</w:t>
            </w:r>
            <w:r w:rsidRPr="00B83533">
              <w:rPr>
                <w:b/>
                <w:sz w:val="22"/>
                <w:szCs w:val="22"/>
              </w:rPr>
              <w:t>:</w:t>
            </w:r>
          </w:p>
        </w:tc>
        <w:tc>
          <w:tcPr>
            <w:tcW w:w="6804" w:type="dxa"/>
          </w:tcPr>
          <w:p w14:paraId="352579DE" w14:textId="77777777" w:rsidR="0082762E" w:rsidRPr="00B83533" w:rsidRDefault="0082762E" w:rsidP="00B20217">
            <w:pPr>
              <w:spacing w:before="240"/>
              <w:rPr>
                <w:b/>
                <w:sz w:val="22"/>
                <w:szCs w:val="22"/>
              </w:rPr>
            </w:pPr>
          </w:p>
        </w:tc>
      </w:tr>
      <w:tr w:rsidR="0082762E" w:rsidRPr="00B83533" w14:paraId="2B117FFE" w14:textId="77777777" w:rsidTr="00B20217">
        <w:tc>
          <w:tcPr>
            <w:tcW w:w="3085" w:type="dxa"/>
          </w:tcPr>
          <w:p w14:paraId="7ED0772F" w14:textId="77777777" w:rsidR="0082762E" w:rsidRPr="00B83533" w:rsidRDefault="0082762E" w:rsidP="00B20217">
            <w:pPr>
              <w:spacing w:before="240"/>
              <w:rPr>
                <w:b/>
                <w:sz w:val="22"/>
                <w:szCs w:val="22"/>
              </w:rPr>
            </w:pPr>
            <w:r w:rsidRPr="00B83533">
              <w:rPr>
                <w:b/>
                <w:sz w:val="22"/>
                <w:szCs w:val="22"/>
              </w:rPr>
              <w:t>Zástupce Objednatele:</w:t>
            </w:r>
          </w:p>
        </w:tc>
        <w:tc>
          <w:tcPr>
            <w:tcW w:w="6804" w:type="dxa"/>
          </w:tcPr>
          <w:p w14:paraId="1E7935CB" w14:textId="77777777" w:rsidR="0082762E" w:rsidRPr="00B83533" w:rsidRDefault="0082762E" w:rsidP="00B20217">
            <w:pPr>
              <w:spacing w:before="240"/>
              <w:rPr>
                <w:b/>
                <w:sz w:val="22"/>
                <w:szCs w:val="22"/>
              </w:rPr>
            </w:pPr>
          </w:p>
        </w:tc>
      </w:tr>
      <w:tr w:rsidR="0082762E" w:rsidRPr="00B83533" w14:paraId="32107AB0" w14:textId="77777777" w:rsidTr="00B20217">
        <w:tc>
          <w:tcPr>
            <w:tcW w:w="3085" w:type="dxa"/>
          </w:tcPr>
          <w:p w14:paraId="5968058B" w14:textId="77777777" w:rsidR="0082762E" w:rsidRPr="00B83533" w:rsidRDefault="0082762E" w:rsidP="00B20217">
            <w:pPr>
              <w:spacing w:before="240"/>
              <w:rPr>
                <w:b/>
                <w:sz w:val="22"/>
                <w:szCs w:val="22"/>
              </w:rPr>
            </w:pPr>
            <w:r w:rsidRPr="00B83533">
              <w:rPr>
                <w:b/>
                <w:sz w:val="22"/>
                <w:szCs w:val="22"/>
              </w:rPr>
              <w:t>Zástupce Dodavatele:</w:t>
            </w:r>
          </w:p>
        </w:tc>
        <w:tc>
          <w:tcPr>
            <w:tcW w:w="6804" w:type="dxa"/>
          </w:tcPr>
          <w:p w14:paraId="06A99046" w14:textId="77777777" w:rsidR="0082762E" w:rsidRPr="00B83533" w:rsidRDefault="0082762E" w:rsidP="00B20217">
            <w:pPr>
              <w:spacing w:before="240"/>
              <w:rPr>
                <w:b/>
                <w:sz w:val="22"/>
                <w:szCs w:val="22"/>
              </w:rPr>
            </w:pPr>
          </w:p>
        </w:tc>
      </w:tr>
      <w:tr w:rsidR="0082762E" w:rsidRPr="00B83533" w14:paraId="42AEFF4D" w14:textId="77777777" w:rsidTr="00B20217">
        <w:tc>
          <w:tcPr>
            <w:tcW w:w="3085" w:type="dxa"/>
          </w:tcPr>
          <w:p w14:paraId="3D3F80B0" w14:textId="77777777" w:rsidR="0082762E" w:rsidRPr="00B83533" w:rsidRDefault="0082762E" w:rsidP="00B20217">
            <w:pPr>
              <w:spacing w:before="240"/>
              <w:rPr>
                <w:b/>
                <w:sz w:val="22"/>
                <w:szCs w:val="22"/>
              </w:rPr>
            </w:pPr>
            <w:r w:rsidRPr="00B83533">
              <w:rPr>
                <w:b/>
                <w:sz w:val="22"/>
                <w:szCs w:val="22"/>
              </w:rPr>
              <w:t>Poskytovaná úroveň:</w:t>
            </w:r>
          </w:p>
        </w:tc>
        <w:tc>
          <w:tcPr>
            <w:tcW w:w="6804" w:type="dxa"/>
          </w:tcPr>
          <w:p w14:paraId="4838B61B" w14:textId="77777777" w:rsidR="0082762E" w:rsidRPr="00B83533" w:rsidRDefault="0082762E" w:rsidP="00B20217">
            <w:pPr>
              <w:spacing w:before="240"/>
              <w:rPr>
                <w:b/>
                <w:sz w:val="22"/>
                <w:szCs w:val="22"/>
              </w:rPr>
            </w:pPr>
            <w:r>
              <w:rPr>
                <w:b/>
                <w:sz w:val="22"/>
                <w:szCs w:val="22"/>
              </w:rPr>
              <w:t>Standard</w:t>
            </w:r>
          </w:p>
        </w:tc>
      </w:tr>
    </w:tbl>
    <w:p w14:paraId="4E85107A" w14:textId="77777777" w:rsidR="0082762E" w:rsidRPr="00B83533" w:rsidRDefault="0082762E" w:rsidP="0082762E">
      <w:pPr>
        <w:rPr>
          <w:sz w:val="22"/>
          <w:szCs w:val="22"/>
        </w:rPr>
      </w:pPr>
    </w:p>
    <w:p w14:paraId="61D5FA8D" w14:textId="77777777" w:rsidR="0082762E" w:rsidRDefault="0082762E" w:rsidP="0082762E">
      <w:pPr>
        <w:rPr>
          <w:szCs w:val="22"/>
        </w:rPr>
      </w:pPr>
      <w:r w:rsidRPr="00B83533">
        <w:rPr>
          <w:b/>
          <w:sz w:val="22"/>
          <w:szCs w:val="22"/>
        </w:rPr>
        <w:t xml:space="preserve">Popis služby: </w:t>
      </w:r>
      <w:r w:rsidRPr="00D24E34">
        <w:rPr>
          <w:szCs w:val="22"/>
          <w:u w:val="single"/>
        </w:rPr>
        <w:t xml:space="preserve">Zajištění </w:t>
      </w:r>
      <w:r w:rsidRPr="00D24E34">
        <w:rPr>
          <w:noProof/>
          <w:u w:val="single"/>
          <w:lang w:eastAsia="cs-CZ"/>
        </w:rPr>
        <w:t>provozu serverových částí Mobilních aplikací České pošty, Webových aplikací České pošty a ostatních domén mimo systémy České Pošty</w:t>
      </w:r>
    </w:p>
    <w:p w14:paraId="68F9D214" w14:textId="77777777" w:rsidR="0082762E" w:rsidRDefault="0082762E" w:rsidP="0082762E">
      <w:pPr>
        <w:rPr>
          <w:szCs w:val="22"/>
        </w:rPr>
      </w:pPr>
    </w:p>
    <w:p w14:paraId="52FD47D2" w14:textId="77777777" w:rsidR="0082762E" w:rsidRPr="0030656B" w:rsidRDefault="0082762E" w:rsidP="0082762E">
      <w:pPr>
        <w:pStyle w:val="Odstavecseseznamem"/>
        <w:numPr>
          <w:ilvl w:val="0"/>
          <w:numId w:val="32"/>
        </w:numPr>
        <w:contextualSpacing/>
        <w:rPr>
          <w:sz w:val="22"/>
          <w:szCs w:val="22"/>
        </w:rPr>
      </w:pPr>
      <w:r w:rsidRPr="0030656B">
        <w:rPr>
          <w:sz w:val="22"/>
          <w:szCs w:val="22"/>
        </w:rPr>
        <w:t>zajištění nepřetržité a kvalitní dostupnosti dat v internetové síti prostřednictvím datového centra, které splňuje příslušné předpisy a normy, poskytuje maximální dostupností a redundanci všech technologií, poskytuje vysoce zabezpečený prostor (čipové karty, speciální bezpečnostní klíče, dálkově dohlížené dveřní zámky, recepční služba), provozuje záložní zdroje nepřerušitelného napájení, obsahuje moderní hasicí systém, klimatizuje všechny prostory se servery a nepřetržitě sleduje hodnoty teploty, vlhkosti a napájení v prostorech, poskytuje rychlé a garantované připojení k internetu, zajišťuje nepřetržitý dohled a kontaktní centrum, průběžně monitoruje technologickou infrastrukturu, jako je například napájení, chlazení (klimatizace), vzduchotechnika, elektrické a mechanické zabezpečení, systémy hašení požáru, atd.</w:t>
      </w:r>
    </w:p>
    <w:p w14:paraId="59B9151C" w14:textId="77777777" w:rsidR="0082762E" w:rsidRDefault="0082762E" w:rsidP="0082762E">
      <w:pPr>
        <w:pStyle w:val="Odstavecseseznamem"/>
        <w:numPr>
          <w:ilvl w:val="0"/>
          <w:numId w:val="29"/>
        </w:numPr>
        <w:rPr>
          <w:sz w:val="22"/>
          <w:szCs w:val="22"/>
        </w:rPr>
      </w:pPr>
      <w:r>
        <w:rPr>
          <w:sz w:val="22"/>
          <w:szCs w:val="22"/>
        </w:rPr>
        <w:t xml:space="preserve">zajištění doménového </w:t>
      </w:r>
      <w:proofErr w:type="spellStart"/>
      <w:r>
        <w:rPr>
          <w:sz w:val="22"/>
          <w:szCs w:val="22"/>
        </w:rPr>
        <w:t>hostingu</w:t>
      </w:r>
      <w:proofErr w:type="spellEnd"/>
      <w:r>
        <w:rPr>
          <w:sz w:val="22"/>
          <w:szCs w:val="22"/>
        </w:rPr>
        <w:t xml:space="preserve"> pro provozní, testovací a vývojové domény</w:t>
      </w:r>
    </w:p>
    <w:p w14:paraId="2C6BBA80" w14:textId="77777777" w:rsidR="0082762E" w:rsidRDefault="0082762E" w:rsidP="0082762E">
      <w:pPr>
        <w:pStyle w:val="Odstavecseseznamem"/>
        <w:numPr>
          <w:ilvl w:val="0"/>
          <w:numId w:val="29"/>
        </w:numPr>
        <w:rPr>
          <w:sz w:val="22"/>
          <w:szCs w:val="22"/>
        </w:rPr>
      </w:pPr>
      <w:r>
        <w:rPr>
          <w:sz w:val="22"/>
          <w:szCs w:val="22"/>
        </w:rPr>
        <w:t>zajištění provozního, testovacího a vývojového databázového prostředí</w:t>
      </w:r>
    </w:p>
    <w:p w14:paraId="3BDE867C" w14:textId="77777777" w:rsidR="0082762E" w:rsidRDefault="0082762E" w:rsidP="0082762E">
      <w:pPr>
        <w:pStyle w:val="Odstavecseseznamem"/>
        <w:numPr>
          <w:ilvl w:val="0"/>
          <w:numId w:val="29"/>
        </w:numPr>
        <w:rPr>
          <w:sz w:val="22"/>
          <w:szCs w:val="22"/>
        </w:rPr>
      </w:pPr>
      <w:r>
        <w:rPr>
          <w:sz w:val="22"/>
          <w:szCs w:val="22"/>
        </w:rPr>
        <w:t>zajištění správy příslušných DNS záznamů</w:t>
      </w:r>
    </w:p>
    <w:p w14:paraId="62DA0F8C" w14:textId="77777777" w:rsidR="0082762E" w:rsidRDefault="0082762E" w:rsidP="0082762E">
      <w:pPr>
        <w:pStyle w:val="Odstavecseseznamem"/>
        <w:numPr>
          <w:ilvl w:val="0"/>
          <w:numId w:val="29"/>
        </w:numPr>
        <w:rPr>
          <w:sz w:val="22"/>
          <w:szCs w:val="22"/>
        </w:rPr>
      </w:pPr>
      <w:r>
        <w:rPr>
          <w:sz w:val="22"/>
          <w:szCs w:val="22"/>
        </w:rPr>
        <w:t>zajištění provozního HW a SW</w:t>
      </w:r>
    </w:p>
    <w:p w14:paraId="62935928" w14:textId="77777777" w:rsidR="0082762E" w:rsidRDefault="0082762E" w:rsidP="0082762E">
      <w:pPr>
        <w:pStyle w:val="Odstavecseseznamem"/>
        <w:numPr>
          <w:ilvl w:val="0"/>
          <w:numId w:val="29"/>
        </w:numPr>
        <w:rPr>
          <w:sz w:val="22"/>
          <w:szCs w:val="22"/>
        </w:rPr>
      </w:pPr>
      <w:r>
        <w:rPr>
          <w:sz w:val="22"/>
          <w:szCs w:val="22"/>
        </w:rPr>
        <w:t xml:space="preserve">zajištění příslušných licencí a certifikátů včetně SSL/TLS </w:t>
      </w:r>
    </w:p>
    <w:p w14:paraId="49D03191" w14:textId="77777777" w:rsidR="0082762E" w:rsidRDefault="0082762E" w:rsidP="0082762E">
      <w:pPr>
        <w:pStyle w:val="Odstavecseseznamem"/>
        <w:numPr>
          <w:ilvl w:val="0"/>
          <w:numId w:val="29"/>
        </w:numPr>
        <w:rPr>
          <w:sz w:val="22"/>
          <w:szCs w:val="22"/>
        </w:rPr>
      </w:pPr>
      <w:r>
        <w:rPr>
          <w:sz w:val="22"/>
          <w:szCs w:val="22"/>
        </w:rPr>
        <w:t>zajištění provozních záloh databázového prostředí</w:t>
      </w:r>
    </w:p>
    <w:p w14:paraId="530A5FF1" w14:textId="77777777" w:rsidR="0082762E" w:rsidRDefault="0082762E" w:rsidP="0082762E">
      <w:pPr>
        <w:pStyle w:val="Odstavecseseznamem"/>
        <w:numPr>
          <w:ilvl w:val="0"/>
          <w:numId w:val="29"/>
        </w:numPr>
        <w:rPr>
          <w:sz w:val="22"/>
          <w:szCs w:val="22"/>
        </w:rPr>
      </w:pPr>
      <w:r>
        <w:rPr>
          <w:sz w:val="22"/>
          <w:szCs w:val="22"/>
        </w:rPr>
        <w:t>zajištění archivace dat</w:t>
      </w:r>
    </w:p>
    <w:p w14:paraId="500F7957" w14:textId="77777777" w:rsidR="0082762E" w:rsidRDefault="0082762E" w:rsidP="0082762E">
      <w:pPr>
        <w:pStyle w:val="Odstavecseseznamem"/>
        <w:numPr>
          <w:ilvl w:val="0"/>
          <w:numId w:val="29"/>
        </w:numPr>
        <w:rPr>
          <w:sz w:val="22"/>
          <w:szCs w:val="22"/>
        </w:rPr>
      </w:pPr>
      <w:r>
        <w:rPr>
          <w:sz w:val="22"/>
          <w:szCs w:val="22"/>
        </w:rPr>
        <w:t>zajištění provozního a aplikačního monitoringu</w:t>
      </w:r>
    </w:p>
    <w:p w14:paraId="7CAEE1CF" w14:textId="77777777" w:rsidR="0082762E" w:rsidRDefault="0082762E" w:rsidP="0082762E">
      <w:pPr>
        <w:pStyle w:val="Odstavecseseznamem"/>
        <w:numPr>
          <w:ilvl w:val="0"/>
          <w:numId w:val="29"/>
        </w:numPr>
        <w:rPr>
          <w:sz w:val="22"/>
          <w:szCs w:val="22"/>
        </w:rPr>
      </w:pPr>
      <w:r>
        <w:rPr>
          <w:sz w:val="22"/>
          <w:szCs w:val="22"/>
        </w:rPr>
        <w:t>zajištění kontroly provozních stavů a reakce na chybové stavy</w:t>
      </w:r>
    </w:p>
    <w:p w14:paraId="5C19AEEB" w14:textId="77777777" w:rsidR="0082762E" w:rsidRDefault="0082762E" w:rsidP="0082762E">
      <w:pPr>
        <w:pStyle w:val="Odstavecseseznamem"/>
        <w:numPr>
          <w:ilvl w:val="0"/>
          <w:numId w:val="29"/>
        </w:numPr>
        <w:rPr>
          <w:sz w:val="22"/>
          <w:szCs w:val="22"/>
        </w:rPr>
      </w:pPr>
      <w:r>
        <w:rPr>
          <w:sz w:val="22"/>
          <w:szCs w:val="22"/>
        </w:rPr>
        <w:t>zajištění plánovaných aktualizací aplikačního SW v rozsahu 2 aktualizací měsíčně</w:t>
      </w:r>
    </w:p>
    <w:p w14:paraId="60585CCA" w14:textId="77777777" w:rsidR="0082762E" w:rsidRDefault="0082762E" w:rsidP="0082762E">
      <w:pPr>
        <w:pStyle w:val="Odstavecseseznamem"/>
        <w:numPr>
          <w:ilvl w:val="0"/>
          <w:numId w:val="29"/>
        </w:numPr>
        <w:rPr>
          <w:sz w:val="22"/>
          <w:szCs w:val="22"/>
        </w:rPr>
      </w:pPr>
      <w:r>
        <w:rPr>
          <w:sz w:val="22"/>
          <w:szCs w:val="22"/>
        </w:rPr>
        <w:t xml:space="preserve">zajištění </w:t>
      </w:r>
      <w:r w:rsidRPr="00A51836">
        <w:rPr>
          <w:sz w:val="22"/>
          <w:szCs w:val="22"/>
        </w:rPr>
        <w:t>plánovaných aktualizací dat</w:t>
      </w:r>
      <w:r>
        <w:rPr>
          <w:sz w:val="22"/>
          <w:szCs w:val="22"/>
        </w:rPr>
        <w:t xml:space="preserve"> a OS,</w:t>
      </w:r>
      <w:r w:rsidRPr="00A51836">
        <w:rPr>
          <w:sz w:val="22"/>
          <w:szCs w:val="22"/>
        </w:rPr>
        <w:t xml:space="preserve"> ostatního údržbového servisu např. restartů serverů a navyšování provozní kapacity serverů výkonové i databázové</w:t>
      </w:r>
    </w:p>
    <w:p w14:paraId="38EC8F0B" w14:textId="77777777" w:rsidR="0082762E" w:rsidRPr="00A51836" w:rsidRDefault="0082762E" w:rsidP="0082762E">
      <w:pPr>
        <w:pStyle w:val="Odstavecseseznamem"/>
        <w:numPr>
          <w:ilvl w:val="0"/>
          <w:numId w:val="29"/>
        </w:numPr>
        <w:rPr>
          <w:sz w:val="22"/>
          <w:szCs w:val="22"/>
        </w:rPr>
      </w:pPr>
      <w:r>
        <w:rPr>
          <w:sz w:val="22"/>
          <w:szCs w:val="22"/>
        </w:rPr>
        <w:t xml:space="preserve">zajištění </w:t>
      </w:r>
      <w:r w:rsidRPr="00786152">
        <w:rPr>
          <w:sz w:val="22"/>
          <w:szCs w:val="22"/>
        </w:rPr>
        <w:t>specializované servisní podpory</w:t>
      </w:r>
      <w:r w:rsidRPr="009916E4">
        <w:rPr>
          <w:szCs w:val="22"/>
        </w:rPr>
        <w:t xml:space="preserve"> </w:t>
      </w:r>
      <w:r>
        <w:rPr>
          <w:sz w:val="22"/>
          <w:szCs w:val="22"/>
        </w:rPr>
        <w:t>v rozsahu 16 hodin nad rámec běžného provozu za čtvrtletí</w:t>
      </w:r>
    </w:p>
    <w:p w14:paraId="663874C8" w14:textId="77777777" w:rsidR="0082762E" w:rsidRDefault="0082762E" w:rsidP="0082762E">
      <w:pPr>
        <w:rPr>
          <w:sz w:val="22"/>
          <w:szCs w:val="22"/>
        </w:rPr>
      </w:pPr>
    </w:p>
    <w:p w14:paraId="1EE50A0E" w14:textId="77777777" w:rsidR="0082762E" w:rsidRDefault="0082762E" w:rsidP="0082762E">
      <w:pPr>
        <w:rPr>
          <w:b/>
          <w:sz w:val="22"/>
          <w:szCs w:val="22"/>
        </w:rPr>
      </w:pPr>
      <w:r w:rsidRPr="00B83533">
        <w:rPr>
          <w:b/>
          <w:sz w:val="22"/>
          <w:szCs w:val="22"/>
        </w:rPr>
        <w:t>Dostupnost služby:  24x7x365</w:t>
      </w:r>
    </w:p>
    <w:p w14:paraId="53BF760E" w14:textId="77777777" w:rsidR="0082762E" w:rsidRDefault="0082762E" w:rsidP="0082762E">
      <w:pPr>
        <w:rPr>
          <w:sz w:val="22"/>
          <w:szCs w:val="22"/>
        </w:rPr>
      </w:pPr>
    </w:p>
    <w:p w14:paraId="7320CF0D" w14:textId="77777777" w:rsidR="0082762E" w:rsidRPr="00B83533" w:rsidRDefault="0082762E" w:rsidP="0082762E">
      <w:pPr>
        <w:rPr>
          <w:sz w:val="22"/>
          <w:szCs w:val="22"/>
        </w:rPr>
      </w:pPr>
      <w:r>
        <w:rPr>
          <w:sz w:val="22"/>
          <w:szCs w:val="22"/>
        </w:rPr>
        <w:t>Pro účely hlášení požadavků/Vad se uplatní kontaktní spojení uvedená v odst. 10.2 smlouvy.</w:t>
      </w:r>
      <w:r w:rsidRPr="00B83533">
        <w:rPr>
          <w:sz w:val="22"/>
          <w:szCs w:val="22"/>
        </w:rPr>
        <w:tab/>
      </w:r>
    </w:p>
    <w:p w14:paraId="4CB40901" w14:textId="77777777" w:rsidR="0082762E" w:rsidRDefault="0082762E" w:rsidP="0082762E">
      <w:pPr>
        <w:rPr>
          <w:b/>
          <w:sz w:val="22"/>
          <w:szCs w:val="22"/>
        </w:rPr>
      </w:pPr>
    </w:p>
    <w:p w14:paraId="31CA38C4" w14:textId="77777777" w:rsidR="0082762E" w:rsidRPr="00B83533" w:rsidRDefault="0082762E" w:rsidP="0082762E">
      <w:pPr>
        <w:rPr>
          <w:sz w:val="22"/>
          <w:szCs w:val="22"/>
        </w:rPr>
      </w:pPr>
      <w:r w:rsidRPr="00B83533">
        <w:rPr>
          <w:b/>
          <w:sz w:val="22"/>
          <w:szCs w:val="22"/>
        </w:rPr>
        <w:t xml:space="preserve">Čas </w:t>
      </w:r>
      <w:r>
        <w:rPr>
          <w:b/>
          <w:sz w:val="22"/>
          <w:szCs w:val="22"/>
        </w:rPr>
        <w:t>základní telefonické podpory</w:t>
      </w:r>
      <w:r w:rsidRPr="00B83533">
        <w:rPr>
          <w:b/>
          <w:sz w:val="22"/>
          <w:szCs w:val="22"/>
        </w:rPr>
        <w:t>:</w:t>
      </w:r>
      <w:r w:rsidRPr="00B83533">
        <w:rPr>
          <w:sz w:val="22"/>
          <w:szCs w:val="22"/>
        </w:rPr>
        <w:t xml:space="preserve"> Pracovní dny od </w:t>
      </w:r>
      <w:r>
        <w:rPr>
          <w:b/>
          <w:sz w:val="22"/>
          <w:szCs w:val="22"/>
        </w:rPr>
        <w:t>9</w:t>
      </w:r>
      <w:r w:rsidRPr="00B83533">
        <w:rPr>
          <w:sz w:val="22"/>
          <w:szCs w:val="22"/>
        </w:rPr>
        <w:t xml:space="preserve"> do </w:t>
      </w:r>
      <w:r w:rsidRPr="00B83533">
        <w:rPr>
          <w:b/>
          <w:sz w:val="22"/>
          <w:szCs w:val="22"/>
        </w:rPr>
        <w:t>1</w:t>
      </w:r>
      <w:r>
        <w:rPr>
          <w:b/>
          <w:sz w:val="22"/>
          <w:szCs w:val="22"/>
        </w:rPr>
        <w:t>7</w:t>
      </w:r>
      <w:r w:rsidRPr="00B83533">
        <w:rPr>
          <w:sz w:val="22"/>
          <w:szCs w:val="22"/>
        </w:rPr>
        <w:t xml:space="preserve"> hodin</w:t>
      </w:r>
      <w:r>
        <w:rPr>
          <w:sz w:val="22"/>
          <w:szCs w:val="22"/>
        </w:rPr>
        <w:t>.</w:t>
      </w:r>
    </w:p>
    <w:p w14:paraId="35F08308" w14:textId="77777777" w:rsidR="0082762E" w:rsidRDefault="0082762E" w:rsidP="0082762E">
      <w:pPr>
        <w:rPr>
          <w:b/>
          <w:sz w:val="22"/>
          <w:szCs w:val="22"/>
        </w:rPr>
      </w:pPr>
    </w:p>
    <w:p w14:paraId="66DF9CDA" w14:textId="77777777" w:rsidR="0082762E" w:rsidRDefault="0082762E" w:rsidP="0082762E">
      <w:pPr>
        <w:rPr>
          <w:b/>
          <w:szCs w:val="22"/>
        </w:rPr>
      </w:pPr>
      <w:r w:rsidRPr="00B83533">
        <w:rPr>
          <w:b/>
          <w:sz w:val="22"/>
          <w:szCs w:val="22"/>
        </w:rPr>
        <w:t xml:space="preserve">Čas </w:t>
      </w:r>
      <w:r>
        <w:rPr>
          <w:b/>
          <w:sz w:val="22"/>
          <w:szCs w:val="22"/>
        </w:rPr>
        <w:t>pohotovostní telefonické podpory</w:t>
      </w:r>
      <w:r w:rsidRPr="00B83533">
        <w:rPr>
          <w:b/>
          <w:sz w:val="22"/>
          <w:szCs w:val="22"/>
        </w:rPr>
        <w:t>:</w:t>
      </w:r>
      <w:r>
        <w:rPr>
          <w:b/>
          <w:sz w:val="22"/>
          <w:szCs w:val="22"/>
        </w:rPr>
        <w:t xml:space="preserve"> </w:t>
      </w:r>
      <w:r w:rsidRPr="00B83533">
        <w:rPr>
          <w:sz w:val="22"/>
          <w:szCs w:val="22"/>
        </w:rPr>
        <w:t xml:space="preserve">Pracovní dny od </w:t>
      </w:r>
      <w:r w:rsidRPr="00364C1C">
        <w:rPr>
          <w:b/>
          <w:sz w:val="22"/>
          <w:szCs w:val="22"/>
        </w:rPr>
        <w:t>1</w:t>
      </w:r>
      <w:r>
        <w:rPr>
          <w:b/>
          <w:sz w:val="22"/>
          <w:szCs w:val="22"/>
        </w:rPr>
        <w:t>7</w:t>
      </w:r>
      <w:r>
        <w:rPr>
          <w:sz w:val="22"/>
          <w:szCs w:val="22"/>
        </w:rPr>
        <w:t xml:space="preserve"> do </w:t>
      </w:r>
      <w:r>
        <w:rPr>
          <w:b/>
          <w:sz w:val="22"/>
          <w:szCs w:val="22"/>
        </w:rPr>
        <w:t>9</w:t>
      </w:r>
      <w:r>
        <w:rPr>
          <w:sz w:val="22"/>
          <w:szCs w:val="22"/>
        </w:rPr>
        <w:t xml:space="preserve"> </w:t>
      </w:r>
      <w:r w:rsidRPr="00FA64BD">
        <w:rPr>
          <w:sz w:val="22"/>
          <w:szCs w:val="22"/>
        </w:rPr>
        <w:t>hodin a mimo pracovní dny.</w:t>
      </w:r>
    </w:p>
    <w:p w14:paraId="2B9133F5" w14:textId="77777777" w:rsidR="0082762E" w:rsidRDefault="0082762E" w:rsidP="0082762E">
      <w:pPr>
        <w:pStyle w:val="ACNormln"/>
        <w:rPr>
          <w:b/>
          <w:szCs w:val="22"/>
        </w:rPr>
      </w:pPr>
    </w:p>
    <w:p w14:paraId="7C8312E5" w14:textId="77777777" w:rsidR="0082762E" w:rsidRDefault="0082762E" w:rsidP="0082762E">
      <w:pPr>
        <w:pStyle w:val="ACNormln"/>
        <w:rPr>
          <w:b/>
          <w:szCs w:val="22"/>
        </w:rPr>
      </w:pPr>
      <w:r w:rsidRPr="00B83533">
        <w:rPr>
          <w:b/>
          <w:szCs w:val="22"/>
        </w:rPr>
        <w:t xml:space="preserve">Doba reakce: </w:t>
      </w:r>
    </w:p>
    <w:p w14:paraId="4B78D3AD" w14:textId="77777777" w:rsidR="0082762E" w:rsidRPr="00B83533" w:rsidRDefault="0082762E" w:rsidP="0082762E">
      <w:pPr>
        <w:pStyle w:val="ACNormln"/>
        <w:rPr>
          <w:szCs w:val="22"/>
        </w:rPr>
      </w:pPr>
      <w:r w:rsidRPr="00B83533">
        <w:rPr>
          <w:szCs w:val="22"/>
        </w:rPr>
        <w:t xml:space="preserve">V pracovní dny od </w:t>
      </w:r>
      <w:r>
        <w:rPr>
          <w:b/>
          <w:szCs w:val="22"/>
        </w:rPr>
        <w:t>9</w:t>
      </w:r>
      <w:r w:rsidRPr="00B83533">
        <w:rPr>
          <w:szCs w:val="22"/>
        </w:rPr>
        <w:t xml:space="preserve"> do </w:t>
      </w:r>
      <w:r w:rsidRPr="00B83533">
        <w:rPr>
          <w:b/>
          <w:szCs w:val="22"/>
        </w:rPr>
        <w:t>1</w:t>
      </w:r>
      <w:r>
        <w:rPr>
          <w:b/>
          <w:szCs w:val="22"/>
        </w:rPr>
        <w:t>7</w:t>
      </w:r>
      <w:r w:rsidRPr="00B83533">
        <w:rPr>
          <w:szCs w:val="22"/>
        </w:rPr>
        <w:t xml:space="preserve"> hodin požaduje Objednatel maximální reakční dobu </w:t>
      </w:r>
      <w:r w:rsidRPr="00B0232A">
        <w:rPr>
          <w:b/>
          <w:szCs w:val="22"/>
        </w:rPr>
        <w:t>120</w:t>
      </w:r>
      <w:r w:rsidRPr="00B83533">
        <w:rPr>
          <w:szCs w:val="22"/>
        </w:rPr>
        <w:t xml:space="preserve"> minut na zjištění nebo nahlášení závady v dostupno</w:t>
      </w:r>
      <w:r>
        <w:rPr>
          <w:szCs w:val="22"/>
        </w:rPr>
        <w:t>sti dat nebo závady na serveru případně mimořádného servisního požadavku.</w:t>
      </w:r>
    </w:p>
    <w:p w14:paraId="755D70AE" w14:textId="77777777" w:rsidR="0082762E" w:rsidRPr="005519F8" w:rsidRDefault="0082762E" w:rsidP="0082762E">
      <w:pPr>
        <w:pStyle w:val="ACNormln"/>
        <w:rPr>
          <w:szCs w:val="22"/>
        </w:rPr>
      </w:pPr>
      <w:r w:rsidRPr="005519F8">
        <w:rPr>
          <w:szCs w:val="22"/>
        </w:rPr>
        <w:t xml:space="preserve">Mimo uvedené časové vymezení požaduje Objednatel reakční dobu </w:t>
      </w:r>
      <w:r>
        <w:rPr>
          <w:b/>
          <w:szCs w:val="22"/>
        </w:rPr>
        <w:t>4</w:t>
      </w:r>
      <w:r w:rsidRPr="005519F8">
        <w:rPr>
          <w:szCs w:val="22"/>
        </w:rPr>
        <w:t xml:space="preserve"> hodiny v rámci pohotovosti na telefonu. </w:t>
      </w:r>
    </w:p>
    <w:p w14:paraId="1CB8C570" w14:textId="77777777" w:rsidR="0082762E" w:rsidRPr="00B83533" w:rsidRDefault="0082762E" w:rsidP="0082762E">
      <w:pPr>
        <w:pStyle w:val="ACNormln"/>
        <w:spacing w:after="240"/>
        <w:rPr>
          <w:szCs w:val="22"/>
        </w:rPr>
      </w:pPr>
      <w:r w:rsidRPr="00B83533">
        <w:rPr>
          <w:szCs w:val="22"/>
        </w:rPr>
        <w:t xml:space="preserve">Když přesáhne reakční doba příslušné časové vymezení, platí kratší reakční doba z těchto dvou.  </w:t>
      </w:r>
    </w:p>
    <w:p w14:paraId="777B27D6" w14:textId="77777777" w:rsidR="0082762E" w:rsidRPr="00B83533" w:rsidRDefault="0082762E" w:rsidP="0082762E">
      <w:pPr>
        <w:pStyle w:val="ACNormln"/>
        <w:spacing w:before="0" w:after="240"/>
        <w:rPr>
          <w:szCs w:val="22"/>
        </w:rPr>
      </w:pPr>
      <w:r w:rsidRPr="00B83533">
        <w:rPr>
          <w:szCs w:val="22"/>
        </w:rPr>
        <w:t>Dobou</w:t>
      </w:r>
      <w:r w:rsidRPr="00B83533">
        <w:rPr>
          <w:b/>
          <w:szCs w:val="22"/>
        </w:rPr>
        <w:t xml:space="preserve"> </w:t>
      </w:r>
      <w:r w:rsidRPr="00B83533">
        <w:rPr>
          <w:szCs w:val="22"/>
        </w:rPr>
        <w:t>reakce se rozumí časový interval od nahlášení závady do přijetí hlášení o závadě nebo zahájení servisní činnosti pracovníky Dodavatele, včetně zahájení analýzy příčiny závady. Objednatel s Dodavatelem přesně dohodnou systém ozn</w:t>
      </w:r>
      <w:r>
        <w:rPr>
          <w:szCs w:val="22"/>
        </w:rPr>
        <w:t>amování, evidence a reporting V</w:t>
      </w:r>
      <w:r w:rsidRPr="00B83533">
        <w:rPr>
          <w:szCs w:val="22"/>
        </w:rPr>
        <w:t>ad tak, aby po celou dobu platnosti SLA nebyl zpochybněn čas nahlá</w:t>
      </w:r>
      <w:r>
        <w:rPr>
          <w:szCs w:val="22"/>
        </w:rPr>
        <w:t>šení Vady, čas přijetí hlášení o V</w:t>
      </w:r>
      <w:r w:rsidRPr="00B83533">
        <w:rPr>
          <w:szCs w:val="22"/>
        </w:rPr>
        <w:t>adě nebo zahájení servisní činnosti Dodavatelem.</w:t>
      </w:r>
    </w:p>
    <w:p w14:paraId="4AB427E4" w14:textId="77777777" w:rsidR="0082762E" w:rsidRDefault="0082762E" w:rsidP="0082762E">
      <w:pPr>
        <w:pStyle w:val="ACNormln"/>
        <w:spacing w:before="0" w:after="240"/>
        <w:rPr>
          <w:kern w:val="28"/>
        </w:rPr>
      </w:pPr>
      <w:r>
        <w:rPr>
          <w:kern w:val="28"/>
        </w:rPr>
        <w:t>Řešení vad popisuje článek 10. smlouvy.</w:t>
      </w:r>
      <w:r w:rsidRPr="0018510A">
        <w:rPr>
          <w:kern w:val="28"/>
        </w:rPr>
        <w:t xml:space="preserve"> </w:t>
      </w:r>
    </w:p>
    <w:p w14:paraId="7C6B2613" w14:textId="77777777" w:rsidR="0082762E" w:rsidRPr="00B83533" w:rsidRDefault="0082762E" w:rsidP="0082762E">
      <w:pPr>
        <w:pStyle w:val="ACNormln"/>
        <w:spacing w:before="0" w:after="240"/>
        <w:rPr>
          <w:szCs w:val="22"/>
        </w:rPr>
      </w:pPr>
      <w:r w:rsidRPr="00B83533">
        <w:rPr>
          <w:szCs w:val="22"/>
        </w:rPr>
        <w:t xml:space="preserve">K vyhodnocení dojde písemně s podpisem smluvních stran čtvrtletně zpětně před vystavením daňových dokladů za příslušné Dílčí plnění Dodavatelem vždy k poslednímu dni příslušného kalendářního čtvrtletí. </w:t>
      </w:r>
    </w:p>
    <w:p w14:paraId="35A09559" w14:textId="77777777" w:rsidR="0082762E" w:rsidRPr="00B83533" w:rsidRDefault="0082762E" w:rsidP="0082762E">
      <w:pPr>
        <w:pStyle w:val="ACNormln"/>
        <w:spacing w:before="0" w:after="240"/>
        <w:rPr>
          <w:szCs w:val="22"/>
        </w:rPr>
      </w:pPr>
      <w:r w:rsidRPr="00B83533">
        <w:rPr>
          <w:b/>
          <w:i/>
          <w:szCs w:val="22"/>
        </w:rPr>
        <w:t>Sankce</w:t>
      </w:r>
      <w:r w:rsidRPr="00B83533">
        <w:rPr>
          <w:szCs w:val="22"/>
        </w:rPr>
        <w:t xml:space="preserve">: V případě opožděné reakce </w:t>
      </w:r>
      <w:r>
        <w:rPr>
          <w:szCs w:val="22"/>
        </w:rPr>
        <w:t xml:space="preserve">nebo opožděného odstranění Vady na straně </w:t>
      </w:r>
      <w:r w:rsidRPr="00B83533">
        <w:rPr>
          <w:szCs w:val="22"/>
        </w:rPr>
        <w:t xml:space="preserve">Dodavatele je Objednatel oprávněn požadovat od Dodavatele zaplacení smluvní pokuty ve výši </w:t>
      </w:r>
      <w:r>
        <w:rPr>
          <w:szCs w:val="22"/>
        </w:rPr>
        <w:t>1.000,- Kč</w:t>
      </w:r>
      <w:r w:rsidRPr="00B83533">
        <w:rPr>
          <w:szCs w:val="22"/>
        </w:rPr>
        <w:t xml:space="preserve"> za každou započatou hodinu nad limit reakční doby</w:t>
      </w:r>
      <w:r>
        <w:rPr>
          <w:szCs w:val="22"/>
        </w:rPr>
        <w:t xml:space="preserve"> nebo doby k odstranění Vady</w:t>
      </w:r>
      <w:r w:rsidRPr="00B83533">
        <w:rPr>
          <w:szCs w:val="22"/>
        </w:rPr>
        <w:t>.</w:t>
      </w:r>
    </w:p>
    <w:p w14:paraId="6C8E4747" w14:textId="77777777" w:rsidR="0082762E" w:rsidRPr="00B83533" w:rsidRDefault="0082762E" w:rsidP="0082762E">
      <w:pPr>
        <w:rPr>
          <w:sz w:val="22"/>
          <w:szCs w:val="22"/>
        </w:rPr>
      </w:pPr>
      <w:r w:rsidRPr="00B83533">
        <w:rPr>
          <w:b/>
          <w:sz w:val="22"/>
          <w:szCs w:val="22"/>
        </w:rPr>
        <w:t>Garantované parametry:</w:t>
      </w:r>
    </w:p>
    <w:p w14:paraId="295167BB" w14:textId="77777777" w:rsidR="0082762E" w:rsidRPr="00B83533" w:rsidRDefault="0082762E" w:rsidP="0082762E">
      <w:pPr>
        <w:numPr>
          <w:ilvl w:val="0"/>
          <w:numId w:val="15"/>
        </w:numPr>
        <w:spacing w:after="200" w:line="276" w:lineRule="auto"/>
        <w:rPr>
          <w:sz w:val="22"/>
          <w:szCs w:val="22"/>
        </w:rPr>
      </w:pPr>
      <w:r w:rsidRPr="00B83533">
        <w:rPr>
          <w:b/>
          <w:sz w:val="22"/>
          <w:szCs w:val="22"/>
        </w:rPr>
        <w:t>Dostupnost služby (procentuálně)</w:t>
      </w:r>
      <w:r w:rsidRPr="00B83533">
        <w:rPr>
          <w:sz w:val="22"/>
          <w:szCs w:val="22"/>
        </w:rPr>
        <w:t xml:space="preserve"> &gt;= </w:t>
      </w:r>
      <w:r w:rsidRPr="00B83533">
        <w:rPr>
          <w:b/>
          <w:sz w:val="22"/>
          <w:szCs w:val="22"/>
        </w:rPr>
        <w:t>9</w:t>
      </w:r>
      <w:r>
        <w:rPr>
          <w:b/>
          <w:sz w:val="22"/>
          <w:szCs w:val="22"/>
        </w:rPr>
        <w:t>8,6</w:t>
      </w:r>
      <w:r w:rsidRPr="00B83533">
        <w:rPr>
          <w:sz w:val="22"/>
          <w:szCs w:val="22"/>
        </w:rPr>
        <w:t xml:space="preserve">% za </w:t>
      </w:r>
      <w:r>
        <w:rPr>
          <w:sz w:val="22"/>
          <w:szCs w:val="22"/>
        </w:rPr>
        <w:t xml:space="preserve">kalendářní </w:t>
      </w:r>
      <w:r w:rsidRPr="00B83533">
        <w:rPr>
          <w:sz w:val="22"/>
          <w:szCs w:val="22"/>
        </w:rPr>
        <w:t>měsíc</w:t>
      </w:r>
      <w:r>
        <w:rPr>
          <w:sz w:val="22"/>
          <w:szCs w:val="22"/>
        </w:rPr>
        <w:t xml:space="preserve"> v objednaném čtvrtletí</w:t>
      </w:r>
    </w:p>
    <w:p w14:paraId="33052B01" w14:textId="77777777" w:rsidR="0082762E" w:rsidRPr="00B83533" w:rsidRDefault="0082762E" w:rsidP="0082762E">
      <w:pPr>
        <w:numPr>
          <w:ilvl w:val="1"/>
          <w:numId w:val="15"/>
        </w:numPr>
        <w:spacing w:after="200" w:line="276" w:lineRule="auto"/>
        <w:rPr>
          <w:sz w:val="22"/>
          <w:szCs w:val="22"/>
        </w:rPr>
      </w:pPr>
      <w:r w:rsidRPr="00B83533">
        <w:rPr>
          <w:sz w:val="22"/>
          <w:szCs w:val="22"/>
        </w:rPr>
        <w:t>O nedostupno</w:t>
      </w:r>
      <w:r>
        <w:rPr>
          <w:sz w:val="22"/>
          <w:szCs w:val="22"/>
        </w:rPr>
        <w:t>sti služby bude proveden záznam</w:t>
      </w:r>
      <w:r w:rsidRPr="00B83533">
        <w:rPr>
          <w:sz w:val="22"/>
          <w:szCs w:val="22"/>
        </w:rPr>
        <w:t>. K vyhodnocení dojde písemně s podpisem smluvních stran čtvrtletně zpětně před vystavením daňových dokladů za příslušné Dílčí plnění Dodavatelem vždy k poslednímu dni příslušného kalendářního čtvrtletí. Vztahuje se i na plánované výpadky z důvodu provozní odstávky.</w:t>
      </w:r>
    </w:p>
    <w:p w14:paraId="684F966F" w14:textId="77777777" w:rsidR="0082762E" w:rsidRPr="00B83533" w:rsidRDefault="0082762E" w:rsidP="0082762E">
      <w:pPr>
        <w:numPr>
          <w:ilvl w:val="1"/>
          <w:numId w:val="15"/>
        </w:numPr>
        <w:spacing w:after="200" w:line="276" w:lineRule="auto"/>
        <w:rPr>
          <w:sz w:val="22"/>
          <w:szCs w:val="22"/>
        </w:rPr>
      </w:pPr>
      <w:r w:rsidRPr="00B83533">
        <w:rPr>
          <w:sz w:val="22"/>
          <w:szCs w:val="22"/>
        </w:rPr>
        <w:t xml:space="preserve">Měřící metoda: Zaznamenaný čas nedostupnosti v hodinách oproti celkovému počtu hodin za </w:t>
      </w:r>
      <w:r>
        <w:rPr>
          <w:sz w:val="22"/>
          <w:szCs w:val="22"/>
        </w:rPr>
        <w:t>daný kalendářní měsíc</w:t>
      </w:r>
      <w:r w:rsidRPr="00B83533">
        <w:rPr>
          <w:sz w:val="22"/>
          <w:szCs w:val="22"/>
        </w:rPr>
        <w:t xml:space="preserve">.  </w:t>
      </w:r>
    </w:p>
    <w:p w14:paraId="504B0EB1" w14:textId="77777777" w:rsidR="0082762E" w:rsidRPr="00B83533" w:rsidRDefault="0082762E" w:rsidP="0082762E">
      <w:pPr>
        <w:numPr>
          <w:ilvl w:val="1"/>
          <w:numId w:val="15"/>
        </w:numPr>
        <w:spacing w:after="200" w:line="276" w:lineRule="auto"/>
        <w:rPr>
          <w:sz w:val="22"/>
          <w:szCs w:val="22"/>
        </w:rPr>
      </w:pPr>
      <w:r w:rsidRPr="00B83533">
        <w:rPr>
          <w:b/>
          <w:i/>
          <w:sz w:val="22"/>
          <w:szCs w:val="22"/>
        </w:rPr>
        <w:t>Sankce</w:t>
      </w:r>
      <w:r w:rsidRPr="00B83533">
        <w:rPr>
          <w:sz w:val="22"/>
          <w:szCs w:val="22"/>
        </w:rPr>
        <w:t xml:space="preserve">: V případě nedodržení dostupnosti Dodavatelem je Objednatel oprávněn požadovat od Dodavatele zaplacení smluvní pokuty ve výši </w:t>
      </w:r>
      <w:r>
        <w:rPr>
          <w:sz w:val="22"/>
          <w:szCs w:val="22"/>
        </w:rPr>
        <w:t>1.000,- Kč za každou započatou</w:t>
      </w:r>
      <w:r w:rsidRPr="00B83533">
        <w:rPr>
          <w:sz w:val="22"/>
          <w:szCs w:val="22"/>
        </w:rPr>
        <w:t xml:space="preserve"> </w:t>
      </w:r>
      <w:r>
        <w:rPr>
          <w:sz w:val="22"/>
          <w:szCs w:val="22"/>
        </w:rPr>
        <w:t>0,</w:t>
      </w:r>
      <w:r w:rsidRPr="00B83533">
        <w:rPr>
          <w:sz w:val="22"/>
          <w:szCs w:val="22"/>
        </w:rPr>
        <w:t>1% pod limit dostupnosti služby.</w:t>
      </w:r>
    </w:p>
    <w:p w14:paraId="6A7F8B7E" w14:textId="77777777" w:rsidR="0082762E" w:rsidRPr="00B83533" w:rsidRDefault="0082762E" w:rsidP="0082762E">
      <w:pPr>
        <w:numPr>
          <w:ilvl w:val="0"/>
          <w:numId w:val="15"/>
        </w:numPr>
        <w:spacing w:after="200" w:line="276" w:lineRule="auto"/>
        <w:rPr>
          <w:sz w:val="22"/>
          <w:szCs w:val="22"/>
        </w:rPr>
      </w:pPr>
      <w:r w:rsidRPr="00B83533">
        <w:rPr>
          <w:b/>
          <w:sz w:val="22"/>
          <w:szCs w:val="22"/>
        </w:rPr>
        <w:t>Max. počet výpadků služby</w:t>
      </w:r>
      <w:r w:rsidRPr="00B83533">
        <w:rPr>
          <w:sz w:val="22"/>
          <w:szCs w:val="22"/>
        </w:rPr>
        <w:t xml:space="preserve"> &lt;= </w:t>
      </w:r>
      <w:r>
        <w:rPr>
          <w:b/>
          <w:sz w:val="22"/>
          <w:szCs w:val="22"/>
        </w:rPr>
        <w:t>5</w:t>
      </w:r>
      <w:r w:rsidRPr="00B83533">
        <w:rPr>
          <w:sz w:val="22"/>
          <w:szCs w:val="22"/>
        </w:rPr>
        <w:t xml:space="preserve"> za měsíc</w:t>
      </w:r>
    </w:p>
    <w:p w14:paraId="3A174FE5" w14:textId="77777777" w:rsidR="0082762E" w:rsidRPr="00B83533" w:rsidRDefault="0082762E" w:rsidP="0082762E">
      <w:pPr>
        <w:numPr>
          <w:ilvl w:val="1"/>
          <w:numId w:val="15"/>
        </w:numPr>
        <w:spacing w:after="200" w:line="276" w:lineRule="auto"/>
        <w:rPr>
          <w:sz w:val="22"/>
          <w:szCs w:val="22"/>
        </w:rPr>
      </w:pPr>
      <w:r w:rsidRPr="00B83533">
        <w:rPr>
          <w:sz w:val="22"/>
          <w:szCs w:val="22"/>
        </w:rPr>
        <w:t xml:space="preserve">O výpadku služby bude proveden záznam. K vyhodnocení dojde písemně s podpisem smluvních stran čtvrtletně zpětně před vystavením daňových dokladů za příslušné Dílčí plnění Dodavatelem vždy k poslednímu dni příslušného kalendářního čtvrtletí.  Výpadek </w:t>
      </w:r>
      <w:proofErr w:type="gramStart"/>
      <w:r w:rsidRPr="00B83533">
        <w:rPr>
          <w:sz w:val="22"/>
          <w:szCs w:val="22"/>
        </w:rPr>
        <w:t>je</w:t>
      </w:r>
      <w:proofErr w:type="gramEnd"/>
      <w:r w:rsidRPr="00B83533">
        <w:rPr>
          <w:sz w:val="22"/>
          <w:szCs w:val="22"/>
        </w:rPr>
        <w:t xml:space="preserve"> vyhodnocen pouze trvá-li déle než 25 minut. Výpadků může být maximálně </w:t>
      </w:r>
      <w:r>
        <w:rPr>
          <w:b/>
          <w:sz w:val="22"/>
          <w:szCs w:val="22"/>
        </w:rPr>
        <w:t>5</w:t>
      </w:r>
      <w:r w:rsidRPr="00B83533">
        <w:rPr>
          <w:sz w:val="22"/>
          <w:szCs w:val="22"/>
        </w:rPr>
        <w:t xml:space="preserve"> za měsíc. Vztahuje se i na plánované výpadky z důvodu provozní odstávky.</w:t>
      </w:r>
    </w:p>
    <w:p w14:paraId="2B60C5FB" w14:textId="77777777" w:rsidR="0082762E" w:rsidRPr="00B83533" w:rsidRDefault="0082762E" w:rsidP="0082762E">
      <w:pPr>
        <w:numPr>
          <w:ilvl w:val="1"/>
          <w:numId w:val="15"/>
        </w:numPr>
        <w:spacing w:after="200" w:line="276" w:lineRule="auto"/>
        <w:rPr>
          <w:sz w:val="22"/>
          <w:szCs w:val="22"/>
        </w:rPr>
      </w:pPr>
      <w:r w:rsidRPr="00B83533">
        <w:rPr>
          <w:sz w:val="22"/>
          <w:szCs w:val="22"/>
        </w:rPr>
        <w:t xml:space="preserve">Maximální délka výpadku v pracovní dny (od </w:t>
      </w:r>
      <w:r w:rsidRPr="00B83533">
        <w:rPr>
          <w:b/>
          <w:sz w:val="22"/>
          <w:szCs w:val="22"/>
        </w:rPr>
        <w:t>9</w:t>
      </w:r>
      <w:r w:rsidRPr="00B83533">
        <w:rPr>
          <w:sz w:val="22"/>
          <w:szCs w:val="22"/>
        </w:rPr>
        <w:t xml:space="preserve"> do </w:t>
      </w:r>
      <w:r w:rsidRPr="00B83533">
        <w:rPr>
          <w:b/>
          <w:sz w:val="22"/>
          <w:szCs w:val="22"/>
        </w:rPr>
        <w:t>1</w:t>
      </w:r>
      <w:r>
        <w:rPr>
          <w:b/>
          <w:sz w:val="22"/>
          <w:szCs w:val="22"/>
        </w:rPr>
        <w:t>7</w:t>
      </w:r>
      <w:r w:rsidRPr="00B83533">
        <w:rPr>
          <w:sz w:val="22"/>
          <w:szCs w:val="22"/>
        </w:rPr>
        <w:t xml:space="preserve"> hodin) </w:t>
      </w:r>
      <w:r>
        <w:rPr>
          <w:b/>
          <w:sz w:val="22"/>
          <w:szCs w:val="22"/>
        </w:rPr>
        <w:t>4</w:t>
      </w:r>
      <w:r w:rsidRPr="00B83533">
        <w:rPr>
          <w:sz w:val="22"/>
          <w:szCs w:val="22"/>
        </w:rPr>
        <w:t xml:space="preserve"> hodiny včetně reakční doby, maximální délka výpadku víkendy a svátky (0-24</w:t>
      </w:r>
      <w:r>
        <w:rPr>
          <w:sz w:val="22"/>
          <w:szCs w:val="22"/>
        </w:rPr>
        <w:t xml:space="preserve"> </w:t>
      </w:r>
      <w:r w:rsidRPr="00B83533">
        <w:rPr>
          <w:sz w:val="22"/>
          <w:szCs w:val="22"/>
        </w:rPr>
        <w:t xml:space="preserve">hod.) a pracovní dny (od </w:t>
      </w:r>
      <w:r>
        <w:rPr>
          <w:b/>
          <w:sz w:val="22"/>
          <w:szCs w:val="22"/>
        </w:rPr>
        <w:t>17</w:t>
      </w:r>
      <w:r w:rsidRPr="007116CE">
        <w:rPr>
          <w:b/>
          <w:sz w:val="22"/>
          <w:szCs w:val="22"/>
        </w:rPr>
        <w:t xml:space="preserve"> </w:t>
      </w:r>
      <w:r w:rsidRPr="00B83533">
        <w:rPr>
          <w:sz w:val="22"/>
          <w:szCs w:val="22"/>
        </w:rPr>
        <w:t xml:space="preserve">do </w:t>
      </w:r>
      <w:r w:rsidRPr="007116CE">
        <w:rPr>
          <w:b/>
          <w:sz w:val="22"/>
          <w:szCs w:val="22"/>
        </w:rPr>
        <w:t>9</w:t>
      </w:r>
      <w:r w:rsidRPr="00B83533">
        <w:rPr>
          <w:sz w:val="22"/>
          <w:szCs w:val="22"/>
        </w:rPr>
        <w:t xml:space="preserve"> hod.) </w:t>
      </w:r>
      <w:r>
        <w:rPr>
          <w:b/>
          <w:sz w:val="22"/>
          <w:szCs w:val="22"/>
        </w:rPr>
        <w:t>8</w:t>
      </w:r>
      <w:r w:rsidRPr="00B83533">
        <w:rPr>
          <w:sz w:val="22"/>
          <w:szCs w:val="22"/>
        </w:rPr>
        <w:t xml:space="preserve"> hodin včetně reakční doby. Vztahuje se i na plánované výpadky z důvodu provozní odstávky.</w:t>
      </w:r>
    </w:p>
    <w:p w14:paraId="3A97F418" w14:textId="77777777" w:rsidR="0082762E" w:rsidRPr="00B83533" w:rsidRDefault="0082762E" w:rsidP="0082762E">
      <w:pPr>
        <w:numPr>
          <w:ilvl w:val="1"/>
          <w:numId w:val="15"/>
        </w:numPr>
        <w:spacing w:after="200" w:line="276" w:lineRule="auto"/>
        <w:rPr>
          <w:sz w:val="22"/>
          <w:szCs w:val="22"/>
        </w:rPr>
      </w:pPr>
      <w:r w:rsidRPr="00B83533">
        <w:rPr>
          <w:b/>
          <w:i/>
          <w:sz w:val="22"/>
          <w:szCs w:val="22"/>
        </w:rPr>
        <w:t>Sankce</w:t>
      </w:r>
      <w:r w:rsidRPr="00B83533">
        <w:rPr>
          <w:sz w:val="22"/>
          <w:szCs w:val="22"/>
        </w:rPr>
        <w:t xml:space="preserve">: V případě nedodržení počtu výpadků Dodavatelem je Objednatel oprávněn požadovat od Dodavatele zaplacení smluvní pokuty ve výši </w:t>
      </w:r>
      <w:r>
        <w:rPr>
          <w:sz w:val="22"/>
          <w:szCs w:val="22"/>
        </w:rPr>
        <w:t>750,- Kč</w:t>
      </w:r>
      <w:r w:rsidRPr="00B83533">
        <w:rPr>
          <w:sz w:val="22"/>
          <w:szCs w:val="22"/>
        </w:rPr>
        <w:t xml:space="preserve"> za každý </w:t>
      </w:r>
      <w:r>
        <w:rPr>
          <w:b/>
          <w:sz w:val="22"/>
          <w:szCs w:val="22"/>
        </w:rPr>
        <w:t>6.</w:t>
      </w:r>
      <w:r w:rsidRPr="00B83533">
        <w:rPr>
          <w:sz w:val="22"/>
          <w:szCs w:val="22"/>
        </w:rPr>
        <w:t xml:space="preserve"> výpadek v měsíci a ve výši </w:t>
      </w:r>
      <w:r>
        <w:rPr>
          <w:sz w:val="22"/>
          <w:szCs w:val="22"/>
        </w:rPr>
        <w:t>1.250,- Kč</w:t>
      </w:r>
      <w:r w:rsidRPr="00B83533">
        <w:rPr>
          <w:sz w:val="22"/>
          <w:szCs w:val="22"/>
        </w:rPr>
        <w:t xml:space="preserve"> za každý další výpadek v měsíci nad limit </w:t>
      </w:r>
      <w:r>
        <w:rPr>
          <w:sz w:val="22"/>
          <w:szCs w:val="22"/>
        </w:rPr>
        <w:t>6</w:t>
      </w:r>
      <w:r w:rsidRPr="00B83533">
        <w:rPr>
          <w:sz w:val="22"/>
          <w:szCs w:val="22"/>
        </w:rPr>
        <w:t>.</w:t>
      </w:r>
    </w:p>
    <w:p w14:paraId="727C0240" w14:textId="77777777" w:rsidR="0082762E" w:rsidRPr="00B83533" w:rsidRDefault="0082762E" w:rsidP="0082762E">
      <w:pPr>
        <w:numPr>
          <w:ilvl w:val="1"/>
          <w:numId w:val="15"/>
        </w:numPr>
        <w:spacing w:after="200" w:line="276" w:lineRule="auto"/>
        <w:rPr>
          <w:b/>
          <w:sz w:val="22"/>
          <w:szCs w:val="22"/>
        </w:rPr>
      </w:pPr>
      <w:r w:rsidRPr="00B83533">
        <w:rPr>
          <w:b/>
          <w:i/>
          <w:sz w:val="22"/>
          <w:szCs w:val="22"/>
        </w:rPr>
        <w:t>Sankce</w:t>
      </w:r>
      <w:r w:rsidRPr="00B83533">
        <w:rPr>
          <w:sz w:val="22"/>
          <w:szCs w:val="22"/>
        </w:rPr>
        <w:t xml:space="preserve">: V případě nedodržení maximální délky výpadku Dodavatelem je Objednatel oprávněn požadovat od Dodavatele zaplacení smluvní pokuty ve výši </w:t>
      </w:r>
      <w:r>
        <w:rPr>
          <w:sz w:val="22"/>
          <w:szCs w:val="22"/>
        </w:rPr>
        <w:t>5.000,- Kč</w:t>
      </w:r>
      <w:r w:rsidRPr="00B83533">
        <w:rPr>
          <w:sz w:val="22"/>
          <w:szCs w:val="22"/>
        </w:rPr>
        <w:t xml:space="preserve"> za každý jeden takový výpadek.</w:t>
      </w:r>
    </w:p>
    <w:p w14:paraId="1A6F40AC" w14:textId="77777777" w:rsidR="0082762E" w:rsidRPr="00B83533" w:rsidRDefault="0082762E" w:rsidP="0082762E">
      <w:pPr>
        <w:rPr>
          <w:sz w:val="22"/>
          <w:szCs w:val="22"/>
        </w:rPr>
      </w:pPr>
      <w:r w:rsidRPr="00B83533">
        <w:rPr>
          <w:b/>
          <w:sz w:val="22"/>
          <w:szCs w:val="22"/>
        </w:rPr>
        <w:t xml:space="preserve">Kapacitní limity dostupnosti: </w:t>
      </w:r>
      <w:r>
        <w:rPr>
          <w:sz w:val="22"/>
          <w:szCs w:val="22"/>
        </w:rPr>
        <w:t>Průchodnost min</w:t>
      </w:r>
      <w:r w:rsidRPr="00B83533">
        <w:rPr>
          <w:sz w:val="22"/>
          <w:szCs w:val="22"/>
        </w:rPr>
        <w:t xml:space="preserve">. </w:t>
      </w:r>
      <w:r>
        <w:rPr>
          <w:b/>
          <w:sz w:val="22"/>
          <w:szCs w:val="22"/>
        </w:rPr>
        <w:t>30</w:t>
      </w:r>
      <w:r>
        <w:rPr>
          <w:sz w:val="22"/>
          <w:szCs w:val="22"/>
        </w:rPr>
        <w:t xml:space="preserve"> požadavků na server/sec, neomezený přenos dat.</w:t>
      </w:r>
    </w:p>
    <w:p w14:paraId="3910BDDB" w14:textId="77777777" w:rsidR="0082762E" w:rsidRPr="00B83533" w:rsidRDefault="0082762E" w:rsidP="0082762E">
      <w:pPr>
        <w:pStyle w:val="ACNormln"/>
        <w:ind w:left="720" w:hanging="720"/>
        <w:rPr>
          <w:b/>
          <w:szCs w:val="22"/>
        </w:rPr>
      </w:pPr>
      <w:r w:rsidRPr="00B83533">
        <w:rPr>
          <w:b/>
          <w:szCs w:val="22"/>
        </w:rPr>
        <w:t xml:space="preserve">Další ujednání: </w:t>
      </w:r>
    </w:p>
    <w:p w14:paraId="52505D50" w14:textId="77777777" w:rsidR="0082762E" w:rsidRPr="00EA3939" w:rsidRDefault="0082762E" w:rsidP="0082762E">
      <w:pPr>
        <w:pStyle w:val="Odstavecseseznamem"/>
        <w:numPr>
          <w:ilvl w:val="0"/>
          <w:numId w:val="29"/>
        </w:numPr>
        <w:rPr>
          <w:sz w:val="22"/>
          <w:szCs w:val="22"/>
        </w:rPr>
      </w:pPr>
      <w:r w:rsidRPr="00EA3939">
        <w:rPr>
          <w:sz w:val="22"/>
          <w:szCs w:val="22"/>
        </w:rPr>
        <w:t>Zaplacením smluvní pokuty podle této smlouvy není dotčen nárok smluvní strany na náhradu skutečné škody a ušlého zisku.</w:t>
      </w:r>
    </w:p>
    <w:p w14:paraId="7018AF56" w14:textId="77777777" w:rsidR="0082762E" w:rsidRPr="00B83533" w:rsidRDefault="0082762E" w:rsidP="0082762E">
      <w:pPr>
        <w:pStyle w:val="Odstavecseseznamem"/>
        <w:numPr>
          <w:ilvl w:val="0"/>
          <w:numId w:val="29"/>
        </w:numPr>
        <w:rPr>
          <w:sz w:val="22"/>
          <w:szCs w:val="22"/>
        </w:rPr>
      </w:pPr>
      <w:r w:rsidRPr="00B83533">
        <w:rPr>
          <w:sz w:val="22"/>
          <w:szCs w:val="22"/>
        </w:rPr>
        <w:t>Objednatel je v případě uplatnění smluvní pokuty vůči Dodavateli dle této smlouvy a neuhrazení smluvní pokuty ze strany Dodavatele oprávněn využít započtení vzájemných pohledávek.</w:t>
      </w:r>
    </w:p>
    <w:p w14:paraId="7E0B57F2" w14:textId="77777777" w:rsidR="0082762E" w:rsidRDefault="0082762E" w:rsidP="0082762E">
      <w:pPr>
        <w:pStyle w:val="Odstavecseseznamem"/>
        <w:numPr>
          <w:ilvl w:val="0"/>
          <w:numId w:val="29"/>
        </w:numPr>
        <w:rPr>
          <w:sz w:val="22"/>
          <w:szCs w:val="22"/>
        </w:rPr>
      </w:pPr>
      <w:r w:rsidRPr="00B83533">
        <w:rPr>
          <w:sz w:val="22"/>
          <w:szCs w:val="22"/>
        </w:rPr>
        <w:t xml:space="preserve">Dodavatel je povinen nejméně 5 pracovních dní předem hlásit plánované provozní zásahy, které mohou mít dopad na plnění tohoto SLA a nechat si tento provozní zásah odsouhlasit Objednatelem. Objednatel z provozních nebo obchodních důvodů může navrhnout jiný termín. V případě porušení tohoto ustanovení ze strany Dodavatele může Objednatel uplatnit nárok na náhradu </w:t>
      </w:r>
      <w:r>
        <w:rPr>
          <w:sz w:val="22"/>
          <w:szCs w:val="22"/>
        </w:rPr>
        <w:t xml:space="preserve">skutečné </w:t>
      </w:r>
      <w:r w:rsidRPr="00B83533">
        <w:rPr>
          <w:sz w:val="22"/>
          <w:szCs w:val="22"/>
        </w:rPr>
        <w:t>škody a ušlého zisku.</w:t>
      </w:r>
      <w:r w:rsidRPr="005829CA">
        <w:rPr>
          <w:sz w:val="22"/>
          <w:szCs w:val="22"/>
        </w:rPr>
        <w:t xml:space="preserve"> </w:t>
      </w:r>
    </w:p>
    <w:p w14:paraId="1439D9B9" w14:textId="77777777" w:rsidR="0082762E" w:rsidRPr="00EA3939" w:rsidRDefault="0082762E" w:rsidP="0082762E">
      <w:pPr>
        <w:pStyle w:val="Odstavecseseznamem"/>
        <w:numPr>
          <w:ilvl w:val="0"/>
          <w:numId w:val="29"/>
        </w:numPr>
        <w:rPr>
          <w:sz w:val="22"/>
          <w:szCs w:val="22"/>
        </w:rPr>
      </w:pPr>
      <w:r w:rsidRPr="005829CA">
        <w:rPr>
          <w:sz w:val="22"/>
          <w:szCs w:val="22"/>
        </w:rPr>
        <w:t xml:space="preserve">Objednatel je oprávněn odstoupit </w:t>
      </w:r>
      <w:r>
        <w:rPr>
          <w:sz w:val="22"/>
          <w:szCs w:val="22"/>
        </w:rPr>
        <w:t xml:space="preserve">od této smlouvy </w:t>
      </w:r>
      <w:r w:rsidRPr="005829CA">
        <w:rPr>
          <w:sz w:val="22"/>
          <w:szCs w:val="22"/>
        </w:rPr>
        <w:t>v případě vzniku nároku na smluvní pokutu stejné kategorie ve dvou po sobě jdoucích čtvrtletích</w:t>
      </w:r>
      <w:r>
        <w:rPr>
          <w:sz w:val="22"/>
          <w:szCs w:val="22"/>
        </w:rPr>
        <w:t>.</w:t>
      </w:r>
    </w:p>
    <w:p w14:paraId="0A625CF6" w14:textId="77777777" w:rsidR="0082762E" w:rsidRDefault="0082762E" w:rsidP="0082762E">
      <w:pPr>
        <w:spacing w:after="200" w:line="276" w:lineRule="auto"/>
        <w:ind w:left="720"/>
        <w:rPr>
          <w:sz w:val="22"/>
          <w:szCs w:val="22"/>
        </w:rPr>
      </w:pPr>
    </w:p>
    <w:p w14:paraId="7A94F92B" w14:textId="77777777" w:rsidR="0082762E" w:rsidRPr="00B300C9" w:rsidRDefault="0082762E" w:rsidP="0082762E">
      <w:pPr>
        <w:spacing w:after="200" w:line="276" w:lineRule="auto"/>
        <w:rPr>
          <w:b/>
          <w:sz w:val="22"/>
          <w:szCs w:val="22"/>
        </w:rPr>
      </w:pPr>
    </w:p>
    <w:p w14:paraId="4027E27A" w14:textId="77777777" w:rsidR="0082762E" w:rsidRPr="00B83533" w:rsidRDefault="0082762E" w:rsidP="0082762E">
      <w:pPr>
        <w:jc w:val="both"/>
        <w:rPr>
          <w:sz w:val="22"/>
          <w:szCs w:val="22"/>
        </w:rPr>
      </w:pPr>
      <w:r w:rsidRPr="00B83533">
        <w:rPr>
          <w:sz w:val="22"/>
          <w:szCs w:val="22"/>
        </w:rPr>
        <w:t>Za Objednatele:</w:t>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t>Za Dodavatele:</w:t>
      </w:r>
    </w:p>
    <w:p w14:paraId="552845E6" w14:textId="77777777" w:rsidR="0082762E" w:rsidRPr="00B83533" w:rsidRDefault="0082762E" w:rsidP="0082762E">
      <w:pPr>
        <w:jc w:val="both"/>
        <w:rPr>
          <w:sz w:val="22"/>
          <w:szCs w:val="22"/>
        </w:rPr>
      </w:pPr>
    </w:p>
    <w:p w14:paraId="050E71C2" w14:textId="77777777" w:rsidR="0082762E" w:rsidRPr="00B83533" w:rsidRDefault="0082762E" w:rsidP="0082762E">
      <w:pPr>
        <w:rPr>
          <w:sz w:val="22"/>
          <w:szCs w:val="22"/>
        </w:rPr>
      </w:pPr>
      <w:r w:rsidRPr="00B83533">
        <w:rPr>
          <w:sz w:val="22"/>
          <w:szCs w:val="22"/>
        </w:rPr>
        <w:t>V Praze dne:</w:t>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t>V Praze dne:</w:t>
      </w:r>
    </w:p>
    <w:p w14:paraId="162ED3DB" w14:textId="77777777" w:rsidR="0082762E" w:rsidRDefault="0082762E" w:rsidP="0082762E">
      <w:pPr>
        <w:rPr>
          <w:b/>
          <w:sz w:val="28"/>
          <w:szCs w:val="28"/>
        </w:rPr>
      </w:pPr>
      <w:r>
        <w:rPr>
          <w:sz w:val="28"/>
          <w:szCs w:val="28"/>
        </w:rPr>
        <w:br w:type="page"/>
      </w:r>
    </w:p>
    <w:p w14:paraId="1D822AC3" w14:textId="77777777" w:rsidR="0082762E" w:rsidRPr="0082762E" w:rsidRDefault="0082762E" w:rsidP="0082762E">
      <w:pPr>
        <w:pStyle w:val="Nadpis1"/>
        <w:ind w:firstLine="0"/>
        <w:rPr>
          <w:i/>
          <w:iCs/>
          <w:sz w:val="22"/>
          <w:szCs w:val="22"/>
        </w:rPr>
      </w:pPr>
      <w:r w:rsidRPr="0082762E">
        <w:rPr>
          <w:sz w:val="22"/>
          <w:szCs w:val="22"/>
        </w:rPr>
        <w:t xml:space="preserve">Příloha č. 5: </w:t>
      </w:r>
      <w:r w:rsidRPr="0082762E">
        <w:rPr>
          <w:i/>
          <w:iCs/>
          <w:sz w:val="22"/>
          <w:szCs w:val="22"/>
        </w:rPr>
        <w:t xml:space="preserve">Service </w:t>
      </w:r>
      <w:proofErr w:type="spellStart"/>
      <w:r w:rsidRPr="0082762E">
        <w:rPr>
          <w:i/>
          <w:iCs/>
          <w:sz w:val="22"/>
          <w:szCs w:val="22"/>
        </w:rPr>
        <w:t>level</w:t>
      </w:r>
      <w:proofErr w:type="spellEnd"/>
      <w:r w:rsidRPr="0082762E">
        <w:rPr>
          <w:i/>
          <w:iCs/>
          <w:sz w:val="22"/>
          <w:szCs w:val="22"/>
        </w:rPr>
        <w:t xml:space="preserve"> </w:t>
      </w:r>
      <w:proofErr w:type="spellStart"/>
      <w:r w:rsidRPr="0082762E">
        <w:rPr>
          <w:i/>
          <w:iCs/>
          <w:sz w:val="22"/>
          <w:szCs w:val="22"/>
        </w:rPr>
        <w:t>agreement</w:t>
      </w:r>
      <w:proofErr w:type="spellEnd"/>
      <w:r w:rsidRPr="0082762E">
        <w:rPr>
          <w:i/>
          <w:iCs/>
          <w:sz w:val="22"/>
          <w:szCs w:val="22"/>
        </w:rPr>
        <w:t xml:space="preserve"> - Business</w:t>
      </w:r>
    </w:p>
    <w:p w14:paraId="25AF4924" w14:textId="77777777" w:rsidR="0082762E" w:rsidRPr="00B83533" w:rsidRDefault="0082762E" w:rsidP="0082762E">
      <w:pPr>
        <w:pStyle w:val="Nadpis1"/>
        <w:ind w:firstLine="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6143"/>
      </w:tblGrid>
      <w:tr w:rsidR="0082762E" w:rsidRPr="00B83533" w14:paraId="044393C7" w14:textId="77777777" w:rsidTr="00B20217">
        <w:tc>
          <w:tcPr>
            <w:tcW w:w="3085" w:type="dxa"/>
          </w:tcPr>
          <w:p w14:paraId="5095BCCC" w14:textId="77777777" w:rsidR="0082762E" w:rsidRPr="00B83533" w:rsidRDefault="0082762E" w:rsidP="00B20217">
            <w:pPr>
              <w:spacing w:before="240"/>
              <w:rPr>
                <w:b/>
                <w:sz w:val="22"/>
                <w:szCs w:val="22"/>
              </w:rPr>
            </w:pPr>
            <w:r>
              <w:rPr>
                <w:b/>
                <w:sz w:val="22"/>
                <w:szCs w:val="22"/>
              </w:rPr>
              <w:t>Název aplikace/webu:</w:t>
            </w:r>
          </w:p>
        </w:tc>
        <w:tc>
          <w:tcPr>
            <w:tcW w:w="6804" w:type="dxa"/>
          </w:tcPr>
          <w:p w14:paraId="1B78CC55" w14:textId="77777777" w:rsidR="0082762E" w:rsidRPr="00B83533" w:rsidRDefault="0082762E" w:rsidP="00B20217">
            <w:pPr>
              <w:spacing w:before="240"/>
              <w:rPr>
                <w:b/>
                <w:sz w:val="22"/>
                <w:szCs w:val="22"/>
              </w:rPr>
            </w:pPr>
          </w:p>
        </w:tc>
      </w:tr>
      <w:tr w:rsidR="0082762E" w:rsidRPr="00B83533" w14:paraId="6AAA1573" w14:textId="77777777" w:rsidTr="00B20217">
        <w:tc>
          <w:tcPr>
            <w:tcW w:w="3085" w:type="dxa"/>
          </w:tcPr>
          <w:p w14:paraId="2F88E3EE" w14:textId="77777777" w:rsidR="0082762E" w:rsidRPr="00B83533" w:rsidRDefault="0082762E" w:rsidP="00B20217">
            <w:pPr>
              <w:spacing w:before="240"/>
              <w:rPr>
                <w:b/>
                <w:sz w:val="22"/>
                <w:szCs w:val="22"/>
              </w:rPr>
            </w:pPr>
            <w:r w:rsidRPr="00B83533">
              <w:rPr>
                <w:b/>
                <w:sz w:val="22"/>
                <w:szCs w:val="22"/>
              </w:rPr>
              <w:t>Verze aplikace:</w:t>
            </w:r>
          </w:p>
        </w:tc>
        <w:tc>
          <w:tcPr>
            <w:tcW w:w="6804" w:type="dxa"/>
          </w:tcPr>
          <w:p w14:paraId="319CE280" w14:textId="77777777" w:rsidR="0082762E" w:rsidRPr="00B83533" w:rsidRDefault="0082762E" w:rsidP="00B20217">
            <w:pPr>
              <w:spacing w:before="240"/>
              <w:rPr>
                <w:b/>
                <w:sz w:val="22"/>
                <w:szCs w:val="22"/>
              </w:rPr>
            </w:pPr>
          </w:p>
        </w:tc>
      </w:tr>
      <w:tr w:rsidR="0082762E" w:rsidRPr="00B83533" w14:paraId="00C2FC6D" w14:textId="77777777" w:rsidTr="00B20217">
        <w:tc>
          <w:tcPr>
            <w:tcW w:w="3085" w:type="dxa"/>
          </w:tcPr>
          <w:p w14:paraId="1A05CB86" w14:textId="77777777" w:rsidR="0082762E" w:rsidRPr="00B83533" w:rsidRDefault="0082762E" w:rsidP="00B20217">
            <w:pPr>
              <w:spacing w:before="240"/>
              <w:rPr>
                <w:b/>
                <w:sz w:val="22"/>
                <w:szCs w:val="22"/>
              </w:rPr>
            </w:pPr>
            <w:r w:rsidRPr="00B83533">
              <w:rPr>
                <w:b/>
                <w:sz w:val="22"/>
                <w:szCs w:val="22"/>
              </w:rPr>
              <w:t>Zástupce Objednatele:</w:t>
            </w:r>
          </w:p>
        </w:tc>
        <w:tc>
          <w:tcPr>
            <w:tcW w:w="6804" w:type="dxa"/>
          </w:tcPr>
          <w:p w14:paraId="6B5D98FC" w14:textId="77777777" w:rsidR="0082762E" w:rsidRPr="00B83533" w:rsidRDefault="0082762E" w:rsidP="00B20217">
            <w:pPr>
              <w:spacing w:before="240"/>
              <w:rPr>
                <w:b/>
                <w:sz w:val="22"/>
                <w:szCs w:val="22"/>
              </w:rPr>
            </w:pPr>
          </w:p>
        </w:tc>
      </w:tr>
      <w:tr w:rsidR="0082762E" w:rsidRPr="00B83533" w14:paraId="4B9903A4" w14:textId="77777777" w:rsidTr="00B20217">
        <w:tc>
          <w:tcPr>
            <w:tcW w:w="3085" w:type="dxa"/>
          </w:tcPr>
          <w:p w14:paraId="535AA542" w14:textId="77777777" w:rsidR="0082762E" w:rsidRPr="00B83533" w:rsidRDefault="0082762E" w:rsidP="00B20217">
            <w:pPr>
              <w:spacing w:before="240"/>
              <w:rPr>
                <w:b/>
                <w:sz w:val="22"/>
                <w:szCs w:val="22"/>
              </w:rPr>
            </w:pPr>
            <w:r w:rsidRPr="00B83533">
              <w:rPr>
                <w:b/>
                <w:sz w:val="22"/>
                <w:szCs w:val="22"/>
              </w:rPr>
              <w:t>Zástupce Dodavatele:</w:t>
            </w:r>
          </w:p>
        </w:tc>
        <w:tc>
          <w:tcPr>
            <w:tcW w:w="6804" w:type="dxa"/>
          </w:tcPr>
          <w:p w14:paraId="5782AFA4" w14:textId="77777777" w:rsidR="0082762E" w:rsidRPr="00B83533" w:rsidRDefault="0082762E" w:rsidP="00B20217">
            <w:pPr>
              <w:spacing w:before="240"/>
              <w:rPr>
                <w:b/>
                <w:sz w:val="22"/>
                <w:szCs w:val="22"/>
              </w:rPr>
            </w:pPr>
          </w:p>
        </w:tc>
      </w:tr>
      <w:tr w:rsidR="0082762E" w:rsidRPr="00B83533" w14:paraId="42804E69" w14:textId="77777777" w:rsidTr="00B20217">
        <w:tc>
          <w:tcPr>
            <w:tcW w:w="3085" w:type="dxa"/>
          </w:tcPr>
          <w:p w14:paraId="482D74FB" w14:textId="77777777" w:rsidR="0082762E" w:rsidRPr="00B83533" w:rsidRDefault="0082762E" w:rsidP="00B20217">
            <w:pPr>
              <w:spacing w:before="240"/>
              <w:rPr>
                <w:b/>
                <w:sz w:val="22"/>
                <w:szCs w:val="22"/>
              </w:rPr>
            </w:pPr>
            <w:r w:rsidRPr="00B83533">
              <w:rPr>
                <w:b/>
                <w:sz w:val="22"/>
                <w:szCs w:val="22"/>
              </w:rPr>
              <w:t>Poskytovaná úroveň:</w:t>
            </w:r>
          </w:p>
        </w:tc>
        <w:tc>
          <w:tcPr>
            <w:tcW w:w="6804" w:type="dxa"/>
          </w:tcPr>
          <w:p w14:paraId="12EDA930" w14:textId="77777777" w:rsidR="0082762E" w:rsidRPr="00B83533" w:rsidRDefault="0082762E" w:rsidP="00B20217">
            <w:pPr>
              <w:spacing w:before="240"/>
              <w:rPr>
                <w:b/>
                <w:sz w:val="22"/>
                <w:szCs w:val="22"/>
              </w:rPr>
            </w:pPr>
            <w:r w:rsidRPr="00B83533">
              <w:rPr>
                <w:b/>
                <w:sz w:val="22"/>
                <w:szCs w:val="22"/>
              </w:rPr>
              <w:t>Business</w:t>
            </w:r>
          </w:p>
        </w:tc>
      </w:tr>
    </w:tbl>
    <w:p w14:paraId="4F4CDFEB" w14:textId="77777777" w:rsidR="0082762E" w:rsidRPr="00B83533" w:rsidRDefault="0082762E" w:rsidP="0082762E">
      <w:pPr>
        <w:rPr>
          <w:sz w:val="22"/>
          <w:szCs w:val="22"/>
        </w:rPr>
      </w:pPr>
    </w:p>
    <w:p w14:paraId="5337290A" w14:textId="77777777" w:rsidR="0082762E" w:rsidRDefault="0082762E" w:rsidP="0082762E">
      <w:pPr>
        <w:rPr>
          <w:szCs w:val="22"/>
        </w:rPr>
      </w:pPr>
      <w:r w:rsidRPr="00B83533">
        <w:rPr>
          <w:b/>
          <w:sz w:val="22"/>
          <w:szCs w:val="22"/>
        </w:rPr>
        <w:t xml:space="preserve">Popis služby: </w:t>
      </w:r>
      <w:r w:rsidRPr="00D24E34">
        <w:rPr>
          <w:szCs w:val="22"/>
          <w:u w:val="single"/>
        </w:rPr>
        <w:t xml:space="preserve">Zajištění </w:t>
      </w:r>
      <w:r w:rsidRPr="00D24E34">
        <w:rPr>
          <w:noProof/>
          <w:u w:val="single"/>
          <w:lang w:eastAsia="cs-CZ"/>
        </w:rPr>
        <w:t>provozu serverových částí Mobilních aplikací České pošty, Webových aplikací České pošty a ostatních domén mimo systémy České Pošty</w:t>
      </w:r>
    </w:p>
    <w:p w14:paraId="062E4957" w14:textId="77777777" w:rsidR="0082762E" w:rsidRDefault="0082762E" w:rsidP="0082762E">
      <w:pPr>
        <w:rPr>
          <w:szCs w:val="22"/>
        </w:rPr>
      </w:pPr>
    </w:p>
    <w:p w14:paraId="38C046E1" w14:textId="77777777" w:rsidR="0082762E" w:rsidRPr="0030656B" w:rsidRDefault="0082762E" w:rsidP="0082762E">
      <w:pPr>
        <w:pStyle w:val="Odstavecseseznamem"/>
        <w:numPr>
          <w:ilvl w:val="0"/>
          <w:numId w:val="29"/>
        </w:numPr>
        <w:contextualSpacing/>
        <w:rPr>
          <w:sz w:val="22"/>
          <w:szCs w:val="22"/>
        </w:rPr>
      </w:pPr>
      <w:r w:rsidRPr="0030656B">
        <w:rPr>
          <w:sz w:val="22"/>
          <w:szCs w:val="22"/>
        </w:rPr>
        <w:t>zajištění nepřetržité a kvalitní dostupnosti dat v internetové síti prostřednictvím datového centra, které splňuje příslušné předpisy a normy, poskytuje maximální dostupností a redundanci všech technologií, poskytuje vysoce zabezpečený prostor (čipové karty, speciální bezpečnostní klíče, dálkově dohlížené dveřní zámky, recepční služba), provozuje záložní zdroje nepřerušitelného napájení, obsahuje moderní hasicí systém, klimatizuje všechny prostory se servery a nepřetržitě sleduje hodnoty teploty, vlhkosti a napájení v prostorech, poskytuje rychlé a garantované připojení k internetu, zajišťuje nepřetržitý dohled a kontaktní centrum, průběžně monitoruje technologickou infrastrukturu, jako je například napájení, chlazení (klimatizace), vzduchotechnika, elektrické a mechanické zabezpečení, systémy hašení požáru, atd.</w:t>
      </w:r>
    </w:p>
    <w:p w14:paraId="436BE906" w14:textId="77777777" w:rsidR="0082762E" w:rsidRDefault="0082762E" w:rsidP="0082762E">
      <w:pPr>
        <w:pStyle w:val="Odstavecseseznamem"/>
        <w:numPr>
          <w:ilvl w:val="0"/>
          <w:numId w:val="29"/>
        </w:numPr>
        <w:rPr>
          <w:sz w:val="22"/>
          <w:szCs w:val="22"/>
        </w:rPr>
      </w:pPr>
      <w:r>
        <w:rPr>
          <w:sz w:val="22"/>
          <w:szCs w:val="22"/>
        </w:rPr>
        <w:t xml:space="preserve">zajištění doménového </w:t>
      </w:r>
      <w:proofErr w:type="spellStart"/>
      <w:r>
        <w:rPr>
          <w:sz w:val="22"/>
          <w:szCs w:val="22"/>
        </w:rPr>
        <w:t>hostingu</w:t>
      </w:r>
      <w:proofErr w:type="spellEnd"/>
      <w:r>
        <w:rPr>
          <w:sz w:val="22"/>
          <w:szCs w:val="22"/>
        </w:rPr>
        <w:t xml:space="preserve"> pro provozní, testovací a vývojové domény</w:t>
      </w:r>
    </w:p>
    <w:p w14:paraId="1DD7695E" w14:textId="77777777" w:rsidR="0082762E" w:rsidRDefault="0082762E" w:rsidP="0082762E">
      <w:pPr>
        <w:pStyle w:val="Odstavecseseznamem"/>
        <w:numPr>
          <w:ilvl w:val="0"/>
          <w:numId w:val="29"/>
        </w:numPr>
        <w:rPr>
          <w:sz w:val="22"/>
          <w:szCs w:val="22"/>
        </w:rPr>
      </w:pPr>
      <w:r>
        <w:rPr>
          <w:sz w:val="22"/>
          <w:szCs w:val="22"/>
        </w:rPr>
        <w:t>zajištění provozního, testovacího a vývojového databázového prostředí</w:t>
      </w:r>
    </w:p>
    <w:p w14:paraId="6BF1FAFC" w14:textId="77777777" w:rsidR="0082762E" w:rsidRDefault="0082762E" w:rsidP="0082762E">
      <w:pPr>
        <w:pStyle w:val="Odstavecseseznamem"/>
        <w:numPr>
          <w:ilvl w:val="0"/>
          <w:numId w:val="29"/>
        </w:numPr>
        <w:rPr>
          <w:sz w:val="22"/>
          <w:szCs w:val="22"/>
        </w:rPr>
      </w:pPr>
      <w:r>
        <w:rPr>
          <w:sz w:val="22"/>
          <w:szCs w:val="22"/>
        </w:rPr>
        <w:t>zajištění správy příslušných DNS záznamů</w:t>
      </w:r>
    </w:p>
    <w:p w14:paraId="3D368C75" w14:textId="77777777" w:rsidR="0082762E" w:rsidRDefault="0082762E" w:rsidP="0082762E">
      <w:pPr>
        <w:pStyle w:val="Odstavecseseznamem"/>
        <w:numPr>
          <w:ilvl w:val="0"/>
          <w:numId w:val="29"/>
        </w:numPr>
        <w:rPr>
          <w:sz w:val="22"/>
          <w:szCs w:val="22"/>
        </w:rPr>
      </w:pPr>
      <w:r>
        <w:rPr>
          <w:sz w:val="22"/>
          <w:szCs w:val="22"/>
        </w:rPr>
        <w:t>zajištění provozního HW a SW</w:t>
      </w:r>
    </w:p>
    <w:p w14:paraId="70B74888" w14:textId="77777777" w:rsidR="0082762E" w:rsidRDefault="0082762E" w:rsidP="0082762E">
      <w:pPr>
        <w:pStyle w:val="Odstavecseseznamem"/>
        <w:numPr>
          <w:ilvl w:val="0"/>
          <w:numId w:val="29"/>
        </w:numPr>
        <w:rPr>
          <w:sz w:val="22"/>
          <w:szCs w:val="22"/>
        </w:rPr>
      </w:pPr>
      <w:r>
        <w:rPr>
          <w:sz w:val="22"/>
          <w:szCs w:val="22"/>
        </w:rPr>
        <w:t xml:space="preserve">zajištění příslušných licencí a certifikátů včetně SSL/TLS </w:t>
      </w:r>
    </w:p>
    <w:p w14:paraId="4266760D" w14:textId="77777777" w:rsidR="0082762E" w:rsidRDefault="0082762E" w:rsidP="0082762E">
      <w:pPr>
        <w:pStyle w:val="Odstavecseseznamem"/>
        <w:numPr>
          <w:ilvl w:val="0"/>
          <w:numId w:val="29"/>
        </w:numPr>
        <w:rPr>
          <w:sz w:val="22"/>
          <w:szCs w:val="22"/>
        </w:rPr>
      </w:pPr>
      <w:r>
        <w:rPr>
          <w:sz w:val="22"/>
          <w:szCs w:val="22"/>
        </w:rPr>
        <w:t>zajištění provozních záloh databázového prostředí</w:t>
      </w:r>
    </w:p>
    <w:p w14:paraId="6FCBB93F" w14:textId="77777777" w:rsidR="0082762E" w:rsidRDefault="0082762E" w:rsidP="0082762E">
      <w:pPr>
        <w:pStyle w:val="Odstavecseseznamem"/>
        <w:numPr>
          <w:ilvl w:val="0"/>
          <w:numId w:val="29"/>
        </w:numPr>
        <w:rPr>
          <w:sz w:val="22"/>
          <w:szCs w:val="22"/>
        </w:rPr>
      </w:pPr>
      <w:r>
        <w:rPr>
          <w:sz w:val="22"/>
          <w:szCs w:val="22"/>
        </w:rPr>
        <w:t>zajištění archivace dat</w:t>
      </w:r>
    </w:p>
    <w:p w14:paraId="758E8EA2" w14:textId="77777777" w:rsidR="0082762E" w:rsidRDefault="0082762E" w:rsidP="0082762E">
      <w:pPr>
        <w:pStyle w:val="Odstavecseseznamem"/>
        <w:numPr>
          <w:ilvl w:val="0"/>
          <w:numId w:val="29"/>
        </w:numPr>
        <w:rPr>
          <w:sz w:val="22"/>
          <w:szCs w:val="22"/>
        </w:rPr>
      </w:pPr>
      <w:r>
        <w:rPr>
          <w:sz w:val="22"/>
          <w:szCs w:val="22"/>
        </w:rPr>
        <w:t>zajištění provozního a aplikačního monitoringu</w:t>
      </w:r>
    </w:p>
    <w:p w14:paraId="7902DAA7" w14:textId="77777777" w:rsidR="0082762E" w:rsidRDefault="0082762E" w:rsidP="0082762E">
      <w:pPr>
        <w:pStyle w:val="Odstavecseseznamem"/>
        <w:numPr>
          <w:ilvl w:val="0"/>
          <w:numId w:val="29"/>
        </w:numPr>
        <w:rPr>
          <w:sz w:val="22"/>
          <w:szCs w:val="22"/>
        </w:rPr>
      </w:pPr>
      <w:r>
        <w:rPr>
          <w:sz w:val="22"/>
          <w:szCs w:val="22"/>
        </w:rPr>
        <w:t>zajištění kontroly provozních stavů a reakce na chybové stavy</w:t>
      </w:r>
    </w:p>
    <w:p w14:paraId="7D8B37F8" w14:textId="77777777" w:rsidR="0082762E" w:rsidRPr="0030656B" w:rsidRDefault="0082762E" w:rsidP="0082762E">
      <w:pPr>
        <w:pStyle w:val="Odstavecseseznamem"/>
        <w:numPr>
          <w:ilvl w:val="0"/>
          <w:numId w:val="29"/>
        </w:numPr>
        <w:rPr>
          <w:sz w:val="22"/>
          <w:szCs w:val="22"/>
        </w:rPr>
      </w:pPr>
      <w:r>
        <w:rPr>
          <w:sz w:val="22"/>
          <w:szCs w:val="22"/>
        </w:rPr>
        <w:t>zajištění plánovaných aktualizací aplikačního SW v rozsahu 2 aktualizací měsíčně</w:t>
      </w:r>
    </w:p>
    <w:p w14:paraId="60EF164F" w14:textId="77777777" w:rsidR="0082762E" w:rsidRDefault="0082762E" w:rsidP="0082762E">
      <w:pPr>
        <w:pStyle w:val="Odstavecseseznamem"/>
        <w:numPr>
          <w:ilvl w:val="0"/>
          <w:numId w:val="29"/>
        </w:numPr>
        <w:rPr>
          <w:sz w:val="22"/>
          <w:szCs w:val="22"/>
        </w:rPr>
      </w:pPr>
      <w:r>
        <w:rPr>
          <w:sz w:val="22"/>
          <w:szCs w:val="22"/>
        </w:rPr>
        <w:t xml:space="preserve">zajištění </w:t>
      </w:r>
      <w:r w:rsidRPr="00A51836">
        <w:rPr>
          <w:sz w:val="22"/>
          <w:szCs w:val="22"/>
        </w:rPr>
        <w:t>plánovaných aktualizací dat</w:t>
      </w:r>
      <w:r>
        <w:rPr>
          <w:sz w:val="22"/>
          <w:szCs w:val="22"/>
        </w:rPr>
        <w:t xml:space="preserve"> a OS,</w:t>
      </w:r>
      <w:r w:rsidRPr="00A51836">
        <w:rPr>
          <w:sz w:val="22"/>
          <w:szCs w:val="22"/>
        </w:rPr>
        <w:t xml:space="preserve"> ostatního údržbového servisu např. restartů serverů a navyšování provozní kapacity serverů výkonové i databázové</w:t>
      </w:r>
    </w:p>
    <w:p w14:paraId="4F37C039" w14:textId="77777777" w:rsidR="0082762E" w:rsidRPr="00A51836" w:rsidRDefault="0082762E" w:rsidP="0082762E">
      <w:pPr>
        <w:pStyle w:val="Odstavecseseznamem"/>
        <w:numPr>
          <w:ilvl w:val="0"/>
          <w:numId w:val="29"/>
        </w:numPr>
        <w:rPr>
          <w:sz w:val="22"/>
          <w:szCs w:val="22"/>
        </w:rPr>
      </w:pPr>
      <w:r>
        <w:rPr>
          <w:sz w:val="22"/>
          <w:szCs w:val="22"/>
        </w:rPr>
        <w:t xml:space="preserve">zajištění </w:t>
      </w:r>
      <w:r w:rsidRPr="00786152">
        <w:rPr>
          <w:sz w:val="22"/>
          <w:szCs w:val="22"/>
        </w:rPr>
        <w:t>specializované servisní podpory</w:t>
      </w:r>
      <w:r w:rsidRPr="009916E4">
        <w:rPr>
          <w:szCs w:val="22"/>
        </w:rPr>
        <w:t xml:space="preserve"> </w:t>
      </w:r>
      <w:r>
        <w:rPr>
          <w:sz w:val="22"/>
          <w:szCs w:val="22"/>
        </w:rPr>
        <w:t>v rozsahu 16 hodin nad rámec běžného provozu za čtvrtletí</w:t>
      </w:r>
    </w:p>
    <w:p w14:paraId="28D61749" w14:textId="77777777" w:rsidR="0082762E" w:rsidRDefault="0082762E" w:rsidP="0082762E">
      <w:pPr>
        <w:rPr>
          <w:sz w:val="22"/>
          <w:szCs w:val="22"/>
        </w:rPr>
      </w:pPr>
    </w:p>
    <w:p w14:paraId="3848176C" w14:textId="77777777" w:rsidR="0082762E" w:rsidRDefault="0082762E" w:rsidP="0082762E">
      <w:pPr>
        <w:rPr>
          <w:b/>
          <w:sz w:val="22"/>
          <w:szCs w:val="22"/>
        </w:rPr>
      </w:pPr>
      <w:r w:rsidRPr="00B83533">
        <w:rPr>
          <w:b/>
          <w:sz w:val="22"/>
          <w:szCs w:val="22"/>
        </w:rPr>
        <w:t>Dostupnost služby:  24x7x365</w:t>
      </w:r>
    </w:p>
    <w:p w14:paraId="40B76426" w14:textId="77777777" w:rsidR="0082762E" w:rsidRDefault="0082762E" w:rsidP="0082762E">
      <w:pPr>
        <w:rPr>
          <w:b/>
          <w:sz w:val="22"/>
          <w:szCs w:val="22"/>
        </w:rPr>
      </w:pPr>
    </w:p>
    <w:p w14:paraId="5689DE72" w14:textId="77777777" w:rsidR="0082762E" w:rsidRPr="00B83533" w:rsidRDefault="0082762E" w:rsidP="0082762E">
      <w:pPr>
        <w:rPr>
          <w:sz w:val="22"/>
          <w:szCs w:val="22"/>
        </w:rPr>
      </w:pPr>
      <w:r>
        <w:rPr>
          <w:sz w:val="22"/>
          <w:szCs w:val="22"/>
        </w:rPr>
        <w:t>Pro účely hlášení požadavků/Vad se uplatní kontaktní spojení uvedená v odst. 10.2 smlouvy.</w:t>
      </w:r>
      <w:r w:rsidRPr="00B83533">
        <w:rPr>
          <w:sz w:val="22"/>
          <w:szCs w:val="22"/>
        </w:rPr>
        <w:tab/>
      </w:r>
    </w:p>
    <w:p w14:paraId="022790B0" w14:textId="77777777" w:rsidR="0082762E" w:rsidRDefault="0082762E" w:rsidP="0082762E">
      <w:pPr>
        <w:rPr>
          <w:b/>
          <w:sz w:val="22"/>
          <w:szCs w:val="22"/>
        </w:rPr>
      </w:pPr>
    </w:p>
    <w:p w14:paraId="42E6582D" w14:textId="77777777" w:rsidR="0082762E" w:rsidRPr="00B83533" w:rsidRDefault="0082762E" w:rsidP="0082762E">
      <w:pPr>
        <w:rPr>
          <w:sz w:val="22"/>
          <w:szCs w:val="22"/>
        </w:rPr>
      </w:pPr>
      <w:r w:rsidRPr="00B83533">
        <w:rPr>
          <w:b/>
          <w:sz w:val="22"/>
          <w:szCs w:val="22"/>
        </w:rPr>
        <w:t xml:space="preserve">Čas </w:t>
      </w:r>
      <w:r>
        <w:rPr>
          <w:b/>
          <w:sz w:val="22"/>
          <w:szCs w:val="22"/>
        </w:rPr>
        <w:t>základní telefonické podpory</w:t>
      </w:r>
      <w:r w:rsidRPr="00B83533">
        <w:rPr>
          <w:b/>
          <w:sz w:val="22"/>
          <w:szCs w:val="22"/>
        </w:rPr>
        <w:t>:</w:t>
      </w:r>
      <w:r w:rsidRPr="00B83533">
        <w:rPr>
          <w:sz w:val="22"/>
          <w:szCs w:val="22"/>
        </w:rPr>
        <w:t xml:space="preserve"> Pracovní dny od </w:t>
      </w:r>
      <w:r>
        <w:rPr>
          <w:b/>
          <w:sz w:val="22"/>
          <w:szCs w:val="22"/>
        </w:rPr>
        <w:t>8</w:t>
      </w:r>
      <w:r w:rsidRPr="00B83533">
        <w:rPr>
          <w:sz w:val="22"/>
          <w:szCs w:val="22"/>
        </w:rPr>
        <w:t xml:space="preserve"> do </w:t>
      </w:r>
      <w:r w:rsidRPr="00B83533">
        <w:rPr>
          <w:b/>
          <w:sz w:val="22"/>
          <w:szCs w:val="22"/>
        </w:rPr>
        <w:t>1</w:t>
      </w:r>
      <w:r>
        <w:rPr>
          <w:b/>
          <w:sz w:val="22"/>
          <w:szCs w:val="22"/>
        </w:rPr>
        <w:t>8</w:t>
      </w:r>
      <w:r w:rsidRPr="00B83533">
        <w:rPr>
          <w:sz w:val="22"/>
          <w:szCs w:val="22"/>
        </w:rPr>
        <w:t xml:space="preserve"> hodin</w:t>
      </w:r>
      <w:r>
        <w:rPr>
          <w:sz w:val="22"/>
          <w:szCs w:val="22"/>
        </w:rPr>
        <w:t>.</w:t>
      </w:r>
    </w:p>
    <w:p w14:paraId="19D17E95" w14:textId="77777777" w:rsidR="0082762E" w:rsidRDefault="0082762E" w:rsidP="0082762E">
      <w:pPr>
        <w:rPr>
          <w:b/>
          <w:sz w:val="22"/>
          <w:szCs w:val="22"/>
        </w:rPr>
      </w:pPr>
    </w:p>
    <w:p w14:paraId="14F1E882" w14:textId="77777777" w:rsidR="0082762E" w:rsidRPr="00FA64BD" w:rsidRDefault="0082762E" w:rsidP="0082762E">
      <w:pPr>
        <w:rPr>
          <w:b/>
          <w:sz w:val="22"/>
          <w:szCs w:val="22"/>
        </w:rPr>
      </w:pPr>
      <w:r w:rsidRPr="00B83533">
        <w:rPr>
          <w:b/>
          <w:sz w:val="22"/>
          <w:szCs w:val="22"/>
        </w:rPr>
        <w:t xml:space="preserve">Čas </w:t>
      </w:r>
      <w:r>
        <w:rPr>
          <w:b/>
          <w:sz w:val="22"/>
          <w:szCs w:val="22"/>
        </w:rPr>
        <w:t>pohotovostní telefonické podpory</w:t>
      </w:r>
      <w:r w:rsidRPr="00B83533">
        <w:rPr>
          <w:b/>
          <w:sz w:val="22"/>
          <w:szCs w:val="22"/>
        </w:rPr>
        <w:t>:</w:t>
      </w:r>
      <w:r>
        <w:rPr>
          <w:b/>
          <w:sz w:val="22"/>
          <w:szCs w:val="22"/>
        </w:rPr>
        <w:t xml:space="preserve"> </w:t>
      </w:r>
      <w:r w:rsidRPr="00B83533">
        <w:rPr>
          <w:sz w:val="22"/>
          <w:szCs w:val="22"/>
        </w:rPr>
        <w:t xml:space="preserve">Pracovní dny od </w:t>
      </w:r>
      <w:r w:rsidRPr="00364C1C">
        <w:rPr>
          <w:b/>
          <w:sz w:val="22"/>
          <w:szCs w:val="22"/>
        </w:rPr>
        <w:t>1</w:t>
      </w:r>
      <w:r>
        <w:rPr>
          <w:b/>
          <w:sz w:val="22"/>
          <w:szCs w:val="22"/>
        </w:rPr>
        <w:t>8</w:t>
      </w:r>
      <w:r>
        <w:rPr>
          <w:sz w:val="22"/>
          <w:szCs w:val="22"/>
        </w:rPr>
        <w:t xml:space="preserve"> do </w:t>
      </w:r>
      <w:r>
        <w:rPr>
          <w:b/>
          <w:sz w:val="22"/>
          <w:szCs w:val="22"/>
        </w:rPr>
        <w:t>8</w:t>
      </w:r>
      <w:r>
        <w:rPr>
          <w:sz w:val="22"/>
          <w:szCs w:val="22"/>
        </w:rPr>
        <w:t xml:space="preserve"> </w:t>
      </w:r>
      <w:r w:rsidRPr="00FA64BD">
        <w:rPr>
          <w:sz w:val="22"/>
          <w:szCs w:val="22"/>
        </w:rPr>
        <w:t>hodin a mimo pracovní dny.</w:t>
      </w:r>
    </w:p>
    <w:p w14:paraId="1F71768E" w14:textId="77777777" w:rsidR="0082762E" w:rsidRDefault="0082762E" w:rsidP="0082762E">
      <w:pPr>
        <w:pStyle w:val="ACNormln"/>
        <w:rPr>
          <w:b/>
          <w:szCs w:val="22"/>
        </w:rPr>
      </w:pPr>
    </w:p>
    <w:p w14:paraId="5EDDE952" w14:textId="77777777" w:rsidR="0082762E" w:rsidRDefault="0082762E" w:rsidP="0082762E">
      <w:pPr>
        <w:pStyle w:val="ACNormln"/>
        <w:rPr>
          <w:b/>
          <w:szCs w:val="22"/>
        </w:rPr>
      </w:pPr>
      <w:r w:rsidRPr="00B83533">
        <w:rPr>
          <w:b/>
          <w:szCs w:val="22"/>
        </w:rPr>
        <w:t xml:space="preserve">Doba reakce: </w:t>
      </w:r>
    </w:p>
    <w:p w14:paraId="024CD06D" w14:textId="77777777" w:rsidR="0082762E" w:rsidRPr="00B83533" w:rsidRDefault="0082762E" w:rsidP="0082762E">
      <w:pPr>
        <w:pStyle w:val="ACNormln"/>
        <w:rPr>
          <w:szCs w:val="22"/>
        </w:rPr>
      </w:pPr>
      <w:r w:rsidRPr="00B83533">
        <w:rPr>
          <w:szCs w:val="22"/>
        </w:rPr>
        <w:t xml:space="preserve">V pracovní dny od </w:t>
      </w:r>
      <w:r>
        <w:rPr>
          <w:b/>
          <w:szCs w:val="22"/>
        </w:rPr>
        <w:t>8</w:t>
      </w:r>
      <w:r w:rsidRPr="00B83533">
        <w:rPr>
          <w:szCs w:val="22"/>
        </w:rPr>
        <w:t xml:space="preserve"> do </w:t>
      </w:r>
      <w:r w:rsidRPr="00B83533">
        <w:rPr>
          <w:b/>
          <w:szCs w:val="22"/>
        </w:rPr>
        <w:t>1</w:t>
      </w:r>
      <w:r>
        <w:rPr>
          <w:b/>
          <w:szCs w:val="22"/>
        </w:rPr>
        <w:t>8</w:t>
      </w:r>
      <w:r w:rsidRPr="00B83533">
        <w:rPr>
          <w:szCs w:val="22"/>
        </w:rPr>
        <w:t xml:space="preserve"> hodin požaduje Objednatel maximální reakční dobu </w:t>
      </w:r>
      <w:r>
        <w:rPr>
          <w:b/>
          <w:szCs w:val="22"/>
        </w:rPr>
        <w:t>90</w:t>
      </w:r>
      <w:r w:rsidRPr="00B83533">
        <w:rPr>
          <w:szCs w:val="22"/>
        </w:rPr>
        <w:t xml:space="preserve"> minut na zjištění nebo nahlášení závady v dostupno</w:t>
      </w:r>
      <w:r>
        <w:rPr>
          <w:szCs w:val="22"/>
        </w:rPr>
        <w:t>sti dat nebo závady na serveru případně mimořádného servisního požadavku.</w:t>
      </w:r>
    </w:p>
    <w:p w14:paraId="57E48CB6" w14:textId="77777777" w:rsidR="0082762E" w:rsidRPr="005519F8" w:rsidRDefault="0082762E" w:rsidP="0082762E">
      <w:pPr>
        <w:pStyle w:val="ACNormln"/>
        <w:rPr>
          <w:szCs w:val="22"/>
        </w:rPr>
      </w:pPr>
      <w:r w:rsidRPr="005519F8">
        <w:rPr>
          <w:szCs w:val="22"/>
        </w:rPr>
        <w:t xml:space="preserve">Mimo uvedené časové vymezení požaduje Objednatel reakční dobu </w:t>
      </w:r>
      <w:r w:rsidRPr="000B1FD7">
        <w:rPr>
          <w:b/>
          <w:szCs w:val="22"/>
        </w:rPr>
        <w:t>3</w:t>
      </w:r>
      <w:r w:rsidRPr="005519F8">
        <w:rPr>
          <w:szCs w:val="22"/>
        </w:rPr>
        <w:t xml:space="preserve"> hodiny v rámci pohotovosti na telefonu. </w:t>
      </w:r>
    </w:p>
    <w:p w14:paraId="75F6F4EA" w14:textId="77777777" w:rsidR="0082762E" w:rsidRPr="00B83533" w:rsidRDefault="0082762E" w:rsidP="0082762E">
      <w:pPr>
        <w:pStyle w:val="ACNormln"/>
        <w:spacing w:after="240"/>
        <w:rPr>
          <w:szCs w:val="22"/>
        </w:rPr>
      </w:pPr>
      <w:r w:rsidRPr="00B83533">
        <w:rPr>
          <w:szCs w:val="22"/>
        </w:rPr>
        <w:t xml:space="preserve">Když přesáhne reakční doba příslušné časové vymezení, platí kratší reakční doba z těchto dvou.  </w:t>
      </w:r>
    </w:p>
    <w:p w14:paraId="1E1E9AD6" w14:textId="77777777" w:rsidR="0082762E" w:rsidRPr="00B83533" w:rsidRDefault="0082762E" w:rsidP="0082762E">
      <w:pPr>
        <w:pStyle w:val="ACNormln"/>
        <w:spacing w:before="0" w:after="240"/>
        <w:rPr>
          <w:szCs w:val="22"/>
        </w:rPr>
      </w:pPr>
      <w:r w:rsidRPr="00B83533">
        <w:rPr>
          <w:szCs w:val="22"/>
        </w:rPr>
        <w:t>Dobou</w:t>
      </w:r>
      <w:r w:rsidRPr="00B83533">
        <w:rPr>
          <w:b/>
          <w:szCs w:val="22"/>
        </w:rPr>
        <w:t xml:space="preserve"> </w:t>
      </w:r>
      <w:r w:rsidRPr="00B83533">
        <w:rPr>
          <w:szCs w:val="22"/>
        </w:rPr>
        <w:t>reakce se rozumí časový interval od nahlášení závady do přijetí hlášení o závadě nebo zahájení servisní činnosti pracovníky Dodavatele, včetně zahájení analýzy příčiny závady. Objednatel s Dodavatelem přesně dohodnou systém ozn</w:t>
      </w:r>
      <w:r>
        <w:rPr>
          <w:szCs w:val="22"/>
        </w:rPr>
        <w:t>amování, evidence a reporting V</w:t>
      </w:r>
      <w:r w:rsidRPr="00B83533">
        <w:rPr>
          <w:szCs w:val="22"/>
        </w:rPr>
        <w:t>ad tak, aby po celou dobu platnosti SLA nebyl zpochybněn čas nahlá</w:t>
      </w:r>
      <w:r>
        <w:rPr>
          <w:szCs w:val="22"/>
        </w:rPr>
        <w:t>šení Vady, čas přijetí hlášení o V</w:t>
      </w:r>
      <w:r w:rsidRPr="00B83533">
        <w:rPr>
          <w:szCs w:val="22"/>
        </w:rPr>
        <w:t>adě nebo zahájení servisní činnosti Dodavatelem.</w:t>
      </w:r>
    </w:p>
    <w:p w14:paraId="1726D7E4" w14:textId="77777777" w:rsidR="0082762E" w:rsidRDefault="0082762E" w:rsidP="0082762E">
      <w:pPr>
        <w:pStyle w:val="ACNormln"/>
        <w:spacing w:before="0" w:after="240"/>
        <w:rPr>
          <w:kern w:val="28"/>
        </w:rPr>
      </w:pPr>
      <w:r>
        <w:rPr>
          <w:kern w:val="28"/>
        </w:rPr>
        <w:t>Řešení vad popisuje článek 10. smlouvy.</w:t>
      </w:r>
      <w:r w:rsidRPr="0018510A">
        <w:rPr>
          <w:kern w:val="28"/>
        </w:rPr>
        <w:t xml:space="preserve"> </w:t>
      </w:r>
    </w:p>
    <w:p w14:paraId="4834F8A1" w14:textId="77777777" w:rsidR="0082762E" w:rsidRPr="00B83533" w:rsidRDefault="0082762E" w:rsidP="0082762E">
      <w:pPr>
        <w:pStyle w:val="ACNormln"/>
        <w:spacing w:before="0" w:after="240"/>
        <w:rPr>
          <w:szCs w:val="22"/>
        </w:rPr>
      </w:pPr>
      <w:r w:rsidRPr="00B83533">
        <w:rPr>
          <w:szCs w:val="22"/>
        </w:rPr>
        <w:t xml:space="preserve">K vyhodnocení dojde písemně s podpisem smluvních stran čtvrtletně zpětně před vystavením daňových dokladů za příslušné Dílčí plnění Dodavatelem vždy k poslednímu dni příslušného kalendářního čtvrtletí. </w:t>
      </w:r>
    </w:p>
    <w:p w14:paraId="3333182C" w14:textId="77777777" w:rsidR="0082762E" w:rsidRPr="00B83533" w:rsidRDefault="0082762E" w:rsidP="0082762E">
      <w:pPr>
        <w:pStyle w:val="ACNormln"/>
        <w:spacing w:before="0" w:after="240"/>
        <w:rPr>
          <w:szCs w:val="22"/>
        </w:rPr>
      </w:pPr>
      <w:r w:rsidRPr="00B83533">
        <w:rPr>
          <w:b/>
          <w:i/>
          <w:szCs w:val="22"/>
        </w:rPr>
        <w:t>Sankce</w:t>
      </w:r>
      <w:r w:rsidRPr="00B83533">
        <w:rPr>
          <w:szCs w:val="22"/>
        </w:rPr>
        <w:t xml:space="preserve">: V případě opožděné reakce </w:t>
      </w:r>
      <w:r>
        <w:rPr>
          <w:szCs w:val="22"/>
        </w:rPr>
        <w:t xml:space="preserve">nebo opožděného odstranění Vady na straně </w:t>
      </w:r>
      <w:r w:rsidRPr="00B83533">
        <w:rPr>
          <w:szCs w:val="22"/>
        </w:rPr>
        <w:t xml:space="preserve">Dodavatele je Objednatel oprávněn požadovat od Dodavatele zaplacení smluvní pokuty ve výši </w:t>
      </w:r>
      <w:r>
        <w:rPr>
          <w:szCs w:val="22"/>
        </w:rPr>
        <w:t>1.000,- Kč</w:t>
      </w:r>
      <w:r w:rsidRPr="00B83533">
        <w:rPr>
          <w:szCs w:val="22"/>
        </w:rPr>
        <w:t xml:space="preserve"> za každou započatou hodinu nad limit reakční doby</w:t>
      </w:r>
      <w:r>
        <w:rPr>
          <w:szCs w:val="22"/>
        </w:rPr>
        <w:t xml:space="preserve"> nebo doby k odstranění Vady</w:t>
      </w:r>
      <w:r w:rsidRPr="00B83533">
        <w:rPr>
          <w:szCs w:val="22"/>
        </w:rPr>
        <w:t>.</w:t>
      </w:r>
    </w:p>
    <w:p w14:paraId="4A33281A" w14:textId="77777777" w:rsidR="0082762E" w:rsidRPr="00B83533" w:rsidRDefault="0082762E" w:rsidP="0082762E">
      <w:pPr>
        <w:rPr>
          <w:sz w:val="22"/>
          <w:szCs w:val="22"/>
        </w:rPr>
      </w:pPr>
      <w:r w:rsidRPr="00B83533">
        <w:rPr>
          <w:b/>
          <w:sz w:val="22"/>
          <w:szCs w:val="22"/>
        </w:rPr>
        <w:t>Garantované parametry:</w:t>
      </w:r>
    </w:p>
    <w:p w14:paraId="2796384D" w14:textId="77777777" w:rsidR="0082762E" w:rsidRPr="00B83533" w:rsidRDefault="0082762E" w:rsidP="0082762E">
      <w:pPr>
        <w:numPr>
          <w:ilvl w:val="0"/>
          <w:numId w:val="15"/>
        </w:numPr>
        <w:spacing w:after="200" w:line="276" w:lineRule="auto"/>
        <w:rPr>
          <w:sz w:val="22"/>
          <w:szCs w:val="22"/>
        </w:rPr>
      </w:pPr>
      <w:r w:rsidRPr="00B83533">
        <w:rPr>
          <w:b/>
          <w:sz w:val="22"/>
          <w:szCs w:val="22"/>
        </w:rPr>
        <w:t>Dostupnost služby (procentuálně)</w:t>
      </w:r>
      <w:r w:rsidRPr="00B83533">
        <w:rPr>
          <w:sz w:val="22"/>
          <w:szCs w:val="22"/>
        </w:rPr>
        <w:t xml:space="preserve"> &gt;= </w:t>
      </w:r>
      <w:r w:rsidRPr="00B83533">
        <w:rPr>
          <w:b/>
          <w:sz w:val="22"/>
          <w:szCs w:val="22"/>
        </w:rPr>
        <w:t>9</w:t>
      </w:r>
      <w:r>
        <w:rPr>
          <w:b/>
          <w:sz w:val="22"/>
          <w:szCs w:val="22"/>
        </w:rPr>
        <w:t>8,9</w:t>
      </w:r>
      <w:r w:rsidRPr="00B83533">
        <w:rPr>
          <w:sz w:val="22"/>
          <w:szCs w:val="22"/>
        </w:rPr>
        <w:t xml:space="preserve">% za </w:t>
      </w:r>
      <w:r>
        <w:rPr>
          <w:sz w:val="22"/>
          <w:szCs w:val="22"/>
        </w:rPr>
        <w:t xml:space="preserve">kalendářní </w:t>
      </w:r>
      <w:r w:rsidRPr="00B83533">
        <w:rPr>
          <w:sz w:val="22"/>
          <w:szCs w:val="22"/>
        </w:rPr>
        <w:t>měsíc</w:t>
      </w:r>
      <w:r>
        <w:rPr>
          <w:sz w:val="22"/>
          <w:szCs w:val="22"/>
        </w:rPr>
        <w:t xml:space="preserve"> v objednaném čtvrtletí</w:t>
      </w:r>
    </w:p>
    <w:p w14:paraId="48FAA70E" w14:textId="77777777" w:rsidR="0082762E" w:rsidRPr="00B83533" w:rsidRDefault="0082762E" w:rsidP="0082762E">
      <w:pPr>
        <w:numPr>
          <w:ilvl w:val="1"/>
          <w:numId w:val="15"/>
        </w:numPr>
        <w:spacing w:after="200" w:line="276" w:lineRule="auto"/>
        <w:rPr>
          <w:sz w:val="22"/>
          <w:szCs w:val="22"/>
        </w:rPr>
      </w:pPr>
      <w:r w:rsidRPr="00B83533">
        <w:rPr>
          <w:sz w:val="22"/>
          <w:szCs w:val="22"/>
        </w:rPr>
        <w:t>O nedostupno</w:t>
      </w:r>
      <w:r>
        <w:rPr>
          <w:sz w:val="22"/>
          <w:szCs w:val="22"/>
        </w:rPr>
        <w:t>sti služby bude proveden záznam</w:t>
      </w:r>
      <w:r w:rsidRPr="00B83533">
        <w:rPr>
          <w:sz w:val="22"/>
          <w:szCs w:val="22"/>
        </w:rPr>
        <w:t>. K vyhodnocení dojde písemně s podpisem smluvních stran čtvrtletně zpětně před vystavením daňových dokladů za příslušné Dílčí plnění Dodavatelem vždy k poslednímu dni příslušného kalendářního čtvrtletí. Vztahuje se i na plánované výpadky z důvodu provozní odstávky.</w:t>
      </w:r>
    </w:p>
    <w:p w14:paraId="52E7B00F" w14:textId="77777777" w:rsidR="0082762E" w:rsidRPr="00B83533" w:rsidRDefault="0082762E" w:rsidP="0082762E">
      <w:pPr>
        <w:numPr>
          <w:ilvl w:val="1"/>
          <w:numId w:val="15"/>
        </w:numPr>
        <w:spacing w:after="200" w:line="276" w:lineRule="auto"/>
        <w:rPr>
          <w:sz w:val="22"/>
          <w:szCs w:val="22"/>
        </w:rPr>
      </w:pPr>
      <w:r w:rsidRPr="00B83533">
        <w:rPr>
          <w:sz w:val="22"/>
          <w:szCs w:val="22"/>
        </w:rPr>
        <w:t xml:space="preserve">Měřící metoda: Zaznamenaný čas nedostupnosti v hodinách oproti celkovému počtu hodin za </w:t>
      </w:r>
      <w:r>
        <w:rPr>
          <w:sz w:val="22"/>
          <w:szCs w:val="22"/>
        </w:rPr>
        <w:t>daný kalendářní měsíc</w:t>
      </w:r>
      <w:r w:rsidRPr="00B83533">
        <w:rPr>
          <w:sz w:val="22"/>
          <w:szCs w:val="22"/>
        </w:rPr>
        <w:t xml:space="preserve">.  </w:t>
      </w:r>
    </w:p>
    <w:p w14:paraId="1D59FF7A" w14:textId="77777777" w:rsidR="0082762E" w:rsidRPr="00B83533" w:rsidRDefault="0082762E" w:rsidP="0082762E">
      <w:pPr>
        <w:numPr>
          <w:ilvl w:val="1"/>
          <w:numId w:val="15"/>
        </w:numPr>
        <w:spacing w:after="200" w:line="276" w:lineRule="auto"/>
        <w:rPr>
          <w:sz w:val="22"/>
          <w:szCs w:val="22"/>
        </w:rPr>
      </w:pPr>
      <w:r w:rsidRPr="00B83533">
        <w:rPr>
          <w:b/>
          <w:i/>
          <w:sz w:val="22"/>
          <w:szCs w:val="22"/>
        </w:rPr>
        <w:t>Sankce</w:t>
      </w:r>
      <w:r w:rsidRPr="00B83533">
        <w:rPr>
          <w:sz w:val="22"/>
          <w:szCs w:val="22"/>
        </w:rPr>
        <w:t xml:space="preserve">: V případě nedodržení dostupnosti Dodavatelem je Objednatel oprávněn požadovat od Dodavatele zaplacení smluvní pokuty ve výši </w:t>
      </w:r>
      <w:r>
        <w:rPr>
          <w:sz w:val="22"/>
          <w:szCs w:val="22"/>
        </w:rPr>
        <w:t>1 000,- Kč za každou započatou 0,1</w:t>
      </w:r>
      <w:r w:rsidRPr="00B83533">
        <w:rPr>
          <w:sz w:val="22"/>
          <w:szCs w:val="22"/>
        </w:rPr>
        <w:t>% pod limit dostupnosti služby.</w:t>
      </w:r>
    </w:p>
    <w:p w14:paraId="20AA9E80" w14:textId="77777777" w:rsidR="0082762E" w:rsidRPr="00B83533" w:rsidRDefault="0082762E" w:rsidP="0082762E">
      <w:pPr>
        <w:numPr>
          <w:ilvl w:val="0"/>
          <w:numId w:val="15"/>
        </w:numPr>
        <w:spacing w:after="200" w:line="276" w:lineRule="auto"/>
        <w:rPr>
          <w:sz w:val="22"/>
          <w:szCs w:val="22"/>
        </w:rPr>
      </w:pPr>
      <w:r w:rsidRPr="00B83533">
        <w:rPr>
          <w:b/>
          <w:sz w:val="22"/>
          <w:szCs w:val="22"/>
        </w:rPr>
        <w:t>Max. počet výpadků služby</w:t>
      </w:r>
      <w:r w:rsidRPr="00B83533">
        <w:rPr>
          <w:sz w:val="22"/>
          <w:szCs w:val="22"/>
        </w:rPr>
        <w:t xml:space="preserve"> &lt;= </w:t>
      </w:r>
      <w:r>
        <w:rPr>
          <w:b/>
          <w:sz w:val="22"/>
          <w:szCs w:val="22"/>
        </w:rPr>
        <w:t>4</w:t>
      </w:r>
      <w:r w:rsidRPr="00B83533">
        <w:rPr>
          <w:sz w:val="22"/>
          <w:szCs w:val="22"/>
        </w:rPr>
        <w:t xml:space="preserve"> za měsíc</w:t>
      </w:r>
    </w:p>
    <w:p w14:paraId="4C8F4A4C" w14:textId="77777777" w:rsidR="0082762E" w:rsidRPr="00B83533" w:rsidRDefault="0082762E" w:rsidP="0082762E">
      <w:pPr>
        <w:numPr>
          <w:ilvl w:val="1"/>
          <w:numId w:val="15"/>
        </w:numPr>
        <w:spacing w:after="200" w:line="276" w:lineRule="auto"/>
        <w:rPr>
          <w:sz w:val="22"/>
          <w:szCs w:val="22"/>
        </w:rPr>
      </w:pPr>
      <w:r w:rsidRPr="00B83533">
        <w:rPr>
          <w:sz w:val="22"/>
          <w:szCs w:val="22"/>
        </w:rPr>
        <w:t xml:space="preserve">O výpadku služby bude proveden záznam. K vyhodnocení dojde písemně s podpisem smluvních stran čtvrtletně zpětně před vystavením daňových dokladů za příslušné Dílčí plnění Dodavatelem vždy k poslednímu dni příslušného kalendářního čtvrtletí.  Výpadek </w:t>
      </w:r>
      <w:proofErr w:type="gramStart"/>
      <w:r w:rsidRPr="00B83533">
        <w:rPr>
          <w:sz w:val="22"/>
          <w:szCs w:val="22"/>
        </w:rPr>
        <w:t>je</w:t>
      </w:r>
      <w:proofErr w:type="gramEnd"/>
      <w:r w:rsidRPr="00B83533">
        <w:rPr>
          <w:sz w:val="22"/>
          <w:szCs w:val="22"/>
        </w:rPr>
        <w:t xml:space="preserve"> vyhodnocen pouze tr</w:t>
      </w:r>
      <w:r>
        <w:rPr>
          <w:sz w:val="22"/>
          <w:szCs w:val="22"/>
        </w:rPr>
        <w:t>vá-li déle než 15 minut. Výpadky</w:t>
      </w:r>
      <w:r w:rsidRPr="00B83533">
        <w:rPr>
          <w:sz w:val="22"/>
          <w:szCs w:val="22"/>
        </w:rPr>
        <w:t xml:space="preserve"> můž</w:t>
      </w:r>
      <w:r>
        <w:rPr>
          <w:sz w:val="22"/>
          <w:szCs w:val="22"/>
        </w:rPr>
        <w:t>ou</w:t>
      </w:r>
      <w:r w:rsidRPr="00B83533">
        <w:rPr>
          <w:sz w:val="22"/>
          <w:szCs w:val="22"/>
        </w:rPr>
        <w:t xml:space="preserve"> být maximálně </w:t>
      </w:r>
      <w:r>
        <w:rPr>
          <w:b/>
          <w:sz w:val="22"/>
          <w:szCs w:val="22"/>
        </w:rPr>
        <w:t>4</w:t>
      </w:r>
      <w:r w:rsidRPr="00B83533">
        <w:rPr>
          <w:sz w:val="22"/>
          <w:szCs w:val="22"/>
        </w:rPr>
        <w:t xml:space="preserve"> za měsíc. Vztahuje se i na plánované výpadky z důvodu provozní odstávky.</w:t>
      </w:r>
    </w:p>
    <w:p w14:paraId="30222F7C" w14:textId="77777777" w:rsidR="0082762E" w:rsidRPr="00B83533" w:rsidRDefault="0082762E" w:rsidP="0082762E">
      <w:pPr>
        <w:numPr>
          <w:ilvl w:val="1"/>
          <w:numId w:val="15"/>
        </w:numPr>
        <w:spacing w:after="200" w:line="276" w:lineRule="auto"/>
        <w:rPr>
          <w:sz w:val="22"/>
          <w:szCs w:val="22"/>
        </w:rPr>
      </w:pPr>
      <w:r w:rsidRPr="00B83533">
        <w:rPr>
          <w:sz w:val="22"/>
          <w:szCs w:val="22"/>
        </w:rPr>
        <w:t xml:space="preserve">Maximální délka výpadku v pracovní dny (od </w:t>
      </w:r>
      <w:r>
        <w:rPr>
          <w:b/>
          <w:sz w:val="22"/>
          <w:szCs w:val="22"/>
        </w:rPr>
        <w:t>8</w:t>
      </w:r>
      <w:r w:rsidRPr="00B83533">
        <w:rPr>
          <w:sz w:val="22"/>
          <w:szCs w:val="22"/>
        </w:rPr>
        <w:t xml:space="preserve"> do </w:t>
      </w:r>
      <w:r w:rsidRPr="00B83533">
        <w:rPr>
          <w:b/>
          <w:sz w:val="22"/>
          <w:szCs w:val="22"/>
        </w:rPr>
        <w:t>1</w:t>
      </w:r>
      <w:r>
        <w:rPr>
          <w:b/>
          <w:sz w:val="22"/>
          <w:szCs w:val="22"/>
        </w:rPr>
        <w:t>8</w:t>
      </w:r>
      <w:r w:rsidRPr="00B83533">
        <w:rPr>
          <w:sz w:val="22"/>
          <w:szCs w:val="22"/>
        </w:rPr>
        <w:t xml:space="preserve"> hodin) </w:t>
      </w:r>
      <w:r>
        <w:rPr>
          <w:b/>
          <w:sz w:val="22"/>
          <w:szCs w:val="22"/>
        </w:rPr>
        <w:t>3</w:t>
      </w:r>
      <w:r w:rsidRPr="00B83533">
        <w:rPr>
          <w:sz w:val="22"/>
          <w:szCs w:val="22"/>
        </w:rPr>
        <w:t xml:space="preserve"> hodiny včetně reakční doby, maximální délka výpadku víkendy a svátky (0-24</w:t>
      </w:r>
      <w:r>
        <w:rPr>
          <w:sz w:val="22"/>
          <w:szCs w:val="22"/>
        </w:rPr>
        <w:t xml:space="preserve"> </w:t>
      </w:r>
      <w:r w:rsidRPr="00B83533">
        <w:rPr>
          <w:sz w:val="22"/>
          <w:szCs w:val="22"/>
        </w:rPr>
        <w:t xml:space="preserve">hod.) a pracovní dny (od </w:t>
      </w:r>
      <w:r>
        <w:rPr>
          <w:b/>
          <w:sz w:val="22"/>
          <w:szCs w:val="22"/>
        </w:rPr>
        <w:t>18</w:t>
      </w:r>
      <w:r w:rsidRPr="007116CE">
        <w:rPr>
          <w:b/>
          <w:sz w:val="22"/>
          <w:szCs w:val="22"/>
        </w:rPr>
        <w:t xml:space="preserve"> </w:t>
      </w:r>
      <w:r w:rsidRPr="00B83533">
        <w:rPr>
          <w:sz w:val="22"/>
          <w:szCs w:val="22"/>
        </w:rPr>
        <w:t xml:space="preserve">do </w:t>
      </w:r>
      <w:r>
        <w:rPr>
          <w:b/>
          <w:sz w:val="22"/>
          <w:szCs w:val="22"/>
        </w:rPr>
        <w:t>8</w:t>
      </w:r>
      <w:r w:rsidRPr="00B83533">
        <w:rPr>
          <w:sz w:val="22"/>
          <w:szCs w:val="22"/>
        </w:rPr>
        <w:t xml:space="preserve"> hod.) </w:t>
      </w:r>
      <w:r>
        <w:rPr>
          <w:b/>
          <w:sz w:val="22"/>
          <w:szCs w:val="22"/>
        </w:rPr>
        <w:t>6</w:t>
      </w:r>
      <w:r w:rsidRPr="00B83533">
        <w:rPr>
          <w:sz w:val="22"/>
          <w:szCs w:val="22"/>
        </w:rPr>
        <w:t xml:space="preserve"> hodin včetně reakční doby. Vztahuje se i na plánované výpadky z důvodu provozní odstávky.</w:t>
      </w:r>
    </w:p>
    <w:p w14:paraId="2A8474C6" w14:textId="77777777" w:rsidR="0082762E" w:rsidRPr="00B83533" w:rsidRDefault="0082762E" w:rsidP="0082762E">
      <w:pPr>
        <w:numPr>
          <w:ilvl w:val="1"/>
          <w:numId w:val="15"/>
        </w:numPr>
        <w:spacing w:after="200" w:line="276" w:lineRule="auto"/>
        <w:rPr>
          <w:sz w:val="22"/>
          <w:szCs w:val="22"/>
        </w:rPr>
      </w:pPr>
      <w:r w:rsidRPr="00B83533">
        <w:rPr>
          <w:b/>
          <w:i/>
          <w:sz w:val="22"/>
          <w:szCs w:val="22"/>
        </w:rPr>
        <w:t>Sankce</w:t>
      </w:r>
      <w:r w:rsidRPr="00B83533">
        <w:rPr>
          <w:sz w:val="22"/>
          <w:szCs w:val="22"/>
        </w:rPr>
        <w:t xml:space="preserve">: V případě nedodržení počtu výpadků Dodavatelem je Objednatel oprávněn požadovat od Dodavatele zaplacení smluvní pokuty ve výši </w:t>
      </w:r>
      <w:r>
        <w:rPr>
          <w:sz w:val="22"/>
          <w:szCs w:val="22"/>
        </w:rPr>
        <w:t>750,- Kč</w:t>
      </w:r>
      <w:r w:rsidRPr="00B83533">
        <w:rPr>
          <w:sz w:val="22"/>
          <w:szCs w:val="22"/>
        </w:rPr>
        <w:t xml:space="preserve"> za každý </w:t>
      </w:r>
      <w:r>
        <w:rPr>
          <w:b/>
          <w:sz w:val="22"/>
          <w:szCs w:val="22"/>
        </w:rPr>
        <w:t xml:space="preserve">5. </w:t>
      </w:r>
      <w:r w:rsidRPr="00B83533">
        <w:rPr>
          <w:sz w:val="22"/>
          <w:szCs w:val="22"/>
        </w:rPr>
        <w:t xml:space="preserve">výpadek v měsíci a ve výši </w:t>
      </w:r>
      <w:r>
        <w:rPr>
          <w:sz w:val="22"/>
          <w:szCs w:val="22"/>
        </w:rPr>
        <w:t>1.250,- Kč</w:t>
      </w:r>
      <w:r w:rsidRPr="00B83533">
        <w:rPr>
          <w:sz w:val="22"/>
          <w:szCs w:val="22"/>
        </w:rPr>
        <w:t xml:space="preserve"> za každý další výpadek v měsíci nad limit </w:t>
      </w:r>
      <w:r>
        <w:rPr>
          <w:sz w:val="22"/>
          <w:szCs w:val="22"/>
        </w:rPr>
        <w:t>5</w:t>
      </w:r>
      <w:r w:rsidRPr="00B83533">
        <w:rPr>
          <w:sz w:val="22"/>
          <w:szCs w:val="22"/>
        </w:rPr>
        <w:t>.</w:t>
      </w:r>
    </w:p>
    <w:p w14:paraId="3680A9C5" w14:textId="77777777" w:rsidR="0082762E" w:rsidRPr="00B83533" w:rsidRDefault="0082762E" w:rsidP="0082762E">
      <w:pPr>
        <w:numPr>
          <w:ilvl w:val="1"/>
          <w:numId w:val="15"/>
        </w:numPr>
        <w:spacing w:after="200" w:line="276" w:lineRule="auto"/>
        <w:rPr>
          <w:b/>
          <w:sz w:val="22"/>
          <w:szCs w:val="22"/>
        </w:rPr>
      </w:pPr>
      <w:r w:rsidRPr="00B83533">
        <w:rPr>
          <w:b/>
          <w:i/>
          <w:sz w:val="22"/>
          <w:szCs w:val="22"/>
        </w:rPr>
        <w:t>Sankce</w:t>
      </w:r>
      <w:r w:rsidRPr="00B83533">
        <w:rPr>
          <w:sz w:val="22"/>
          <w:szCs w:val="22"/>
        </w:rPr>
        <w:t xml:space="preserve">: V případě nedodržení maximální délky výpadku Dodavatelem je Objednatel oprávněn požadovat od Dodavatele zaplacení smluvní pokuty ve výši </w:t>
      </w:r>
      <w:r>
        <w:rPr>
          <w:sz w:val="22"/>
          <w:szCs w:val="22"/>
        </w:rPr>
        <w:t>5.000,- Kč</w:t>
      </w:r>
      <w:r w:rsidRPr="00B83533">
        <w:rPr>
          <w:sz w:val="22"/>
          <w:szCs w:val="22"/>
        </w:rPr>
        <w:t xml:space="preserve"> za každý jeden takový výpadek.</w:t>
      </w:r>
    </w:p>
    <w:p w14:paraId="00FDBC3E" w14:textId="77777777" w:rsidR="0082762E" w:rsidRPr="00B83533" w:rsidRDefault="0082762E" w:rsidP="0082762E">
      <w:pPr>
        <w:rPr>
          <w:sz w:val="22"/>
          <w:szCs w:val="22"/>
        </w:rPr>
      </w:pPr>
      <w:r w:rsidRPr="00B83533">
        <w:rPr>
          <w:b/>
          <w:sz w:val="22"/>
          <w:szCs w:val="22"/>
        </w:rPr>
        <w:t xml:space="preserve">Kapacitní limity dostupnosti: </w:t>
      </w:r>
      <w:r>
        <w:rPr>
          <w:sz w:val="22"/>
          <w:szCs w:val="22"/>
        </w:rPr>
        <w:t>Průchodnost min. 40 požadavků na server/sec, neomezený přenos dat.</w:t>
      </w:r>
    </w:p>
    <w:p w14:paraId="212B498D" w14:textId="77777777" w:rsidR="0082762E" w:rsidRPr="00B83533" w:rsidRDefault="0082762E" w:rsidP="0082762E">
      <w:pPr>
        <w:pStyle w:val="ACNormln"/>
        <w:ind w:left="720" w:hanging="720"/>
        <w:rPr>
          <w:b/>
          <w:szCs w:val="22"/>
        </w:rPr>
      </w:pPr>
      <w:r w:rsidRPr="00B83533">
        <w:rPr>
          <w:b/>
          <w:szCs w:val="22"/>
        </w:rPr>
        <w:t xml:space="preserve">Další ujednání: </w:t>
      </w:r>
    </w:p>
    <w:p w14:paraId="14B17474" w14:textId="77777777" w:rsidR="0082762E" w:rsidRPr="00EA3939" w:rsidRDefault="0082762E" w:rsidP="0082762E">
      <w:pPr>
        <w:pStyle w:val="Odstavecseseznamem"/>
        <w:numPr>
          <w:ilvl w:val="0"/>
          <w:numId w:val="29"/>
        </w:numPr>
        <w:rPr>
          <w:sz w:val="22"/>
          <w:szCs w:val="22"/>
        </w:rPr>
      </w:pPr>
      <w:r w:rsidRPr="00EA3939">
        <w:rPr>
          <w:sz w:val="22"/>
          <w:szCs w:val="22"/>
        </w:rPr>
        <w:t>Zaplacením smluvní pokuty podle této smlouvy není dotčen nárok smluvní strany na náhradu skutečné škody a ušlého zisku.</w:t>
      </w:r>
    </w:p>
    <w:p w14:paraId="76CD3707" w14:textId="77777777" w:rsidR="0082762E" w:rsidRPr="00B83533" w:rsidRDefault="0082762E" w:rsidP="0082762E">
      <w:pPr>
        <w:pStyle w:val="Odstavecseseznamem"/>
        <w:numPr>
          <w:ilvl w:val="0"/>
          <w:numId w:val="29"/>
        </w:numPr>
        <w:rPr>
          <w:sz w:val="22"/>
          <w:szCs w:val="22"/>
        </w:rPr>
      </w:pPr>
      <w:r w:rsidRPr="00B83533">
        <w:rPr>
          <w:sz w:val="22"/>
          <w:szCs w:val="22"/>
        </w:rPr>
        <w:t>Objednatel je v případě uplatnění smluvní pokuty vůči Dodavateli dle této smlouvy a neuhrazení smluvní pokuty ze strany Dodavatele oprávněn využít započtení vzájemných pohledávek.</w:t>
      </w:r>
    </w:p>
    <w:p w14:paraId="39C50888" w14:textId="77777777" w:rsidR="0082762E" w:rsidRDefault="0082762E" w:rsidP="0082762E">
      <w:pPr>
        <w:pStyle w:val="Odstavecseseznamem"/>
        <w:numPr>
          <w:ilvl w:val="0"/>
          <w:numId w:val="29"/>
        </w:numPr>
        <w:rPr>
          <w:sz w:val="22"/>
          <w:szCs w:val="22"/>
        </w:rPr>
      </w:pPr>
      <w:r w:rsidRPr="00B83533">
        <w:rPr>
          <w:sz w:val="22"/>
          <w:szCs w:val="22"/>
        </w:rPr>
        <w:t xml:space="preserve">Dodavatel je povinen nejméně 5 pracovních dní předem hlásit plánované provozní zásahy, které mohou mít dopad na plnění tohoto SLA a nechat si tento provozní zásah odsouhlasit Objednatelem. Objednatel z provozních nebo obchodních důvodů může navrhnout jiný termín. V případě porušení tohoto ustanovení ze strany Dodavatele může Objednatel uplatnit nárok na náhradu </w:t>
      </w:r>
      <w:r>
        <w:rPr>
          <w:sz w:val="22"/>
          <w:szCs w:val="22"/>
        </w:rPr>
        <w:t xml:space="preserve">skutečné </w:t>
      </w:r>
      <w:r w:rsidRPr="00B83533">
        <w:rPr>
          <w:sz w:val="22"/>
          <w:szCs w:val="22"/>
        </w:rPr>
        <w:t>škody a ušlého zisku.</w:t>
      </w:r>
      <w:r w:rsidRPr="005829CA">
        <w:rPr>
          <w:sz w:val="22"/>
          <w:szCs w:val="22"/>
        </w:rPr>
        <w:t xml:space="preserve"> </w:t>
      </w:r>
    </w:p>
    <w:p w14:paraId="56E52ABD" w14:textId="77777777" w:rsidR="0082762E" w:rsidRPr="00EA3939" w:rsidRDefault="0082762E" w:rsidP="0082762E">
      <w:pPr>
        <w:pStyle w:val="Odstavecseseznamem"/>
        <w:numPr>
          <w:ilvl w:val="0"/>
          <w:numId w:val="29"/>
        </w:numPr>
        <w:rPr>
          <w:sz w:val="22"/>
          <w:szCs w:val="22"/>
        </w:rPr>
      </w:pPr>
      <w:r w:rsidRPr="005829CA">
        <w:rPr>
          <w:sz w:val="22"/>
          <w:szCs w:val="22"/>
        </w:rPr>
        <w:t xml:space="preserve">Objednatel je oprávněn odstoupit </w:t>
      </w:r>
      <w:r>
        <w:rPr>
          <w:sz w:val="22"/>
          <w:szCs w:val="22"/>
        </w:rPr>
        <w:t xml:space="preserve">od této smlouvy </w:t>
      </w:r>
      <w:r w:rsidRPr="005829CA">
        <w:rPr>
          <w:sz w:val="22"/>
          <w:szCs w:val="22"/>
        </w:rPr>
        <w:t>v případě vzniku nároku na smluvní pokutu stejné kategorie ve dvou po sobě jdoucích čtvrtletích</w:t>
      </w:r>
      <w:r>
        <w:rPr>
          <w:sz w:val="22"/>
          <w:szCs w:val="22"/>
        </w:rPr>
        <w:t>.</w:t>
      </w:r>
    </w:p>
    <w:p w14:paraId="30A56CA1" w14:textId="77777777" w:rsidR="0082762E" w:rsidRDefault="0082762E" w:rsidP="0082762E">
      <w:pPr>
        <w:spacing w:after="200" w:line="276" w:lineRule="auto"/>
        <w:ind w:left="720"/>
        <w:rPr>
          <w:sz w:val="22"/>
          <w:szCs w:val="22"/>
        </w:rPr>
      </w:pPr>
    </w:p>
    <w:p w14:paraId="55451967" w14:textId="77777777" w:rsidR="0082762E" w:rsidRPr="00B300C9" w:rsidRDefault="0082762E" w:rsidP="0082762E">
      <w:pPr>
        <w:spacing w:after="200" w:line="276" w:lineRule="auto"/>
        <w:rPr>
          <w:b/>
          <w:sz w:val="22"/>
          <w:szCs w:val="22"/>
        </w:rPr>
      </w:pPr>
    </w:p>
    <w:p w14:paraId="56EC781B" w14:textId="18C26EBA" w:rsidR="0082762E" w:rsidRDefault="0082762E" w:rsidP="0082762E">
      <w:pPr>
        <w:jc w:val="both"/>
        <w:rPr>
          <w:sz w:val="22"/>
          <w:szCs w:val="22"/>
        </w:rPr>
      </w:pPr>
      <w:r w:rsidRPr="00B83533">
        <w:rPr>
          <w:sz w:val="22"/>
          <w:szCs w:val="22"/>
        </w:rPr>
        <w:t>Za Objednatele:</w:t>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t>Za Dodavatele:</w:t>
      </w:r>
    </w:p>
    <w:p w14:paraId="761E849F" w14:textId="1A6F7A5B" w:rsidR="00007C07" w:rsidRDefault="00007C07" w:rsidP="0082762E">
      <w:pPr>
        <w:jc w:val="both"/>
        <w:rPr>
          <w:sz w:val="22"/>
          <w:szCs w:val="22"/>
        </w:rPr>
      </w:pPr>
      <w:bookmarkStart w:id="72" w:name="_GoBack"/>
      <w:bookmarkEnd w:id="72"/>
    </w:p>
    <w:p w14:paraId="30B59BD3" w14:textId="1A88728E" w:rsidR="00007C07" w:rsidRDefault="00007C07" w:rsidP="0082762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Jan Klusáček</w:t>
      </w:r>
    </w:p>
    <w:p w14:paraId="42CF1A3D" w14:textId="6B9AC330" w:rsidR="00007C07" w:rsidRDefault="00007C07" w:rsidP="0082762E">
      <w:pPr>
        <w:jc w:val="both"/>
        <w:rPr>
          <w:sz w:val="22"/>
          <w:szCs w:val="22"/>
        </w:rPr>
      </w:pPr>
    </w:p>
    <w:p w14:paraId="7654E420" w14:textId="04F51E5C" w:rsidR="00007C07" w:rsidRPr="00B83533" w:rsidRDefault="00007C07" w:rsidP="0082762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8C88F08" w14:textId="77777777" w:rsidR="0082762E" w:rsidRPr="00B83533" w:rsidRDefault="0082762E" w:rsidP="0082762E">
      <w:pPr>
        <w:jc w:val="both"/>
        <w:rPr>
          <w:sz w:val="22"/>
          <w:szCs w:val="22"/>
        </w:rPr>
      </w:pPr>
    </w:p>
    <w:p w14:paraId="5123FCF9" w14:textId="0F21A4F8" w:rsidR="0082762E" w:rsidRPr="00B83533" w:rsidRDefault="0082762E" w:rsidP="0082762E">
      <w:pPr>
        <w:rPr>
          <w:sz w:val="22"/>
          <w:szCs w:val="22"/>
        </w:rPr>
      </w:pPr>
      <w:r w:rsidRPr="00B83533">
        <w:rPr>
          <w:sz w:val="22"/>
          <w:szCs w:val="22"/>
        </w:rPr>
        <w:t>V Praze dne:</w:t>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r>
      <w:r w:rsidRPr="00B83533">
        <w:rPr>
          <w:sz w:val="22"/>
          <w:szCs w:val="22"/>
        </w:rPr>
        <w:tab/>
        <w:t>V Praze dne:</w:t>
      </w:r>
      <w:r w:rsidR="00007C07">
        <w:rPr>
          <w:sz w:val="22"/>
          <w:szCs w:val="22"/>
        </w:rPr>
        <w:t xml:space="preserve"> </w:t>
      </w:r>
      <w:proofErr w:type="gramStart"/>
      <w:r w:rsidR="00007C07">
        <w:rPr>
          <w:sz w:val="22"/>
          <w:szCs w:val="22"/>
        </w:rPr>
        <w:t>7.1.2021</w:t>
      </w:r>
      <w:proofErr w:type="gramEnd"/>
    </w:p>
    <w:p w14:paraId="6CACB8D7" w14:textId="77777777" w:rsidR="0082762E" w:rsidRPr="000B1FD7" w:rsidRDefault="0082762E" w:rsidP="0082762E">
      <w:pPr>
        <w:pStyle w:val="Nadpis1"/>
        <w:ind w:firstLine="0"/>
        <w:rPr>
          <w:sz w:val="28"/>
          <w:szCs w:val="28"/>
        </w:rPr>
      </w:pPr>
    </w:p>
    <w:p w14:paraId="54D9C0B4" w14:textId="77777777" w:rsidR="0082762E" w:rsidRPr="0082762E" w:rsidRDefault="0082762E" w:rsidP="0082762E">
      <w:pPr>
        <w:rPr>
          <w:sz w:val="22"/>
          <w:szCs w:val="22"/>
        </w:rPr>
      </w:pPr>
    </w:p>
    <w:sectPr w:rsidR="0082762E" w:rsidRPr="0082762E" w:rsidSect="00E72F90">
      <w:headerReference w:type="default" r:id="rId14"/>
      <w:footerReference w:type="default" r:id="rId15"/>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74964" w14:textId="77777777" w:rsidR="00D328AE" w:rsidRDefault="00D328AE">
      <w:r>
        <w:separator/>
      </w:r>
    </w:p>
  </w:endnote>
  <w:endnote w:type="continuationSeparator" w:id="0">
    <w:p w14:paraId="45553113" w14:textId="77777777" w:rsidR="00D328AE" w:rsidRDefault="00D328AE">
      <w:r>
        <w:continuationSeparator/>
      </w:r>
    </w:p>
  </w:endnote>
  <w:endnote w:type="continuationNotice" w:id="1">
    <w:p w14:paraId="25CA0B2F" w14:textId="77777777" w:rsidR="00D328AE" w:rsidRDefault="00D3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DomCasualE">
    <w:altName w:val="Courier New"/>
    <w:charset w:val="00"/>
    <w:family w:val="decorative"/>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6AD2" w14:textId="41191095" w:rsidR="00961A58" w:rsidRDefault="00961A58" w:rsidP="006B577F">
    <w:pPr>
      <w:pStyle w:val="Zpat"/>
      <w:jc w:val="right"/>
    </w:pPr>
    <w:r>
      <w:rPr>
        <w:rStyle w:val="slostrnky"/>
      </w:rPr>
      <w:fldChar w:fldCharType="begin"/>
    </w:r>
    <w:r>
      <w:rPr>
        <w:rStyle w:val="slostrnky"/>
      </w:rPr>
      <w:instrText xml:space="preserve"> PAGE </w:instrText>
    </w:r>
    <w:r>
      <w:rPr>
        <w:rStyle w:val="slostrnky"/>
      </w:rPr>
      <w:fldChar w:fldCharType="separate"/>
    </w:r>
    <w:r w:rsidR="00B73995">
      <w:rPr>
        <w:rStyle w:val="slostrnky"/>
        <w:noProof/>
      </w:rPr>
      <w:t>32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73995">
      <w:rPr>
        <w:rStyle w:val="slostrnky"/>
        <w:noProof/>
      </w:rPr>
      <w:t>33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55F35" w14:textId="77777777" w:rsidR="00D328AE" w:rsidRDefault="00D328AE">
      <w:r>
        <w:separator/>
      </w:r>
    </w:p>
  </w:footnote>
  <w:footnote w:type="continuationSeparator" w:id="0">
    <w:p w14:paraId="62FC24F9" w14:textId="77777777" w:rsidR="00D328AE" w:rsidRDefault="00D328AE">
      <w:r>
        <w:continuationSeparator/>
      </w:r>
    </w:p>
  </w:footnote>
  <w:footnote w:type="continuationNotice" w:id="1">
    <w:p w14:paraId="2A55ED0F" w14:textId="77777777" w:rsidR="00D328AE" w:rsidRDefault="00D328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E828" w14:textId="26D6BDE6" w:rsidR="00961A58" w:rsidRPr="00102EF5" w:rsidRDefault="00961A58" w:rsidP="00102EF5">
    <w:pPr>
      <w:pStyle w:val="Zhlav"/>
      <w:ind w:left="1701"/>
      <w:rPr>
        <w:noProof/>
        <w:lang w:val="cs-CZ" w:eastAsia="cs-CZ"/>
      </w:rPr>
    </w:pPr>
    <w:r>
      <w:rPr>
        <w:noProof/>
        <w:lang w:val="cs-CZ" w:eastAsia="cs-CZ"/>
      </w:rPr>
      <w:drawing>
        <wp:anchor distT="0" distB="0" distL="114300" distR="114300" simplePos="0" relativeHeight="251657216" behindDoc="1" locked="0" layoutInCell="1" allowOverlap="1" wp14:anchorId="1553D4DA" wp14:editId="4C197C99">
          <wp:simplePos x="0" y="0"/>
          <wp:positionH relativeFrom="page">
            <wp:posOffset>719455</wp:posOffset>
          </wp:positionH>
          <wp:positionV relativeFrom="page">
            <wp:posOffset>433070</wp:posOffset>
          </wp:positionV>
          <wp:extent cx="817245" cy="466725"/>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08CDC56A" wp14:editId="591B2017">
          <wp:simplePos x="0" y="0"/>
          <wp:positionH relativeFrom="page">
            <wp:posOffset>714375</wp:posOffset>
          </wp:positionH>
          <wp:positionV relativeFrom="page">
            <wp:posOffset>1076325</wp:posOffset>
          </wp:positionV>
          <wp:extent cx="6119495" cy="147955"/>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t>Rámcová dohoda</w:t>
    </w:r>
    <w:r>
      <w:rPr>
        <w:noProof/>
        <w:lang w:val="cs-CZ" w:eastAsia="cs-CZ"/>
      </w:rPr>
      <w:t xml:space="preserve"> „</w:t>
    </w:r>
    <w:r w:rsidRPr="00B37186">
      <w:rPr>
        <w:noProof/>
        <w:lang w:val="cs-CZ" w:eastAsia="cs-CZ"/>
      </w:rPr>
      <w:t>Provoz serverových částí Mobilních aplikací České pošty, Webových aplikací České pošty a ostatních domén mimo systémy Č</w:t>
    </w:r>
    <w:r>
      <w:rPr>
        <w:noProof/>
        <w:lang w:val="cs-CZ" w:eastAsia="cs-CZ"/>
      </w:rPr>
      <w:t xml:space="preserve">eské </w:t>
    </w:r>
    <w:r w:rsidRPr="00B37186">
      <w:rPr>
        <w:noProof/>
        <w:lang w:val="cs-CZ" w:eastAsia="cs-CZ"/>
      </w:rPr>
      <w:t>P</w:t>
    </w:r>
    <w:r>
      <w:rPr>
        <w:noProof/>
        <w:lang w:val="cs-CZ" w:eastAsia="cs-CZ"/>
      </w:rPr>
      <w:t xml:space="preserve">ošty“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lvlText w:val="%1.%2"/>
      <w:legacy w:legacy="1" w:legacySpace="144" w:legacyIndent="0"/>
      <w:lvlJc w:val="left"/>
    </w:lvl>
    <w:lvl w:ilvl="2">
      <w:start w:val="1"/>
      <w:numFmt w:val="lowerLetter"/>
      <w:lvlText w:val="%3)"/>
      <w:legacy w:legacy="1" w:legacySpace="144" w:legacyIndent="0"/>
      <w:lvlJc w:val="left"/>
    </w:lvl>
    <w:lvl w:ilvl="3">
      <w:start w:val="1"/>
      <w:numFmt w:val="decimal"/>
      <w:pStyle w:val="Nadpis4"/>
      <w:lvlText w:val="%3).%4"/>
      <w:legacy w:legacy="1" w:legacySpace="144" w:legacyIndent="0"/>
      <w:lvlJc w:val="left"/>
    </w:lvl>
    <w:lvl w:ilvl="4">
      <w:start w:val="1"/>
      <w:numFmt w:val="decimal"/>
      <w:pStyle w:val="Nadpis5"/>
      <w:lvlText w:val="%3).%4.%5"/>
      <w:legacy w:legacy="1" w:legacySpace="144" w:legacyIndent="0"/>
      <w:lvlJc w:val="left"/>
    </w:lvl>
    <w:lvl w:ilvl="5">
      <w:start w:val="1"/>
      <w:numFmt w:val="decimal"/>
      <w:pStyle w:val="Nadpis6"/>
      <w:lvlText w:val="%3).%4.%5.%6"/>
      <w:legacy w:legacy="1" w:legacySpace="144" w:legacyIndent="0"/>
      <w:lvlJc w:val="left"/>
    </w:lvl>
    <w:lvl w:ilvl="6">
      <w:start w:val="1"/>
      <w:numFmt w:val="decimal"/>
      <w:pStyle w:val="Nadpis7"/>
      <w:lvlText w:val="%3).%4.%5.%6.%7"/>
      <w:legacy w:legacy="1" w:legacySpace="144" w:legacyIndent="0"/>
      <w:lvlJc w:val="left"/>
    </w:lvl>
    <w:lvl w:ilvl="7">
      <w:start w:val="1"/>
      <w:numFmt w:val="decimal"/>
      <w:pStyle w:val="Nadpis8"/>
      <w:lvlText w:val="%3).%4.%5.%6.%7.%8"/>
      <w:legacy w:legacy="1" w:legacySpace="144" w:legacyIndent="0"/>
      <w:lvlJc w:val="left"/>
    </w:lvl>
    <w:lvl w:ilvl="8">
      <w:start w:val="1"/>
      <w:numFmt w:val="decimal"/>
      <w:pStyle w:val="Nadpis9"/>
      <w:lvlText w:val="%3).%4.%5.%6.%7.%8.%9"/>
      <w:legacy w:legacy="1" w:legacySpace="144" w:legacyIndent="0"/>
      <w:lvlJc w:val="left"/>
    </w:lvl>
  </w:abstractNum>
  <w:abstractNum w:abstractNumId="1" w15:restartNumberingAfterBreak="0">
    <w:nsid w:val="005B50B5"/>
    <w:multiLevelType w:val="multilevel"/>
    <w:tmpl w:val="BABC74D0"/>
    <w:lvl w:ilvl="0">
      <w:start w:val="1"/>
      <w:numFmt w:val="decimal"/>
      <w:lvlText w:val="%1."/>
      <w:lvlJc w:val="left"/>
      <w:pPr>
        <w:ind w:left="5322" w:hanging="360"/>
      </w:pPr>
      <w:rPr>
        <w:rFonts w:ascii="Times New Roman" w:hAnsi="Times New Roman" w:cs="Times New Roman" w:hint="default"/>
        <w:sz w:val="22"/>
        <w:szCs w:val="22"/>
      </w:rPr>
    </w:lvl>
    <w:lvl w:ilvl="1">
      <w:start w:val="1"/>
      <w:numFmt w:val="decimal"/>
      <w:isLgl/>
      <w:lvlText w:val="%1.%2"/>
      <w:lvlJc w:val="left"/>
      <w:pPr>
        <w:ind w:left="1770" w:hanging="360"/>
      </w:pPr>
      <w:rPr>
        <w:rFonts w:ascii="Times New Roman" w:hAnsi="Times New Roman" w:cs="Times New Roman" w:hint="default"/>
        <w:b w:val="0"/>
        <w:sz w:val="22"/>
        <w:szCs w:val="22"/>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2" w15:restartNumberingAfterBreak="0">
    <w:nsid w:val="027F747F"/>
    <w:multiLevelType w:val="multilevel"/>
    <w:tmpl w:val="F85EE7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3272778"/>
    <w:multiLevelType w:val="hybridMultilevel"/>
    <w:tmpl w:val="9A0C591A"/>
    <w:lvl w:ilvl="0" w:tplc="04050001">
      <w:start w:val="1"/>
      <w:numFmt w:val="bullet"/>
      <w:lvlText w:val=""/>
      <w:lvlJc w:val="left"/>
      <w:pPr>
        <w:tabs>
          <w:tab w:val="num" w:pos="1080"/>
        </w:tabs>
        <w:ind w:left="1080" w:hanging="360"/>
      </w:pPr>
      <w:rPr>
        <w:rFonts w:ascii="Symbol" w:hAnsi="Symbol" w:hint="default"/>
      </w:rPr>
    </w:lvl>
    <w:lvl w:ilvl="1" w:tplc="D19E3C7A">
      <w:start w:val="1"/>
      <w:numFmt w:val="bullet"/>
      <w:lvlText w:val=""/>
      <w:lvlJc w:val="left"/>
      <w:pPr>
        <w:tabs>
          <w:tab w:val="num" w:pos="1440"/>
        </w:tabs>
        <w:ind w:left="1440" w:hanging="360"/>
      </w:pPr>
      <w:rPr>
        <w:rFonts w:ascii="Wingdings" w:hAnsi="Wingdings"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D112A8"/>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667730"/>
    <w:multiLevelType w:val="hybridMultilevel"/>
    <w:tmpl w:val="643E32D0"/>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E313C"/>
    <w:multiLevelType w:val="hybridMultilevel"/>
    <w:tmpl w:val="9190B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D230D0"/>
    <w:multiLevelType w:val="hybridMultilevel"/>
    <w:tmpl w:val="D6E22160"/>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154BE1"/>
    <w:multiLevelType w:val="multilevel"/>
    <w:tmpl w:val="8390B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0F10EE"/>
    <w:multiLevelType w:val="multilevel"/>
    <w:tmpl w:val="9D042FC6"/>
    <w:lvl w:ilvl="0">
      <w:start w:val="1"/>
      <w:numFmt w:val="decimal"/>
      <w:lvlText w:val="%1"/>
      <w:lvlJc w:val="left"/>
      <w:pPr>
        <w:ind w:left="420" w:hanging="420"/>
      </w:pPr>
      <w:rPr>
        <w:rFonts w:hint="default"/>
      </w:rPr>
    </w:lvl>
    <w:lvl w:ilvl="1">
      <w:start w:val="1"/>
      <w:numFmt w:val="decimal"/>
      <w:lvlText w:val="6.%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44259F"/>
    <w:multiLevelType w:val="hybridMultilevel"/>
    <w:tmpl w:val="1526D09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8F820B5"/>
    <w:multiLevelType w:val="multilevel"/>
    <w:tmpl w:val="D3502350"/>
    <w:lvl w:ilvl="0">
      <w:start w:val="1"/>
      <w:numFmt w:val="decimal"/>
      <w:lvlText w:val="%1"/>
      <w:lvlJc w:val="left"/>
      <w:pPr>
        <w:ind w:left="420" w:hanging="420"/>
      </w:pPr>
      <w:rPr>
        <w:rFonts w:hint="default"/>
      </w:rPr>
    </w:lvl>
    <w:lvl w:ilvl="1">
      <w:start w:val="1"/>
      <w:numFmt w:val="decimal"/>
      <w:lvlText w:val="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5C3885"/>
    <w:multiLevelType w:val="multilevel"/>
    <w:tmpl w:val="0FAA53D8"/>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F31611E"/>
    <w:multiLevelType w:val="hybridMultilevel"/>
    <w:tmpl w:val="482639D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291C51"/>
    <w:multiLevelType w:val="multilevel"/>
    <w:tmpl w:val="04CED0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7103D56"/>
    <w:multiLevelType w:val="hybridMultilevel"/>
    <w:tmpl w:val="9DBE2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D95"/>
    <w:multiLevelType w:val="hybridMultilevel"/>
    <w:tmpl w:val="E222D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15558E"/>
    <w:multiLevelType w:val="multilevel"/>
    <w:tmpl w:val="79CC0DD8"/>
    <w:lvl w:ilvl="0">
      <w:start w:val="1"/>
      <w:numFmt w:val="decimal"/>
      <w:lvlText w:val="%1"/>
      <w:lvlJc w:val="left"/>
      <w:pPr>
        <w:ind w:left="420" w:hanging="420"/>
      </w:pPr>
      <w:rPr>
        <w:rFonts w:hint="default"/>
      </w:rPr>
    </w:lvl>
    <w:lvl w:ilvl="1">
      <w:start w:val="1"/>
      <w:numFmt w:val="decimal"/>
      <w:lvlText w:val="5.%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080" w:hanging="1080"/>
      </w:pPr>
      <w:rPr>
        <w:rFonts w:hint="default"/>
      </w:rPr>
    </w:lvl>
    <w:lvl w:ilvl="6">
      <w:start w:val="1"/>
      <w:numFmt w:val="bullet"/>
      <w:lvlText w:val=""/>
      <w:lvlJc w:val="left"/>
      <w:pPr>
        <w:ind w:left="1440" w:hanging="1440"/>
      </w:pPr>
      <w:rPr>
        <w:rFonts w:ascii="Wingdings" w:hAnsi="Wingding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41686D"/>
    <w:multiLevelType w:val="hybridMultilevel"/>
    <w:tmpl w:val="48F0A16E"/>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74821E0E">
      <w:start w:val="1"/>
      <w:numFmt w:val="lowerLetter"/>
      <w:lvlText w:val="%2)"/>
      <w:lvlJc w:val="left"/>
      <w:pPr>
        <w:tabs>
          <w:tab w:val="num" w:pos="1070"/>
        </w:tabs>
        <w:ind w:left="1070" w:hanging="360"/>
      </w:pPr>
      <w:rPr>
        <w:rFonts w:ascii="Times New Roman" w:eastAsia="Times New Roman" w:hAnsi="Times New Roman" w:cs="Times New Roman"/>
      </w:rPr>
    </w:lvl>
    <w:lvl w:ilvl="2" w:tplc="9AF40642">
      <w:numFmt w:val="bullet"/>
      <w:lvlText w:val="-"/>
      <w:lvlJc w:val="left"/>
      <w:pPr>
        <w:ind w:left="2690" w:hanging="360"/>
      </w:pPr>
      <w:rPr>
        <w:rFonts w:ascii="Arial" w:eastAsia="Times New Roman" w:hAnsi="Arial" w:cs="Arial" w:hint="default"/>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19" w15:restartNumberingAfterBreak="0">
    <w:nsid w:val="298C1C92"/>
    <w:multiLevelType w:val="multilevel"/>
    <w:tmpl w:val="6714C668"/>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0C5603"/>
    <w:multiLevelType w:val="hybridMultilevel"/>
    <w:tmpl w:val="EF94BBEC"/>
    <w:lvl w:ilvl="0" w:tplc="2F647CA6">
      <w:start w:val="1"/>
      <w:numFmt w:val="bullet"/>
      <w:lvlText w:val=""/>
      <w:lvlJc w:val="left"/>
      <w:pPr>
        <w:tabs>
          <w:tab w:val="num" w:pos="1260"/>
        </w:tabs>
        <w:ind w:left="1260" w:hanging="360"/>
      </w:pPr>
      <w:rPr>
        <w:rFonts w:ascii="Wingdings" w:hAnsi="Wingdings" w:hint="default"/>
      </w:rPr>
    </w:lvl>
    <w:lvl w:ilvl="1" w:tplc="844603B2" w:tentative="1">
      <w:start w:val="1"/>
      <w:numFmt w:val="bullet"/>
      <w:lvlText w:val="o"/>
      <w:lvlJc w:val="left"/>
      <w:pPr>
        <w:tabs>
          <w:tab w:val="num" w:pos="1440"/>
        </w:tabs>
        <w:ind w:left="1440" w:hanging="360"/>
      </w:pPr>
      <w:rPr>
        <w:rFonts w:ascii="Courier New" w:hAnsi="Courier New" w:cs="Courier New" w:hint="default"/>
      </w:rPr>
    </w:lvl>
    <w:lvl w:ilvl="2" w:tplc="0CA8E530" w:tentative="1">
      <w:start w:val="1"/>
      <w:numFmt w:val="bullet"/>
      <w:lvlText w:val=""/>
      <w:lvlJc w:val="left"/>
      <w:pPr>
        <w:tabs>
          <w:tab w:val="num" w:pos="2160"/>
        </w:tabs>
        <w:ind w:left="2160" w:hanging="360"/>
      </w:pPr>
      <w:rPr>
        <w:rFonts w:ascii="Wingdings" w:hAnsi="Wingdings" w:hint="default"/>
      </w:rPr>
    </w:lvl>
    <w:lvl w:ilvl="3" w:tplc="FC4479E6" w:tentative="1">
      <w:start w:val="1"/>
      <w:numFmt w:val="bullet"/>
      <w:lvlText w:val=""/>
      <w:lvlJc w:val="left"/>
      <w:pPr>
        <w:tabs>
          <w:tab w:val="num" w:pos="2880"/>
        </w:tabs>
        <w:ind w:left="2880" w:hanging="360"/>
      </w:pPr>
      <w:rPr>
        <w:rFonts w:ascii="Symbol" w:hAnsi="Symbol" w:hint="default"/>
      </w:rPr>
    </w:lvl>
    <w:lvl w:ilvl="4" w:tplc="034CC60C" w:tentative="1">
      <w:start w:val="1"/>
      <w:numFmt w:val="bullet"/>
      <w:lvlText w:val="o"/>
      <w:lvlJc w:val="left"/>
      <w:pPr>
        <w:tabs>
          <w:tab w:val="num" w:pos="3600"/>
        </w:tabs>
        <w:ind w:left="3600" w:hanging="360"/>
      </w:pPr>
      <w:rPr>
        <w:rFonts w:ascii="Courier New" w:hAnsi="Courier New" w:cs="Courier New" w:hint="default"/>
      </w:rPr>
    </w:lvl>
    <w:lvl w:ilvl="5" w:tplc="2F6EE210" w:tentative="1">
      <w:start w:val="1"/>
      <w:numFmt w:val="bullet"/>
      <w:lvlText w:val=""/>
      <w:lvlJc w:val="left"/>
      <w:pPr>
        <w:tabs>
          <w:tab w:val="num" w:pos="4320"/>
        </w:tabs>
        <w:ind w:left="4320" w:hanging="360"/>
      </w:pPr>
      <w:rPr>
        <w:rFonts w:ascii="Wingdings" w:hAnsi="Wingdings" w:hint="default"/>
      </w:rPr>
    </w:lvl>
    <w:lvl w:ilvl="6" w:tplc="27AEA6DE" w:tentative="1">
      <w:start w:val="1"/>
      <w:numFmt w:val="bullet"/>
      <w:lvlText w:val=""/>
      <w:lvlJc w:val="left"/>
      <w:pPr>
        <w:tabs>
          <w:tab w:val="num" w:pos="5040"/>
        </w:tabs>
        <w:ind w:left="5040" w:hanging="360"/>
      </w:pPr>
      <w:rPr>
        <w:rFonts w:ascii="Symbol" w:hAnsi="Symbol" w:hint="default"/>
      </w:rPr>
    </w:lvl>
    <w:lvl w:ilvl="7" w:tplc="FB2C74FA" w:tentative="1">
      <w:start w:val="1"/>
      <w:numFmt w:val="bullet"/>
      <w:lvlText w:val="o"/>
      <w:lvlJc w:val="left"/>
      <w:pPr>
        <w:tabs>
          <w:tab w:val="num" w:pos="5760"/>
        </w:tabs>
        <w:ind w:left="5760" w:hanging="360"/>
      </w:pPr>
      <w:rPr>
        <w:rFonts w:ascii="Courier New" w:hAnsi="Courier New" w:cs="Courier New" w:hint="default"/>
      </w:rPr>
    </w:lvl>
    <w:lvl w:ilvl="8" w:tplc="1B1C63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5D1875"/>
    <w:multiLevelType w:val="hybridMultilevel"/>
    <w:tmpl w:val="FF1C8D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1528E5"/>
    <w:multiLevelType w:val="multilevel"/>
    <w:tmpl w:val="9E0CA31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9782"/>
        </w:tabs>
        <w:ind w:left="9782"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cpslovnpsmennkodstavci1"/>
      <w:lvlText w:val="%4)"/>
      <w:lvlJc w:val="left"/>
      <w:pPr>
        <w:tabs>
          <w:tab w:val="num" w:pos="3686"/>
        </w:tabs>
        <w:ind w:left="3686" w:hanging="425"/>
      </w:pPr>
      <w:rPr>
        <w:rFonts w:ascii="Times New Roman" w:hAnsi="Times New Roman" w:hint="default"/>
        <w:b w:val="0"/>
        <w:i w:val="0"/>
        <w:color w:val="000000" w:themeColor="text1"/>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07407EB"/>
    <w:multiLevelType w:val="hybridMultilevel"/>
    <w:tmpl w:val="81A8AE10"/>
    <w:lvl w:ilvl="0" w:tplc="04050005">
      <w:start w:val="1"/>
      <w:numFmt w:val="bullet"/>
      <w:pStyle w:val="lnek"/>
      <w:lvlText w:val=""/>
      <w:lvlJc w:val="left"/>
      <w:pPr>
        <w:tabs>
          <w:tab w:val="num" w:pos="1622"/>
        </w:tabs>
        <w:ind w:left="1622" w:hanging="542"/>
      </w:pPr>
      <w:rPr>
        <w:rFonts w:ascii="Wingdings" w:hAnsi="Wingdings" w:hint="default"/>
        <w:b w:val="0"/>
        <w:i w:val="0"/>
        <w:color w:val="auto"/>
        <w:sz w:val="20"/>
      </w:rPr>
    </w:lvl>
    <w:lvl w:ilvl="1" w:tplc="04050003">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90BDC"/>
    <w:multiLevelType w:val="hybridMultilevel"/>
    <w:tmpl w:val="E71A548A"/>
    <w:lvl w:ilvl="0" w:tplc="FFFFFFFF">
      <w:start w:val="1"/>
      <w:numFmt w:val="decimal"/>
      <w:pStyle w:val="lnekvesmlouv"/>
      <w:lvlText w:val="%1."/>
      <w:lvlJc w:val="left"/>
      <w:pPr>
        <w:tabs>
          <w:tab w:val="num" w:pos="360"/>
        </w:tabs>
        <w:ind w:left="0" w:firstLine="0"/>
      </w:pPr>
    </w:lvl>
    <w:lvl w:ilvl="1" w:tplc="916EB5E8">
      <w:numFmt w:val="none"/>
      <w:pStyle w:val="slovanseznam"/>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5" w15:restartNumberingAfterBreak="0">
    <w:nsid w:val="393863E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1B58B9"/>
    <w:multiLevelType w:val="hybridMultilevel"/>
    <w:tmpl w:val="D0307764"/>
    <w:lvl w:ilvl="0" w:tplc="04050017">
      <w:start w:val="1"/>
      <w:numFmt w:val="lowerLetter"/>
      <w:lvlText w:val="%1)"/>
      <w:lvlJc w:val="left"/>
      <w:pPr>
        <w:tabs>
          <w:tab w:val="num" w:pos="1262"/>
        </w:tabs>
        <w:ind w:left="1262" w:hanging="542"/>
      </w:pPr>
      <w:rPr>
        <w:rFonts w:hint="default"/>
        <w:b w:val="0"/>
        <w:i w:val="0"/>
        <w:color w:val="auto"/>
        <w:sz w:val="20"/>
      </w:rPr>
    </w:lvl>
    <w:lvl w:ilvl="1" w:tplc="04050003">
      <w:numFmt w:val="bullet"/>
      <w:lvlText w:val="-"/>
      <w:lvlJc w:val="left"/>
      <w:pPr>
        <w:tabs>
          <w:tab w:val="num" w:pos="1080"/>
        </w:tabs>
        <w:ind w:left="1080" w:hanging="360"/>
      </w:pPr>
      <w:rPr>
        <w:rFonts w:ascii="Arial" w:eastAsia="Times New Roman" w:hAnsi="Arial" w:hint="default"/>
        <w:b w:val="0"/>
        <w:i w:val="0"/>
        <w:color w:val="auto"/>
        <w:sz w:val="20"/>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A71BB1"/>
    <w:multiLevelType w:val="hybridMultilevel"/>
    <w:tmpl w:val="F7283BE0"/>
    <w:lvl w:ilvl="0" w:tplc="1FAC5572">
      <w:start w:val="1"/>
      <w:numFmt w:val="bullet"/>
      <w:lvlText w:val=""/>
      <w:lvlJc w:val="left"/>
      <w:pPr>
        <w:tabs>
          <w:tab w:val="num" w:pos="1260"/>
        </w:tabs>
        <w:ind w:left="1260" w:hanging="360"/>
      </w:pPr>
      <w:rPr>
        <w:rFonts w:ascii="Wingdings" w:hAnsi="Wingdings" w:hint="default"/>
      </w:rPr>
    </w:lvl>
    <w:lvl w:ilvl="1" w:tplc="74B4AC04" w:tentative="1">
      <w:start w:val="1"/>
      <w:numFmt w:val="bullet"/>
      <w:lvlText w:val="o"/>
      <w:lvlJc w:val="left"/>
      <w:pPr>
        <w:tabs>
          <w:tab w:val="num" w:pos="1440"/>
        </w:tabs>
        <w:ind w:left="1440" w:hanging="360"/>
      </w:pPr>
      <w:rPr>
        <w:rFonts w:ascii="Courier New" w:hAnsi="Courier New" w:cs="Courier New" w:hint="default"/>
      </w:rPr>
    </w:lvl>
    <w:lvl w:ilvl="2" w:tplc="C270C08E" w:tentative="1">
      <w:start w:val="1"/>
      <w:numFmt w:val="bullet"/>
      <w:lvlText w:val=""/>
      <w:lvlJc w:val="left"/>
      <w:pPr>
        <w:tabs>
          <w:tab w:val="num" w:pos="2160"/>
        </w:tabs>
        <w:ind w:left="2160" w:hanging="360"/>
      </w:pPr>
      <w:rPr>
        <w:rFonts w:ascii="Wingdings" w:hAnsi="Wingdings" w:hint="default"/>
      </w:rPr>
    </w:lvl>
    <w:lvl w:ilvl="3" w:tplc="A94A0DFC" w:tentative="1">
      <w:start w:val="1"/>
      <w:numFmt w:val="bullet"/>
      <w:lvlText w:val=""/>
      <w:lvlJc w:val="left"/>
      <w:pPr>
        <w:tabs>
          <w:tab w:val="num" w:pos="2880"/>
        </w:tabs>
        <w:ind w:left="2880" w:hanging="360"/>
      </w:pPr>
      <w:rPr>
        <w:rFonts w:ascii="Symbol" w:hAnsi="Symbol" w:hint="default"/>
      </w:rPr>
    </w:lvl>
    <w:lvl w:ilvl="4" w:tplc="020836AA" w:tentative="1">
      <w:start w:val="1"/>
      <w:numFmt w:val="bullet"/>
      <w:lvlText w:val="o"/>
      <w:lvlJc w:val="left"/>
      <w:pPr>
        <w:tabs>
          <w:tab w:val="num" w:pos="3600"/>
        </w:tabs>
        <w:ind w:left="3600" w:hanging="360"/>
      </w:pPr>
      <w:rPr>
        <w:rFonts w:ascii="Courier New" w:hAnsi="Courier New" w:cs="Courier New" w:hint="default"/>
      </w:rPr>
    </w:lvl>
    <w:lvl w:ilvl="5" w:tplc="841CBF18" w:tentative="1">
      <w:start w:val="1"/>
      <w:numFmt w:val="bullet"/>
      <w:lvlText w:val=""/>
      <w:lvlJc w:val="left"/>
      <w:pPr>
        <w:tabs>
          <w:tab w:val="num" w:pos="4320"/>
        </w:tabs>
        <w:ind w:left="4320" w:hanging="360"/>
      </w:pPr>
      <w:rPr>
        <w:rFonts w:ascii="Wingdings" w:hAnsi="Wingdings" w:hint="default"/>
      </w:rPr>
    </w:lvl>
    <w:lvl w:ilvl="6" w:tplc="9194566A" w:tentative="1">
      <w:start w:val="1"/>
      <w:numFmt w:val="bullet"/>
      <w:lvlText w:val=""/>
      <w:lvlJc w:val="left"/>
      <w:pPr>
        <w:tabs>
          <w:tab w:val="num" w:pos="5040"/>
        </w:tabs>
        <w:ind w:left="5040" w:hanging="360"/>
      </w:pPr>
      <w:rPr>
        <w:rFonts w:ascii="Symbol" w:hAnsi="Symbol" w:hint="default"/>
      </w:rPr>
    </w:lvl>
    <w:lvl w:ilvl="7" w:tplc="9B8E0658" w:tentative="1">
      <w:start w:val="1"/>
      <w:numFmt w:val="bullet"/>
      <w:lvlText w:val="o"/>
      <w:lvlJc w:val="left"/>
      <w:pPr>
        <w:tabs>
          <w:tab w:val="num" w:pos="5760"/>
        </w:tabs>
        <w:ind w:left="5760" w:hanging="360"/>
      </w:pPr>
      <w:rPr>
        <w:rFonts w:ascii="Courier New" w:hAnsi="Courier New" w:cs="Courier New" w:hint="default"/>
      </w:rPr>
    </w:lvl>
    <w:lvl w:ilvl="8" w:tplc="BCE4014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802486"/>
    <w:multiLevelType w:val="multilevel"/>
    <w:tmpl w:val="8DF0B236"/>
    <w:lvl w:ilvl="0">
      <w:start w:val="1"/>
      <w:numFmt w:val="decimal"/>
      <w:lvlText w:val="%1"/>
      <w:lvlJc w:val="left"/>
      <w:pPr>
        <w:ind w:left="420" w:hanging="420"/>
      </w:pPr>
      <w:rPr>
        <w:rFonts w:hint="default"/>
      </w:rPr>
    </w:lvl>
    <w:lvl w:ilvl="1">
      <w:start w:val="1"/>
      <w:numFmt w:val="decimal"/>
      <w:lvlText w:val="9.%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3524D9"/>
    <w:multiLevelType w:val="multilevel"/>
    <w:tmpl w:val="C03C575A"/>
    <w:lvl w:ilvl="0">
      <w:start w:val="1"/>
      <w:numFmt w:val="decimal"/>
      <w:lvlText w:val="%1"/>
      <w:lvlJc w:val="left"/>
      <w:pPr>
        <w:ind w:left="420" w:hanging="420"/>
      </w:pPr>
      <w:rPr>
        <w:rFonts w:hint="default"/>
      </w:rPr>
    </w:lvl>
    <w:lvl w:ilvl="1">
      <w:start w:val="1"/>
      <w:numFmt w:val="decimal"/>
      <w:lvlText w:val="8.%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FAB355F"/>
    <w:multiLevelType w:val="multilevel"/>
    <w:tmpl w:val="73DA097E"/>
    <w:lvl w:ilvl="0">
      <w:start w:val="1"/>
      <w:numFmt w:val="decimal"/>
      <w:lvlText w:val="%1"/>
      <w:lvlJc w:val="left"/>
      <w:pPr>
        <w:ind w:left="420" w:hanging="420"/>
      </w:pPr>
      <w:rPr>
        <w:rFonts w:hint="default"/>
      </w:rPr>
    </w:lvl>
    <w:lvl w:ilvl="1">
      <w:start w:val="9"/>
      <w:numFmt w:val="decimal"/>
      <w:lvlText w:val="10.%2"/>
      <w:lvlJc w:val="left"/>
      <w:pPr>
        <w:ind w:left="704" w:hanging="420"/>
      </w:pPr>
      <w:rPr>
        <w:rFonts w:hint="default"/>
        <w:b w:val="0"/>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585C85"/>
    <w:multiLevelType w:val="hybridMultilevel"/>
    <w:tmpl w:val="7826A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CE2BC9"/>
    <w:multiLevelType w:val="hybridMultilevel"/>
    <w:tmpl w:val="D10E97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E1C4E6E"/>
    <w:multiLevelType w:val="hybridMultilevel"/>
    <w:tmpl w:val="2F96E6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5596E07"/>
    <w:multiLevelType w:val="hybridMultilevel"/>
    <w:tmpl w:val="BB6246A2"/>
    <w:lvl w:ilvl="0" w:tplc="C6F68638">
      <w:start w:val="1"/>
      <w:numFmt w:val="bullet"/>
      <w:lvlText w:val=""/>
      <w:lvlJc w:val="left"/>
      <w:pPr>
        <w:tabs>
          <w:tab w:val="num" w:pos="1260"/>
        </w:tabs>
        <w:ind w:left="1260" w:hanging="360"/>
      </w:pPr>
      <w:rPr>
        <w:rFonts w:ascii="Wingdings" w:hAnsi="Wingdings" w:hint="default"/>
      </w:rPr>
    </w:lvl>
    <w:lvl w:ilvl="1" w:tplc="8B363FAC" w:tentative="1">
      <w:start w:val="1"/>
      <w:numFmt w:val="bullet"/>
      <w:lvlText w:val="o"/>
      <w:lvlJc w:val="left"/>
      <w:pPr>
        <w:tabs>
          <w:tab w:val="num" w:pos="1440"/>
        </w:tabs>
        <w:ind w:left="1440" w:hanging="360"/>
      </w:pPr>
      <w:rPr>
        <w:rFonts w:ascii="Courier New" w:hAnsi="Courier New" w:cs="Courier New" w:hint="default"/>
      </w:rPr>
    </w:lvl>
    <w:lvl w:ilvl="2" w:tplc="1CA6514C" w:tentative="1">
      <w:start w:val="1"/>
      <w:numFmt w:val="bullet"/>
      <w:lvlText w:val=""/>
      <w:lvlJc w:val="left"/>
      <w:pPr>
        <w:tabs>
          <w:tab w:val="num" w:pos="2160"/>
        </w:tabs>
        <w:ind w:left="2160" w:hanging="360"/>
      </w:pPr>
      <w:rPr>
        <w:rFonts w:ascii="Wingdings" w:hAnsi="Wingdings" w:hint="default"/>
      </w:rPr>
    </w:lvl>
    <w:lvl w:ilvl="3" w:tplc="420C2532" w:tentative="1">
      <w:start w:val="1"/>
      <w:numFmt w:val="bullet"/>
      <w:lvlText w:val=""/>
      <w:lvlJc w:val="left"/>
      <w:pPr>
        <w:tabs>
          <w:tab w:val="num" w:pos="2880"/>
        </w:tabs>
        <w:ind w:left="2880" w:hanging="360"/>
      </w:pPr>
      <w:rPr>
        <w:rFonts w:ascii="Symbol" w:hAnsi="Symbol" w:hint="default"/>
      </w:rPr>
    </w:lvl>
    <w:lvl w:ilvl="4" w:tplc="42F628B8" w:tentative="1">
      <w:start w:val="1"/>
      <w:numFmt w:val="bullet"/>
      <w:lvlText w:val="o"/>
      <w:lvlJc w:val="left"/>
      <w:pPr>
        <w:tabs>
          <w:tab w:val="num" w:pos="3600"/>
        </w:tabs>
        <w:ind w:left="3600" w:hanging="360"/>
      </w:pPr>
      <w:rPr>
        <w:rFonts w:ascii="Courier New" w:hAnsi="Courier New" w:cs="Courier New" w:hint="default"/>
      </w:rPr>
    </w:lvl>
    <w:lvl w:ilvl="5" w:tplc="936C3392" w:tentative="1">
      <w:start w:val="1"/>
      <w:numFmt w:val="bullet"/>
      <w:lvlText w:val=""/>
      <w:lvlJc w:val="left"/>
      <w:pPr>
        <w:tabs>
          <w:tab w:val="num" w:pos="4320"/>
        </w:tabs>
        <w:ind w:left="4320" w:hanging="360"/>
      </w:pPr>
      <w:rPr>
        <w:rFonts w:ascii="Wingdings" w:hAnsi="Wingdings" w:hint="default"/>
      </w:rPr>
    </w:lvl>
    <w:lvl w:ilvl="6" w:tplc="E4D2CCDA" w:tentative="1">
      <w:start w:val="1"/>
      <w:numFmt w:val="bullet"/>
      <w:lvlText w:val=""/>
      <w:lvlJc w:val="left"/>
      <w:pPr>
        <w:tabs>
          <w:tab w:val="num" w:pos="5040"/>
        </w:tabs>
        <w:ind w:left="5040" w:hanging="360"/>
      </w:pPr>
      <w:rPr>
        <w:rFonts w:ascii="Symbol" w:hAnsi="Symbol" w:hint="default"/>
      </w:rPr>
    </w:lvl>
    <w:lvl w:ilvl="7" w:tplc="82406068" w:tentative="1">
      <w:start w:val="1"/>
      <w:numFmt w:val="bullet"/>
      <w:lvlText w:val="o"/>
      <w:lvlJc w:val="left"/>
      <w:pPr>
        <w:tabs>
          <w:tab w:val="num" w:pos="5760"/>
        </w:tabs>
        <w:ind w:left="5760" w:hanging="360"/>
      </w:pPr>
      <w:rPr>
        <w:rFonts w:ascii="Courier New" w:hAnsi="Courier New" w:cs="Courier New" w:hint="default"/>
      </w:rPr>
    </w:lvl>
    <w:lvl w:ilvl="8" w:tplc="01E618A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5B0CD8"/>
    <w:multiLevelType w:val="hybridMultilevel"/>
    <w:tmpl w:val="C5C49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014840"/>
    <w:multiLevelType w:val="multilevel"/>
    <w:tmpl w:val="22AEB7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EC026A"/>
    <w:multiLevelType w:val="hybridMultilevel"/>
    <w:tmpl w:val="536E3E6A"/>
    <w:lvl w:ilvl="0" w:tplc="6AC4457E">
      <w:start w:val="10"/>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9EC7742"/>
    <w:multiLevelType w:val="multilevel"/>
    <w:tmpl w:val="4A0870B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7126568"/>
    <w:multiLevelType w:val="multilevel"/>
    <w:tmpl w:val="50FA0F52"/>
    <w:lvl w:ilvl="0">
      <w:start w:val="1"/>
      <w:numFmt w:val="decimal"/>
      <w:lvlText w:val="%1"/>
      <w:lvlJc w:val="left"/>
      <w:pPr>
        <w:ind w:left="420" w:hanging="420"/>
      </w:pPr>
      <w:rPr>
        <w:rFonts w:hint="default"/>
      </w:rPr>
    </w:lvl>
    <w:lvl w:ilvl="1">
      <w:start w:val="1"/>
      <w:numFmt w:val="decimal"/>
      <w:lvlText w:val="10.%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A5D414A"/>
    <w:multiLevelType w:val="multilevel"/>
    <w:tmpl w:val="DF0428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1" w15:restartNumberingAfterBreak="0">
    <w:nsid w:val="6AA4722E"/>
    <w:multiLevelType w:val="multilevel"/>
    <w:tmpl w:val="80106B9A"/>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EF86027"/>
    <w:multiLevelType w:val="hybridMultilevel"/>
    <w:tmpl w:val="1878173C"/>
    <w:lvl w:ilvl="0" w:tplc="04050017">
      <w:start w:val="1"/>
      <w:numFmt w:val="lowerLetter"/>
      <w:lvlText w:val="%1)"/>
      <w:lvlJc w:val="left"/>
      <w:pPr>
        <w:tabs>
          <w:tab w:val="num" w:pos="1080"/>
        </w:tabs>
        <w:ind w:left="1080" w:hanging="360"/>
      </w:pPr>
      <w:rPr>
        <w:rFonts w:hint="default"/>
      </w:rPr>
    </w:lvl>
    <w:lvl w:ilvl="1" w:tplc="844603B2" w:tentative="1">
      <w:start w:val="1"/>
      <w:numFmt w:val="bullet"/>
      <w:lvlText w:val="o"/>
      <w:lvlJc w:val="left"/>
      <w:pPr>
        <w:tabs>
          <w:tab w:val="num" w:pos="1260"/>
        </w:tabs>
        <w:ind w:left="1260" w:hanging="360"/>
      </w:pPr>
      <w:rPr>
        <w:rFonts w:ascii="Courier New" w:hAnsi="Courier New" w:cs="Courier New" w:hint="default"/>
      </w:rPr>
    </w:lvl>
    <w:lvl w:ilvl="2" w:tplc="0CA8E530" w:tentative="1">
      <w:start w:val="1"/>
      <w:numFmt w:val="bullet"/>
      <w:lvlText w:val=""/>
      <w:lvlJc w:val="left"/>
      <w:pPr>
        <w:tabs>
          <w:tab w:val="num" w:pos="1980"/>
        </w:tabs>
        <w:ind w:left="1980" w:hanging="360"/>
      </w:pPr>
      <w:rPr>
        <w:rFonts w:ascii="Wingdings" w:hAnsi="Wingdings" w:hint="default"/>
      </w:rPr>
    </w:lvl>
    <w:lvl w:ilvl="3" w:tplc="FC4479E6" w:tentative="1">
      <w:start w:val="1"/>
      <w:numFmt w:val="bullet"/>
      <w:lvlText w:val=""/>
      <w:lvlJc w:val="left"/>
      <w:pPr>
        <w:tabs>
          <w:tab w:val="num" w:pos="2700"/>
        </w:tabs>
        <w:ind w:left="2700" w:hanging="360"/>
      </w:pPr>
      <w:rPr>
        <w:rFonts w:ascii="Symbol" w:hAnsi="Symbol" w:hint="default"/>
      </w:rPr>
    </w:lvl>
    <w:lvl w:ilvl="4" w:tplc="034CC60C" w:tentative="1">
      <w:start w:val="1"/>
      <w:numFmt w:val="bullet"/>
      <w:lvlText w:val="o"/>
      <w:lvlJc w:val="left"/>
      <w:pPr>
        <w:tabs>
          <w:tab w:val="num" w:pos="3420"/>
        </w:tabs>
        <w:ind w:left="3420" w:hanging="360"/>
      </w:pPr>
      <w:rPr>
        <w:rFonts w:ascii="Courier New" w:hAnsi="Courier New" w:cs="Courier New" w:hint="default"/>
      </w:rPr>
    </w:lvl>
    <w:lvl w:ilvl="5" w:tplc="2F6EE210" w:tentative="1">
      <w:start w:val="1"/>
      <w:numFmt w:val="bullet"/>
      <w:lvlText w:val=""/>
      <w:lvlJc w:val="left"/>
      <w:pPr>
        <w:tabs>
          <w:tab w:val="num" w:pos="4140"/>
        </w:tabs>
        <w:ind w:left="4140" w:hanging="360"/>
      </w:pPr>
      <w:rPr>
        <w:rFonts w:ascii="Wingdings" w:hAnsi="Wingdings" w:hint="default"/>
      </w:rPr>
    </w:lvl>
    <w:lvl w:ilvl="6" w:tplc="27AEA6DE" w:tentative="1">
      <w:start w:val="1"/>
      <w:numFmt w:val="bullet"/>
      <w:lvlText w:val=""/>
      <w:lvlJc w:val="left"/>
      <w:pPr>
        <w:tabs>
          <w:tab w:val="num" w:pos="4860"/>
        </w:tabs>
        <w:ind w:left="4860" w:hanging="360"/>
      </w:pPr>
      <w:rPr>
        <w:rFonts w:ascii="Symbol" w:hAnsi="Symbol" w:hint="default"/>
      </w:rPr>
    </w:lvl>
    <w:lvl w:ilvl="7" w:tplc="FB2C74FA" w:tentative="1">
      <w:start w:val="1"/>
      <w:numFmt w:val="bullet"/>
      <w:lvlText w:val="o"/>
      <w:lvlJc w:val="left"/>
      <w:pPr>
        <w:tabs>
          <w:tab w:val="num" w:pos="5580"/>
        </w:tabs>
        <w:ind w:left="5580" w:hanging="360"/>
      </w:pPr>
      <w:rPr>
        <w:rFonts w:ascii="Courier New" w:hAnsi="Courier New" w:cs="Courier New" w:hint="default"/>
      </w:rPr>
    </w:lvl>
    <w:lvl w:ilvl="8" w:tplc="1B1C6302"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1161846"/>
    <w:multiLevelType w:val="multilevel"/>
    <w:tmpl w:val="DB4217F0"/>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4A13A2"/>
    <w:multiLevelType w:val="multilevel"/>
    <w:tmpl w:val="DBFCDF88"/>
    <w:lvl w:ilvl="0">
      <w:start w:val="1"/>
      <w:numFmt w:val="decimal"/>
      <w:lvlText w:val="%1"/>
      <w:lvlJc w:val="left"/>
      <w:pPr>
        <w:ind w:left="420" w:hanging="420"/>
      </w:pPr>
      <w:rPr>
        <w:rFonts w:hint="default"/>
      </w:rPr>
    </w:lvl>
    <w:lvl w:ilvl="1">
      <w:start w:val="1"/>
      <w:numFmt w:val="decimal"/>
      <w:lvlText w:val="4.%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19592C"/>
    <w:multiLevelType w:val="multilevel"/>
    <w:tmpl w:val="9F6EC6F2"/>
    <w:lvl w:ilvl="0">
      <w:start w:val="1"/>
      <w:numFmt w:val="decimal"/>
      <w:lvlText w:val="%1"/>
      <w:lvlJc w:val="left"/>
      <w:pPr>
        <w:ind w:left="420" w:hanging="420"/>
      </w:pPr>
      <w:rPr>
        <w:rFonts w:hint="default"/>
      </w:rPr>
    </w:lvl>
    <w:lvl w:ilvl="1">
      <w:start w:val="1"/>
      <w:numFmt w:val="decimal"/>
      <w:lvlText w:val="7.%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391E39"/>
    <w:multiLevelType w:val="hybridMultilevel"/>
    <w:tmpl w:val="3ADC8F2C"/>
    <w:lvl w:ilvl="0" w:tplc="9C0031E6">
      <w:start w:val="1"/>
      <w:numFmt w:val="bullet"/>
      <w:lvlText w:val=""/>
      <w:lvlJc w:val="left"/>
      <w:pPr>
        <w:tabs>
          <w:tab w:val="num" w:pos="1260"/>
        </w:tabs>
        <w:ind w:left="1260" w:hanging="360"/>
      </w:pPr>
      <w:rPr>
        <w:rFonts w:ascii="Wingdings" w:hAnsi="Wingdings" w:hint="default"/>
      </w:rPr>
    </w:lvl>
    <w:lvl w:ilvl="1" w:tplc="D512D0DC">
      <w:start w:val="1"/>
      <w:numFmt w:val="bullet"/>
      <w:lvlText w:val="o"/>
      <w:lvlJc w:val="left"/>
      <w:pPr>
        <w:tabs>
          <w:tab w:val="num" w:pos="1440"/>
        </w:tabs>
        <w:ind w:left="1440" w:hanging="360"/>
      </w:pPr>
      <w:rPr>
        <w:rFonts w:ascii="Courier New" w:hAnsi="Courier New" w:cs="Courier New" w:hint="default"/>
      </w:rPr>
    </w:lvl>
    <w:lvl w:ilvl="2" w:tplc="44721774" w:tentative="1">
      <w:start w:val="1"/>
      <w:numFmt w:val="bullet"/>
      <w:lvlText w:val=""/>
      <w:lvlJc w:val="left"/>
      <w:pPr>
        <w:tabs>
          <w:tab w:val="num" w:pos="2160"/>
        </w:tabs>
        <w:ind w:left="2160" w:hanging="360"/>
      </w:pPr>
      <w:rPr>
        <w:rFonts w:ascii="Wingdings" w:hAnsi="Wingdings" w:hint="default"/>
      </w:rPr>
    </w:lvl>
    <w:lvl w:ilvl="3" w:tplc="179ABF88" w:tentative="1">
      <w:start w:val="1"/>
      <w:numFmt w:val="bullet"/>
      <w:lvlText w:val=""/>
      <w:lvlJc w:val="left"/>
      <w:pPr>
        <w:tabs>
          <w:tab w:val="num" w:pos="2880"/>
        </w:tabs>
        <w:ind w:left="2880" w:hanging="360"/>
      </w:pPr>
      <w:rPr>
        <w:rFonts w:ascii="Symbol" w:hAnsi="Symbol" w:hint="default"/>
      </w:rPr>
    </w:lvl>
    <w:lvl w:ilvl="4" w:tplc="3C78379A" w:tentative="1">
      <w:start w:val="1"/>
      <w:numFmt w:val="bullet"/>
      <w:lvlText w:val="o"/>
      <w:lvlJc w:val="left"/>
      <w:pPr>
        <w:tabs>
          <w:tab w:val="num" w:pos="3600"/>
        </w:tabs>
        <w:ind w:left="3600" w:hanging="360"/>
      </w:pPr>
      <w:rPr>
        <w:rFonts w:ascii="Courier New" w:hAnsi="Courier New" w:cs="Courier New" w:hint="default"/>
      </w:rPr>
    </w:lvl>
    <w:lvl w:ilvl="5" w:tplc="99F26560" w:tentative="1">
      <w:start w:val="1"/>
      <w:numFmt w:val="bullet"/>
      <w:lvlText w:val=""/>
      <w:lvlJc w:val="left"/>
      <w:pPr>
        <w:tabs>
          <w:tab w:val="num" w:pos="4320"/>
        </w:tabs>
        <w:ind w:left="4320" w:hanging="360"/>
      </w:pPr>
      <w:rPr>
        <w:rFonts w:ascii="Wingdings" w:hAnsi="Wingdings" w:hint="default"/>
      </w:rPr>
    </w:lvl>
    <w:lvl w:ilvl="6" w:tplc="68F875F0" w:tentative="1">
      <w:start w:val="1"/>
      <w:numFmt w:val="bullet"/>
      <w:lvlText w:val=""/>
      <w:lvlJc w:val="left"/>
      <w:pPr>
        <w:tabs>
          <w:tab w:val="num" w:pos="5040"/>
        </w:tabs>
        <w:ind w:left="5040" w:hanging="360"/>
      </w:pPr>
      <w:rPr>
        <w:rFonts w:ascii="Symbol" w:hAnsi="Symbol" w:hint="default"/>
      </w:rPr>
    </w:lvl>
    <w:lvl w:ilvl="7" w:tplc="E52E986C" w:tentative="1">
      <w:start w:val="1"/>
      <w:numFmt w:val="bullet"/>
      <w:lvlText w:val="o"/>
      <w:lvlJc w:val="left"/>
      <w:pPr>
        <w:tabs>
          <w:tab w:val="num" w:pos="5760"/>
        </w:tabs>
        <w:ind w:left="5760" w:hanging="360"/>
      </w:pPr>
      <w:rPr>
        <w:rFonts w:ascii="Courier New" w:hAnsi="Courier New" w:cs="Courier New" w:hint="default"/>
      </w:rPr>
    </w:lvl>
    <w:lvl w:ilvl="8" w:tplc="D0D62BD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AD5109"/>
    <w:multiLevelType w:val="hybridMultilevel"/>
    <w:tmpl w:val="0F9E79E0"/>
    <w:lvl w:ilvl="0" w:tplc="04050001">
      <w:start w:val="1"/>
      <w:numFmt w:val="bullet"/>
      <w:lvlText w:val=""/>
      <w:lvlJc w:val="left"/>
      <w:pPr>
        <w:tabs>
          <w:tab w:val="num" w:pos="1080"/>
        </w:tabs>
        <w:ind w:left="1080" w:hanging="360"/>
      </w:pPr>
      <w:rPr>
        <w:rFonts w:ascii="Symbol" w:hAnsi="Symbol" w:hint="default"/>
      </w:rPr>
    </w:lvl>
    <w:lvl w:ilvl="1" w:tplc="04050017">
      <w:start w:val="1"/>
      <w:numFmt w:val="lowerLetter"/>
      <w:lvlText w:val="%2)"/>
      <w:lvlJc w:val="left"/>
      <w:pPr>
        <w:tabs>
          <w:tab w:val="num" w:pos="1440"/>
        </w:tabs>
        <w:ind w:left="1440" w:hanging="360"/>
      </w:pPr>
      <w:rPr>
        <w:rFonts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9B578F"/>
    <w:multiLevelType w:val="hybridMultilevel"/>
    <w:tmpl w:val="C302C66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A43E98"/>
    <w:multiLevelType w:val="hybridMultilevel"/>
    <w:tmpl w:val="16E244E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A9778E"/>
    <w:multiLevelType w:val="multilevel"/>
    <w:tmpl w:val="758CD7D2"/>
    <w:lvl w:ilvl="0">
      <w:start w:val="1"/>
      <w:numFmt w:val="decimal"/>
      <w:lvlText w:val="%1."/>
      <w:lvlJc w:val="left"/>
      <w:pPr>
        <w:tabs>
          <w:tab w:val="num" w:pos="432"/>
        </w:tabs>
        <w:ind w:left="432" w:hanging="432"/>
      </w:pPr>
      <w:rPr>
        <w:rFonts w:hint="default"/>
        <w:b/>
        <w:i w:val="0"/>
        <w:caps/>
        <w:color w:val="auto"/>
        <w:sz w:val="22"/>
        <w:szCs w:val="22"/>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AB83E43"/>
    <w:multiLevelType w:val="hybridMultilevel"/>
    <w:tmpl w:val="91FCD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B33350A"/>
    <w:multiLevelType w:val="hybridMultilevel"/>
    <w:tmpl w:val="E7B828B2"/>
    <w:lvl w:ilvl="0" w:tplc="04050001">
      <w:start w:val="1"/>
      <w:numFmt w:val="bullet"/>
      <w:lvlText w:val=""/>
      <w:lvlJc w:val="left"/>
      <w:pPr>
        <w:tabs>
          <w:tab w:val="num" w:pos="1080"/>
        </w:tabs>
        <w:ind w:left="1080" w:hanging="360"/>
      </w:pPr>
      <w:rPr>
        <w:rFonts w:ascii="Symbol" w:hAnsi="Symbol" w:hint="default"/>
      </w:rPr>
    </w:lvl>
    <w:lvl w:ilvl="1" w:tplc="04050017">
      <w:start w:val="1"/>
      <w:numFmt w:val="lowerLetter"/>
      <w:lvlText w:val="%2)"/>
      <w:lvlJc w:val="left"/>
      <w:pPr>
        <w:tabs>
          <w:tab w:val="num" w:pos="1440"/>
        </w:tabs>
        <w:ind w:left="1440" w:hanging="360"/>
      </w:pPr>
      <w:rPr>
        <w:rFonts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B467230"/>
    <w:multiLevelType w:val="hybridMultilevel"/>
    <w:tmpl w:val="E1120AE8"/>
    <w:lvl w:ilvl="0" w:tplc="04050017">
      <w:start w:val="1"/>
      <w:numFmt w:val="lowerLetter"/>
      <w:lvlText w:val="%1)"/>
      <w:lvlJc w:val="left"/>
      <w:pPr>
        <w:tabs>
          <w:tab w:val="num" w:pos="1260"/>
        </w:tabs>
        <w:ind w:left="12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6"/>
  </w:num>
  <w:num w:numId="5">
    <w:abstractNumId w:val="48"/>
  </w:num>
  <w:num w:numId="6">
    <w:abstractNumId w:val="5"/>
  </w:num>
  <w:num w:numId="7">
    <w:abstractNumId w:val="49"/>
  </w:num>
  <w:num w:numId="8">
    <w:abstractNumId w:val="27"/>
  </w:num>
  <w:num w:numId="9">
    <w:abstractNumId w:val="7"/>
  </w:num>
  <w:num w:numId="10">
    <w:abstractNumId w:val="20"/>
  </w:num>
  <w:num w:numId="11">
    <w:abstractNumId w:val="34"/>
  </w:num>
  <w:num w:numId="12">
    <w:abstractNumId w:val="23"/>
  </w:num>
  <w:num w:numId="13">
    <w:abstractNumId w:val="36"/>
  </w:num>
  <w:num w:numId="14">
    <w:abstractNumId w:val="19"/>
  </w:num>
  <w:num w:numId="15">
    <w:abstractNumId w:val="33"/>
  </w:num>
  <w:num w:numId="16">
    <w:abstractNumId w:val="21"/>
  </w:num>
  <w:num w:numId="17">
    <w:abstractNumId w:val="11"/>
  </w:num>
  <w:num w:numId="18">
    <w:abstractNumId w:val="25"/>
  </w:num>
  <w:num w:numId="19">
    <w:abstractNumId w:val="44"/>
  </w:num>
  <w:num w:numId="20">
    <w:abstractNumId w:val="17"/>
  </w:num>
  <w:num w:numId="21">
    <w:abstractNumId w:val="9"/>
  </w:num>
  <w:num w:numId="22">
    <w:abstractNumId w:val="45"/>
  </w:num>
  <w:num w:numId="23">
    <w:abstractNumId w:val="29"/>
  </w:num>
  <w:num w:numId="24">
    <w:abstractNumId w:val="28"/>
  </w:num>
  <w:num w:numId="25">
    <w:abstractNumId w:val="39"/>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1"/>
  </w:num>
  <w:num w:numId="29">
    <w:abstractNumId w:val="16"/>
  </w:num>
  <w:num w:numId="30">
    <w:abstractNumId w:val="15"/>
  </w:num>
  <w:num w:numId="31">
    <w:abstractNumId w:val="31"/>
  </w:num>
  <w:num w:numId="32">
    <w:abstractNumId w:val="35"/>
  </w:num>
  <w:num w:numId="33">
    <w:abstractNumId w:val="8"/>
  </w:num>
  <w:num w:numId="34">
    <w:abstractNumId w:val="2"/>
  </w:num>
  <w:num w:numId="35">
    <w:abstractNumId w:val="14"/>
  </w:num>
  <w:num w:numId="36">
    <w:abstractNumId w:val="40"/>
  </w:num>
  <w:num w:numId="37">
    <w:abstractNumId w:val="22"/>
  </w:num>
  <w:num w:numId="38">
    <w:abstractNumId w:val="43"/>
  </w:num>
  <w:num w:numId="39">
    <w:abstractNumId w:val="10"/>
  </w:num>
  <w:num w:numId="40">
    <w:abstractNumId w:val="32"/>
  </w:num>
  <w:num w:numId="41">
    <w:abstractNumId w:val="50"/>
  </w:num>
  <w:num w:numId="42">
    <w:abstractNumId w:val="18"/>
  </w:num>
  <w:num w:numId="43">
    <w:abstractNumId w:val="1"/>
  </w:num>
  <w:num w:numId="4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8"/>
  </w:num>
  <w:num w:numId="47">
    <w:abstractNumId w:val="26"/>
  </w:num>
  <w:num w:numId="48">
    <w:abstractNumId w:val="47"/>
  </w:num>
  <w:num w:numId="49">
    <w:abstractNumId w:val="52"/>
  </w:num>
  <w:num w:numId="50">
    <w:abstractNumId w:val="42"/>
  </w:num>
  <w:num w:numId="51">
    <w:abstractNumId w:val="4"/>
  </w:num>
  <w:num w:numId="52">
    <w:abstractNumId w:val="6"/>
  </w:num>
  <w:num w:numId="53">
    <w:abstractNumId w:val="53"/>
  </w:num>
  <w:num w:numId="54">
    <w:abstractNumId w:val="30"/>
  </w:num>
  <w:num w:numId="55">
    <w:abstractNumId w:val="12"/>
  </w:num>
  <w:num w:numId="56">
    <w:abstractNumId w:val="41"/>
  </w:num>
  <w:num w:numId="57">
    <w:abstractNumId w:val="22"/>
  </w:num>
  <w:num w:numId="58">
    <w:abstractNumId w:val="22"/>
  </w:num>
  <w:num w:numId="59">
    <w:abstractNumId w:val="22"/>
  </w:num>
  <w:num w:numId="60">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41"/>
    <w:rsid w:val="00000072"/>
    <w:rsid w:val="0000010B"/>
    <w:rsid w:val="0000087B"/>
    <w:rsid w:val="00001F05"/>
    <w:rsid w:val="000032D8"/>
    <w:rsid w:val="00003664"/>
    <w:rsid w:val="00004596"/>
    <w:rsid w:val="00006488"/>
    <w:rsid w:val="00006C45"/>
    <w:rsid w:val="0000771F"/>
    <w:rsid w:val="00007972"/>
    <w:rsid w:val="00007C07"/>
    <w:rsid w:val="00007F88"/>
    <w:rsid w:val="00011506"/>
    <w:rsid w:val="000122E1"/>
    <w:rsid w:val="00013A83"/>
    <w:rsid w:val="00014900"/>
    <w:rsid w:val="00015FAE"/>
    <w:rsid w:val="00016017"/>
    <w:rsid w:val="00016CA1"/>
    <w:rsid w:val="0001703C"/>
    <w:rsid w:val="00022240"/>
    <w:rsid w:val="0002258C"/>
    <w:rsid w:val="0002313A"/>
    <w:rsid w:val="0002323E"/>
    <w:rsid w:val="00023B9C"/>
    <w:rsid w:val="00024516"/>
    <w:rsid w:val="00024801"/>
    <w:rsid w:val="000258AA"/>
    <w:rsid w:val="00025C9D"/>
    <w:rsid w:val="00026D07"/>
    <w:rsid w:val="00030A0A"/>
    <w:rsid w:val="00030C4D"/>
    <w:rsid w:val="00031E71"/>
    <w:rsid w:val="0003251C"/>
    <w:rsid w:val="00032DEC"/>
    <w:rsid w:val="000348C4"/>
    <w:rsid w:val="00034C8F"/>
    <w:rsid w:val="00034F1C"/>
    <w:rsid w:val="00036D53"/>
    <w:rsid w:val="00037EEB"/>
    <w:rsid w:val="00041565"/>
    <w:rsid w:val="00044924"/>
    <w:rsid w:val="000466BE"/>
    <w:rsid w:val="0004683A"/>
    <w:rsid w:val="0004726D"/>
    <w:rsid w:val="00050379"/>
    <w:rsid w:val="00050AF3"/>
    <w:rsid w:val="000515B6"/>
    <w:rsid w:val="000529FC"/>
    <w:rsid w:val="000530B6"/>
    <w:rsid w:val="00053FB9"/>
    <w:rsid w:val="000546C6"/>
    <w:rsid w:val="00056BE8"/>
    <w:rsid w:val="00057BE0"/>
    <w:rsid w:val="00057FDF"/>
    <w:rsid w:val="00060450"/>
    <w:rsid w:val="00060806"/>
    <w:rsid w:val="00060BC6"/>
    <w:rsid w:val="000622D1"/>
    <w:rsid w:val="0006380A"/>
    <w:rsid w:val="00064CC8"/>
    <w:rsid w:val="0006593E"/>
    <w:rsid w:val="00065BA6"/>
    <w:rsid w:val="000742E6"/>
    <w:rsid w:val="00075405"/>
    <w:rsid w:val="00075CD0"/>
    <w:rsid w:val="00076852"/>
    <w:rsid w:val="00076D2D"/>
    <w:rsid w:val="000775B1"/>
    <w:rsid w:val="00077758"/>
    <w:rsid w:val="000777CB"/>
    <w:rsid w:val="0008280C"/>
    <w:rsid w:val="000834B5"/>
    <w:rsid w:val="000836E0"/>
    <w:rsid w:val="00084A25"/>
    <w:rsid w:val="00085944"/>
    <w:rsid w:val="00086E03"/>
    <w:rsid w:val="00090484"/>
    <w:rsid w:val="00091A86"/>
    <w:rsid w:val="000935DE"/>
    <w:rsid w:val="00094865"/>
    <w:rsid w:val="00095468"/>
    <w:rsid w:val="000957DD"/>
    <w:rsid w:val="00096BBF"/>
    <w:rsid w:val="000A1687"/>
    <w:rsid w:val="000A1E92"/>
    <w:rsid w:val="000A2561"/>
    <w:rsid w:val="000A3159"/>
    <w:rsid w:val="000A4114"/>
    <w:rsid w:val="000A43E9"/>
    <w:rsid w:val="000A66B4"/>
    <w:rsid w:val="000A72A5"/>
    <w:rsid w:val="000A745D"/>
    <w:rsid w:val="000A77BC"/>
    <w:rsid w:val="000A7E42"/>
    <w:rsid w:val="000B0CC7"/>
    <w:rsid w:val="000B1D7C"/>
    <w:rsid w:val="000B1FD7"/>
    <w:rsid w:val="000B3E6D"/>
    <w:rsid w:val="000B4392"/>
    <w:rsid w:val="000B43F9"/>
    <w:rsid w:val="000B5905"/>
    <w:rsid w:val="000B6D56"/>
    <w:rsid w:val="000B7F0A"/>
    <w:rsid w:val="000C0B9E"/>
    <w:rsid w:val="000C1B37"/>
    <w:rsid w:val="000C2CB0"/>
    <w:rsid w:val="000C3F0E"/>
    <w:rsid w:val="000C48BD"/>
    <w:rsid w:val="000C4F67"/>
    <w:rsid w:val="000C655B"/>
    <w:rsid w:val="000C79E7"/>
    <w:rsid w:val="000C7B96"/>
    <w:rsid w:val="000D03B4"/>
    <w:rsid w:val="000D4B24"/>
    <w:rsid w:val="000D4D7C"/>
    <w:rsid w:val="000D688F"/>
    <w:rsid w:val="000E0781"/>
    <w:rsid w:val="000E2A0B"/>
    <w:rsid w:val="000E3439"/>
    <w:rsid w:val="000E4FC6"/>
    <w:rsid w:val="000E5267"/>
    <w:rsid w:val="000E5B04"/>
    <w:rsid w:val="000E7ED8"/>
    <w:rsid w:val="000F052B"/>
    <w:rsid w:val="000F1ACA"/>
    <w:rsid w:val="000F1F97"/>
    <w:rsid w:val="000F337D"/>
    <w:rsid w:val="000F4029"/>
    <w:rsid w:val="000F4244"/>
    <w:rsid w:val="000F4783"/>
    <w:rsid w:val="000F5325"/>
    <w:rsid w:val="000F7A62"/>
    <w:rsid w:val="000F7CAF"/>
    <w:rsid w:val="001000F0"/>
    <w:rsid w:val="00100AD6"/>
    <w:rsid w:val="00100BE1"/>
    <w:rsid w:val="00101986"/>
    <w:rsid w:val="00101AC0"/>
    <w:rsid w:val="0010296C"/>
    <w:rsid w:val="00102A25"/>
    <w:rsid w:val="00102EF5"/>
    <w:rsid w:val="00104180"/>
    <w:rsid w:val="0010446A"/>
    <w:rsid w:val="00104827"/>
    <w:rsid w:val="00104BF9"/>
    <w:rsid w:val="001072C3"/>
    <w:rsid w:val="001108D7"/>
    <w:rsid w:val="00110BAE"/>
    <w:rsid w:val="001110FE"/>
    <w:rsid w:val="00112C7D"/>
    <w:rsid w:val="00112FCA"/>
    <w:rsid w:val="00113EA6"/>
    <w:rsid w:val="001146ED"/>
    <w:rsid w:val="00116449"/>
    <w:rsid w:val="001203AC"/>
    <w:rsid w:val="00120946"/>
    <w:rsid w:val="00121010"/>
    <w:rsid w:val="001224B2"/>
    <w:rsid w:val="0012433B"/>
    <w:rsid w:val="00125266"/>
    <w:rsid w:val="001254EE"/>
    <w:rsid w:val="001260F4"/>
    <w:rsid w:val="00126FEB"/>
    <w:rsid w:val="001270B4"/>
    <w:rsid w:val="0012767B"/>
    <w:rsid w:val="0012791F"/>
    <w:rsid w:val="00127EF0"/>
    <w:rsid w:val="0013180B"/>
    <w:rsid w:val="00132A27"/>
    <w:rsid w:val="00133EEE"/>
    <w:rsid w:val="001347F0"/>
    <w:rsid w:val="00136831"/>
    <w:rsid w:val="001375DB"/>
    <w:rsid w:val="0013782B"/>
    <w:rsid w:val="00137E25"/>
    <w:rsid w:val="00140064"/>
    <w:rsid w:val="00141BE4"/>
    <w:rsid w:val="00142BFF"/>
    <w:rsid w:val="00143E22"/>
    <w:rsid w:val="001444BB"/>
    <w:rsid w:val="001450D4"/>
    <w:rsid w:val="00147B9E"/>
    <w:rsid w:val="00151E6F"/>
    <w:rsid w:val="0015562E"/>
    <w:rsid w:val="0015621F"/>
    <w:rsid w:val="001571A6"/>
    <w:rsid w:val="0015754D"/>
    <w:rsid w:val="00157FBF"/>
    <w:rsid w:val="001601B6"/>
    <w:rsid w:val="00163B8B"/>
    <w:rsid w:val="00165213"/>
    <w:rsid w:val="00165EF5"/>
    <w:rsid w:val="00165FDE"/>
    <w:rsid w:val="0017029B"/>
    <w:rsid w:val="00172956"/>
    <w:rsid w:val="00172C9F"/>
    <w:rsid w:val="001730FC"/>
    <w:rsid w:val="00174201"/>
    <w:rsid w:val="00175395"/>
    <w:rsid w:val="00175835"/>
    <w:rsid w:val="00175839"/>
    <w:rsid w:val="00175F57"/>
    <w:rsid w:val="00176DF3"/>
    <w:rsid w:val="00177C64"/>
    <w:rsid w:val="001818FF"/>
    <w:rsid w:val="00181F7B"/>
    <w:rsid w:val="001820D4"/>
    <w:rsid w:val="001846DE"/>
    <w:rsid w:val="001849E3"/>
    <w:rsid w:val="0018510A"/>
    <w:rsid w:val="0018701A"/>
    <w:rsid w:val="00187708"/>
    <w:rsid w:val="001903D1"/>
    <w:rsid w:val="00190551"/>
    <w:rsid w:val="00190901"/>
    <w:rsid w:val="00190BF3"/>
    <w:rsid w:val="001917F6"/>
    <w:rsid w:val="00195853"/>
    <w:rsid w:val="001969B6"/>
    <w:rsid w:val="001970A7"/>
    <w:rsid w:val="001974DB"/>
    <w:rsid w:val="001A22DE"/>
    <w:rsid w:val="001A23A9"/>
    <w:rsid w:val="001A3029"/>
    <w:rsid w:val="001A4454"/>
    <w:rsid w:val="001A4FAE"/>
    <w:rsid w:val="001A6D82"/>
    <w:rsid w:val="001A74BA"/>
    <w:rsid w:val="001B0FD0"/>
    <w:rsid w:val="001B1274"/>
    <w:rsid w:val="001B15C0"/>
    <w:rsid w:val="001B22C9"/>
    <w:rsid w:val="001B3E70"/>
    <w:rsid w:val="001B534C"/>
    <w:rsid w:val="001B53BD"/>
    <w:rsid w:val="001B7928"/>
    <w:rsid w:val="001B79CF"/>
    <w:rsid w:val="001C0605"/>
    <w:rsid w:val="001C06D3"/>
    <w:rsid w:val="001C09AA"/>
    <w:rsid w:val="001C0ACE"/>
    <w:rsid w:val="001C3EA5"/>
    <w:rsid w:val="001C5374"/>
    <w:rsid w:val="001D01F1"/>
    <w:rsid w:val="001D12E3"/>
    <w:rsid w:val="001D1404"/>
    <w:rsid w:val="001D2D96"/>
    <w:rsid w:val="001D39F4"/>
    <w:rsid w:val="001D4A83"/>
    <w:rsid w:val="001D6198"/>
    <w:rsid w:val="001E0457"/>
    <w:rsid w:val="001E20EC"/>
    <w:rsid w:val="001E2BE0"/>
    <w:rsid w:val="001E5716"/>
    <w:rsid w:val="001E625A"/>
    <w:rsid w:val="001E6E59"/>
    <w:rsid w:val="001E76BC"/>
    <w:rsid w:val="001E7DA8"/>
    <w:rsid w:val="001F06FB"/>
    <w:rsid w:val="001F1269"/>
    <w:rsid w:val="001F18F6"/>
    <w:rsid w:val="001F2A47"/>
    <w:rsid w:val="001F338C"/>
    <w:rsid w:val="001F4889"/>
    <w:rsid w:val="001F5844"/>
    <w:rsid w:val="001F5A34"/>
    <w:rsid w:val="001F678A"/>
    <w:rsid w:val="00200D7C"/>
    <w:rsid w:val="00203137"/>
    <w:rsid w:val="00203ABA"/>
    <w:rsid w:val="002060E8"/>
    <w:rsid w:val="002069DF"/>
    <w:rsid w:val="00207703"/>
    <w:rsid w:val="00210935"/>
    <w:rsid w:val="00210DF4"/>
    <w:rsid w:val="00211527"/>
    <w:rsid w:val="00213CB4"/>
    <w:rsid w:val="00215DFA"/>
    <w:rsid w:val="0021662B"/>
    <w:rsid w:val="00216F0C"/>
    <w:rsid w:val="00217220"/>
    <w:rsid w:val="002178F1"/>
    <w:rsid w:val="00221492"/>
    <w:rsid w:val="00222183"/>
    <w:rsid w:val="00222B89"/>
    <w:rsid w:val="00222FD6"/>
    <w:rsid w:val="002230D4"/>
    <w:rsid w:val="00223468"/>
    <w:rsid w:val="00223877"/>
    <w:rsid w:val="002242E8"/>
    <w:rsid w:val="0022479C"/>
    <w:rsid w:val="00226B65"/>
    <w:rsid w:val="00231C76"/>
    <w:rsid w:val="00232CCD"/>
    <w:rsid w:val="0023366F"/>
    <w:rsid w:val="00233779"/>
    <w:rsid w:val="0023459C"/>
    <w:rsid w:val="00234980"/>
    <w:rsid w:val="0023554A"/>
    <w:rsid w:val="00236636"/>
    <w:rsid w:val="00237772"/>
    <w:rsid w:val="002377C3"/>
    <w:rsid w:val="00237C16"/>
    <w:rsid w:val="002405CB"/>
    <w:rsid w:val="00240FDA"/>
    <w:rsid w:val="002415A4"/>
    <w:rsid w:val="00243FDB"/>
    <w:rsid w:val="00245716"/>
    <w:rsid w:val="00245BF5"/>
    <w:rsid w:val="00245CB2"/>
    <w:rsid w:val="00246B9E"/>
    <w:rsid w:val="00247363"/>
    <w:rsid w:val="0025190F"/>
    <w:rsid w:val="00253BB7"/>
    <w:rsid w:val="00254C76"/>
    <w:rsid w:val="0025542D"/>
    <w:rsid w:val="002559B1"/>
    <w:rsid w:val="00257F77"/>
    <w:rsid w:val="002604C3"/>
    <w:rsid w:val="00260EC8"/>
    <w:rsid w:val="00261F5F"/>
    <w:rsid w:val="002628BE"/>
    <w:rsid w:val="00262A68"/>
    <w:rsid w:val="00265C41"/>
    <w:rsid w:val="00267FC8"/>
    <w:rsid w:val="00270DF6"/>
    <w:rsid w:val="0027183D"/>
    <w:rsid w:val="002725A6"/>
    <w:rsid w:val="00272912"/>
    <w:rsid w:val="0027436F"/>
    <w:rsid w:val="00275538"/>
    <w:rsid w:val="00275712"/>
    <w:rsid w:val="00277377"/>
    <w:rsid w:val="00277905"/>
    <w:rsid w:val="00277EBC"/>
    <w:rsid w:val="00277EEE"/>
    <w:rsid w:val="00280CEF"/>
    <w:rsid w:val="00281308"/>
    <w:rsid w:val="00285B47"/>
    <w:rsid w:val="0028730E"/>
    <w:rsid w:val="002874B1"/>
    <w:rsid w:val="0028787B"/>
    <w:rsid w:val="0029106D"/>
    <w:rsid w:val="00291BC6"/>
    <w:rsid w:val="00293106"/>
    <w:rsid w:val="00293307"/>
    <w:rsid w:val="0029450B"/>
    <w:rsid w:val="002945D4"/>
    <w:rsid w:val="00294C6E"/>
    <w:rsid w:val="00295529"/>
    <w:rsid w:val="00296004"/>
    <w:rsid w:val="002968FF"/>
    <w:rsid w:val="00296DB5"/>
    <w:rsid w:val="002A1784"/>
    <w:rsid w:val="002A286F"/>
    <w:rsid w:val="002A78A0"/>
    <w:rsid w:val="002A7F3E"/>
    <w:rsid w:val="002B0018"/>
    <w:rsid w:val="002B21D9"/>
    <w:rsid w:val="002B23CC"/>
    <w:rsid w:val="002B4649"/>
    <w:rsid w:val="002B4793"/>
    <w:rsid w:val="002B4B32"/>
    <w:rsid w:val="002B521F"/>
    <w:rsid w:val="002B73E2"/>
    <w:rsid w:val="002C068E"/>
    <w:rsid w:val="002C1CBC"/>
    <w:rsid w:val="002C4851"/>
    <w:rsid w:val="002C542C"/>
    <w:rsid w:val="002C5DCD"/>
    <w:rsid w:val="002D04D3"/>
    <w:rsid w:val="002D0749"/>
    <w:rsid w:val="002D11E7"/>
    <w:rsid w:val="002D13A3"/>
    <w:rsid w:val="002D2822"/>
    <w:rsid w:val="002E0795"/>
    <w:rsid w:val="002E0CBD"/>
    <w:rsid w:val="002E1792"/>
    <w:rsid w:val="002E420E"/>
    <w:rsid w:val="002E46B4"/>
    <w:rsid w:val="002F1F32"/>
    <w:rsid w:val="002F295F"/>
    <w:rsid w:val="002F4396"/>
    <w:rsid w:val="002F48FC"/>
    <w:rsid w:val="002F5069"/>
    <w:rsid w:val="002F6426"/>
    <w:rsid w:val="00300DE5"/>
    <w:rsid w:val="003019F9"/>
    <w:rsid w:val="00301E51"/>
    <w:rsid w:val="0030338A"/>
    <w:rsid w:val="00303770"/>
    <w:rsid w:val="00304809"/>
    <w:rsid w:val="00304BF5"/>
    <w:rsid w:val="0030656B"/>
    <w:rsid w:val="00306A85"/>
    <w:rsid w:val="00307B2F"/>
    <w:rsid w:val="00307D35"/>
    <w:rsid w:val="00312A1D"/>
    <w:rsid w:val="003146E5"/>
    <w:rsid w:val="00316169"/>
    <w:rsid w:val="00317615"/>
    <w:rsid w:val="00320FCE"/>
    <w:rsid w:val="0032112B"/>
    <w:rsid w:val="00323A58"/>
    <w:rsid w:val="00323CA1"/>
    <w:rsid w:val="00323F43"/>
    <w:rsid w:val="00324D47"/>
    <w:rsid w:val="00326104"/>
    <w:rsid w:val="00326F96"/>
    <w:rsid w:val="0032756D"/>
    <w:rsid w:val="003301C9"/>
    <w:rsid w:val="00331898"/>
    <w:rsid w:val="00331B64"/>
    <w:rsid w:val="0033240F"/>
    <w:rsid w:val="003330F2"/>
    <w:rsid w:val="00333417"/>
    <w:rsid w:val="00333FD5"/>
    <w:rsid w:val="0033404A"/>
    <w:rsid w:val="003348CE"/>
    <w:rsid w:val="00341F47"/>
    <w:rsid w:val="00342709"/>
    <w:rsid w:val="00342887"/>
    <w:rsid w:val="00342FFB"/>
    <w:rsid w:val="0034391F"/>
    <w:rsid w:val="00345238"/>
    <w:rsid w:val="003454C7"/>
    <w:rsid w:val="00346300"/>
    <w:rsid w:val="003467BF"/>
    <w:rsid w:val="003470DF"/>
    <w:rsid w:val="00351AB6"/>
    <w:rsid w:val="00351CE4"/>
    <w:rsid w:val="003526D1"/>
    <w:rsid w:val="00353DC7"/>
    <w:rsid w:val="00355098"/>
    <w:rsid w:val="00355A57"/>
    <w:rsid w:val="00356754"/>
    <w:rsid w:val="00356BBD"/>
    <w:rsid w:val="003576E5"/>
    <w:rsid w:val="00360541"/>
    <w:rsid w:val="003607B4"/>
    <w:rsid w:val="003610AA"/>
    <w:rsid w:val="00361353"/>
    <w:rsid w:val="00361C0C"/>
    <w:rsid w:val="00363475"/>
    <w:rsid w:val="003636F8"/>
    <w:rsid w:val="0036483B"/>
    <w:rsid w:val="00364C1C"/>
    <w:rsid w:val="003657E3"/>
    <w:rsid w:val="0036588D"/>
    <w:rsid w:val="00365E3C"/>
    <w:rsid w:val="0036681E"/>
    <w:rsid w:val="00367662"/>
    <w:rsid w:val="003723C9"/>
    <w:rsid w:val="00375816"/>
    <w:rsid w:val="00375EEB"/>
    <w:rsid w:val="003766C2"/>
    <w:rsid w:val="00377524"/>
    <w:rsid w:val="00380132"/>
    <w:rsid w:val="0038227D"/>
    <w:rsid w:val="00384858"/>
    <w:rsid w:val="003852E2"/>
    <w:rsid w:val="0038650F"/>
    <w:rsid w:val="00391E8B"/>
    <w:rsid w:val="003928D8"/>
    <w:rsid w:val="00393EAA"/>
    <w:rsid w:val="00394B21"/>
    <w:rsid w:val="00395030"/>
    <w:rsid w:val="00395587"/>
    <w:rsid w:val="00395667"/>
    <w:rsid w:val="00396BE8"/>
    <w:rsid w:val="00397755"/>
    <w:rsid w:val="003A10BB"/>
    <w:rsid w:val="003A1DDB"/>
    <w:rsid w:val="003A2292"/>
    <w:rsid w:val="003A3F7B"/>
    <w:rsid w:val="003A45BA"/>
    <w:rsid w:val="003A50A0"/>
    <w:rsid w:val="003A54EE"/>
    <w:rsid w:val="003A5D2D"/>
    <w:rsid w:val="003A7532"/>
    <w:rsid w:val="003B0B47"/>
    <w:rsid w:val="003B1E42"/>
    <w:rsid w:val="003B285B"/>
    <w:rsid w:val="003B2E1F"/>
    <w:rsid w:val="003B2E88"/>
    <w:rsid w:val="003B367F"/>
    <w:rsid w:val="003B3CC8"/>
    <w:rsid w:val="003B42EC"/>
    <w:rsid w:val="003B43FB"/>
    <w:rsid w:val="003B53FA"/>
    <w:rsid w:val="003B6240"/>
    <w:rsid w:val="003C4482"/>
    <w:rsid w:val="003C47C6"/>
    <w:rsid w:val="003C4A5B"/>
    <w:rsid w:val="003C55C7"/>
    <w:rsid w:val="003C72C2"/>
    <w:rsid w:val="003D0444"/>
    <w:rsid w:val="003D0DE7"/>
    <w:rsid w:val="003D2CF2"/>
    <w:rsid w:val="003D39F4"/>
    <w:rsid w:val="003D48A7"/>
    <w:rsid w:val="003D59CD"/>
    <w:rsid w:val="003D610F"/>
    <w:rsid w:val="003D695E"/>
    <w:rsid w:val="003E49DC"/>
    <w:rsid w:val="003E5EE3"/>
    <w:rsid w:val="003E648B"/>
    <w:rsid w:val="003E744C"/>
    <w:rsid w:val="003E796E"/>
    <w:rsid w:val="003E7F20"/>
    <w:rsid w:val="003F0569"/>
    <w:rsid w:val="003F13C7"/>
    <w:rsid w:val="003F160A"/>
    <w:rsid w:val="003F16BF"/>
    <w:rsid w:val="003F1E62"/>
    <w:rsid w:val="003F2D69"/>
    <w:rsid w:val="003F2E85"/>
    <w:rsid w:val="003F3836"/>
    <w:rsid w:val="003F3BE5"/>
    <w:rsid w:val="003F3D4C"/>
    <w:rsid w:val="003F46E7"/>
    <w:rsid w:val="003F4BB2"/>
    <w:rsid w:val="003F5D2F"/>
    <w:rsid w:val="003F70EB"/>
    <w:rsid w:val="003F7ACE"/>
    <w:rsid w:val="004000BB"/>
    <w:rsid w:val="00400BDF"/>
    <w:rsid w:val="0040100D"/>
    <w:rsid w:val="00401C30"/>
    <w:rsid w:val="0040283D"/>
    <w:rsid w:val="00403AC5"/>
    <w:rsid w:val="00404838"/>
    <w:rsid w:val="00404FD0"/>
    <w:rsid w:val="004103BF"/>
    <w:rsid w:val="00411D40"/>
    <w:rsid w:val="00411DBF"/>
    <w:rsid w:val="00414FA3"/>
    <w:rsid w:val="00415A47"/>
    <w:rsid w:val="00417742"/>
    <w:rsid w:val="0042130C"/>
    <w:rsid w:val="00421824"/>
    <w:rsid w:val="004225B3"/>
    <w:rsid w:val="00422C2F"/>
    <w:rsid w:val="0042436D"/>
    <w:rsid w:val="0042495D"/>
    <w:rsid w:val="00425001"/>
    <w:rsid w:val="00430B19"/>
    <w:rsid w:val="00430CA1"/>
    <w:rsid w:val="00432A28"/>
    <w:rsid w:val="00432FA5"/>
    <w:rsid w:val="0043302C"/>
    <w:rsid w:val="00433397"/>
    <w:rsid w:val="00433B44"/>
    <w:rsid w:val="00434440"/>
    <w:rsid w:val="0043667B"/>
    <w:rsid w:val="004368B8"/>
    <w:rsid w:val="00437094"/>
    <w:rsid w:val="00437817"/>
    <w:rsid w:val="00437858"/>
    <w:rsid w:val="004400BB"/>
    <w:rsid w:val="00441E94"/>
    <w:rsid w:val="004432FB"/>
    <w:rsid w:val="00443307"/>
    <w:rsid w:val="00443788"/>
    <w:rsid w:val="0045028C"/>
    <w:rsid w:val="00453057"/>
    <w:rsid w:val="004535F8"/>
    <w:rsid w:val="00454689"/>
    <w:rsid w:val="0045495E"/>
    <w:rsid w:val="00454D83"/>
    <w:rsid w:val="004552FF"/>
    <w:rsid w:val="00456645"/>
    <w:rsid w:val="00456ECA"/>
    <w:rsid w:val="00457A6F"/>
    <w:rsid w:val="00457FA2"/>
    <w:rsid w:val="0046039A"/>
    <w:rsid w:val="00462683"/>
    <w:rsid w:val="004627A2"/>
    <w:rsid w:val="004646CB"/>
    <w:rsid w:val="00466092"/>
    <w:rsid w:val="00466ABB"/>
    <w:rsid w:val="004675D7"/>
    <w:rsid w:val="00471C15"/>
    <w:rsid w:val="004740CF"/>
    <w:rsid w:val="00475B80"/>
    <w:rsid w:val="00477463"/>
    <w:rsid w:val="0047763F"/>
    <w:rsid w:val="004805D1"/>
    <w:rsid w:val="00481168"/>
    <w:rsid w:val="004818B3"/>
    <w:rsid w:val="0048274C"/>
    <w:rsid w:val="00483935"/>
    <w:rsid w:val="00484818"/>
    <w:rsid w:val="00484B5E"/>
    <w:rsid w:val="004869A5"/>
    <w:rsid w:val="00490153"/>
    <w:rsid w:val="0049255F"/>
    <w:rsid w:val="0049286C"/>
    <w:rsid w:val="0049287E"/>
    <w:rsid w:val="004931E3"/>
    <w:rsid w:val="00494199"/>
    <w:rsid w:val="00495363"/>
    <w:rsid w:val="00496412"/>
    <w:rsid w:val="00497044"/>
    <w:rsid w:val="00497489"/>
    <w:rsid w:val="004A21C9"/>
    <w:rsid w:val="004A2C25"/>
    <w:rsid w:val="004A367D"/>
    <w:rsid w:val="004A3903"/>
    <w:rsid w:val="004A5220"/>
    <w:rsid w:val="004A56FE"/>
    <w:rsid w:val="004A6298"/>
    <w:rsid w:val="004A6FC5"/>
    <w:rsid w:val="004A70CB"/>
    <w:rsid w:val="004A76FA"/>
    <w:rsid w:val="004A774B"/>
    <w:rsid w:val="004A775B"/>
    <w:rsid w:val="004B06B7"/>
    <w:rsid w:val="004B0E01"/>
    <w:rsid w:val="004B131E"/>
    <w:rsid w:val="004B26E4"/>
    <w:rsid w:val="004B326F"/>
    <w:rsid w:val="004B43D6"/>
    <w:rsid w:val="004B5AFF"/>
    <w:rsid w:val="004B5F42"/>
    <w:rsid w:val="004B79DD"/>
    <w:rsid w:val="004C08D7"/>
    <w:rsid w:val="004C17F3"/>
    <w:rsid w:val="004C1EED"/>
    <w:rsid w:val="004C2332"/>
    <w:rsid w:val="004C3683"/>
    <w:rsid w:val="004C37A3"/>
    <w:rsid w:val="004C72A9"/>
    <w:rsid w:val="004D062A"/>
    <w:rsid w:val="004D0947"/>
    <w:rsid w:val="004D0A2A"/>
    <w:rsid w:val="004D20D7"/>
    <w:rsid w:val="004D25A2"/>
    <w:rsid w:val="004D2F11"/>
    <w:rsid w:val="004D4EDF"/>
    <w:rsid w:val="004D65B4"/>
    <w:rsid w:val="004D6661"/>
    <w:rsid w:val="004D69C4"/>
    <w:rsid w:val="004D751F"/>
    <w:rsid w:val="004D7A3E"/>
    <w:rsid w:val="004D7DD6"/>
    <w:rsid w:val="004D7E51"/>
    <w:rsid w:val="004E06D5"/>
    <w:rsid w:val="004E0A38"/>
    <w:rsid w:val="004E0F7F"/>
    <w:rsid w:val="004E2303"/>
    <w:rsid w:val="004E24EF"/>
    <w:rsid w:val="004E2C18"/>
    <w:rsid w:val="004E4D23"/>
    <w:rsid w:val="004E59E8"/>
    <w:rsid w:val="004E6A1C"/>
    <w:rsid w:val="004F074F"/>
    <w:rsid w:val="004F0C06"/>
    <w:rsid w:val="004F1029"/>
    <w:rsid w:val="004F2847"/>
    <w:rsid w:val="004F334A"/>
    <w:rsid w:val="004F339E"/>
    <w:rsid w:val="004F4609"/>
    <w:rsid w:val="004F48B8"/>
    <w:rsid w:val="004F5AC4"/>
    <w:rsid w:val="004F7B7B"/>
    <w:rsid w:val="0050070C"/>
    <w:rsid w:val="00500BB1"/>
    <w:rsid w:val="00500D6F"/>
    <w:rsid w:val="005010D0"/>
    <w:rsid w:val="005036D6"/>
    <w:rsid w:val="005040F9"/>
    <w:rsid w:val="00504703"/>
    <w:rsid w:val="005111ED"/>
    <w:rsid w:val="005134E1"/>
    <w:rsid w:val="00513987"/>
    <w:rsid w:val="00513EF9"/>
    <w:rsid w:val="00514772"/>
    <w:rsid w:val="00515463"/>
    <w:rsid w:val="00515478"/>
    <w:rsid w:val="00521863"/>
    <w:rsid w:val="005219DA"/>
    <w:rsid w:val="00522265"/>
    <w:rsid w:val="00526EC8"/>
    <w:rsid w:val="0052762B"/>
    <w:rsid w:val="00532827"/>
    <w:rsid w:val="005340B4"/>
    <w:rsid w:val="00534AFE"/>
    <w:rsid w:val="00534D10"/>
    <w:rsid w:val="00535EC4"/>
    <w:rsid w:val="0053680A"/>
    <w:rsid w:val="005378EF"/>
    <w:rsid w:val="005379F4"/>
    <w:rsid w:val="00537C47"/>
    <w:rsid w:val="00541540"/>
    <w:rsid w:val="00545910"/>
    <w:rsid w:val="00546010"/>
    <w:rsid w:val="00546F61"/>
    <w:rsid w:val="00547362"/>
    <w:rsid w:val="00551111"/>
    <w:rsid w:val="005514A2"/>
    <w:rsid w:val="00551576"/>
    <w:rsid w:val="005519F8"/>
    <w:rsid w:val="00553859"/>
    <w:rsid w:val="00554129"/>
    <w:rsid w:val="00554CEB"/>
    <w:rsid w:val="00555AEF"/>
    <w:rsid w:val="00557191"/>
    <w:rsid w:val="00557CB9"/>
    <w:rsid w:val="005619F1"/>
    <w:rsid w:val="00562636"/>
    <w:rsid w:val="00564EA1"/>
    <w:rsid w:val="005650CF"/>
    <w:rsid w:val="00565881"/>
    <w:rsid w:val="00565D75"/>
    <w:rsid w:val="00567190"/>
    <w:rsid w:val="0057084E"/>
    <w:rsid w:val="00571EB5"/>
    <w:rsid w:val="00574976"/>
    <w:rsid w:val="00574DF5"/>
    <w:rsid w:val="00576BDC"/>
    <w:rsid w:val="005773AA"/>
    <w:rsid w:val="005773B3"/>
    <w:rsid w:val="00577AC3"/>
    <w:rsid w:val="00581300"/>
    <w:rsid w:val="00581740"/>
    <w:rsid w:val="005829CA"/>
    <w:rsid w:val="005847C7"/>
    <w:rsid w:val="00586318"/>
    <w:rsid w:val="00586487"/>
    <w:rsid w:val="00587F6A"/>
    <w:rsid w:val="00590731"/>
    <w:rsid w:val="00591256"/>
    <w:rsid w:val="00594708"/>
    <w:rsid w:val="00594E9D"/>
    <w:rsid w:val="00597C4A"/>
    <w:rsid w:val="00597D27"/>
    <w:rsid w:val="005A2C12"/>
    <w:rsid w:val="005A2CBE"/>
    <w:rsid w:val="005A3370"/>
    <w:rsid w:val="005A38DD"/>
    <w:rsid w:val="005A3B1E"/>
    <w:rsid w:val="005A5154"/>
    <w:rsid w:val="005A6567"/>
    <w:rsid w:val="005A7BA0"/>
    <w:rsid w:val="005B1959"/>
    <w:rsid w:val="005B1D17"/>
    <w:rsid w:val="005B3285"/>
    <w:rsid w:val="005B4523"/>
    <w:rsid w:val="005B582C"/>
    <w:rsid w:val="005B5D3A"/>
    <w:rsid w:val="005B5F6E"/>
    <w:rsid w:val="005B6563"/>
    <w:rsid w:val="005B6A16"/>
    <w:rsid w:val="005C2A50"/>
    <w:rsid w:val="005C5DE3"/>
    <w:rsid w:val="005C7C45"/>
    <w:rsid w:val="005D0C03"/>
    <w:rsid w:val="005D0D85"/>
    <w:rsid w:val="005D0EA1"/>
    <w:rsid w:val="005D1A46"/>
    <w:rsid w:val="005D2046"/>
    <w:rsid w:val="005D3E78"/>
    <w:rsid w:val="005D4810"/>
    <w:rsid w:val="005D672D"/>
    <w:rsid w:val="005D7464"/>
    <w:rsid w:val="005E039C"/>
    <w:rsid w:val="005E40F3"/>
    <w:rsid w:val="005E4177"/>
    <w:rsid w:val="005E508C"/>
    <w:rsid w:val="005E5402"/>
    <w:rsid w:val="005E7399"/>
    <w:rsid w:val="005E7B97"/>
    <w:rsid w:val="005F05CA"/>
    <w:rsid w:val="005F1E20"/>
    <w:rsid w:val="005F61A1"/>
    <w:rsid w:val="0060136E"/>
    <w:rsid w:val="00602F2E"/>
    <w:rsid w:val="00607803"/>
    <w:rsid w:val="0060792F"/>
    <w:rsid w:val="00613FE4"/>
    <w:rsid w:val="00614090"/>
    <w:rsid w:val="006148E3"/>
    <w:rsid w:val="006149AC"/>
    <w:rsid w:val="006149AD"/>
    <w:rsid w:val="00614D1B"/>
    <w:rsid w:val="00616BE4"/>
    <w:rsid w:val="00617A6D"/>
    <w:rsid w:val="00620ABD"/>
    <w:rsid w:val="00623493"/>
    <w:rsid w:val="00623ECE"/>
    <w:rsid w:val="00626320"/>
    <w:rsid w:val="00626978"/>
    <w:rsid w:val="00627E3E"/>
    <w:rsid w:val="00631FA9"/>
    <w:rsid w:val="00632A00"/>
    <w:rsid w:val="00632A37"/>
    <w:rsid w:val="00632CCD"/>
    <w:rsid w:val="006338A3"/>
    <w:rsid w:val="00633BBA"/>
    <w:rsid w:val="00634EB9"/>
    <w:rsid w:val="00634FBA"/>
    <w:rsid w:val="00635055"/>
    <w:rsid w:val="00636403"/>
    <w:rsid w:val="00636498"/>
    <w:rsid w:val="00637BF4"/>
    <w:rsid w:val="0064052B"/>
    <w:rsid w:val="00640860"/>
    <w:rsid w:val="0064089A"/>
    <w:rsid w:val="006413AD"/>
    <w:rsid w:val="00642E4E"/>
    <w:rsid w:val="00645547"/>
    <w:rsid w:val="00645DF1"/>
    <w:rsid w:val="00646646"/>
    <w:rsid w:val="00650046"/>
    <w:rsid w:val="00651996"/>
    <w:rsid w:val="0065232C"/>
    <w:rsid w:val="006538BB"/>
    <w:rsid w:val="006544FD"/>
    <w:rsid w:val="00654A21"/>
    <w:rsid w:val="006552C0"/>
    <w:rsid w:val="006555EA"/>
    <w:rsid w:val="00656221"/>
    <w:rsid w:val="006563B2"/>
    <w:rsid w:val="00657BCE"/>
    <w:rsid w:val="00661C2B"/>
    <w:rsid w:val="00662591"/>
    <w:rsid w:val="00663D0E"/>
    <w:rsid w:val="00663FC1"/>
    <w:rsid w:val="00664113"/>
    <w:rsid w:val="0066505A"/>
    <w:rsid w:val="00665FCA"/>
    <w:rsid w:val="00666CBF"/>
    <w:rsid w:val="00671023"/>
    <w:rsid w:val="00671E8E"/>
    <w:rsid w:val="00672B3D"/>
    <w:rsid w:val="00672EB6"/>
    <w:rsid w:val="0067475D"/>
    <w:rsid w:val="006751DD"/>
    <w:rsid w:val="00675DF4"/>
    <w:rsid w:val="00676B67"/>
    <w:rsid w:val="00676E53"/>
    <w:rsid w:val="006773AA"/>
    <w:rsid w:val="0068035C"/>
    <w:rsid w:val="00680B40"/>
    <w:rsid w:val="00680F73"/>
    <w:rsid w:val="00681287"/>
    <w:rsid w:val="00681FAD"/>
    <w:rsid w:val="00683277"/>
    <w:rsid w:val="00683FB2"/>
    <w:rsid w:val="00684106"/>
    <w:rsid w:val="00685DF2"/>
    <w:rsid w:val="00690E43"/>
    <w:rsid w:val="00691492"/>
    <w:rsid w:val="00692177"/>
    <w:rsid w:val="0069253A"/>
    <w:rsid w:val="00692777"/>
    <w:rsid w:val="00693551"/>
    <w:rsid w:val="006935A1"/>
    <w:rsid w:val="0069487F"/>
    <w:rsid w:val="00694999"/>
    <w:rsid w:val="00696B1F"/>
    <w:rsid w:val="006A113B"/>
    <w:rsid w:val="006A235B"/>
    <w:rsid w:val="006A4041"/>
    <w:rsid w:val="006A45F1"/>
    <w:rsid w:val="006A5372"/>
    <w:rsid w:val="006A57F0"/>
    <w:rsid w:val="006A5833"/>
    <w:rsid w:val="006A5B16"/>
    <w:rsid w:val="006A7B79"/>
    <w:rsid w:val="006A7FDD"/>
    <w:rsid w:val="006B000D"/>
    <w:rsid w:val="006B3044"/>
    <w:rsid w:val="006B577F"/>
    <w:rsid w:val="006B598F"/>
    <w:rsid w:val="006B5CCD"/>
    <w:rsid w:val="006B7FE2"/>
    <w:rsid w:val="006C108B"/>
    <w:rsid w:val="006C1D71"/>
    <w:rsid w:val="006C38C9"/>
    <w:rsid w:val="006C3C4F"/>
    <w:rsid w:val="006C5D9E"/>
    <w:rsid w:val="006C650A"/>
    <w:rsid w:val="006C6C75"/>
    <w:rsid w:val="006D0949"/>
    <w:rsid w:val="006D0B63"/>
    <w:rsid w:val="006D24E2"/>
    <w:rsid w:val="006D2A14"/>
    <w:rsid w:val="006E147B"/>
    <w:rsid w:val="006E2792"/>
    <w:rsid w:val="006E321B"/>
    <w:rsid w:val="006E40DC"/>
    <w:rsid w:val="006E5FDA"/>
    <w:rsid w:val="006F0696"/>
    <w:rsid w:val="006F0ED9"/>
    <w:rsid w:val="006F11D2"/>
    <w:rsid w:val="006F2C15"/>
    <w:rsid w:val="006F3569"/>
    <w:rsid w:val="006F6766"/>
    <w:rsid w:val="006F6F8D"/>
    <w:rsid w:val="00700F6B"/>
    <w:rsid w:val="0070365B"/>
    <w:rsid w:val="00703854"/>
    <w:rsid w:val="00703DAE"/>
    <w:rsid w:val="007058EC"/>
    <w:rsid w:val="007102C4"/>
    <w:rsid w:val="00710B32"/>
    <w:rsid w:val="007116CE"/>
    <w:rsid w:val="007119AA"/>
    <w:rsid w:val="00711F53"/>
    <w:rsid w:val="00711FFE"/>
    <w:rsid w:val="007134AB"/>
    <w:rsid w:val="0071414A"/>
    <w:rsid w:val="007155BD"/>
    <w:rsid w:val="00715B0F"/>
    <w:rsid w:val="00715BE9"/>
    <w:rsid w:val="0071678F"/>
    <w:rsid w:val="007168FD"/>
    <w:rsid w:val="00720A7A"/>
    <w:rsid w:val="00720B5F"/>
    <w:rsid w:val="0072141E"/>
    <w:rsid w:val="00722FD7"/>
    <w:rsid w:val="00723297"/>
    <w:rsid w:val="00723A96"/>
    <w:rsid w:val="0072542F"/>
    <w:rsid w:val="00725527"/>
    <w:rsid w:val="0072686D"/>
    <w:rsid w:val="00727E7B"/>
    <w:rsid w:val="007312FF"/>
    <w:rsid w:val="007328BD"/>
    <w:rsid w:val="00733194"/>
    <w:rsid w:val="007336D1"/>
    <w:rsid w:val="00733D6B"/>
    <w:rsid w:val="0073405D"/>
    <w:rsid w:val="00736D87"/>
    <w:rsid w:val="00737DBE"/>
    <w:rsid w:val="0074306D"/>
    <w:rsid w:val="007439D1"/>
    <w:rsid w:val="00745C8D"/>
    <w:rsid w:val="00746B43"/>
    <w:rsid w:val="00751367"/>
    <w:rsid w:val="0075197D"/>
    <w:rsid w:val="00751A59"/>
    <w:rsid w:val="00752281"/>
    <w:rsid w:val="007535C9"/>
    <w:rsid w:val="00753CA1"/>
    <w:rsid w:val="00754547"/>
    <w:rsid w:val="007545AF"/>
    <w:rsid w:val="00754754"/>
    <w:rsid w:val="00755B25"/>
    <w:rsid w:val="00755D89"/>
    <w:rsid w:val="00757E87"/>
    <w:rsid w:val="007604A1"/>
    <w:rsid w:val="0076094D"/>
    <w:rsid w:val="0076177A"/>
    <w:rsid w:val="00762EEF"/>
    <w:rsid w:val="00764E34"/>
    <w:rsid w:val="0076526D"/>
    <w:rsid w:val="007652D2"/>
    <w:rsid w:val="00765552"/>
    <w:rsid w:val="00766DB1"/>
    <w:rsid w:val="007677B2"/>
    <w:rsid w:val="00767D13"/>
    <w:rsid w:val="00767E31"/>
    <w:rsid w:val="00770A70"/>
    <w:rsid w:val="007727AE"/>
    <w:rsid w:val="007728A5"/>
    <w:rsid w:val="00773E0A"/>
    <w:rsid w:val="00775DEF"/>
    <w:rsid w:val="007761F9"/>
    <w:rsid w:val="00776205"/>
    <w:rsid w:val="00777053"/>
    <w:rsid w:val="007775C5"/>
    <w:rsid w:val="0077772F"/>
    <w:rsid w:val="00777877"/>
    <w:rsid w:val="007817B5"/>
    <w:rsid w:val="00783C8F"/>
    <w:rsid w:val="00783F11"/>
    <w:rsid w:val="00784AA8"/>
    <w:rsid w:val="00784AC3"/>
    <w:rsid w:val="00785A47"/>
    <w:rsid w:val="00785F48"/>
    <w:rsid w:val="00786152"/>
    <w:rsid w:val="007861AE"/>
    <w:rsid w:val="00790661"/>
    <w:rsid w:val="007907C0"/>
    <w:rsid w:val="00790D64"/>
    <w:rsid w:val="00791159"/>
    <w:rsid w:val="00791E09"/>
    <w:rsid w:val="00792474"/>
    <w:rsid w:val="00796F9C"/>
    <w:rsid w:val="00796FB2"/>
    <w:rsid w:val="00797A73"/>
    <w:rsid w:val="00797D11"/>
    <w:rsid w:val="007A0ABD"/>
    <w:rsid w:val="007A0BA9"/>
    <w:rsid w:val="007A488C"/>
    <w:rsid w:val="007A656B"/>
    <w:rsid w:val="007A75D5"/>
    <w:rsid w:val="007B1AA6"/>
    <w:rsid w:val="007B1CEB"/>
    <w:rsid w:val="007B23B3"/>
    <w:rsid w:val="007B247A"/>
    <w:rsid w:val="007B32C7"/>
    <w:rsid w:val="007B3937"/>
    <w:rsid w:val="007B52FF"/>
    <w:rsid w:val="007B5475"/>
    <w:rsid w:val="007B628B"/>
    <w:rsid w:val="007C0BFB"/>
    <w:rsid w:val="007C0C39"/>
    <w:rsid w:val="007C0DC1"/>
    <w:rsid w:val="007C0DEB"/>
    <w:rsid w:val="007C13AE"/>
    <w:rsid w:val="007C1B6D"/>
    <w:rsid w:val="007C70EB"/>
    <w:rsid w:val="007C7D06"/>
    <w:rsid w:val="007C7EDF"/>
    <w:rsid w:val="007D00C2"/>
    <w:rsid w:val="007D1285"/>
    <w:rsid w:val="007D1F49"/>
    <w:rsid w:val="007D3FC8"/>
    <w:rsid w:val="007D4D61"/>
    <w:rsid w:val="007D5E56"/>
    <w:rsid w:val="007D6C68"/>
    <w:rsid w:val="007D6E4B"/>
    <w:rsid w:val="007E0DB6"/>
    <w:rsid w:val="007E1E3F"/>
    <w:rsid w:val="007E20AB"/>
    <w:rsid w:val="007E222E"/>
    <w:rsid w:val="007E378F"/>
    <w:rsid w:val="007E38E0"/>
    <w:rsid w:val="007E4EFF"/>
    <w:rsid w:val="007E5EB7"/>
    <w:rsid w:val="007E6543"/>
    <w:rsid w:val="007E77A0"/>
    <w:rsid w:val="007F005A"/>
    <w:rsid w:val="007F2089"/>
    <w:rsid w:val="007F26B1"/>
    <w:rsid w:val="007F2EEC"/>
    <w:rsid w:val="007F4199"/>
    <w:rsid w:val="007F72D8"/>
    <w:rsid w:val="007F7FF2"/>
    <w:rsid w:val="008015F8"/>
    <w:rsid w:val="0080170F"/>
    <w:rsid w:val="00803347"/>
    <w:rsid w:val="00804153"/>
    <w:rsid w:val="00804495"/>
    <w:rsid w:val="00805080"/>
    <w:rsid w:val="00805FFE"/>
    <w:rsid w:val="008110B0"/>
    <w:rsid w:val="008111BB"/>
    <w:rsid w:val="008114FF"/>
    <w:rsid w:val="00812B65"/>
    <w:rsid w:val="008135EF"/>
    <w:rsid w:val="0081390D"/>
    <w:rsid w:val="0081391D"/>
    <w:rsid w:val="00817D0A"/>
    <w:rsid w:val="008203A9"/>
    <w:rsid w:val="00821C8F"/>
    <w:rsid w:val="00822873"/>
    <w:rsid w:val="00822E98"/>
    <w:rsid w:val="008230AB"/>
    <w:rsid w:val="008237D2"/>
    <w:rsid w:val="00824718"/>
    <w:rsid w:val="00824BB2"/>
    <w:rsid w:val="00826959"/>
    <w:rsid w:val="0082762E"/>
    <w:rsid w:val="0083081D"/>
    <w:rsid w:val="00830D22"/>
    <w:rsid w:val="008324EB"/>
    <w:rsid w:val="00832C90"/>
    <w:rsid w:val="00833C7E"/>
    <w:rsid w:val="00834F3C"/>
    <w:rsid w:val="00835573"/>
    <w:rsid w:val="00840371"/>
    <w:rsid w:val="00843855"/>
    <w:rsid w:val="00843D82"/>
    <w:rsid w:val="00843FCC"/>
    <w:rsid w:val="00845259"/>
    <w:rsid w:val="0085006A"/>
    <w:rsid w:val="00850996"/>
    <w:rsid w:val="00852EB1"/>
    <w:rsid w:val="008540C7"/>
    <w:rsid w:val="00854CC9"/>
    <w:rsid w:val="00854D99"/>
    <w:rsid w:val="008552D1"/>
    <w:rsid w:val="00857A64"/>
    <w:rsid w:val="00857A70"/>
    <w:rsid w:val="008607DD"/>
    <w:rsid w:val="00862CA9"/>
    <w:rsid w:val="008642DB"/>
    <w:rsid w:val="008642F7"/>
    <w:rsid w:val="00864B82"/>
    <w:rsid w:val="00867FB8"/>
    <w:rsid w:val="008741D7"/>
    <w:rsid w:val="0088049D"/>
    <w:rsid w:val="00880520"/>
    <w:rsid w:val="00880D49"/>
    <w:rsid w:val="00883320"/>
    <w:rsid w:val="00883733"/>
    <w:rsid w:val="00883B1C"/>
    <w:rsid w:val="0088597E"/>
    <w:rsid w:val="00885C3E"/>
    <w:rsid w:val="00886BCE"/>
    <w:rsid w:val="00887A29"/>
    <w:rsid w:val="00887D06"/>
    <w:rsid w:val="00890884"/>
    <w:rsid w:val="008911D9"/>
    <w:rsid w:val="00892383"/>
    <w:rsid w:val="0089238A"/>
    <w:rsid w:val="0089308D"/>
    <w:rsid w:val="0089342D"/>
    <w:rsid w:val="00897F3F"/>
    <w:rsid w:val="008A19BE"/>
    <w:rsid w:val="008A3229"/>
    <w:rsid w:val="008A372D"/>
    <w:rsid w:val="008A68B2"/>
    <w:rsid w:val="008A7075"/>
    <w:rsid w:val="008B0EEA"/>
    <w:rsid w:val="008B20EC"/>
    <w:rsid w:val="008B45D8"/>
    <w:rsid w:val="008B4947"/>
    <w:rsid w:val="008B7057"/>
    <w:rsid w:val="008C1800"/>
    <w:rsid w:val="008C1EF8"/>
    <w:rsid w:val="008C2747"/>
    <w:rsid w:val="008C29EE"/>
    <w:rsid w:val="008C3353"/>
    <w:rsid w:val="008C34ED"/>
    <w:rsid w:val="008C44A0"/>
    <w:rsid w:val="008C5D2F"/>
    <w:rsid w:val="008C6533"/>
    <w:rsid w:val="008D057C"/>
    <w:rsid w:val="008D0DA9"/>
    <w:rsid w:val="008D2095"/>
    <w:rsid w:val="008D2D22"/>
    <w:rsid w:val="008D382D"/>
    <w:rsid w:val="008D44C7"/>
    <w:rsid w:val="008D4EC5"/>
    <w:rsid w:val="008E067C"/>
    <w:rsid w:val="008E2312"/>
    <w:rsid w:val="008E26A7"/>
    <w:rsid w:val="008E4D1B"/>
    <w:rsid w:val="008E5810"/>
    <w:rsid w:val="008E5CE0"/>
    <w:rsid w:val="008E6323"/>
    <w:rsid w:val="008E6C8C"/>
    <w:rsid w:val="008E713A"/>
    <w:rsid w:val="008F0464"/>
    <w:rsid w:val="008F12A7"/>
    <w:rsid w:val="008F1738"/>
    <w:rsid w:val="008F25AB"/>
    <w:rsid w:val="008F355A"/>
    <w:rsid w:val="008F485A"/>
    <w:rsid w:val="008F5189"/>
    <w:rsid w:val="008F616C"/>
    <w:rsid w:val="008F7E8B"/>
    <w:rsid w:val="00900A2C"/>
    <w:rsid w:val="00900AC0"/>
    <w:rsid w:val="0090317B"/>
    <w:rsid w:val="00904244"/>
    <w:rsid w:val="009063D6"/>
    <w:rsid w:val="009116BE"/>
    <w:rsid w:val="00912CE9"/>
    <w:rsid w:val="00912E56"/>
    <w:rsid w:val="00913081"/>
    <w:rsid w:val="00913BE4"/>
    <w:rsid w:val="00913C05"/>
    <w:rsid w:val="009145FF"/>
    <w:rsid w:val="00914B7E"/>
    <w:rsid w:val="00914DD7"/>
    <w:rsid w:val="00916807"/>
    <w:rsid w:val="009178F8"/>
    <w:rsid w:val="009178F9"/>
    <w:rsid w:val="0091794B"/>
    <w:rsid w:val="00917965"/>
    <w:rsid w:val="00917A89"/>
    <w:rsid w:val="00917E26"/>
    <w:rsid w:val="00920619"/>
    <w:rsid w:val="00921EEA"/>
    <w:rsid w:val="00922A05"/>
    <w:rsid w:val="00923F0C"/>
    <w:rsid w:val="009321F2"/>
    <w:rsid w:val="00932CC4"/>
    <w:rsid w:val="009343B6"/>
    <w:rsid w:val="00934518"/>
    <w:rsid w:val="00936204"/>
    <w:rsid w:val="00936F83"/>
    <w:rsid w:val="00940928"/>
    <w:rsid w:val="0094206B"/>
    <w:rsid w:val="00942461"/>
    <w:rsid w:val="00943B2D"/>
    <w:rsid w:val="00943BD1"/>
    <w:rsid w:val="009466C9"/>
    <w:rsid w:val="0095028C"/>
    <w:rsid w:val="00950311"/>
    <w:rsid w:val="00950814"/>
    <w:rsid w:val="00953435"/>
    <w:rsid w:val="009544DD"/>
    <w:rsid w:val="0095471E"/>
    <w:rsid w:val="009548B0"/>
    <w:rsid w:val="0095526E"/>
    <w:rsid w:val="00957FEC"/>
    <w:rsid w:val="00960063"/>
    <w:rsid w:val="00961722"/>
    <w:rsid w:val="00961A58"/>
    <w:rsid w:val="009627D0"/>
    <w:rsid w:val="00962F3A"/>
    <w:rsid w:val="0096365D"/>
    <w:rsid w:val="00964800"/>
    <w:rsid w:val="00964C16"/>
    <w:rsid w:val="0096553A"/>
    <w:rsid w:val="00966262"/>
    <w:rsid w:val="00967316"/>
    <w:rsid w:val="0096735B"/>
    <w:rsid w:val="009717F5"/>
    <w:rsid w:val="00972A3E"/>
    <w:rsid w:val="00972D19"/>
    <w:rsid w:val="00973153"/>
    <w:rsid w:val="00973EEA"/>
    <w:rsid w:val="00974AEB"/>
    <w:rsid w:val="009759B6"/>
    <w:rsid w:val="00977B04"/>
    <w:rsid w:val="009800AC"/>
    <w:rsid w:val="00980708"/>
    <w:rsid w:val="00980E8E"/>
    <w:rsid w:val="009823BC"/>
    <w:rsid w:val="00983745"/>
    <w:rsid w:val="0098483C"/>
    <w:rsid w:val="00985C10"/>
    <w:rsid w:val="0098690F"/>
    <w:rsid w:val="00986B2D"/>
    <w:rsid w:val="00987A0C"/>
    <w:rsid w:val="00990055"/>
    <w:rsid w:val="009916E4"/>
    <w:rsid w:val="009927D2"/>
    <w:rsid w:val="00992FD8"/>
    <w:rsid w:val="0099343F"/>
    <w:rsid w:val="009937A8"/>
    <w:rsid w:val="0099462C"/>
    <w:rsid w:val="009952D8"/>
    <w:rsid w:val="009965F1"/>
    <w:rsid w:val="009976AD"/>
    <w:rsid w:val="009A19A8"/>
    <w:rsid w:val="009A2685"/>
    <w:rsid w:val="009A2A6D"/>
    <w:rsid w:val="009B0790"/>
    <w:rsid w:val="009B07FE"/>
    <w:rsid w:val="009B120B"/>
    <w:rsid w:val="009B1948"/>
    <w:rsid w:val="009B1D31"/>
    <w:rsid w:val="009B3DFA"/>
    <w:rsid w:val="009B436A"/>
    <w:rsid w:val="009B4A93"/>
    <w:rsid w:val="009B5009"/>
    <w:rsid w:val="009B5AD1"/>
    <w:rsid w:val="009B5DE9"/>
    <w:rsid w:val="009B600D"/>
    <w:rsid w:val="009B7761"/>
    <w:rsid w:val="009B7D60"/>
    <w:rsid w:val="009C0C00"/>
    <w:rsid w:val="009C1B89"/>
    <w:rsid w:val="009C2317"/>
    <w:rsid w:val="009C34D6"/>
    <w:rsid w:val="009C644C"/>
    <w:rsid w:val="009C735D"/>
    <w:rsid w:val="009C7F5C"/>
    <w:rsid w:val="009D157D"/>
    <w:rsid w:val="009D1CED"/>
    <w:rsid w:val="009D2B99"/>
    <w:rsid w:val="009D34B6"/>
    <w:rsid w:val="009D5794"/>
    <w:rsid w:val="009D5B3F"/>
    <w:rsid w:val="009D60B9"/>
    <w:rsid w:val="009D776C"/>
    <w:rsid w:val="009D7DF0"/>
    <w:rsid w:val="009E0413"/>
    <w:rsid w:val="009E09FF"/>
    <w:rsid w:val="009E1017"/>
    <w:rsid w:val="009E1A2F"/>
    <w:rsid w:val="009E1CDB"/>
    <w:rsid w:val="009E1DD3"/>
    <w:rsid w:val="009E326E"/>
    <w:rsid w:val="009E3864"/>
    <w:rsid w:val="009E5756"/>
    <w:rsid w:val="009E5A12"/>
    <w:rsid w:val="009E612F"/>
    <w:rsid w:val="009E6917"/>
    <w:rsid w:val="009E6EF3"/>
    <w:rsid w:val="009E7D7D"/>
    <w:rsid w:val="009F03EF"/>
    <w:rsid w:val="009F2EC9"/>
    <w:rsid w:val="009F3770"/>
    <w:rsid w:val="009F492A"/>
    <w:rsid w:val="009F4B77"/>
    <w:rsid w:val="009F5ED6"/>
    <w:rsid w:val="009F62ED"/>
    <w:rsid w:val="009F6B38"/>
    <w:rsid w:val="00A0097E"/>
    <w:rsid w:val="00A009EC"/>
    <w:rsid w:val="00A02B07"/>
    <w:rsid w:val="00A03124"/>
    <w:rsid w:val="00A032DD"/>
    <w:rsid w:val="00A04F41"/>
    <w:rsid w:val="00A0539A"/>
    <w:rsid w:val="00A07B5D"/>
    <w:rsid w:val="00A10F16"/>
    <w:rsid w:val="00A11D47"/>
    <w:rsid w:val="00A13E6E"/>
    <w:rsid w:val="00A149EE"/>
    <w:rsid w:val="00A1537B"/>
    <w:rsid w:val="00A159DD"/>
    <w:rsid w:val="00A16A46"/>
    <w:rsid w:val="00A207CD"/>
    <w:rsid w:val="00A20D75"/>
    <w:rsid w:val="00A21250"/>
    <w:rsid w:val="00A21BBB"/>
    <w:rsid w:val="00A223B9"/>
    <w:rsid w:val="00A2301A"/>
    <w:rsid w:val="00A23BB8"/>
    <w:rsid w:val="00A23E1F"/>
    <w:rsid w:val="00A25004"/>
    <w:rsid w:val="00A26206"/>
    <w:rsid w:val="00A26CAC"/>
    <w:rsid w:val="00A27A0A"/>
    <w:rsid w:val="00A31259"/>
    <w:rsid w:val="00A31D9E"/>
    <w:rsid w:val="00A3254E"/>
    <w:rsid w:val="00A32738"/>
    <w:rsid w:val="00A4066E"/>
    <w:rsid w:val="00A40CC8"/>
    <w:rsid w:val="00A41DED"/>
    <w:rsid w:val="00A42DEA"/>
    <w:rsid w:val="00A434DD"/>
    <w:rsid w:val="00A437A6"/>
    <w:rsid w:val="00A43DB0"/>
    <w:rsid w:val="00A442E1"/>
    <w:rsid w:val="00A47E65"/>
    <w:rsid w:val="00A47EC2"/>
    <w:rsid w:val="00A51836"/>
    <w:rsid w:val="00A53C5B"/>
    <w:rsid w:val="00A60DD4"/>
    <w:rsid w:val="00A62CDA"/>
    <w:rsid w:val="00A63BC2"/>
    <w:rsid w:val="00A662F6"/>
    <w:rsid w:val="00A66861"/>
    <w:rsid w:val="00A7194C"/>
    <w:rsid w:val="00A73B51"/>
    <w:rsid w:val="00A73CBF"/>
    <w:rsid w:val="00A75B4E"/>
    <w:rsid w:val="00A75C4B"/>
    <w:rsid w:val="00A760C4"/>
    <w:rsid w:val="00A8285C"/>
    <w:rsid w:val="00A84C0C"/>
    <w:rsid w:val="00A859FC"/>
    <w:rsid w:val="00A87161"/>
    <w:rsid w:val="00A87979"/>
    <w:rsid w:val="00A87D9E"/>
    <w:rsid w:val="00A90FEA"/>
    <w:rsid w:val="00A913D2"/>
    <w:rsid w:val="00A917BD"/>
    <w:rsid w:val="00A92287"/>
    <w:rsid w:val="00A92B7F"/>
    <w:rsid w:val="00A92F91"/>
    <w:rsid w:val="00A93BF8"/>
    <w:rsid w:val="00A93E70"/>
    <w:rsid w:val="00A94042"/>
    <w:rsid w:val="00A94854"/>
    <w:rsid w:val="00A949A3"/>
    <w:rsid w:val="00A94FFA"/>
    <w:rsid w:val="00A9658E"/>
    <w:rsid w:val="00A97028"/>
    <w:rsid w:val="00A97BCE"/>
    <w:rsid w:val="00A97E8B"/>
    <w:rsid w:val="00AA0FC6"/>
    <w:rsid w:val="00AA1C69"/>
    <w:rsid w:val="00AA3BCE"/>
    <w:rsid w:val="00AA52AA"/>
    <w:rsid w:val="00AA56AE"/>
    <w:rsid w:val="00AA5D44"/>
    <w:rsid w:val="00AA6763"/>
    <w:rsid w:val="00AA6B9D"/>
    <w:rsid w:val="00AA7AC6"/>
    <w:rsid w:val="00AA7C98"/>
    <w:rsid w:val="00AB07D1"/>
    <w:rsid w:val="00AB0DAC"/>
    <w:rsid w:val="00AB21BD"/>
    <w:rsid w:val="00AB25AC"/>
    <w:rsid w:val="00AB357A"/>
    <w:rsid w:val="00AB4684"/>
    <w:rsid w:val="00AB479C"/>
    <w:rsid w:val="00AB4F56"/>
    <w:rsid w:val="00AB5890"/>
    <w:rsid w:val="00AC0B94"/>
    <w:rsid w:val="00AC0E34"/>
    <w:rsid w:val="00AC2358"/>
    <w:rsid w:val="00AC3566"/>
    <w:rsid w:val="00AC4217"/>
    <w:rsid w:val="00AC5665"/>
    <w:rsid w:val="00AD0786"/>
    <w:rsid w:val="00AD1B2A"/>
    <w:rsid w:val="00AD20C9"/>
    <w:rsid w:val="00AD266F"/>
    <w:rsid w:val="00AD3943"/>
    <w:rsid w:val="00AD3D23"/>
    <w:rsid w:val="00AD4F42"/>
    <w:rsid w:val="00AD51AA"/>
    <w:rsid w:val="00AD51E5"/>
    <w:rsid w:val="00AD69C1"/>
    <w:rsid w:val="00AD7E8E"/>
    <w:rsid w:val="00AE0BD3"/>
    <w:rsid w:val="00AE161F"/>
    <w:rsid w:val="00AE1A20"/>
    <w:rsid w:val="00AE1D15"/>
    <w:rsid w:val="00AE1F75"/>
    <w:rsid w:val="00AE2992"/>
    <w:rsid w:val="00AE4770"/>
    <w:rsid w:val="00AE4E18"/>
    <w:rsid w:val="00AE5646"/>
    <w:rsid w:val="00AE5E78"/>
    <w:rsid w:val="00AE5FA9"/>
    <w:rsid w:val="00AE6A09"/>
    <w:rsid w:val="00AE6F41"/>
    <w:rsid w:val="00AE72FE"/>
    <w:rsid w:val="00AE7817"/>
    <w:rsid w:val="00AE7D89"/>
    <w:rsid w:val="00AF3971"/>
    <w:rsid w:val="00AF427E"/>
    <w:rsid w:val="00AF44EE"/>
    <w:rsid w:val="00AF75B5"/>
    <w:rsid w:val="00B00AEA"/>
    <w:rsid w:val="00B00C76"/>
    <w:rsid w:val="00B00EDC"/>
    <w:rsid w:val="00B015B3"/>
    <w:rsid w:val="00B015EA"/>
    <w:rsid w:val="00B0186E"/>
    <w:rsid w:val="00B0232A"/>
    <w:rsid w:val="00B04FB7"/>
    <w:rsid w:val="00B06508"/>
    <w:rsid w:val="00B069E5"/>
    <w:rsid w:val="00B06AB5"/>
    <w:rsid w:val="00B06B02"/>
    <w:rsid w:val="00B07677"/>
    <w:rsid w:val="00B11DD9"/>
    <w:rsid w:val="00B1418E"/>
    <w:rsid w:val="00B1549A"/>
    <w:rsid w:val="00B17023"/>
    <w:rsid w:val="00B17750"/>
    <w:rsid w:val="00B17962"/>
    <w:rsid w:val="00B17BC8"/>
    <w:rsid w:val="00B201EB"/>
    <w:rsid w:val="00B20217"/>
    <w:rsid w:val="00B22E43"/>
    <w:rsid w:val="00B23320"/>
    <w:rsid w:val="00B2526F"/>
    <w:rsid w:val="00B25979"/>
    <w:rsid w:val="00B267C8"/>
    <w:rsid w:val="00B273D2"/>
    <w:rsid w:val="00B300C9"/>
    <w:rsid w:val="00B30114"/>
    <w:rsid w:val="00B310DD"/>
    <w:rsid w:val="00B31954"/>
    <w:rsid w:val="00B31C51"/>
    <w:rsid w:val="00B3213A"/>
    <w:rsid w:val="00B32707"/>
    <w:rsid w:val="00B32EA7"/>
    <w:rsid w:val="00B33E10"/>
    <w:rsid w:val="00B341B2"/>
    <w:rsid w:val="00B35165"/>
    <w:rsid w:val="00B37186"/>
    <w:rsid w:val="00B373D1"/>
    <w:rsid w:val="00B373F5"/>
    <w:rsid w:val="00B407A1"/>
    <w:rsid w:val="00B4098F"/>
    <w:rsid w:val="00B40CC8"/>
    <w:rsid w:val="00B42DE0"/>
    <w:rsid w:val="00B43187"/>
    <w:rsid w:val="00B4381B"/>
    <w:rsid w:val="00B44653"/>
    <w:rsid w:val="00B446C1"/>
    <w:rsid w:val="00B44A7F"/>
    <w:rsid w:val="00B450E0"/>
    <w:rsid w:val="00B45F31"/>
    <w:rsid w:val="00B462FC"/>
    <w:rsid w:val="00B53C56"/>
    <w:rsid w:val="00B53D1F"/>
    <w:rsid w:val="00B55A62"/>
    <w:rsid w:val="00B57F92"/>
    <w:rsid w:val="00B61C39"/>
    <w:rsid w:val="00B62F60"/>
    <w:rsid w:val="00B63AA4"/>
    <w:rsid w:val="00B64314"/>
    <w:rsid w:val="00B64E18"/>
    <w:rsid w:val="00B661EC"/>
    <w:rsid w:val="00B66D32"/>
    <w:rsid w:val="00B67216"/>
    <w:rsid w:val="00B679D3"/>
    <w:rsid w:val="00B716F0"/>
    <w:rsid w:val="00B71716"/>
    <w:rsid w:val="00B7352B"/>
    <w:rsid w:val="00B73995"/>
    <w:rsid w:val="00B750CE"/>
    <w:rsid w:val="00B75C2B"/>
    <w:rsid w:val="00B760C7"/>
    <w:rsid w:val="00B76170"/>
    <w:rsid w:val="00B776CB"/>
    <w:rsid w:val="00B82672"/>
    <w:rsid w:val="00B83533"/>
    <w:rsid w:val="00B841D1"/>
    <w:rsid w:val="00B85A08"/>
    <w:rsid w:val="00B869C0"/>
    <w:rsid w:val="00B90CFF"/>
    <w:rsid w:val="00B930A3"/>
    <w:rsid w:val="00B93261"/>
    <w:rsid w:val="00B94C82"/>
    <w:rsid w:val="00B954B0"/>
    <w:rsid w:val="00B96F1A"/>
    <w:rsid w:val="00B9744C"/>
    <w:rsid w:val="00BA18FB"/>
    <w:rsid w:val="00BA2A37"/>
    <w:rsid w:val="00BA3A80"/>
    <w:rsid w:val="00BA6833"/>
    <w:rsid w:val="00BA6A3F"/>
    <w:rsid w:val="00BA7A17"/>
    <w:rsid w:val="00BA7CDE"/>
    <w:rsid w:val="00BB026C"/>
    <w:rsid w:val="00BB03D1"/>
    <w:rsid w:val="00BB073F"/>
    <w:rsid w:val="00BB19B9"/>
    <w:rsid w:val="00BB24C0"/>
    <w:rsid w:val="00BB447F"/>
    <w:rsid w:val="00BB48AF"/>
    <w:rsid w:val="00BB4B1D"/>
    <w:rsid w:val="00BB7DF6"/>
    <w:rsid w:val="00BC015F"/>
    <w:rsid w:val="00BC0D1D"/>
    <w:rsid w:val="00BC2016"/>
    <w:rsid w:val="00BC258B"/>
    <w:rsid w:val="00BC4250"/>
    <w:rsid w:val="00BC4623"/>
    <w:rsid w:val="00BC5801"/>
    <w:rsid w:val="00BC5C77"/>
    <w:rsid w:val="00BC600F"/>
    <w:rsid w:val="00BC76A6"/>
    <w:rsid w:val="00BC7FBE"/>
    <w:rsid w:val="00BD2A63"/>
    <w:rsid w:val="00BD3BEF"/>
    <w:rsid w:val="00BD508B"/>
    <w:rsid w:val="00BD5320"/>
    <w:rsid w:val="00BD5D21"/>
    <w:rsid w:val="00BD613D"/>
    <w:rsid w:val="00BD6EE4"/>
    <w:rsid w:val="00BD7D44"/>
    <w:rsid w:val="00BE0430"/>
    <w:rsid w:val="00BE226E"/>
    <w:rsid w:val="00BE2661"/>
    <w:rsid w:val="00BE3E0C"/>
    <w:rsid w:val="00BE41E5"/>
    <w:rsid w:val="00BE500E"/>
    <w:rsid w:val="00BE613F"/>
    <w:rsid w:val="00BE6546"/>
    <w:rsid w:val="00BE7099"/>
    <w:rsid w:val="00BE7597"/>
    <w:rsid w:val="00BF051A"/>
    <w:rsid w:val="00BF06B9"/>
    <w:rsid w:val="00BF0FF7"/>
    <w:rsid w:val="00BF12AD"/>
    <w:rsid w:val="00BF1A6C"/>
    <w:rsid w:val="00BF2237"/>
    <w:rsid w:val="00BF3C0E"/>
    <w:rsid w:val="00BF4F6F"/>
    <w:rsid w:val="00BF518D"/>
    <w:rsid w:val="00BF5C92"/>
    <w:rsid w:val="00C017BE"/>
    <w:rsid w:val="00C032B0"/>
    <w:rsid w:val="00C0333E"/>
    <w:rsid w:val="00C04295"/>
    <w:rsid w:val="00C05B92"/>
    <w:rsid w:val="00C05F0C"/>
    <w:rsid w:val="00C078C9"/>
    <w:rsid w:val="00C1016E"/>
    <w:rsid w:val="00C1155F"/>
    <w:rsid w:val="00C123F2"/>
    <w:rsid w:val="00C13070"/>
    <w:rsid w:val="00C13AA8"/>
    <w:rsid w:val="00C1471C"/>
    <w:rsid w:val="00C150F3"/>
    <w:rsid w:val="00C15819"/>
    <w:rsid w:val="00C1649D"/>
    <w:rsid w:val="00C16737"/>
    <w:rsid w:val="00C16CBC"/>
    <w:rsid w:val="00C1743E"/>
    <w:rsid w:val="00C203AF"/>
    <w:rsid w:val="00C214CF"/>
    <w:rsid w:val="00C2242E"/>
    <w:rsid w:val="00C24B74"/>
    <w:rsid w:val="00C274C1"/>
    <w:rsid w:val="00C30EB1"/>
    <w:rsid w:val="00C31197"/>
    <w:rsid w:val="00C326E2"/>
    <w:rsid w:val="00C3335C"/>
    <w:rsid w:val="00C33AA0"/>
    <w:rsid w:val="00C34E1B"/>
    <w:rsid w:val="00C35841"/>
    <w:rsid w:val="00C35EBF"/>
    <w:rsid w:val="00C3648B"/>
    <w:rsid w:val="00C36562"/>
    <w:rsid w:val="00C3771F"/>
    <w:rsid w:val="00C37C39"/>
    <w:rsid w:val="00C4027D"/>
    <w:rsid w:val="00C41F5B"/>
    <w:rsid w:val="00C45F0B"/>
    <w:rsid w:val="00C46A7E"/>
    <w:rsid w:val="00C511F8"/>
    <w:rsid w:val="00C52F96"/>
    <w:rsid w:val="00C5449A"/>
    <w:rsid w:val="00C547B1"/>
    <w:rsid w:val="00C55327"/>
    <w:rsid w:val="00C55520"/>
    <w:rsid w:val="00C56DB1"/>
    <w:rsid w:val="00C60629"/>
    <w:rsid w:val="00C60DF0"/>
    <w:rsid w:val="00C61100"/>
    <w:rsid w:val="00C616B2"/>
    <w:rsid w:val="00C62D34"/>
    <w:rsid w:val="00C665E2"/>
    <w:rsid w:val="00C666D0"/>
    <w:rsid w:val="00C66747"/>
    <w:rsid w:val="00C66813"/>
    <w:rsid w:val="00C67E15"/>
    <w:rsid w:val="00C71412"/>
    <w:rsid w:val="00C71421"/>
    <w:rsid w:val="00C716C6"/>
    <w:rsid w:val="00C73EBC"/>
    <w:rsid w:val="00C76293"/>
    <w:rsid w:val="00C77A50"/>
    <w:rsid w:val="00C817B2"/>
    <w:rsid w:val="00C81BEE"/>
    <w:rsid w:val="00C8256A"/>
    <w:rsid w:val="00C86E26"/>
    <w:rsid w:val="00C87A5B"/>
    <w:rsid w:val="00C918E4"/>
    <w:rsid w:val="00C94111"/>
    <w:rsid w:val="00C94BAD"/>
    <w:rsid w:val="00C95346"/>
    <w:rsid w:val="00C95BAB"/>
    <w:rsid w:val="00C964DE"/>
    <w:rsid w:val="00C96949"/>
    <w:rsid w:val="00C9735B"/>
    <w:rsid w:val="00CA298A"/>
    <w:rsid w:val="00CA6E4A"/>
    <w:rsid w:val="00CB142D"/>
    <w:rsid w:val="00CB1650"/>
    <w:rsid w:val="00CB514C"/>
    <w:rsid w:val="00CB5BE2"/>
    <w:rsid w:val="00CC1823"/>
    <w:rsid w:val="00CC2A4A"/>
    <w:rsid w:val="00CC3148"/>
    <w:rsid w:val="00CC3D6C"/>
    <w:rsid w:val="00CC3FB4"/>
    <w:rsid w:val="00CC592A"/>
    <w:rsid w:val="00CC64EC"/>
    <w:rsid w:val="00CC6DFD"/>
    <w:rsid w:val="00CC7E3F"/>
    <w:rsid w:val="00CD0064"/>
    <w:rsid w:val="00CD3242"/>
    <w:rsid w:val="00CD3F94"/>
    <w:rsid w:val="00CD5161"/>
    <w:rsid w:val="00CD516B"/>
    <w:rsid w:val="00CD6B3C"/>
    <w:rsid w:val="00CD75B4"/>
    <w:rsid w:val="00CE069F"/>
    <w:rsid w:val="00CE189D"/>
    <w:rsid w:val="00CE2B34"/>
    <w:rsid w:val="00CE421D"/>
    <w:rsid w:val="00CE487F"/>
    <w:rsid w:val="00CE54CD"/>
    <w:rsid w:val="00CE6063"/>
    <w:rsid w:val="00CF0960"/>
    <w:rsid w:val="00CF0B62"/>
    <w:rsid w:val="00CF1787"/>
    <w:rsid w:val="00CF2B61"/>
    <w:rsid w:val="00CF387D"/>
    <w:rsid w:val="00CF38E9"/>
    <w:rsid w:val="00CF5EE3"/>
    <w:rsid w:val="00CF5F79"/>
    <w:rsid w:val="00CF629D"/>
    <w:rsid w:val="00CF64CA"/>
    <w:rsid w:val="00CF71D5"/>
    <w:rsid w:val="00CF724C"/>
    <w:rsid w:val="00D02160"/>
    <w:rsid w:val="00D02BE7"/>
    <w:rsid w:val="00D049E5"/>
    <w:rsid w:val="00D10260"/>
    <w:rsid w:val="00D1094A"/>
    <w:rsid w:val="00D1167C"/>
    <w:rsid w:val="00D11F92"/>
    <w:rsid w:val="00D1230C"/>
    <w:rsid w:val="00D12C75"/>
    <w:rsid w:val="00D13A52"/>
    <w:rsid w:val="00D14E7C"/>
    <w:rsid w:val="00D151F8"/>
    <w:rsid w:val="00D156B2"/>
    <w:rsid w:val="00D16EB9"/>
    <w:rsid w:val="00D16EC9"/>
    <w:rsid w:val="00D16EF8"/>
    <w:rsid w:val="00D17EE9"/>
    <w:rsid w:val="00D2199C"/>
    <w:rsid w:val="00D22197"/>
    <w:rsid w:val="00D223D7"/>
    <w:rsid w:val="00D22BC1"/>
    <w:rsid w:val="00D2338D"/>
    <w:rsid w:val="00D2379D"/>
    <w:rsid w:val="00D23CB7"/>
    <w:rsid w:val="00D24B80"/>
    <w:rsid w:val="00D25DCA"/>
    <w:rsid w:val="00D262B3"/>
    <w:rsid w:val="00D3024E"/>
    <w:rsid w:val="00D32617"/>
    <w:rsid w:val="00D328AE"/>
    <w:rsid w:val="00D334C8"/>
    <w:rsid w:val="00D3394F"/>
    <w:rsid w:val="00D35164"/>
    <w:rsid w:val="00D35B77"/>
    <w:rsid w:val="00D364C6"/>
    <w:rsid w:val="00D36508"/>
    <w:rsid w:val="00D375A1"/>
    <w:rsid w:val="00D4002F"/>
    <w:rsid w:val="00D4419D"/>
    <w:rsid w:val="00D44B90"/>
    <w:rsid w:val="00D46071"/>
    <w:rsid w:val="00D46E63"/>
    <w:rsid w:val="00D50137"/>
    <w:rsid w:val="00D52441"/>
    <w:rsid w:val="00D52D7D"/>
    <w:rsid w:val="00D54180"/>
    <w:rsid w:val="00D54676"/>
    <w:rsid w:val="00D56BC4"/>
    <w:rsid w:val="00D60FA9"/>
    <w:rsid w:val="00D6131A"/>
    <w:rsid w:val="00D61E3C"/>
    <w:rsid w:val="00D6257A"/>
    <w:rsid w:val="00D62D58"/>
    <w:rsid w:val="00D62FF4"/>
    <w:rsid w:val="00D6379E"/>
    <w:rsid w:val="00D6423D"/>
    <w:rsid w:val="00D665B4"/>
    <w:rsid w:val="00D66AF5"/>
    <w:rsid w:val="00D6706D"/>
    <w:rsid w:val="00D6745C"/>
    <w:rsid w:val="00D70D41"/>
    <w:rsid w:val="00D712F6"/>
    <w:rsid w:val="00D715A3"/>
    <w:rsid w:val="00D72C87"/>
    <w:rsid w:val="00D74A25"/>
    <w:rsid w:val="00D77069"/>
    <w:rsid w:val="00D81428"/>
    <w:rsid w:val="00D83CD0"/>
    <w:rsid w:val="00D84D49"/>
    <w:rsid w:val="00D85412"/>
    <w:rsid w:val="00D8616E"/>
    <w:rsid w:val="00D86532"/>
    <w:rsid w:val="00D867C1"/>
    <w:rsid w:val="00D86F9F"/>
    <w:rsid w:val="00D879A3"/>
    <w:rsid w:val="00D87BC0"/>
    <w:rsid w:val="00D9043D"/>
    <w:rsid w:val="00D912EA"/>
    <w:rsid w:val="00D93EE9"/>
    <w:rsid w:val="00D93EEF"/>
    <w:rsid w:val="00D97FB1"/>
    <w:rsid w:val="00DA22D7"/>
    <w:rsid w:val="00DA2AE0"/>
    <w:rsid w:val="00DA2D59"/>
    <w:rsid w:val="00DA4605"/>
    <w:rsid w:val="00DA4BDA"/>
    <w:rsid w:val="00DA4C9C"/>
    <w:rsid w:val="00DA5146"/>
    <w:rsid w:val="00DA6926"/>
    <w:rsid w:val="00DB07A5"/>
    <w:rsid w:val="00DB11B5"/>
    <w:rsid w:val="00DB21D9"/>
    <w:rsid w:val="00DB269D"/>
    <w:rsid w:val="00DB32C0"/>
    <w:rsid w:val="00DB519B"/>
    <w:rsid w:val="00DB6A0A"/>
    <w:rsid w:val="00DB73A9"/>
    <w:rsid w:val="00DB772C"/>
    <w:rsid w:val="00DC017F"/>
    <w:rsid w:val="00DC03E2"/>
    <w:rsid w:val="00DC184E"/>
    <w:rsid w:val="00DC2007"/>
    <w:rsid w:val="00DC23B3"/>
    <w:rsid w:val="00DC2CF4"/>
    <w:rsid w:val="00DC2F1F"/>
    <w:rsid w:val="00DC5270"/>
    <w:rsid w:val="00DC5CBF"/>
    <w:rsid w:val="00DC5DC5"/>
    <w:rsid w:val="00DC60AB"/>
    <w:rsid w:val="00DD2C40"/>
    <w:rsid w:val="00DD4A10"/>
    <w:rsid w:val="00DD53BA"/>
    <w:rsid w:val="00DD6CB4"/>
    <w:rsid w:val="00DD7FFE"/>
    <w:rsid w:val="00DE054E"/>
    <w:rsid w:val="00DE0A12"/>
    <w:rsid w:val="00DE0EA7"/>
    <w:rsid w:val="00DE2359"/>
    <w:rsid w:val="00DE4904"/>
    <w:rsid w:val="00DE4B54"/>
    <w:rsid w:val="00DE5AFC"/>
    <w:rsid w:val="00DE5EB5"/>
    <w:rsid w:val="00DF08F6"/>
    <w:rsid w:val="00DF0A68"/>
    <w:rsid w:val="00DF1C22"/>
    <w:rsid w:val="00DF3386"/>
    <w:rsid w:val="00DF54FC"/>
    <w:rsid w:val="00DF561A"/>
    <w:rsid w:val="00DF76F2"/>
    <w:rsid w:val="00E01ACD"/>
    <w:rsid w:val="00E01DCA"/>
    <w:rsid w:val="00E03A8F"/>
    <w:rsid w:val="00E03E22"/>
    <w:rsid w:val="00E04638"/>
    <w:rsid w:val="00E04AE5"/>
    <w:rsid w:val="00E06595"/>
    <w:rsid w:val="00E11F8F"/>
    <w:rsid w:val="00E12287"/>
    <w:rsid w:val="00E14E9D"/>
    <w:rsid w:val="00E1644D"/>
    <w:rsid w:val="00E165D9"/>
    <w:rsid w:val="00E2009A"/>
    <w:rsid w:val="00E21E25"/>
    <w:rsid w:val="00E2216C"/>
    <w:rsid w:val="00E23D77"/>
    <w:rsid w:val="00E24CD6"/>
    <w:rsid w:val="00E27137"/>
    <w:rsid w:val="00E27645"/>
    <w:rsid w:val="00E3017E"/>
    <w:rsid w:val="00E30F67"/>
    <w:rsid w:val="00E3156D"/>
    <w:rsid w:val="00E3194A"/>
    <w:rsid w:val="00E332CD"/>
    <w:rsid w:val="00E342CA"/>
    <w:rsid w:val="00E34D70"/>
    <w:rsid w:val="00E36A78"/>
    <w:rsid w:val="00E36B1B"/>
    <w:rsid w:val="00E36D1C"/>
    <w:rsid w:val="00E406E9"/>
    <w:rsid w:val="00E413DA"/>
    <w:rsid w:val="00E41DB0"/>
    <w:rsid w:val="00E43057"/>
    <w:rsid w:val="00E441CF"/>
    <w:rsid w:val="00E4590D"/>
    <w:rsid w:val="00E4600B"/>
    <w:rsid w:val="00E46331"/>
    <w:rsid w:val="00E468B4"/>
    <w:rsid w:val="00E46958"/>
    <w:rsid w:val="00E47C49"/>
    <w:rsid w:val="00E50C22"/>
    <w:rsid w:val="00E50EBD"/>
    <w:rsid w:val="00E51CA2"/>
    <w:rsid w:val="00E55083"/>
    <w:rsid w:val="00E57073"/>
    <w:rsid w:val="00E57D79"/>
    <w:rsid w:val="00E60055"/>
    <w:rsid w:val="00E60B00"/>
    <w:rsid w:val="00E60E2B"/>
    <w:rsid w:val="00E61717"/>
    <w:rsid w:val="00E6363E"/>
    <w:rsid w:val="00E63A44"/>
    <w:rsid w:val="00E64677"/>
    <w:rsid w:val="00E664C2"/>
    <w:rsid w:val="00E6729E"/>
    <w:rsid w:val="00E70594"/>
    <w:rsid w:val="00E71583"/>
    <w:rsid w:val="00E72F90"/>
    <w:rsid w:val="00E738A6"/>
    <w:rsid w:val="00E74201"/>
    <w:rsid w:val="00E74EAE"/>
    <w:rsid w:val="00E74FA3"/>
    <w:rsid w:val="00E75267"/>
    <w:rsid w:val="00E75608"/>
    <w:rsid w:val="00E75CD4"/>
    <w:rsid w:val="00E76A65"/>
    <w:rsid w:val="00E77788"/>
    <w:rsid w:val="00E80818"/>
    <w:rsid w:val="00E809E8"/>
    <w:rsid w:val="00E81595"/>
    <w:rsid w:val="00E8172D"/>
    <w:rsid w:val="00E81E30"/>
    <w:rsid w:val="00E828F1"/>
    <w:rsid w:val="00E83537"/>
    <w:rsid w:val="00E8485F"/>
    <w:rsid w:val="00E84965"/>
    <w:rsid w:val="00E86DC3"/>
    <w:rsid w:val="00E87EC0"/>
    <w:rsid w:val="00E904F8"/>
    <w:rsid w:val="00E92DA1"/>
    <w:rsid w:val="00E9418C"/>
    <w:rsid w:val="00E94702"/>
    <w:rsid w:val="00E96191"/>
    <w:rsid w:val="00E97ADA"/>
    <w:rsid w:val="00EA21C1"/>
    <w:rsid w:val="00EA25DC"/>
    <w:rsid w:val="00EA2D74"/>
    <w:rsid w:val="00EA382E"/>
    <w:rsid w:val="00EA4109"/>
    <w:rsid w:val="00EA5CD2"/>
    <w:rsid w:val="00EA652D"/>
    <w:rsid w:val="00EB1D21"/>
    <w:rsid w:val="00EB229A"/>
    <w:rsid w:val="00EB30A2"/>
    <w:rsid w:val="00EB506E"/>
    <w:rsid w:val="00EB559B"/>
    <w:rsid w:val="00EB5B8A"/>
    <w:rsid w:val="00EB6778"/>
    <w:rsid w:val="00EB6A6F"/>
    <w:rsid w:val="00EB6B54"/>
    <w:rsid w:val="00EB7FD3"/>
    <w:rsid w:val="00EC023D"/>
    <w:rsid w:val="00EC1C37"/>
    <w:rsid w:val="00EC251B"/>
    <w:rsid w:val="00EC3154"/>
    <w:rsid w:val="00EC386D"/>
    <w:rsid w:val="00EC3F0C"/>
    <w:rsid w:val="00EC43B3"/>
    <w:rsid w:val="00EC6D00"/>
    <w:rsid w:val="00ED1AF8"/>
    <w:rsid w:val="00ED1FB5"/>
    <w:rsid w:val="00ED2571"/>
    <w:rsid w:val="00ED3309"/>
    <w:rsid w:val="00ED3997"/>
    <w:rsid w:val="00ED4D8E"/>
    <w:rsid w:val="00ED6C14"/>
    <w:rsid w:val="00EE2E18"/>
    <w:rsid w:val="00EE3E0D"/>
    <w:rsid w:val="00EE4B98"/>
    <w:rsid w:val="00EE5412"/>
    <w:rsid w:val="00EE5880"/>
    <w:rsid w:val="00EE6E40"/>
    <w:rsid w:val="00EF092D"/>
    <w:rsid w:val="00EF352E"/>
    <w:rsid w:val="00EF3833"/>
    <w:rsid w:val="00EF3EEE"/>
    <w:rsid w:val="00EF420B"/>
    <w:rsid w:val="00EF49ED"/>
    <w:rsid w:val="00EF6EE3"/>
    <w:rsid w:val="00EF7763"/>
    <w:rsid w:val="00EF7A0D"/>
    <w:rsid w:val="00EF7F83"/>
    <w:rsid w:val="00F00C71"/>
    <w:rsid w:val="00F00CDF"/>
    <w:rsid w:val="00F02807"/>
    <w:rsid w:val="00F03103"/>
    <w:rsid w:val="00F035B3"/>
    <w:rsid w:val="00F05192"/>
    <w:rsid w:val="00F0573A"/>
    <w:rsid w:val="00F10EC1"/>
    <w:rsid w:val="00F1255C"/>
    <w:rsid w:val="00F13CC6"/>
    <w:rsid w:val="00F14BB9"/>
    <w:rsid w:val="00F14C6F"/>
    <w:rsid w:val="00F14CFE"/>
    <w:rsid w:val="00F150E2"/>
    <w:rsid w:val="00F1515A"/>
    <w:rsid w:val="00F173BD"/>
    <w:rsid w:val="00F21092"/>
    <w:rsid w:val="00F216B8"/>
    <w:rsid w:val="00F21CC7"/>
    <w:rsid w:val="00F23645"/>
    <w:rsid w:val="00F23C2E"/>
    <w:rsid w:val="00F24128"/>
    <w:rsid w:val="00F25D02"/>
    <w:rsid w:val="00F30569"/>
    <w:rsid w:val="00F30FD0"/>
    <w:rsid w:val="00F31F2B"/>
    <w:rsid w:val="00F329FC"/>
    <w:rsid w:val="00F33F44"/>
    <w:rsid w:val="00F360EF"/>
    <w:rsid w:val="00F37505"/>
    <w:rsid w:val="00F42397"/>
    <w:rsid w:val="00F42B12"/>
    <w:rsid w:val="00F4302D"/>
    <w:rsid w:val="00F44073"/>
    <w:rsid w:val="00F442E7"/>
    <w:rsid w:val="00F45F93"/>
    <w:rsid w:val="00F46A96"/>
    <w:rsid w:val="00F500B1"/>
    <w:rsid w:val="00F51C4B"/>
    <w:rsid w:val="00F53304"/>
    <w:rsid w:val="00F54894"/>
    <w:rsid w:val="00F61063"/>
    <w:rsid w:val="00F61F13"/>
    <w:rsid w:val="00F61F15"/>
    <w:rsid w:val="00F62468"/>
    <w:rsid w:val="00F625F4"/>
    <w:rsid w:val="00F64138"/>
    <w:rsid w:val="00F643BF"/>
    <w:rsid w:val="00F6588F"/>
    <w:rsid w:val="00F661CE"/>
    <w:rsid w:val="00F66745"/>
    <w:rsid w:val="00F674AE"/>
    <w:rsid w:val="00F7007D"/>
    <w:rsid w:val="00F706D0"/>
    <w:rsid w:val="00F70EC9"/>
    <w:rsid w:val="00F7142A"/>
    <w:rsid w:val="00F72F0C"/>
    <w:rsid w:val="00F7394C"/>
    <w:rsid w:val="00F74EB2"/>
    <w:rsid w:val="00F74F20"/>
    <w:rsid w:val="00F765FD"/>
    <w:rsid w:val="00F80653"/>
    <w:rsid w:val="00F8141C"/>
    <w:rsid w:val="00F8143F"/>
    <w:rsid w:val="00F82696"/>
    <w:rsid w:val="00F843C0"/>
    <w:rsid w:val="00F8608F"/>
    <w:rsid w:val="00F86341"/>
    <w:rsid w:val="00F86540"/>
    <w:rsid w:val="00F87FBF"/>
    <w:rsid w:val="00F90A53"/>
    <w:rsid w:val="00F92891"/>
    <w:rsid w:val="00F92AA4"/>
    <w:rsid w:val="00F94C29"/>
    <w:rsid w:val="00F96C20"/>
    <w:rsid w:val="00F97A8D"/>
    <w:rsid w:val="00FA18A7"/>
    <w:rsid w:val="00FA203F"/>
    <w:rsid w:val="00FA337A"/>
    <w:rsid w:val="00FA5A27"/>
    <w:rsid w:val="00FA64BD"/>
    <w:rsid w:val="00FA74F1"/>
    <w:rsid w:val="00FB0957"/>
    <w:rsid w:val="00FB3635"/>
    <w:rsid w:val="00FB4F7A"/>
    <w:rsid w:val="00FB5035"/>
    <w:rsid w:val="00FB5C53"/>
    <w:rsid w:val="00FC1221"/>
    <w:rsid w:val="00FC3864"/>
    <w:rsid w:val="00FC4B2C"/>
    <w:rsid w:val="00FC5A4D"/>
    <w:rsid w:val="00FC60AE"/>
    <w:rsid w:val="00FC6A9C"/>
    <w:rsid w:val="00FC7463"/>
    <w:rsid w:val="00FD0C4C"/>
    <w:rsid w:val="00FD12F3"/>
    <w:rsid w:val="00FD3747"/>
    <w:rsid w:val="00FD3EDB"/>
    <w:rsid w:val="00FD4511"/>
    <w:rsid w:val="00FD4CC3"/>
    <w:rsid w:val="00FD5133"/>
    <w:rsid w:val="00FD6B33"/>
    <w:rsid w:val="00FD78EE"/>
    <w:rsid w:val="00FD7C41"/>
    <w:rsid w:val="00FE0314"/>
    <w:rsid w:val="00FE16F8"/>
    <w:rsid w:val="00FE32C2"/>
    <w:rsid w:val="00FE42FE"/>
    <w:rsid w:val="00FE5171"/>
    <w:rsid w:val="00FE604F"/>
    <w:rsid w:val="00FE60BD"/>
    <w:rsid w:val="00FE6638"/>
    <w:rsid w:val="00FE6B98"/>
    <w:rsid w:val="00FE770F"/>
    <w:rsid w:val="00FE7FE0"/>
    <w:rsid w:val="00FF2732"/>
    <w:rsid w:val="00FF31B1"/>
    <w:rsid w:val="00FF39E4"/>
    <w:rsid w:val="00FF5037"/>
    <w:rsid w:val="00FF5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426CB"/>
  <w15:docId w15:val="{2F9683FF-ABD9-4A7B-9CA1-DC648FDE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aliases w:val="h1,H1,Základní kapitola,Kapitola,Chapter,1,section,ASAPHeading 1,Celého textu,V_Head1,Záhlaví 1,Kapitola1,Kapitola2,Kapitola3,Kapitola4,Kapitola5,Kapitola11,Kapitola21,Kapitola31,Kapitola41,Kapitola6,Kapitola12,Kapitola22,Kapitola32,Kapitola42"/>
    <w:basedOn w:val="Normln"/>
    <w:next w:val="Normln"/>
    <w:uiPriority w:val="9"/>
    <w:qFormat/>
    <w:pPr>
      <w:keepNext/>
      <w:widowControl w:val="0"/>
      <w:tabs>
        <w:tab w:val="left" w:pos="1985"/>
        <w:tab w:val="left" w:pos="2268"/>
      </w:tabs>
      <w:spacing w:before="120"/>
      <w:ind w:firstLine="705"/>
      <w:jc w:val="both"/>
      <w:outlineLvl w:val="0"/>
    </w:pPr>
    <w:rPr>
      <w:b/>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pPr>
      <w:spacing w:after="120"/>
      <w:jc w:val="both"/>
      <w:outlineLvl w:val="1"/>
    </w:pPr>
    <w:rPr>
      <w:rFonts w:ascii="Arial" w:hAnsi="Arial"/>
      <w:color w:val="000000"/>
      <w:sz w:val="22"/>
      <w:szCs w:val="20"/>
      <w:lang w:eastAsia="cs-CZ"/>
    </w:rPr>
  </w:style>
  <w:style w:type="paragraph" w:styleId="Nadpis3">
    <w:name w:val="heading 3"/>
    <w:aliases w:val="Podkapitola podkapitoly základní kapitoly,Podkapitola2,H3,Nadpis_3_úroveň,Záhlaví 3,V_Head3,V_Head31,V_Head32,ASAPHeading 3,Sub Paragraph,Podkapitola21,Podkapitola 2,Podkapitola 21,Podkapitola 22,Podkapitola 23,Podkapitola 24,Podkapitola 25,h3"/>
    <w:basedOn w:val="Normln"/>
    <w:next w:val="Normln"/>
    <w:uiPriority w:val="9"/>
    <w:qFormat/>
    <w:pPr>
      <w:tabs>
        <w:tab w:val="num" w:pos="0"/>
        <w:tab w:val="left" w:pos="567"/>
      </w:tabs>
      <w:spacing w:after="40"/>
      <w:ind w:hanging="360"/>
      <w:jc w:val="both"/>
      <w:outlineLvl w:val="2"/>
    </w:pPr>
    <w:rPr>
      <w:rFonts w:ascii="Arial" w:hAnsi="Arial"/>
      <w:sz w:val="22"/>
      <w:szCs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uiPriority w:val="9"/>
    <w:qFormat/>
    <w:pPr>
      <w:keepNext/>
      <w:keepLines/>
      <w:numPr>
        <w:ilvl w:val="3"/>
        <w:numId w:val="1"/>
      </w:numPr>
      <w:suppressAutoHyphens/>
      <w:spacing w:before="120" w:after="80"/>
      <w:ind w:left="2832" w:hanging="708"/>
      <w:jc w:val="both"/>
      <w:outlineLvl w:val="3"/>
    </w:pPr>
    <w:rPr>
      <w:kern w:val="28"/>
      <w:sz w:val="22"/>
      <w:szCs w:val="20"/>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uiPriority w:val="99"/>
    <w:qFormat/>
    <w:pPr>
      <w:numPr>
        <w:ilvl w:val="4"/>
        <w:numId w:val="1"/>
      </w:numPr>
      <w:spacing w:before="240" w:after="60"/>
      <w:outlineLvl w:val="4"/>
    </w:pPr>
    <w:rPr>
      <w:rFonts w:ascii="Arial" w:hAnsi="Arial"/>
      <w:sz w:val="22"/>
      <w:szCs w:val="20"/>
      <w:lang w:val="x-none" w:eastAsia="x-none"/>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qFormat/>
    <w:pPr>
      <w:numPr>
        <w:ilvl w:val="5"/>
        <w:numId w:val="1"/>
      </w:numPr>
      <w:spacing w:before="240" w:after="60"/>
      <w:outlineLvl w:val="5"/>
    </w:pPr>
    <w:rPr>
      <w:i/>
      <w:sz w:val="22"/>
      <w:szCs w:val="20"/>
      <w:lang w:eastAsia="cs-CZ"/>
    </w:rPr>
  </w:style>
  <w:style w:type="paragraph" w:styleId="Nadpis7">
    <w:name w:val="heading 7"/>
    <w:aliases w:val="PA Appendix Major,ASAPHeading 7"/>
    <w:basedOn w:val="Normln"/>
    <w:next w:val="Normln"/>
    <w:qFormat/>
    <w:pPr>
      <w:numPr>
        <w:ilvl w:val="6"/>
        <w:numId w:val="1"/>
      </w:numPr>
      <w:spacing w:before="240" w:after="60"/>
      <w:outlineLvl w:val="6"/>
    </w:pPr>
    <w:rPr>
      <w:rFonts w:ascii="Arial" w:hAnsi="Arial"/>
      <w:sz w:val="20"/>
      <w:szCs w:val="20"/>
      <w:lang w:eastAsia="cs-CZ"/>
    </w:rPr>
  </w:style>
  <w:style w:type="paragraph" w:styleId="Nadpis8">
    <w:name w:val="heading 8"/>
    <w:aliases w:val="PA Appendix Minor,ASAPHeading 8"/>
    <w:basedOn w:val="Normln"/>
    <w:next w:val="Normln"/>
    <w:qFormat/>
    <w:pPr>
      <w:numPr>
        <w:ilvl w:val="7"/>
        <w:numId w:val="1"/>
      </w:numPr>
      <w:spacing w:before="240" w:after="60"/>
      <w:outlineLvl w:val="7"/>
    </w:pPr>
    <w:rPr>
      <w:rFonts w:ascii="Arial" w:hAnsi="Arial"/>
      <w:i/>
      <w:sz w:val="20"/>
      <w:szCs w:val="20"/>
      <w:lang w:eastAsia="cs-CZ"/>
    </w:rPr>
  </w:style>
  <w:style w:type="paragraph" w:styleId="Nadpis9">
    <w:name w:val="heading 9"/>
    <w:aliases w:val="h9,heading9,Příloha,ASAPHeading 9,Titre 10"/>
    <w:basedOn w:val="Normln"/>
    <w:next w:val="Normln"/>
    <w:qFormat/>
    <w:pPr>
      <w:numPr>
        <w:ilvl w:val="8"/>
        <w:numId w:val="1"/>
      </w:numPr>
      <w:spacing w:before="240" w:after="60"/>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A"/>
    <w:basedOn w:val="Normln"/>
    <w:pPr>
      <w:autoSpaceDE w:val="0"/>
      <w:autoSpaceDN w:val="0"/>
      <w:spacing w:before="60" w:after="120"/>
      <w:jc w:val="both"/>
    </w:pPr>
    <w:rPr>
      <w:sz w:val="20"/>
      <w:lang w:eastAsia="cs-CZ"/>
    </w:rPr>
  </w:style>
  <w:style w:type="paragraph" w:customStyle="1" w:styleId="Nadpis1h1H1">
    <w:name w:val="Nadpis 1.h1.H1"/>
    <w:basedOn w:val="Normln"/>
    <w:next w:val="Normln"/>
    <w:pPr>
      <w:keepNext/>
      <w:tabs>
        <w:tab w:val="num" w:pos="360"/>
      </w:tabs>
      <w:spacing w:before="300" w:after="200"/>
      <w:ind w:left="360" w:hanging="360"/>
      <w:jc w:val="both"/>
      <w:outlineLvl w:val="0"/>
    </w:pPr>
    <w:rPr>
      <w:rFonts w:ascii="Arial" w:hAnsi="Arial"/>
      <w:b/>
      <w:caps/>
      <w:color w:val="000000"/>
      <w:kern w:val="28"/>
      <w:sz w:val="22"/>
      <w:szCs w:val="20"/>
      <w:lang w:eastAsia="cs-CZ"/>
    </w:rPr>
  </w:style>
  <w:style w:type="paragraph" w:customStyle="1" w:styleId="ACsodrkami">
    <w:name w:val="AC s odrážkami"/>
    <w:basedOn w:val="Normln"/>
    <w:pPr>
      <w:widowControl w:val="0"/>
      <w:tabs>
        <w:tab w:val="num" w:pos="720"/>
      </w:tabs>
      <w:spacing w:before="60"/>
      <w:ind w:left="720" w:hanging="360"/>
      <w:jc w:val="both"/>
    </w:pPr>
    <w:rPr>
      <w:sz w:val="22"/>
      <w:szCs w:val="20"/>
      <w:lang w:eastAsia="cs-CZ"/>
    </w:rPr>
  </w:style>
  <w:style w:type="paragraph" w:customStyle="1" w:styleId="Nadpis1h1H11">
    <w:name w:val="Nadpis 1.h1.H11"/>
    <w:basedOn w:val="Normln"/>
    <w:next w:val="Normln"/>
    <w:pPr>
      <w:keepNext/>
      <w:spacing w:before="300" w:after="200"/>
      <w:jc w:val="both"/>
      <w:outlineLvl w:val="0"/>
    </w:pPr>
    <w:rPr>
      <w:rFonts w:ascii="Arial" w:hAnsi="Arial"/>
      <w:b/>
      <w:caps/>
      <w:color w:val="000000"/>
      <w:kern w:val="28"/>
      <w:sz w:val="22"/>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autoSpaceDN w:val="0"/>
      <w:spacing w:before="360" w:after="240"/>
      <w:jc w:val="center"/>
      <w:outlineLvl w:val="0"/>
    </w:pPr>
    <w:rPr>
      <w:rFonts w:ascii="Arial" w:hAnsi="Arial" w:cs="Arial"/>
      <w:b/>
      <w:bCs/>
      <w:kern w:val="28"/>
      <w:sz w:val="32"/>
      <w:szCs w:val="32"/>
      <w:lang w:eastAsia="cs-CZ"/>
    </w:rPr>
  </w:style>
  <w:style w:type="paragraph" w:styleId="Nzev">
    <w:name w:val="Title"/>
    <w:basedOn w:val="Normln"/>
    <w:next w:val="Podnadpis"/>
    <w:qFormat/>
    <w:pPr>
      <w:keepNext/>
      <w:keepLines/>
      <w:suppressAutoHyphens/>
      <w:autoSpaceDE w:val="0"/>
      <w:autoSpaceDN w:val="0"/>
      <w:spacing w:before="360" w:after="160"/>
      <w:ind w:left="851"/>
      <w:jc w:val="center"/>
    </w:pPr>
    <w:rPr>
      <w:rFonts w:ascii="Arial" w:hAnsi="Arial" w:cs="Arial"/>
      <w:b/>
      <w:bCs/>
      <w:kern w:val="28"/>
      <w:sz w:val="40"/>
      <w:szCs w:val="40"/>
      <w:lang w:eastAsia="cs-CZ"/>
    </w:rPr>
  </w:style>
  <w:style w:type="paragraph" w:styleId="Podnadpis">
    <w:name w:val="Subtitle"/>
    <w:basedOn w:val="Normln"/>
    <w:qFormat/>
    <w:pPr>
      <w:spacing w:before="60" w:after="60"/>
      <w:ind w:firstLine="142"/>
      <w:jc w:val="center"/>
      <w:outlineLvl w:val="1"/>
    </w:pPr>
    <w:rPr>
      <w:rFonts w:ascii="Arial" w:hAnsi="Arial" w:cs="Arial"/>
      <w:lang w:val="en-US" w:eastAsia="cs-CZ"/>
    </w:rPr>
  </w:style>
  <w:style w:type="paragraph" w:styleId="Zkladntextodsazen">
    <w:name w:val="Body Text Indent"/>
    <w:basedOn w:val="Normln"/>
    <w:pPr>
      <w:spacing w:before="60"/>
      <w:ind w:firstLine="142"/>
      <w:jc w:val="both"/>
    </w:pPr>
    <w:rPr>
      <w:sz w:val="20"/>
      <w:szCs w:val="20"/>
      <w:lang w:eastAsia="cs-CZ"/>
    </w:rPr>
  </w:style>
  <w:style w:type="paragraph" w:styleId="Zhlav">
    <w:name w:val="header"/>
    <w:aliases w:val="h,Header/Footer"/>
    <w:basedOn w:val="Normln"/>
    <w:link w:val="ZhlavChar"/>
    <w:pPr>
      <w:tabs>
        <w:tab w:val="center" w:pos="4536"/>
        <w:tab w:val="right" w:pos="9072"/>
      </w:tabs>
    </w:pPr>
    <w:rPr>
      <w:lang w:val="x-non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normalcond">
    <w:name w:val="normalcond"/>
    <w:basedOn w:val="Normln"/>
    <w:pPr>
      <w:tabs>
        <w:tab w:val="left" w:pos="426"/>
        <w:tab w:val="left" w:pos="2269"/>
        <w:tab w:val="left" w:pos="5387"/>
        <w:tab w:val="left" w:pos="6379"/>
      </w:tabs>
      <w:autoSpaceDE w:val="0"/>
      <w:autoSpaceDN w:val="0"/>
      <w:spacing w:before="60" w:line="360" w:lineRule="atLeast"/>
      <w:jc w:val="both"/>
    </w:pPr>
    <w:rPr>
      <w:sz w:val="20"/>
      <w:lang w:val="en-GB" w:eastAsia="cs-CZ"/>
    </w:rPr>
  </w:style>
  <w:style w:type="paragraph" w:styleId="Zkladntextodsazen2">
    <w:name w:val="Body Text Indent 2"/>
    <w:basedOn w:val="Normln"/>
    <w:pPr>
      <w:ind w:firstLine="850"/>
    </w:p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lang w:val="x-none"/>
    </w:rPr>
  </w:style>
  <w:style w:type="paragraph" w:styleId="Zkladntextodsazen3">
    <w:name w:val="Body Text Indent 3"/>
    <w:basedOn w:val="Normln"/>
    <w:pPr>
      <w:spacing w:before="60"/>
      <w:ind w:firstLine="142"/>
      <w:jc w:val="both"/>
    </w:pPr>
    <w:rPr>
      <w:snapToGrid w:val="0"/>
      <w:sz w:val="16"/>
      <w:szCs w:val="16"/>
      <w:lang w:eastAsia="cs-CZ"/>
    </w:rPr>
  </w:style>
  <w:style w:type="paragraph" w:customStyle="1" w:styleId="ACNormln">
    <w:name w:val="AC Normální"/>
    <w:basedOn w:val="Normln"/>
    <w:link w:val="ACNormlnChar"/>
    <w:pPr>
      <w:widowControl w:val="0"/>
      <w:spacing w:before="120"/>
      <w:jc w:val="both"/>
    </w:pPr>
    <w:rPr>
      <w:sz w:val="22"/>
      <w:szCs w:val="20"/>
      <w:lang w:eastAsia="cs-CZ"/>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pPr>
      <w:autoSpaceDE w:val="0"/>
      <w:autoSpaceDN w:val="0"/>
      <w:spacing w:before="240" w:after="120"/>
      <w:jc w:val="both"/>
      <w:outlineLvl w:val="1"/>
    </w:pPr>
    <w:rPr>
      <w:kern w:val="28"/>
      <w:sz w:val="20"/>
      <w:lang w:eastAsia="cs-CZ"/>
    </w:rPr>
  </w:style>
  <w:style w:type="paragraph" w:styleId="Zkladntext2">
    <w:name w:val="Body Text 2"/>
    <w:basedOn w:val="Normln"/>
    <w:pPr>
      <w:tabs>
        <w:tab w:val="left" w:pos="0"/>
      </w:tabs>
      <w:spacing w:after="600"/>
      <w:jc w:val="center"/>
    </w:pPr>
    <w:rPr>
      <w:rFonts w:ascii="Arial" w:hAnsi="Arial" w:cs="Arial"/>
    </w:rPr>
  </w:style>
  <w:style w:type="paragraph" w:customStyle="1" w:styleId="smlouva">
    <w:name w:val="smlouva"/>
    <w:basedOn w:val="Normln"/>
    <w:pPr>
      <w:tabs>
        <w:tab w:val="num" w:pos="720"/>
      </w:tabs>
      <w:ind w:left="720" w:hanging="360"/>
      <w:jc w:val="both"/>
    </w:pPr>
    <w:rPr>
      <w:color w:val="000000"/>
      <w:szCs w:val="20"/>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887A29"/>
    <w:pPr>
      <w:shd w:val="clear" w:color="auto" w:fill="000080"/>
    </w:pPr>
    <w:rPr>
      <w:rFonts w:ascii="Tahoma" w:hAnsi="Tahoma" w:cs="Tahoma"/>
      <w:sz w:val="20"/>
      <w:szCs w:val="20"/>
    </w:rPr>
  </w:style>
  <w:style w:type="paragraph" w:styleId="Pedmtkomente">
    <w:name w:val="annotation subject"/>
    <w:basedOn w:val="Textkomente"/>
    <w:next w:val="Textkomente"/>
    <w:semiHidden/>
    <w:rsid w:val="00D81428"/>
    <w:rPr>
      <w:b/>
      <w:bCs/>
    </w:rPr>
  </w:style>
  <w:style w:type="table" w:styleId="Mkatabulky">
    <w:name w:val="Table Grid"/>
    <w:basedOn w:val="Normlntabulka"/>
    <w:rsid w:val="00AD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Obsah1"/>
    <w:next w:val="Normln"/>
    <w:autoRedefine/>
    <w:semiHidden/>
    <w:rsid w:val="002B21D9"/>
    <w:pPr>
      <w:ind w:left="240"/>
    </w:pPr>
  </w:style>
  <w:style w:type="paragraph" w:styleId="Obsah1">
    <w:name w:val="toc 1"/>
    <w:basedOn w:val="Normln"/>
    <w:next w:val="Normln"/>
    <w:autoRedefine/>
    <w:semiHidden/>
    <w:rsid w:val="002B21D9"/>
    <w:pPr>
      <w:tabs>
        <w:tab w:val="left" w:pos="360"/>
        <w:tab w:val="right" w:leader="dot" w:pos="9060"/>
      </w:tabs>
      <w:jc w:val="both"/>
    </w:pPr>
    <w:rPr>
      <w:rFonts w:ascii="Tahoma" w:hAnsi="Tahoma"/>
      <w:b/>
      <w:noProof/>
      <w:sz w:val="20"/>
      <w:szCs w:val="28"/>
      <w:lang w:eastAsia="cs-CZ"/>
    </w:rPr>
  </w:style>
  <w:style w:type="paragraph" w:customStyle="1" w:styleId="Nadpis">
    <w:name w:val="Nadpis"/>
    <w:basedOn w:val="Nadpis1"/>
    <w:rsid w:val="002B21D9"/>
    <w:pPr>
      <w:widowControl/>
      <w:tabs>
        <w:tab w:val="clear" w:pos="1985"/>
        <w:tab w:val="clear" w:pos="2268"/>
        <w:tab w:val="left" w:pos="567"/>
      </w:tabs>
      <w:spacing w:before="240" w:after="60"/>
      <w:ind w:firstLine="0"/>
    </w:pPr>
    <w:rPr>
      <w:rFonts w:ascii="Tahoma" w:hAnsi="Tahoma" w:cs="Arial"/>
      <w:bCs/>
      <w:kern w:val="32"/>
      <w:sz w:val="28"/>
      <w:szCs w:val="32"/>
      <w:lang w:eastAsia="cs-CZ"/>
    </w:rPr>
  </w:style>
  <w:style w:type="character" w:styleId="Hypertextovodkaz">
    <w:name w:val="Hyperlink"/>
    <w:rsid w:val="002B21D9"/>
    <w:rPr>
      <w:rFonts w:ascii="Tahoma" w:hAnsi="Tahoma"/>
      <w:i/>
      <w:color w:val="0000FF"/>
      <w:sz w:val="20"/>
      <w:u w:val="single"/>
    </w:rPr>
  </w:style>
  <w:style w:type="paragraph" w:customStyle="1" w:styleId="Tabulkov">
    <w:name w:val="Tabulkový"/>
    <w:basedOn w:val="Normln"/>
    <w:rsid w:val="002B21D9"/>
    <w:pPr>
      <w:jc w:val="both"/>
    </w:pPr>
    <w:rPr>
      <w:rFonts w:ascii="Tahoma" w:hAnsi="Tahoma"/>
      <w:sz w:val="18"/>
      <w:lang w:eastAsia="cs-CZ"/>
    </w:rPr>
  </w:style>
  <w:style w:type="paragraph" w:customStyle="1" w:styleId="NadpisM">
    <w:name w:val="Nadpis M"/>
    <w:basedOn w:val="Nadpis"/>
    <w:rsid w:val="002B21D9"/>
    <w:rPr>
      <w:sz w:val="24"/>
    </w:rPr>
  </w:style>
  <w:style w:type="paragraph" w:styleId="Obsah3">
    <w:name w:val="toc 3"/>
    <w:basedOn w:val="Normln"/>
    <w:next w:val="Normln"/>
    <w:autoRedefine/>
    <w:semiHidden/>
    <w:rsid w:val="000B1D7C"/>
    <w:pPr>
      <w:ind w:left="480"/>
    </w:pPr>
    <w:rPr>
      <w:i/>
      <w:iCs/>
      <w:sz w:val="20"/>
      <w:szCs w:val="20"/>
      <w:lang w:eastAsia="cs-CZ"/>
    </w:rPr>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link w:val="Nadpis2"/>
    <w:rsid w:val="000B1D7C"/>
    <w:rPr>
      <w:rFonts w:ascii="Arial" w:hAnsi="Arial"/>
      <w:color w:val="000000"/>
      <w:sz w:val="22"/>
      <w:lang w:val="cs-CZ" w:eastAsia="cs-CZ" w:bidi="ar-SA"/>
    </w:rPr>
  </w:style>
  <w:style w:type="paragraph" w:styleId="Obsah4">
    <w:name w:val="toc 4"/>
    <w:basedOn w:val="Normln"/>
    <w:next w:val="Normln"/>
    <w:autoRedefine/>
    <w:semiHidden/>
    <w:rsid w:val="000B1D7C"/>
    <w:pPr>
      <w:ind w:left="720"/>
    </w:pPr>
    <w:rPr>
      <w:sz w:val="18"/>
      <w:szCs w:val="18"/>
      <w:lang w:eastAsia="cs-CZ"/>
    </w:rPr>
  </w:style>
  <w:style w:type="paragraph" w:customStyle="1" w:styleId="Projekty">
    <w:name w:val="Projekty"/>
    <w:next w:val="Normln"/>
    <w:rsid w:val="000B1D7C"/>
    <w:pPr>
      <w:outlineLvl w:val="0"/>
    </w:pPr>
    <w:rPr>
      <w:rFonts w:ascii="Arial Black" w:hAnsi="Arial Black"/>
      <w:noProof/>
      <w:color w:val="FFCC00"/>
      <w:sz w:val="28"/>
      <w:szCs w:val="28"/>
    </w:rPr>
  </w:style>
  <w:style w:type="paragraph" w:customStyle="1" w:styleId="RT1">
    <w:name w:val="RT1"/>
    <w:basedOn w:val="Normln"/>
    <w:rsid w:val="000B1D7C"/>
    <w:pPr>
      <w:tabs>
        <w:tab w:val="left" w:pos="340"/>
      </w:tabs>
      <w:spacing w:line="360" w:lineRule="auto"/>
      <w:jc w:val="both"/>
    </w:pPr>
    <w:rPr>
      <w:rFonts w:ascii="Arial" w:hAnsi="Arial"/>
      <w:b/>
      <w:sz w:val="20"/>
      <w:szCs w:val="20"/>
      <w:lang w:val="en-US" w:eastAsia="de-DE"/>
    </w:rPr>
  </w:style>
  <w:style w:type="paragraph" w:customStyle="1" w:styleId="TableContents">
    <w:name w:val="Table Contents"/>
    <w:basedOn w:val="Normln"/>
    <w:rsid w:val="001E7DA8"/>
    <w:pPr>
      <w:widowControl w:val="0"/>
      <w:suppressLineNumbers/>
      <w:suppressAutoHyphens/>
    </w:pPr>
    <w:rPr>
      <w:rFonts w:eastAsia="Lucida Sans Unicode"/>
    </w:rPr>
  </w:style>
  <w:style w:type="paragraph" w:customStyle="1" w:styleId="WW-PlainText">
    <w:name w:val="WW-Plain Text"/>
    <w:basedOn w:val="Normln"/>
    <w:rsid w:val="00883B1C"/>
    <w:pPr>
      <w:suppressAutoHyphens/>
    </w:pPr>
    <w:rPr>
      <w:rFonts w:ascii="Courier New" w:hAnsi="Courier New" w:cs="DomCasualE"/>
      <w:sz w:val="20"/>
      <w:szCs w:val="20"/>
      <w:lang w:eastAsia="ar-SA"/>
    </w:rPr>
  </w:style>
  <w:style w:type="paragraph" w:styleId="slovanseznam">
    <w:name w:val="List Number"/>
    <w:basedOn w:val="Normln"/>
    <w:rsid w:val="0076526D"/>
    <w:pPr>
      <w:numPr>
        <w:ilvl w:val="1"/>
        <w:numId w:val="2"/>
      </w:numPr>
      <w:tabs>
        <w:tab w:val="left" w:pos="510"/>
      </w:tabs>
      <w:spacing w:before="120"/>
      <w:jc w:val="both"/>
    </w:pPr>
    <w:rPr>
      <w:sz w:val="22"/>
      <w:lang w:eastAsia="cs-CZ"/>
    </w:rPr>
  </w:style>
  <w:style w:type="paragraph" w:customStyle="1" w:styleId="lnekvesmlouv">
    <w:name w:val="Článek ve smlouvě"/>
    <w:basedOn w:val="Normln"/>
    <w:next w:val="slovanseznam"/>
    <w:rsid w:val="0076526D"/>
    <w:pPr>
      <w:numPr>
        <w:numId w:val="2"/>
      </w:numPr>
      <w:spacing w:before="120"/>
      <w:jc w:val="both"/>
    </w:pPr>
    <w:rPr>
      <w:b/>
      <w:caps/>
      <w:lang w:eastAsia="cs-CZ"/>
    </w:rPr>
  </w:style>
  <w:style w:type="character" w:customStyle="1" w:styleId="platne1">
    <w:name w:val="platne1"/>
    <w:basedOn w:val="Standardnpsmoodstavce"/>
    <w:rsid w:val="00A87D9E"/>
  </w:style>
  <w:style w:type="paragraph" w:customStyle="1" w:styleId="Zkladntext21">
    <w:name w:val="Základní text 21"/>
    <w:basedOn w:val="Normln"/>
    <w:rsid w:val="00715B0F"/>
    <w:pPr>
      <w:jc w:val="both"/>
    </w:pPr>
    <w:rPr>
      <w:szCs w:val="20"/>
      <w:lang w:eastAsia="cs-CZ"/>
    </w:rPr>
  </w:style>
  <w:style w:type="character" w:customStyle="1" w:styleId="ACNormlnChar">
    <w:name w:val="AC Normální Char"/>
    <w:link w:val="ACNormln"/>
    <w:rsid w:val="00980708"/>
    <w:rPr>
      <w:sz w:val="22"/>
      <w:lang w:val="cs-CZ" w:eastAsia="cs-CZ" w:bidi="ar-SA"/>
    </w:rPr>
  </w:style>
  <w:style w:type="paragraph" w:customStyle="1" w:styleId="NormlnsWWW5">
    <w:name w:val="Normální (síť WWW)5"/>
    <w:basedOn w:val="Normln"/>
    <w:rsid w:val="0053680A"/>
    <w:pPr>
      <w:widowControl w:val="0"/>
      <w:adjustRightInd w:val="0"/>
      <w:spacing w:before="50" w:after="100" w:afterAutospacing="1" w:line="360" w:lineRule="atLeast"/>
      <w:jc w:val="both"/>
      <w:textAlignment w:val="baseline"/>
    </w:pPr>
    <w:rPr>
      <w:rFonts w:ascii="Tahoma" w:eastAsia="Arial Unicode MS" w:hAnsi="Tahoma" w:cs="Tahoma"/>
      <w:sz w:val="22"/>
      <w:szCs w:val="22"/>
      <w:lang w:eastAsia="cs-CZ"/>
    </w:rPr>
  </w:style>
  <w:style w:type="character" w:customStyle="1" w:styleId="ZhlavChar">
    <w:name w:val="Záhlaví Char"/>
    <w:aliases w:val="h Char,Header/Footer Char"/>
    <w:link w:val="Zhlav"/>
    <w:locked/>
    <w:rsid w:val="00C56DB1"/>
    <w:rPr>
      <w:sz w:val="24"/>
      <w:szCs w:val="24"/>
      <w:lang w:eastAsia="en-US"/>
    </w:rPr>
  </w:style>
  <w:style w:type="character" w:customStyle="1" w:styleId="TextkomenteChar">
    <w:name w:val="Text komentáře Char"/>
    <w:link w:val="Textkomente"/>
    <w:uiPriority w:val="99"/>
    <w:rsid w:val="00C56DB1"/>
    <w:rPr>
      <w:lang w:eastAsia="en-US"/>
    </w:rPr>
  </w:style>
  <w:style w:type="paragraph" w:customStyle="1" w:styleId="lnek">
    <w:name w:val="Článek"/>
    <w:basedOn w:val="Nadpis1"/>
    <w:rsid w:val="00265C41"/>
    <w:pPr>
      <w:widowControl/>
      <w:numPr>
        <w:numId w:val="12"/>
      </w:numPr>
      <w:tabs>
        <w:tab w:val="clear" w:pos="1985"/>
        <w:tab w:val="clear" w:pos="2268"/>
      </w:tabs>
      <w:spacing w:before="240" w:after="120" w:line="360" w:lineRule="auto"/>
      <w:jc w:val="center"/>
    </w:pPr>
    <w:rPr>
      <w:rFonts w:cs="Arial"/>
      <w:bCs/>
      <w:kern w:val="32"/>
      <w:sz w:val="20"/>
      <w:szCs w:val="32"/>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link w:val="Nadpis5"/>
    <w:uiPriority w:val="99"/>
    <w:rsid w:val="00265C41"/>
    <w:rPr>
      <w:rFonts w:ascii="Arial" w:hAnsi="Arial"/>
      <w:sz w:val="22"/>
      <w:lang w:val="x-none" w:eastAsia="x-none"/>
    </w:rPr>
  </w:style>
  <w:style w:type="paragraph" w:styleId="Revize">
    <w:name w:val="Revision"/>
    <w:hidden/>
    <w:uiPriority w:val="99"/>
    <w:semiHidden/>
    <w:rsid w:val="00D36508"/>
    <w:rPr>
      <w:sz w:val="24"/>
      <w:szCs w:val="24"/>
      <w:lang w:eastAsia="en-US"/>
    </w:rPr>
  </w:style>
  <w:style w:type="paragraph" w:customStyle="1" w:styleId="xl30">
    <w:name w:val="xl30"/>
    <w:basedOn w:val="Normln"/>
    <w:rsid w:val="00DA4BD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lang w:eastAsia="cs-CZ"/>
    </w:rPr>
  </w:style>
  <w:style w:type="paragraph" w:styleId="Odstavecseseznamem">
    <w:name w:val="List Paragraph"/>
    <w:basedOn w:val="Normln"/>
    <w:uiPriority w:val="34"/>
    <w:qFormat/>
    <w:rsid w:val="00DD4A10"/>
    <w:pPr>
      <w:ind w:left="708"/>
    </w:pPr>
  </w:style>
  <w:style w:type="character" w:customStyle="1" w:styleId="apple-converted-space">
    <w:name w:val="apple-converted-space"/>
    <w:basedOn w:val="Standardnpsmoodstavce"/>
    <w:rsid w:val="00577AC3"/>
  </w:style>
  <w:style w:type="character" w:styleId="Siln">
    <w:name w:val="Strong"/>
    <w:qFormat/>
    <w:rsid w:val="00757E87"/>
    <w:rPr>
      <w:b/>
      <w:bCs/>
    </w:rPr>
  </w:style>
  <w:style w:type="paragraph" w:customStyle="1" w:styleId="cplnekslovan">
    <w:name w:val="cp_Článek číslovaný"/>
    <w:basedOn w:val="Normln"/>
    <w:next w:val="cpodstavecslovan1"/>
    <w:qFormat/>
    <w:rsid w:val="002874B1"/>
    <w:pPr>
      <w:keepNext/>
      <w:numPr>
        <w:numId w:val="37"/>
      </w:numPr>
      <w:spacing w:before="360" w:after="240" w:line="260" w:lineRule="exact"/>
      <w:jc w:val="center"/>
      <w:outlineLvl w:val="0"/>
    </w:pPr>
    <w:rPr>
      <w:b/>
      <w:bCs/>
      <w:kern w:val="32"/>
      <w:sz w:val="22"/>
      <w:szCs w:val="22"/>
      <w:lang w:eastAsia="cs-CZ"/>
    </w:rPr>
  </w:style>
  <w:style w:type="paragraph" w:customStyle="1" w:styleId="cpodstavecslovan1">
    <w:name w:val="cp_odstavec číslovaný 1"/>
    <w:basedOn w:val="Nadpis5"/>
    <w:uiPriority w:val="99"/>
    <w:qFormat/>
    <w:rsid w:val="002874B1"/>
    <w:pPr>
      <w:numPr>
        <w:ilvl w:val="1"/>
        <w:numId w:val="37"/>
      </w:numPr>
      <w:tabs>
        <w:tab w:val="num" w:pos="360"/>
      </w:tabs>
      <w:suppressAutoHyphens/>
      <w:spacing w:before="120" w:after="120" w:line="260" w:lineRule="exact"/>
      <w:ind w:left="0" w:firstLine="0"/>
      <w:jc w:val="both"/>
      <w:outlineLvl w:val="1"/>
    </w:pPr>
    <w:rPr>
      <w:rFonts w:ascii="Times New Roman" w:hAnsi="Times New Roman"/>
      <w:szCs w:val="24"/>
      <w:lang w:val="cs-CZ" w:eastAsia="cs-CZ"/>
    </w:rPr>
  </w:style>
  <w:style w:type="paragraph" w:customStyle="1" w:styleId="cpslovnpsmennkodstavci1">
    <w:name w:val="cp_číslování písmenné k odstavci 1"/>
    <w:basedOn w:val="Normln"/>
    <w:qFormat/>
    <w:rsid w:val="002874B1"/>
    <w:pPr>
      <w:numPr>
        <w:ilvl w:val="3"/>
        <w:numId w:val="37"/>
      </w:numPr>
      <w:suppressAutoHyphens/>
      <w:spacing w:before="120" w:after="120" w:line="260" w:lineRule="exact"/>
      <w:jc w:val="both"/>
      <w:outlineLvl w:val="2"/>
    </w:pPr>
    <w:rPr>
      <w:sz w:val="22"/>
      <w:lang w:eastAsia="ar-SA"/>
    </w:rPr>
  </w:style>
  <w:style w:type="paragraph" w:customStyle="1" w:styleId="cpslovnpsmennkodstavci2">
    <w:name w:val="cp_číslování písmenné k odstavci 2"/>
    <w:basedOn w:val="Normln"/>
    <w:qFormat/>
    <w:rsid w:val="002874B1"/>
    <w:pPr>
      <w:numPr>
        <w:ilvl w:val="4"/>
        <w:numId w:val="37"/>
      </w:numPr>
      <w:suppressAutoHyphens/>
      <w:spacing w:before="120" w:after="120" w:line="260" w:lineRule="exact"/>
      <w:jc w:val="both"/>
      <w:outlineLvl w:val="3"/>
    </w:pPr>
    <w:rPr>
      <w:sz w:val="22"/>
      <w:lang w:eastAsia="ar-SA"/>
    </w:rPr>
  </w:style>
  <w:style w:type="paragraph" w:customStyle="1" w:styleId="cpodrky1">
    <w:name w:val="cp_odrážky1"/>
    <w:basedOn w:val="Normln"/>
    <w:qFormat/>
    <w:rsid w:val="002874B1"/>
    <w:pPr>
      <w:numPr>
        <w:ilvl w:val="5"/>
        <w:numId w:val="37"/>
      </w:numPr>
      <w:suppressAutoHyphens/>
      <w:spacing w:before="120" w:after="120" w:line="260" w:lineRule="exact"/>
      <w:jc w:val="both"/>
      <w:outlineLvl w:val="4"/>
    </w:pPr>
    <w:rPr>
      <w:sz w:val="22"/>
      <w:lang w:eastAsia="ar-SA"/>
    </w:rPr>
  </w:style>
  <w:style w:type="paragraph" w:customStyle="1" w:styleId="cpodrky2">
    <w:name w:val="cp_odrážky2"/>
    <w:basedOn w:val="Normln"/>
    <w:qFormat/>
    <w:rsid w:val="002874B1"/>
    <w:pPr>
      <w:numPr>
        <w:ilvl w:val="6"/>
        <w:numId w:val="37"/>
      </w:numPr>
      <w:suppressAutoHyphens/>
      <w:spacing w:before="120" w:after="120" w:line="260" w:lineRule="exact"/>
      <w:jc w:val="both"/>
      <w:outlineLvl w:val="5"/>
    </w:pPr>
    <w:rPr>
      <w:sz w:val="22"/>
      <w:szCs w:val="22"/>
      <w:lang w:eastAsia="ar-SA"/>
    </w:rPr>
  </w:style>
  <w:style w:type="paragraph" w:customStyle="1" w:styleId="Normlntitulnstrana">
    <w:name w:val="Normální titulní strana"/>
    <w:basedOn w:val="Normln"/>
    <w:qFormat/>
    <w:rsid w:val="000A43E9"/>
    <w:pPr>
      <w:spacing w:before="480" w:after="480" w:line="260" w:lineRule="exact"/>
      <w:jc w:val="both"/>
    </w:pPr>
    <w:rPr>
      <w:rFonts w:eastAsia="Calibri"/>
      <w:sz w:val="22"/>
      <w:szCs w:val="22"/>
    </w:rPr>
  </w:style>
  <w:style w:type="paragraph" w:customStyle="1" w:styleId="cpodstavecslovan2">
    <w:name w:val="cp_odstavec číslovaný 2"/>
    <w:basedOn w:val="Nadpis5"/>
    <w:qFormat/>
    <w:rsid w:val="00B53D1F"/>
    <w:pPr>
      <w:numPr>
        <w:ilvl w:val="0"/>
        <w:numId w:val="0"/>
      </w:numPr>
      <w:tabs>
        <w:tab w:val="num" w:pos="851"/>
      </w:tabs>
      <w:spacing w:before="120" w:after="120" w:line="240" w:lineRule="exact"/>
      <w:ind w:left="851" w:hanging="851"/>
      <w:jc w:val="both"/>
      <w:outlineLvl w:val="2"/>
    </w:pPr>
    <w:rPr>
      <w:rFonts w:ascii="Times New Roman" w:hAnsi="Times New Roman"/>
      <w:szCs w:val="24"/>
      <w:lang w:val="cs-CZ" w:eastAsia="cs-CZ"/>
    </w:rPr>
  </w:style>
  <w:style w:type="character" w:styleId="Sledovanodkaz">
    <w:name w:val="FollowedHyperlink"/>
    <w:basedOn w:val="Standardnpsmoodstavce"/>
    <w:uiPriority w:val="99"/>
    <w:semiHidden/>
    <w:unhideWhenUsed/>
    <w:rsid w:val="00294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3020">
      <w:bodyDiv w:val="1"/>
      <w:marLeft w:val="0"/>
      <w:marRight w:val="0"/>
      <w:marTop w:val="0"/>
      <w:marBottom w:val="0"/>
      <w:divBdr>
        <w:top w:val="none" w:sz="0" w:space="0" w:color="auto"/>
        <w:left w:val="none" w:sz="0" w:space="0" w:color="auto"/>
        <w:bottom w:val="none" w:sz="0" w:space="0" w:color="auto"/>
        <w:right w:val="none" w:sz="0" w:space="0" w:color="auto"/>
      </w:divBdr>
    </w:div>
    <w:div w:id="270093980">
      <w:bodyDiv w:val="1"/>
      <w:marLeft w:val="0"/>
      <w:marRight w:val="0"/>
      <w:marTop w:val="0"/>
      <w:marBottom w:val="0"/>
      <w:divBdr>
        <w:top w:val="none" w:sz="0" w:space="0" w:color="auto"/>
        <w:left w:val="none" w:sz="0" w:space="0" w:color="auto"/>
        <w:bottom w:val="none" w:sz="0" w:space="0" w:color="auto"/>
        <w:right w:val="none" w:sz="0" w:space="0" w:color="auto"/>
      </w:divBdr>
    </w:div>
    <w:div w:id="366687840">
      <w:bodyDiv w:val="1"/>
      <w:marLeft w:val="0"/>
      <w:marRight w:val="0"/>
      <w:marTop w:val="0"/>
      <w:marBottom w:val="0"/>
      <w:divBdr>
        <w:top w:val="none" w:sz="0" w:space="0" w:color="auto"/>
        <w:left w:val="none" w:sz="0" w:space="0" w:color="auto"/>
        <w:bottom w:val="none" w:sz="0" w:space="0" w:color="auto"/>
        <w:right w:val="none" w:sz="0" w:space="0" w:color="auto"/>
      </w:divBdr>
    </w:div>
    <w:div w:id="382631839">
      <w:bodyDiv w:val="1"/>
      <w:marLeft w:val="0"/>
      <w:marRight w:val="0"/>
      <w:marTop w:val="0"/>
      <w:marBottom w:val="0"/>
      <w:divBdr>
        <w:top w:val="none" w:sz="0" w:space="0" w:color="auto"/>
        <w:left w:val="none" w:sz="0" w:space="0" w:color="auto"/>
        <w:bottom w:val="none" w:sz="0" w:space="0" w:color="auto"/>
        <w:right w:val="none" w:sz="0" w:space="0" w:color="auto"/>
      </w:divBdr>
    </w:div>
    <w:div w:id="528228152">
      <w:bodyDiv w:val="1"/>
      <w:marLeft w:val="0"/>
      <w:marRight w:val="0"/>
      <w:marTop w:val="0"/>
      <w:marBottom w:val="0"/>
      <w:divBdr>
        <w:top w:val="none" w:sz="0" w:space="0" w:color="auto"/>
        <w:left w:val="none" w:sz="0" w:space="0" w:color="auto"/>
        <w:bottom w:val="none" w:sz="0" w:space="0" w:color="auto"/>
        <w:right w:val="none" w:sz="0" w:space="0" w:color="auto"/>
      </w:divBdr>
    </w:div>
    <w:div w:id="588347764">
      <w:bodyDiv w:val="1"/>
      <w:marLeft w:val="0"/>
      <w:marRight w:val="0"/>
      <w:marTop w:val="0"/>
      <w:marBottom w:val="0"/>
      <w:divBdr>
        <w:top w:val="none" w:sz="0" w:space="0" w:color="auto"/>
        <w:left w:val="none" w:sz="0" w:space="0" w:color="auto"/>
        <w:bottom w:val="none" w:sz="0" w:space="0" w:color="auto"/>
        <w:right w:val="none" w:sz="0" w:space="0" w:color="auto"/>
      </w:divBdr>
    </w:div>
    <w:div w:id="829255553">
      <w:bodyDiv w:val="1"/>
      <w:marLeft w:val="0"/>
      <w:marRight w:val="0"/>
      <w:marTop w:val="0"/>
      <w:marBottom w:val="0"/>
      <w:divBdr>
        <w:top w:val="none" w:sz="0" w:space="0" w:color="auto"/>
        <w:left w:val="none" w:sz="0" w:space="0" w:color="auto"/>
        <w:bottom w:val="none" w:sz="0" w:space="0" w:color="auto"/>
        <w:right w:val="none" w:sz="0" w:space="0" w:color="auto"/>
      </w:divBdr>
    </w:div>
    <w:div w:id="943003868">
      <w:bodyDiv w:val="1"/>
      <w:marLeft w:val="0"/>
      <w:marRight w:val="0"/>
      <w:marTop w:val="0"/>
      <w:marBottom w:val="0"/>
      <w:divBdr>
        <w:top w:val="none" w:sz="0" w:space="0" w:color="auto"/>
        <w:left w:val="none" w:sz="0" w:space="0" w:color="auto"/>
        <w:bottom w:val="none" w:sz="0" w:space="0" w:color="auto"/>
        <w:right w:val="none" w:sz="0" w:space="0" w:color="auto"/>
      </w:divBdr>
    </w:div>
    <w:div w:id="1129709668">
      <w:bodyDiv w:val="1"/>
      <w:marLeft w:val="0"/>
      <w:marRight w:val="0"/>
      <w:marTop w:val="0"/>
      <w:marBottom w:val="0"/>
      <w:divBdr>
        <w:top w:val="none" w:sz="0" w:space="0" w:color="auto"/>
        <w:left w:val="none" w:sz="0" w:space="0" w:color="auto"/>
        <w:bottom w:val="none" w:sz="0" w:space="0" w:color="auto"/>
        <w:right w:val="none" w:sz="0" w:space="0" w:color="auto"/>
      </w:divBdr>
    </w:div>
    <w:div w:id="1161503133">
      <w:bodyDiv w:val="1"/>
      <w:marLeft w:val="0"/>
      <w:marRight w:val="0"/>
      <w:marTop w:val="0"/>
      <w:marBottom w:val="0"/>
      <w:divBdr>
        <w:top w:val="none" w:sz="0" w:space="0" w:color="auto"/>
        <w:left w:val="none" w:sz="0" w:space="0" w:color="auto"/>
        <w:bottom w:val="none" w:sz="0" w:space="0" w:color="auto"/>
        <w:right w:val="none" w:sz="0" w:space="0" w:color="auto"/>
      </w:divBdr>
    </w:div>
    <w:div w:id="1163426792">
      <w:bodyDiv w:val="1"/>
      <w:marLeft w:val="0"/>
      <w:marRight w:val="0"/>
      <w:marTop w:val="0"/>
      <w:marBottom w:val="0"/>
      <w:divBdr>
        <w:top w:val="none" w:sz="0" w:space="0" w:color="auto"/>
        <w:left w:val="none" w:sz="0" w:space="0" w:color="auto"/>
        <w:bottom w:val="none" w:sz="0" w:space="0" w:color="auto"/>
        <w:right w:val="none" w:sz="0" w:space="0" w:color="auto"/>
      </w:divBdr>
    </w:div>
    <w:div w:id="1924416168">
      <w:bodyDiv w:val="1"/>
      <w:marLeft w:val="0"/>
      <w:marRight w:val="0"/>
      <w:marTop w:val="0"/>
      <w:marBottom w:val="0"/>
      <w:divBdr>
        <w:top w:val="none" w:sz="0" w:space="0" w:color="auto"/>
        <w:left w:val="none" w:sz="0" w:space="0" w:color="auto"/>
        <w:bottom w:val="none" w:sz="0" w:space="0" w:color="auto"/>
        <w:right w:val="none" w:sz="0" w:space="0" w:color="auto"/>
      </w:divBdr>
    </w:div>
    <w:div w:id="1930651855">
      <w:bodyDiv w:val="1"/>
      <w:marLeft w:val="0"/>
      <w:marRight w:val="0"/>
      <w:marTop w:val="0"/>
      <w:marBottom w:val="0"/>
      <w:divBdr>
        <w:top w:val="none" w:sz="0" w:space="0" w:color="auto"/>
        <w:left w:val="none" w:sz="0" w:space="0" w:color="auto"/>
        <w:bottom w:val="none" w:sz="0" w:space="0" w:color="auto"/>
        <w:right w:val="none" w:sz="0" w:space="0" w:color="auto"/>
      </w:divBdr>
    </w:div>
    <w:div w:id="210622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skaposta.cz/o-ceske-poste/profil/compliance-v-c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yberfox.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Po%C4%8D%C3%ADta%C4%8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27" ma:contentTypeDescription="" ma:contentTypeScope="" ma:versionID="2a92ee4c5e1c6f29875e0faef95a24f8">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3a4b4ff155748e152f518ce5e862e541" ns1:_="" ns2:_="">
    <xsd:import namespace="http://schemas.microsoft.com/sharepoint/v3"/>
    <xsd:import namespace="a753e68a-505a-41ca-a7b8-db68a71b94d7"/>
    <xsd:element name="properties">
      <xsd:complexType>
        <xsd:sequence>
          <xsd:element name="documentManagement">
            <xsd:complexType>
              <xsd:all>
                <xsd:element ref="ns1:DocumentSetDescription" minOccurs="0"/>
                <xsd:element ref="ns2:Zpracovatel"/>
                <xsd:element ref="ns2:Kolo"/>
                <xsd:element ref="ns2:SchvalI" minOccurs="0"/>
                <xsd:element ref="ns2:SchvalIn" minOccurs="0"/>
                <xsd:element ref="ns2:ProCteniIk" minOccurs="0"/>
                <xsd:element ref="ns2:Ukončení_x0020_I.kola" minOccurs="0"/>
                <xsd:element ref="ns2:SchvalII" minOccurs="0"/>
                <xsd:element ref="ns2:SchvalIIn" minOccurs="0"/>
                <xsd:element ref="ns2:ProCteniIIk" minOccurs="0"/>
                <xsd:element ref="ns2:Ukončení_x0020_II.kola" minOccurs="0"/>
                <xsd:element ref="ns2:SchvalIII" minOccurs="0"/>
                <xsd:element ref="ns2:SchvalIIIn" minOccurs="0"/>
                <xsd:element ref="ns2:ProCteniIIIk" minOccurs="0"/>
                <xsd:element ref="ns2:Ukončení_x0020_III.kola" minOccurs="0"/>
                <xsd:element ref="ns2:ElePodpis" minOccurs="0"/>
                <xsd:element ref="ns2:oddeleni" minOccurs="0"/>
                <xsd:element ref="ns2:KategorieVZ" minOccurs="0"/>
                <xsd:element ref="ns2:StatusVZ" minOccurs="0"/>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Zpracovatel" ma:index="2"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lo" ma:index="3" ma:displayName="Kolo" ma:format="Dropdown" ma:internalName="Kolo" ma:readOnly="false">
      <xsd:simpleType>
        <xsd:restriction base="dms:Choice">
          <xsd:enumeration value="1"/>
          <xsd:enumeration value="2"/>
          <xsd:enumeration value="3"/>
        </xsd:restriction>
      </xsd:simpleType>
    </xsd:element>
    <xsd:element name="SchvalI" ma:index="4"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n" ma:index="5"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6"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kola" ma:index="7" nillable="true" ma:displayName="Ukončení I.kola" ma:format="DateTime" ma:internalName="Ukon_x010d_en_x00ed__x0020_I_x002e_kola" ma:readOnly="false">
      <xsd:simpleType>
        <xsd:restriction base="dms:DateTime"/>
      </xsd:simpleType>
    </xsd:element>
    <xsd:element name="SchvalII" ma:index="8"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9"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0"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kola" ma:index="11" nillable="true" ma:displayName="Ukončení II.kola" ma:format="DateTime" ma:internalName="Ukon_x010d_en_x00ed__x0020_II_x002e_kola" ma:readOnly="false">
      <xsd:simpleType>
        <xsd:restriction base="dms:DateTime"/>
      </xsd:simpleType>
    </xsd:element>
    <xsd:element name="SchvalIII" ma:index="12"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13"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4"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ElePodpis" ma:index="16" nillable="true" ma:displayName="Elektronický podpis" ma:default="1" ma:internalName="ElePodpis" ma:readOnly="false">
      <xsd:simpleType>
        <xsd:restriction base="dms:Boolean"/>
      </xsd:simpleType>
    </xsd:element>
    <xsd:element name="oddeleni" ma:index="17" nillable="true" ma:displayName="Oddělení" ma:hidden="true" ma:indexed="true" ma:list="{f0b8007e-aee5-42ed-baa3-ec186b8ae2a3}" ma:internalName="oddeleni" ma:readOnly="false" ma:showField="Title" ma:web="a753e68a-505a-41ca-a7b8-db68a71b94d7">
      <xsd:simpleType>
        <xsd:restriction base="dms:Lookup"/>
      </xsd:simpleType>
    </xsd:element>
    <xsd:element name="KategorieVZ" ma:index="19" nillable="true" ma:displayName="Kategorie" ma:format="Dropdown" ma:hidden="true" ma:indexed="true" ma:internalName="KategorieVZ" ma:readOnly="false">
      <xsd:simpleType>
        <xsd:restriction base="dms:Choice">
          <xsd:enumeration value="Veřejný"/>
          <xsd:enumeration value="Sektorový"/>
        </xsd:restriction>
      </xsd:simpleType>
    </xsd:element>
    <xsd:element name="StatusVZ" ma:index="20" nillable="true" ma:displayName="Status" ma:default="Rozpracováno" ma:format="Dropdown" ma:hidden="true"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IDVZ" ma:index="27" nillable="true" ma:displayName="IDVZ" ma:hidden="true"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Ukončení_x0020_II.kola xmlns="a753e68a-505a-41ca-a7b8-db68a71b94d7" xsi:nil="true"/>
    <StatusVZ xmlns="a753e68a-505a-41ca-a7b8-db68a71b94d7">I. kolo - dokončení</StatusVZ>
    <SchvalIII xmlns="a753e68a-505a-41ca-a7b8-db68a71b94d7">
      <UserInfo>
        <DisplayName/>
        <AccountId xsi:nil="true"/>
        <AccountType/>
      </UserInfo>
    </SchvalIII>
    <DocumentSetDescription xmlns="http://schemas.microsoft.com/sharepoint/v3" xsi:nil="true"/>
    <Ukončení_x0020_I.kola xmlns="a753e68a-505a-41ca-a7b8-db68a71b94d7" xsi:nil="true"/>
    <IDVZ xmlns="a753e68a-505a-41ca-a7b8-db68a71b94d7">52894</IDVZ>
    <ElePodpis xmlns="a753e68a-505a-41ca-a7b8-db68a71b94d7">true</ElePodpis>
    <KategorieVZ xmlns="a753e68a-505a-41ca-a7b8-db68a71b94d7">Sektorový</KategorieVZ>
    <oddeleni xmlns="a753e68a-505a-41ca-a7b8-db68a71b94d7">5</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SchvalIIn xmlns="a753e68a-505a-41ca-a7b8-db68a71b94d7">
      <UserInfo>
        <DisplayName/>
        <AccountId xsi:nil="true"/>
        <AccountType/>
      </UserInfo>
    </SchvalIIn>
    <ProCteniIIIk xmlns="a753e68a-505a-41ca-a7b8-db68a71b94d7">
      <UserInfo>
        <DisplayName/>
        <AccountId xsi:nil="true"/>
        <AccountType/>
      </UserInfo>
    </ProCteniIIIk>
    <Ukončení_x0020_III.kola xmlns="a753e68a-505a-41ca-a7b8-db68a71b94d7" xsi:nil="true"/>
    <SchvalIn xmlns="a753e68a-505a-41ca-a7b8-db68a71b94d7">
      <UserInfo>
        <DisplayName/>
        <AccountId xsi:nil="true"/>
        <AccountType/>
      </UserInfo>
    </SchvalIn>
    <Zpracovatel xmlns="a753e68a-505a-41ca-a7b8-db68a71b94d7">
      <UserInfo>
        <DisplayName>Holá Martina</DisplayName>
        <AccountId>42</AccountId>
        <AccountType/>
      </UserInfo>
      <UserInfo>
        <DisplayName>Pavlovská Petra</DisplayName>
        <AccountId>221</AccountId>
        <AccountType/>
      </UserInfo>
      <UserInfo>
        <DisplayName>Belyakov Klára</DisplayName>
        <AccountId>713</AccountId>
        <AccountType/>
      </UserInfo>
    </Zpracovatel>
    <Kolo xmlns="a753e68a-505a-41ca-a7b8-db68a71b94d7">1</Kolo>
    <SchvalI xmlns="a753e68a-505a-41ca-a7b8-db68a71b94d7">
      <UserInfo>
        <DisplayName/>
        <AccountId xsi:nil="true"/>
        <AccountType/>
      </UserInfo>
    </Schval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E94D-14ED-4BEA-9DB5-C0E5ECC40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24F0E-FC50-46C8-ACB2-A0C84E8AB133}">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3.xml><?xml version="1.0" encoding="utf-8"?>
<ds:datastoreItem xmlns:ds="http://schemas.openxmlformats.org/officeDocument/2006/customXml" ds:itemID="{721C8EBD-AE70-4F45-A52F-A35D69F48E1D}">
  <ds:schemaRefs>
    <ds:schemaRef ds:uri="http://schemas.microsoft.com/sharepoint/v3/contenttype/forms"/>
  </ds:schemaRefs>
</ds:datastoreItem>
</file>

<file path=customXml/itemProps4.xml><?xml version="1.0" encoding="utf-8"?>
<ds:datastoreItem xmlns:ds="http://schemas.openxmlformats.org/officeDocument/2006/customXml" ds:itemID="{D8CE858E-45B0-40AF-91A1-E4CA6882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11325</Words>
  <Characters>67916</Characters>
  <Application>Microsoft Office Word</Application>
  <DocSecurity>4</DocSecurity>
  <Lines>565</Lines>
  <Paragraphs>158</Paragraphs>
  <ScaleCrop>false</ScaleCrop>
  <HeadingPairs>
    <vt:vector size="2" baseType="variant">
      <vt:variant>
        <vt:lpstr>Název</vt:lpstr>
      </vt:variant>
      <vt:variant>
        <vt:i4>1</vt:i4>
      </vt:variant>
    </vt:vector>
  </HeadingPairs>
  <TitlesOfParts>
    <vt:vector size="1" baseType="lpstr">
      <vt:lpstr>Smlouva o vývoji a implementaci SW</vt:lpstr>
    </vt:vector>
  </TitlesOfParts>
  <Company/>
  <LinksUpToDate>false</LinksUpToDate>
  <CharactersWithSpaces>79083</CharactersWithSpaces>
  <SharedDoc>false</SharedDoc>
  <HLinks>
    <vt:vector size="48" baseType="variant">
      <vt:variant>
        <vt:i4>6553670</vt:i4>
      </vt:variant>
      <vt:variant>
        <vt:i4>21</vt:i4>
      </vt:variant>
      <vt:variant>
        <vt:i4>0</vt:i4>
      </vt:variant>
      <vt:variant>
        <vt:i4>5</vt:i4>
      </vt:variant>
      <vt:variant>
        <vt:lpwstr>mailto:henzelin@mikropost.cz</vt:lpwstr>
      </vt:variant>
      <vt:variant>
        <vt:lpwstr/>
      </vt:variant>
      <vt:variant>
        <vt:i4>5308471</vt:i4>
      </vt:variant>
      <vt:variant>
        <vt:i4>18</vt:i4>
      </vt:variant>
      <vt:variant>
        <vt:i4>0</vt:i4>
      </vt:variant>
      <vt:variant>
        <vt:i4>5</vt:i4>
      </vt:variant>
      <vt:variant>
        <vt:lpwstr>mailto:ucetnictvi.sm@cpost.cz</vt:lpwstr>
      </vt:variant>
      <vt:variant>
        <vt:lpwstr/>
      </vt:variant>
      <vt:variant>
        <vt:i4>3342442</vt:i4>
      </vt:variant>
      <vt:variant>
        <vt:i4>15</vt:i4>
      </vt:variant>
      <vt:variant>
        <vt:i4>0</vt:i4>
      </vt:variant>
      <vt:variant>
        <vt:i4>5</vt:i4>
      </vt:variant>
      <vt:variant>
        <vt:lpwstr>http://www.systemonline.cz/it-pravo/specifika-predani-dila-v-it.htm</vt:lpwstr>
      </vt:variant>
      <vt:variant>
        <vt:lpwstr/>
      </vt:variant>
      <vt:variant>
        <vt:i4>8060989</vt:i4>
      </vt:variant>
      <vt:variant>
        <vt:i4>12</vt:i4>
      </vt:variant>
      <vt:variant>
        <vt:i4>0</vt:i4>
      </vt:variant>
      <vt:variant>
        <vt:i4>5</vt:i4>
      </vt:variant>
      <vt:variant>
        <vt:lpwstr>http://www.deponest.com/software-escrow-sluzby.html</vt:lpwstr>
      </vt:variant>
      <vt:variant>
        <vt:lpwstr>3-stranna-escrow-smlouva</vt:lpwstr>
      </vt:variant>
      <vt:variant>
        <vt:i4>262248</vt:i4>
      </vt:variant>
      <vt:variant>
        <vt:i4>9</vt:i4>
      </vt:variant>
      <vt:variant>
        <vt:i4>0</vt:i4>
      </vt:variant>
      <vt:variant>
        <vt:i4>5</vt:i4>
      </vt:variant>
      <vt:variant>
        <vt:lpwstr>mailto:Salamon.Patrik@cpost.cz</vt:lpwstr>
      </vt:variant>
      <vt:variant>
        <vt:lpwstr/>
      </vt:variant>
      <vt:variant>
        <vt:i4>786545</vt:i4>
      </vt:variant>
      <vt:variant>
        <vt:i4>6</vt:i4>
      </vt:variant>
      <vt:variant>
        <vt:i4>0</vt:i4>
      </vt:variant>
      <vt:variant>
        <vt:i4>5</vt:i4>
      </vt:variant>
      <vt:variant>
        <vt:lpwstr>mailto:draisaitl.ivo@cpost.cz</vt:lpwstr>
      </vt:variant>
      <vt:variant>
        <vt:lpwstr/>
      </vt:variant>
      <vt:variant>
        <vt:i4>6815860</vt:i4>
      </vt:variant>
      <vt:variant>
        <vt:i4>3</vt:i4>
      </vt:variant>
      <vt:variant>
        <vt:i4>0</vt:i4>
      </vt:variant>
      <vt:variant>
        <vt:i4>5</vt:i4>
      </vt:variant>
      <vt:variant>
        <vt:lpwstr>http://testovanisoftwaru.cz/dokumentace-v-testovani/test-case/</vt:lpwstr>
      </vt:variant>
      <vt:variant>
        <vt:lpwstr/>
      </vt:variant>
      <vt:variant>
        <vt:i4>6946912</vt:i4>
      </vt:variant>
      <vt:variant>
        <vt:i4>0</vt:i4>
      </vt:variant>
      <vt:variant>
        <vt:i4>0</vt:i4>
      </vt:variant>
      <vt:variant>
        <vt:i4>5</vt:i4>
      </vt:variant>
      <vt:variant>
        <vt:lpwstr>http://cs.wikipedia.org/wiki/Po%C4%8D%C3%ADta%C4%8D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vývoji a implementaci SW</dc:title>
  <dc:creator>Novák Tomáš Ing.</dc:creator>
  <cp:lastModifiedBy>Kadlecová Zuzana Ing. DiS.</cp:lastModifiedBy>
  <cp:revision>2</cp:revision>
  <cp:lastPrinted>2021-02-02T14:54:00Z</cp:lastPrinted>
  <dcterms:created xsi:type="dcterms:W3CDTF">2021-02-12T09:56:00Z</dcterms:created>
  <dcterms:modified xsi:type="dcterms:W3CDTF">2021-02-12T09:56:00Z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ies>
</file>