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D96" w:rsidRDefault="00C84143">
      <w:pPr>
        <w:pStyle w:val="Jin0"/>
        <w:shd w:val="clear" w:color="auto" w:fill="auto"/>
        <w:spacing w:after="0"/>
        <w:ind w:firstLine="580"/>
        <w:rPr>
          <w:sz w:val="20"/>
          <w:szCs w:val="20"/>
        </w:rPr>
      </w:pPr>
      <w:r>
        <w:rPr>
          <w:sz w:val="20"/>
          <w:szCs w:val="20"/>
        </w:rPr>
        <w:t>Příloha č. 3 ZD                                                                                                                                         7010290221E</w:t>
      </w:r>
    </w:p>
    <w:p w:rsidR="00B04D96" w:rsidRDefault="00C84143">
      <w:pPr>
        <w:pStyle w:val="Nadpis20"/>
        <w:keepNext/>
        <w:keepLines/>
        <w:shd w:val="clear" w:color="auto" w:fill="auto"/>
        <w:spacing w:after="0"/>
        <w:ind w:left="0"/>
        <w:jc w:val="center"/>
        <w:rPr>
          <w:sz w:val="32"/>
          <w:szCs w:val="32"/>
        </w:rPr>
      </w:pPr>
      <w:bookmarkStart w:id="0" w:name="bookmark4"/>
      <w:bookmarkStart w:id="1" w:name="bookmark5"/>
      <w:r>
        <w:rPr>
          <w:rFonts w:ascii="Times New Roman" w:eastAsia="Times New Roman" w:hAnsi="Times New Roman" w:cs="Times New Roman"/>
          <w:sz w:val="32"/>
          <w:szCs w:val="32"/>
          <w:u w:val="none"/>
        </w:rPr>
        <w:t>Smlouva o poskytnutí služeb</w:t>
      </w:r>
      <w:bookmarkEnd w:id="0"/>
      <w:bookmarkEnd w:id="1"/>
    </w:p>
    <w:p w:rsidR="00B04D96" w:rsidRDefault="00C84143">
      <w:pPr>
        <w:pStyle w:val="Zkladntext1"/>
        <w:shd w:val="clear" w:color="auto" w:fill="auto"/>
        <w:spacing w:after="260"/>
        <w:jc w:val="center"/>
      </w:pPr>
      <w:r>
        <w:t>uzavřená podle ustanovení § 1746 odst. 2 zákona č. 89/2012 Sb., občanského zákoníku v platném</w:t>
      </w:r>
      <w:r>
        <w:br/>
        <w:t>znění (dále jen „občanský zákoník“) níže uvedeného dne, měsíce a roku mezi účastníky:</w:t>
      </w:r>
    </w:p>
    <w:p w:rsidR="00B04D96" w:rsidRDefault="00C84143">
      <w:pPr>
        <w:pStyle w:val="Zkladntext1"/>
        <w:shd w:val="clear" w:color="auto" w:fill="auto"/>
        <w:spacing w:after="260"/>
        <w:jc w:val="center"/>
      </w:pPr>
      <w:r>
        <w:rPr>
          <w:b/>
          <w:bCs/>
        </w:rPr>
        <w:t>Smluvní strany</w:t>
      </w:r>
    </w:p>
    <w:p w:rsidR="00B04D96" w:rsidRDefault="00C84143">
      <w:pPr>
        <w:pStyle w:val="Nadpis50"/>
        <w:keepNext/>
        <w:keepLines/>
        <w:numPr>
          <w:ilvl w:val="0"/>
          <w:numId w:val="1"/>
        </w:numPr>
        <w:shd w:val="clear" w:color="auto" w:fill="auto"/>
        <w:tabs>
          <w:tab w:val="left" w:pos="400"/>
        </w:tabs>
        <w:spacing w:after="120"/>
        <w:jc w:val="left"/>
      </w:pPr>
      <w:bookmarkStart w:id="2" w:name="bookmark6"/>
      <w:bookmarkStart w:id="3" w:name="bookmark7"/>
      <w:r>
        <w:t>Nemocnice Nové Město na Moravě, příspěvková organizace</w:t>
      </w:r>
      <w:bookmarkEnd w:id="2"/>
      <w:bookmarkEnd w:id="3"/>
    </w:p>
    <w:p w:rsidR="00B04D96" w:rsidRDefault="00C84143">
      <w:pPr>
        <w:pStyle w:val="Zkladntext1"/>
        <w:shd w:val="clear" w:color="auto" w:fill="auto"/>
        <w:ind w:firstLine="440"/>
      </w:pPr>
      <w:r>
        <w:t>se sídlem Nové Město na Moravě, Žďárská 610, PSČ 592 31</w:t>
      </w:r>
    </w:p>
    <w:p w:rsidR="00B04D96" w:rsidRDefault="00C84143">
      <w:pPr>
        <w:pStyle w:val="Zkladntext1"/>
        <w:shd w:val="clear" w:color="auto" w:fill="auto"/>
        <w:ind w:firstLine="440"/>
      </w:pPr>
      <w:r>
        <w:t>IČO: 00842001</w:t>
      </w:r>
    </w:p>
    <w:p w:rsidR="00B04D96" w:rsidRDefault="00C84143">
      <w:pPr>
        <w:pStyle w:val="Zkladntext1"/>
        <w:shd w:val="clear" w:color="auto" w:fill="auto"/>
        <w:ind w:firstLine="440"/>
      </w:pPr>
      <w:r>
        <w:t>DIČ: CZ00842001</w:t>
      </w:r>
    </w:p>
    <w:p w:rsidR="00B04D96" w:rsidRDefault="00C84143">
      <w:pPr>
        <w:pStyle w:val="Zkladntext1"/>
        <w:shd w:val="clear" w:color="auto" w:fill="auto"/>
        <w:ind w:firstLine="440"/>
      </w:pPr>
      <w:r>
        <w:t xml:space="preserve">zapsána v obchodním rejstříku, vedeném KS v Brně v oddílu </w:t>
      </w:r>
      <w:proofErr w:type="spellStart"/>
      <w:r>
        <w:t>Pr</w:t>
      </w:r>
      <w:proofErr w:type="spellEnd"/>
      <w:r>
        <w:t>, vložce číslo 1446</w:t>
      </w:r>
    </w:p>
    <w:p w:rsidR="00B04D96" w:rsidRDefault="00C84143">
      <w:pPr>
        <w:pStyle w:val="Zkladntext1"/>
        <w:shd w:val="clear" w:color="auto" w:fill="auto"/>
        <w:ind w:firstLine="440"/>
      </w:pPr>
      <w:r>
        <w:t xml:space="preserve">zastoupená </w:t>
      </w:r>
      <w:r w:rsidRPr="00C84143">
        <w:rPr>
          <w:highlight w:val="yellow"/>
        </w:rPr>
        <w:t>XXXX</w:t>
      </w:r>
      <w:r>
        <w:t>, ředitelkou</w:t>
      </w:r>
    </w:p>
    <w:p w:rsidR="00B04D96" w:rsidRDefault="00C84143">
      <w:pPr>
        <w:pStyle w:val="Zkladntext1"/>
        <w:shd w:val="clear" w:color="auto" w:fill="auto"/>
        <w:ind w:firstLine="440"/>
      </w:pPr>
      <w:r>
        <w:t xml:space="preserve">bankovní spojení: </w:t>
      </w:r>
      <w:r w:rsidRPr="00C84143">
        <w:rPr>
          <w:highlight w:val="yellow"/>
        </w:rPr>
        <w:t>XXXX</w:t>
      </w:r>
      <w:r>
        <w:t xml:space="preserve"> </w:t>
      </w:r>
      <w:proofErr w:type="spellStart"/>
      <w:proofErr w:type="gramStart"/>
      <w:r>
        <w:t>č.ú</w:t>
      </w:r>
      <w:proofErr w:type="spellEnd"/>
      <w:r>
        <w:t>.:</w:t>
      </w:r>
      <w:proofErr w:type="gramEnd"/>
      <w:r>
        <w:t xml:space="preserve"> </w:t>
      </w:r>
      <w:r w:rsidRPr="00C84143">
        <w:rPr>
          <w:highlight w:val="yellow"/>
        </w:rPr>
        <w:t>XXXX</w:t>
      </w:r>
    </w:p>
    <w:p w:rsidR="00B04D96" w:rsidRDefault="00C84143">
      <w:pPr>
        <w:pStyle w:val="Zkladntext1"/>
        <w:shd w:val="clear" w:color="auto" w:fill="auto"/>
        <w:spacing w:after="260"/>
        <w:ind w:firstLine="440"/>
      </w:pPr>
      <w:r>
        <w:t>(dále jen „</w:t>
      </w:r>
      <w:r>
        <w:rPr>
          <w:b/>
          <w:bCs/>
          <w:i/>
          <w:iCs/>
        </w:rPr>
        <w:t>objednatel“</w:t>
      </w:r>
      <w:r>
        <w:t>)</w:t>
      </w:r>
    </w:p>
    <w:p w:rsidR="00B04D96" w:rsidRDefault="00C84143">
      <w:pPr>
        <w:pStyle w:val="Zkladntext1"/>
        <w:shd w:val="clear" w:color="auto" w:fill="auto"/>
        <w:spacing w:after="260"/>
      </w:pPr>
      <w:r>
        <w:t>a</w:t>
      </w:r>
    </w:p>
    <w:p w:rsidR="00B04D96" w:rsidRDefault="00C84143">
      <w:pPr>
        <w:pStyle w:val="Nadpis50"/>
        <w:keepNext/>
        <w:keepLines/>
        <w:numPr>
          <w:ilvl w:val="0"/>
          <w:numId w:val="1"/>
        </w:numPr>
        <w:shd w:val="clear" w:color="auto" w:fill="auto"/>
        <w:tabs>
          <w:tab w:val="left" w:pos="400"/>
        </w:tabs>
        <w:spacing w:after="0" w:line="360" w:lineRule="auto"/>
        <w:jc w:val="left"/>
      </w:pPr>
      <w:bookmarkStart w:id="4" w:name="bookmark8"/>
      <w:bookmarkStart w:id="5" w:name="bookmark9"/>
      <w:r>
        <w:t>Název firmy: E K O T E R M E X, a.s.</w:t>
      </w:r>
      <w:bookmarkEnd w:id="4"/>
      <w:bookmarkEnd w:id="5"/>
    </w:p>
    <w:p w:rsidR="00B04D96" w:rsidRDefault="00C84143">
      <w:pPr>
        <w:pStyle w:val="Zkladntext1"/>
        <w:shd w:val="clear" w:color="auto" w:fill="auto"/>
        <w:spacing w:after="0" w:line="360" w:lineRule="auto"/>
        <w:ind w:firstLine="440"/>
      </w:pPr>
      <w:r>
        <w:t xml:space="preserve">se sídlem </w:t>
      </w:r>
      <w:proofErr w:type="spellStart"/>
      <w:r>
        <w:t>Pustiměřské</w:t>
      </w:r>
      <w:proofErr w:type="spellEnd"/>
      <w:r>
        <w:t xml:space="preserve"> Prusy 268, 683 21 Pustiměř</w:t>
      </w:r>
    </w:p>
    <w:p w:rsidR="00B04D96" w:rsidRDefault="00C84143">
      <w:pPr>
        <w:pStyle w:val="Zkladntext1"/>
        <w:shd w:val="clear" w:color="auto" w:fill="auto"/>
        <w:spacing w:after="0" w:line="360" w:lineRule="auto"/>
        <w:ind w:firstLine="440"/>
      </w:pPr>
      <w:r>
        <w:t>IČO, DIČ 155 26 305, CZ15526305.</w:t>
      </w:r>
    </w:p>
    <w:p w:rsidR="00B04D96" w:rsidRDefault="00C84143">
      <w:pPr>
        <w:pStyle w:val="Zkladntext1"/>
        <w:shd w:val="clear" w:color="auto" w:fill="auto"/>
        <w:spacing w:after="0" w:line="360" w:lineRule="auto"/>
        <w:ind w:firstLine="440"/>
      </w:pPr>
      <w:r>
        <w:t>Zapsaná U Krajského soudu v Brně, oddíl B, vložka 368</w:t>
      </w:r>
    </w:p>
    <w:p w:rsidR="00B04D96" w:rsidRDefault="00C84143">
      <w:pPr>
        <w:pStyle w:val="Zkladntext1"/>
        <w:shd w:val="clear" w:color="auto" w:fill="auto"/>
        <w:spacing w:after="0" w:line="360" w:lineRule="auto"/>
        <w:ind w:left="440"/>
      </w:pPr>
      <w:r>
        <w:t xml:space="preserve">Zastoupená </w:t>
      </w:r>
      <w:r w:rsidRPr="00C84143">
        <w:rPr>
          <w:highlight w:val="yellow"/>
        </w:rPr>
        <w:t>XXXX</w:t>
      </w:r>
      <w:r>
        <w:t xml:space="preserve"> - předsedou představenstva, </w:t>
      </w:r>
      <w:r w:rsidRPr="00C84143">
        <w:rPr>
          <w:highlight w:val="yellow"/>
        </w:rPr>
        <w:t>XXXX</w:t>
      </w:r>
      <w:r>
        <w:t xml:space="preserve"> - obchodním ředitelem na základě plné moci.</w:t>
      </w:r>
    </w:p>
    <w:p w:rsidR="00B04D96" w:rsidRDefault="00C84143">
      <w:pPr>
        <w:pStyle w:val="Zkladntext1"/>
        <w:shd w:val="clear" w:color="auto" w:fill="auto"/>
        <w:spacing w:after="0" w:line="360" w:lineRule="auto"/>
        <w:ind w:left="440"/>
      </w:pPr>
      <w:r>
        <w:t xml:space="preserve">bankovní spojení, </w:t>
      </w:r>
      <w:proofErr w:type="spellStart"/>
      <w:proofErr w:type="gramStart"/>
      <w:r>
        <w:t>č.ú</w:t>
      </w:r>
      <w:proofErr w:type="spellEnd"/>
      <w:r>
        <w:t>.</w:t>
      </w:r>
      <w:proofErr w:type="gramEnd"/>
      <w:r>
        <w:t xml:space="preserve"> </w:t>
      </w:r>
      <w:r w:rsidRPr="00C84143">
        <w:rPr>
          <w:highlight w:val="yellow"/>
        </w:rPr>
        <w:t>XXXX</w:t>
      </w:r>
    </w:p>
    <w:p w:rsidR="00B04D96" w:rsidRDefault="00C84143">
      <w:pPr>
        <w:pStyle w:val="Zkladntext1"/>
        <w:shd w:val="clear" w:color="auto" w:fill="auto"/>
        <w:spacing w:line="360" w:lineRule="auto"/>
        <w:ind w:firstLine="440"/>
      </w:pPr>
      <w:r>
        <w:t>(dále jen „</w:t>
      </w:r>
      <w:r>
        <w:rPr>
          <w:b/>
          <w:bCs/>
          <w:i/>
          <w:iCs/>
        </w:rPr>
        <w:t>poskytovatel</w:t>
      </w:r>
      <w:r>
        <w:t>“)</w:t>
      </w:r>
    </w:p>
    <w:p w:rsidR="00B04D96" w:rsidRDefault="00C84143">
      <w:pPr>
        <w:pStyle w:val="Nadpis50"/>
        <w:keepNext/>
        <w:keepLines/>
        <w:shd w:val="clear" w:color="auto" w:fill="auto"/>
        <w:spacing w:after="0"/>
      </w:pPr>
      <w:bookmarkStart w:id="6" w:name="bookmark10"/>
      <w:bookmarkStart w:id="7" w:name="bookmark11"/>
      <w:r>
        <w:t>Preambule</w:t>
      </w:r>
      <w:bookmarkEnd w:id="6"/>
      <w:bookmarkEnd w:id="7"/>
    </w:p>
    <w:p w:rsidR="00B04D96" w:rsidRDefault="00C84143">
      <w:pPr>
        <w:pStyle w:val="Zkladntext1"/>
        <w:shd w:val="clear" w:color="auto" w:fill="auto"/>
        <w:spacing w:after="260"/>
      </w:pPr>
      <w:r>
        <w:t>Tato smlouva je uzavírána na základě zadávacího řízení k nadlimitní veřejné zakázce na služby s názvem „Odvoz a likvidace nebezpečného odpadu II.“ zadávané dle zákona č. 134/2016 Sb., o zadávání veřejných zakázek ve znění pozdějších předpisů a vedené ve Věstníku veřejných zakázek pod ev. č. Z2020-042006 a u objednatele pod evidenčním číslem 11/20/VZ.</w:t>
      </w:r>
    </w:p>
    <w:p w:rsidR="00B04D96" w:rsidRDefault="00C84143">
      <w:pPr>
        <w:pStyle w:val="Zkladntext1"/>
        <w:shd w:val="clear" w:color="auto" w:fill="auto"/>
        <w:spacing w:after="0"/>
        <w:jc w:val="center"/>
      </w:pPr>
      <w:r>
        <w:t>Článek I.</w:t>
      </w:r>
    </w:p>
    <w:p w:rsidR="00B04D96" w:rsidRDefault="00C84143">
      <w:pPr>
        <w:pStyle w:val="Nadpis50"/>
        <w:keepNext/>
        <w:keepLines/>
        <w:shd w:val="clear" w:color="auto" w:fill="auto"/>
        <w:spacing w:after="40"/>
      </w:pPr>
      <w:bookmarkStart w:id="8" w:name="bookmark12"/>
      <w:bookmarkStart w:id="9" w:name="bookmark13"/>
      <w:r>
        <w:t>Předmět smlouvy</w:t>
      </w:r>
      <w:bookmarkEnd w:id="8"/>
      <w:bookmarkEnd w:id="9"/>
    </w:p>
    <w:p w:rsidR="00B04D96" w:rsidRDefault="00C84143">
      <w:pPr>
        <w:pStyle w:val="Zkladntext1"/>
        <w:numPr>
          <w:ilvl w:val="0"/>
          <w:numId w:val="2"/>
        </w:numPr>
        <w:shd w:val="clear" w:color="auto" w:fill="auto"/>
        <w:tabs>
          <w:tab w:val="left" w:pos="400"/>
        </w:tabs>
        <w:ind w:left="440" w:hanging="440"/>
      </w:pPr>
      <w:r>
        <w:t>Předmětem plnění podle této smlouvy o poskytnutí služeb (dále jen „smlouva“) je zajištění odvozu a likvidace nebezpečného odpadu blíže specifikovaného v příloze č. 1 této smlouvy pro objednatele - poskytovatele zdravotních služeb dle platné legislativy, a to v souladu s touto smlouvou a právními předpisy upravujícími oblast nakládání s odpady zejména v souladu zákonem č. 185/2001 Sb., o odpadech a o změně některých dalších zákonů, ve znění pozdějších předpisů a jeho prováděcími vyhláškami.</w:t>
      </w:r>
    </w:p>
    <w:p w:rsidR="00C84143" w:rsidRDefault="00C84143" w:rsidP="00C84143">
      <w:pPr>
        <w:pStyle w:val="Zkladntext1"/>
        <w:shd w:val="clear" w:color="auto" w:fill="auto"/>
        <w:tabs>
          <w:tab w:val="left" w:pos="400"/>
        </w:tabs>
        <w:ind w:left="440"/>
      </w:pPr>
    </w:p>
    <w:p w:rsidR="00C84143" w:rsidRDefault="00C84143" w:rsidP="00C84143">
      <w:pPr>
        <w:pStyle w:val="Zkladntext1"/>
        <w:shd w:val="clear" w:color="auto" w:fill="auto"/>
        <w:tabs>
          <w:tab w:val="left" w:pos="400"/>
        </w:tabs>
        <w:ind w:left="440"/>
      </w:pPr>
    </w:p>
    <w:p w:rsidR="00B04D96" w:rsidRDefault="00C84143">
      <w:pPr>
        <w:pStyle w:val="Zkladntext1"/>
        <w:numPr>
          <w:ilvl w:val="0"/>
          <w:numId w:val="2"/>
        </w:numPr>
        <w:shd w:val="clear" w:color="auto" w:fill="auto"/>
        <w:tabs>
          <w:tab w:val="left" w:pos="382"/>
        </w:tabs>
        <w:ind w:left="340" w:hanging="340"/>
      </w:pPr>
      <w:r>
        <w:lastRenderedPageBreak/>
        <w:t>Předmětem plnění je rovněž zajištění a vedení všech potřebných statistik a evidencí nebezpečného odpadu v rozsahu povinností, vyplývajících z platných právních předpisů pro danou oblast.</w:t>
      </w:r>
    </w:p>
    <w:p w:rsidR="00B04D96" w:rsidRDefault="00C84143">
      <w:pPr>
        <w:pStyle w:val="Zkladntext1"/>
        <w:numPr>
          <w:ilvl w:val="0"/>
          <w:numId w:val="2"/>
        </w:numPr>
        <w:shd w:val="clear" w:color="auto" w:fill="auto"/>
        <w:tabs>
          <w:tab w:val="left" w:pos="382"/>
        </w:tabs>
        <w:ind w:left="340" w:hanging="340"/>
      </w:pPr>
      <w:r>
        <w:t>Poskytovatel může část plnění realizovat prostřednictvím třetích osob (dále jen „poddodavatel“), přičemž v takovém případě odpovídá za jejich plnění tak, jako by plnil sám.</w:t>
      </w:r>
    </w:p>
    <w:p w:rsidR="00B04D96" w:rsidRDefault="00C84143">
      <w:pPr>
        <w:pStyle w:val="Zkladntext1"/>
        <w:numPr>
          <w:ilvl w:val="0"/>
          <w:numId w:val="2"/>
        </w:numPr>
        <w:shd w:val="clear" w:color="auto" w:fill="auto"/>
        <w:tabs>
          <w:tab w:val="left" w:pos="382"/>
        </w:tabs>
        <w:spacing w:after="60"/>
        <w:ind w:left="340" w:hanging="340"/>
      </w:pPr>
      <w:r>
        <w:t>Množství odpadu, uvedené v příloze č. 1 této smlouvy, je pouze orientační. Skutečný objem odpadu může být vyšší či nižší.</w:t>
      </w:r>
    </w:p>
    <w:p w:rsidR="00B04D96" w:rsidRDefault="00C84143">
      <w:pPr>
        <w:pStyle w:val="Zkladntext1"/>
        <w:shd w:val="clear" w:color="auto" w:fill="auto"/>
        <w:spacing w:after="0"/>
        <w:jc w:val="center"/>
      </w:pPr>
      <w:r>
        <w:t>Článek II.</w:t>
      </w:r>
    </w:p>
    <w:p w:rsidR="00B04D96" w:rsidRDefault="00C84143">
      <w:pPr>
        <w:pStyle w:val="Nadpis50"/>
        <w:keepNext/>
        <w:keepLines/>
        <w:shd w:val="clear" w:color="auto" w:fill="auto"/>
      </w:pPr>
      <w:bookmarkStart w:id="10" w:name="bookmark14"/>
      <w:bookmarkStart w:id="11" w:name="bookmark15"/>
      <w:r>
        <w:t>Místo plnění</w:t>
      </w:r>
      <w:bookmarkEnd w:id="10"/>
      <w:bookmarkEnd w:id="11"/>
    </w:p>
    <w:p w:rsidR="00B04D96" w:rsidRDefault="00C84143">
      <w:pPr>
        <w:pStyle w:val="Zkladntext1"/>
        <w:numPr>
          <w:ilvl w:val="0"/>
          <w:numId w:val="3"/>
        </w:numPr>
        <w:shd w:val="clear" w:color="auto" w:fill="auto"/>
        <w:tabs>
          <w:tab w:val="left" w:pos="382"/>
        </w:tabs>
        <w:ind w:left="340" w:hanging="340"/>
        <w:jc w:val="both"/>
      </w:pPr>
      <w:r>
        <w:t>Místem plnění je shromaždiště odpadů určené objednatelem v areálu Nemocnice Nové Město na Moravě, příspěvková organizace, Žďárská 610, 592 31 Nové Město na Moravě.</w:t>
      </w:r>
    </w:p>
    <w:p w:rsidR="00B04D96" w:rsidRDefault="00C84143">
      <w:pPr>
        <w:pStyle w:val="Zkladntext1"/>
        <w:numPr>
          <w:ilvl w:val="0"/>
          <w:numId w:val="3"/>
        </w:numPr>
        <w:shd w:val="clear" w:color="auto" w:fill="auto"/>
        <w:tabs>
          <w:tab w:val="left" w:pos="357"/>
        </w:tabs>
      </w:pPr>
      <w:r>
        <w:rPr>
          <w:u w:val="single"/>
        </w:rPr>
        <w:t>Kontaktní údaje poskytovatele:</w:t>
      </w:r>
    </w:p>
    <w:p w:rsidR="00B04D96" w:rsidRDefault="00C84143">
      <w:pPr>
        <w:pStyle w:val="Zkladntext1"/>
        <w:shd w:val="clear" w:color="auto" w:fill="auto"/>
        <w:spacing w:after="0"/>
        <w:ind w:firstLine="340"/>
      </w:pPr>
      <w:r>
        <w:t xml:space="preserve">kontaktní osoba: </w:t>
      </w:r>
      <w:r w:rsidRPr="00C84143">
        <w:rPr>
          <w:highlight w:val="yellow"/>
        </w:rPr>
        <w:t>XXXX</w:t>
      </w:r>
      <w:r>
        <w:t xml:space="preserve"> - obchodní ředitel</w:t>
      </w:r>
    </w:p>
    <w:p w:rsidR="00B04D96" w:rsidRDefault="00C84143">
      <w:pPr>
        <w:pStyle w:val="Zkladntext1"/>
        <w:shd w:val="clear" w:color="auto" w:fill="auto"/>
        <w:spacing w:after="0"/>
        <w:ind w:firstLine="340"/>
      </w:pPr>
      <w:proofErr w:type="gramStart"/>
      <w:r>
        <w:t>Tel:.</w:t>
      </w:r>
      <w:proofErr w:type="gramEnd"/>
      <w:r>
        <w:t xml:space="preserve"> </w:t>
      </w:r>
      <w:r w:rsidRPr="00C84143">
        <w:rPr>
          <w:highlight w:val="yellow"/>
        </w:rPr>
        <w:t>XXXX</w:t>
      </w:r>
      <w:r>
        <w:t xml:space="preserve"> </w:t>
      </w:r>
      <w:proofErr w:type="gramStart"/>
      <w:r>
        <w:t xml:space="preserve">E-mail:, </w:t>
      </w:r>
      <w:r w:rsidRPr="00C84143">
        <w:rPr>
          <w:highlight w:val="yellow"/>
        </w:rPr>
        <w:t>XXXX</w:t>
      </w:r>
      <w:proofErr w:type="gramEnd"/>
    </w:p>
    <w:p w:rsidR="00B04D96" w:rsidRDefault="00C84143">
      <w:pPr>
        <w:pStyle w:val="Zkladntext1"/>
        <w:shd w:val="clear" w:color="auto" w:fill="auto"/>
        <w:ind w:left="340" w:firstLine="40"/>
      </w:pPr>
      <w:r>
        <w:rPr>
          <w:u w:val="single"/>
        </w:rPr>
        <w:t>Kontaktní údaje objednatele:</w:t>
      </w:r>
    </w:p>
    <w:p w:rsidR="00B04D96" w:rsidRDefault="00C84143">
      <w:pPr>
        <w:pStyle w:val="Zkladntext1"/>
        <w:shd w:val="clear" w:color="auto" w:fill="auto"/>
        <w:spacing w:after="60"/>
        <w:ind w:left="340" w:firstLine="40"/>
      </w:pPr>
      <w:r w:rsidRPr="00C84143">
        <w:rPr>
          <w:highlight w:val="yellow"/>
        </w:rPr>
        <w:t>XXXX</w:t>
      </w:r>
      <w:r>
        <w:t xml:space="preserve"> technický úsek . </w:t>
      </w:r>
      <w:proofErr w:type="gramStart"/>
      <w:r>
        <w:t>nemocnice</w:t>
      </w:r>
      <w:proofErr w:type="gramEnd"/>
      <w:r>
        <w:t xml:space="preserve"> tel: .+.</w:t>
      </w:r>
      <w:r w:rsidRPr="00C84143">
        <w:rPr>
          <w:highlight w:val="yellow"/>
        </w:rPr>
        <w:t xml:space="preserve"> XXXX</w:t>
      </w:r>
      <w:r>
        <w:t xml:space="preserve"> e-mail:</w:t>
      </w:r>
      <w:hyperlink r:id="rId8" w:history="1">
        <w:r>
          <w:t xml:space="preserve"> </w:t>
        </w:r>
        <w:r w:rsidRPr="00C84143">
          <w:rPr>
            <w:highlight w:val="yellow"/>
          </w:rPr>
          <w:t>XXXX</w:t>
        </w:r>
        <w:r>
          <w:t xml:space="preserve"> </w:t>
        </w:r>
      </w:hyperlink>
    </w:p>
    <w:p w:rsidR="00B04D96" w:rsidRDefault="00C84143">
      <w:pPr>
        <w:pStyle w:val="Zkladntext1"/>
        <w:numPr>
          <w:ilvl w:val="0"/>
          <w:numId w:val="3"/>
        </w:numPr>
        <w:shd w:val="clear" w:color="auto" w:fill="auto"/>
        <w:tabs>
          <w:tab w:val="left" w:pos="358"/>
        </w:tabs>
        <w:spacing w:after="60"/>
        <w:ind w:left="340" w:hanging="340"/>
        <w:jc w:val="both"/>
      </w:pPr>
      <w:r>
        <w:t>Smluvní strany se vzájemně dohodly, že změna uvedených osob oprávněných jednat ve věcech plnění bude oznamována jednostranným písemným sdělením a není potřeba na jejich změnu uzavřít dodatek ke smlouvě.</w:t>
      </w:r>
    </w:p>
    <w:p w:rsidR="00B04D96" w:rsidRDefault="00C84143">
      <w:pPr>
        <w:pStyle w:val="Zkladntext1"/>
        <w:numPr>
          <w:ilvl w:val="0"/>
          <w:numId w:val="3"/>
        </w:numPr>
        <w:shd w:val="clear" w:color="auto" w:fill="auto"/>
        <w:tabs>
          <w:tab w:val="left" w:pos="358"/>
        </w:tabs>
        <w:ind w:left="340" w:hanging="340"/>
        <w:jc w:val="both"/>
      </w:pPr>
      <w:r>
        <w:t>K převzetí nebezpečného odpadu dochází okamžikem převzetí naložení automobilního kontejneru s nebezpečným odpadem na vozidlo poskytovatele nebo třetí osoby zajišťující odvoz a přepravu odpadu z areálu objednatele k likvidaci.</w:t>
      </w:r>
    </w:p>
    <w:p w:rsidR="00B04D96" w:rsidRDefault="00C84143">
      <w:pPr>
        <w:pStyle w:val="Zkladntext1"/>
        <w:numPr>
          <w:ilvl w:val="0"/>
          <w:numId w:val="3"/>
        </w:numPr>
        <w:shd w:val="clear" w:color="auto" w:fill="auto"/>
        <w:tabs>
          <w:tab w:val="left" w:pos="358"/>
        </w:tabs>
        <w:spacing w:after="320"/>
        <w:ind w:left="340" w:hanging="340"/>
        <w:jc w:val="both"/>
      </w:pPr>
      <w:r>
        <w:t>Převzetím odpadu dle této smlouvy od objednatele přechází na poskytovatele vlastnické právo k odpadu a také povinnost naložit s ním způsobem, který stanoví platné právní předpisy.</w:t>
      </w:r>
    </w:p>
    <w:p w:rsidR="00B04D96" w:rsidRDefault="00C84143">
      <w:pPr>
        <w:pStyle w:val="Zkladntext1"/>
        <w:shd w:val="clear" w:color="auto" w:fill="auto"/>
        <w:spacing w:after="0"/>
        <w:jc w:val="center"/>
      </w:pPr>
      <w:r>
        <w:t>Článek III.</w:t>
      </w:r>
    </w:p>
    <w:p w:rsidR="00B04D96" w:rsidRDefault="00C84143">
      <w:pPr>
        <w:pStyle w:val="Nadpis50"/>
        <w:keepNext/>
        <w:keepLines/>
        <w:shd w:val="clear" w:color="auto" w:fill="auto"/>
      </w:pPr>
      <w:bookmarkStart w:id="12" w:name="bookmark16"/>
      <w:bookmarkStart w:id="13" w:name="bookmark17"/>
      <w:r>
        <w:t>Doba plnění</w:t>
      </w:r>
      <w:bookmarkEnd w:id="12"/>
      <w:bookmarkEnd w:id="13"/>
    </w:p>
    <w:p w:rsidR="00B04D96" w:rsidRDefault="00C84143">
      <w:pPr>
        <w:pStyle w:val="Zkladntext1"/>
        <w:numPr>
          <w:ilvl w:val="0"/>
          <w:numId w:val="4"/>
        </w:numPr>
        <w:shd w:val="clear" w:color="auto" w:fill="auto"/>
        <w:tabs>
          <w:tab w:val="left" w:pos="678"/>
        </w:tabs>
        <w:ind w:firstLine="300"/>
      </w:pPr>
      <w:r>
        <w:t>Tato smlouva se sjednává na dobu neurčitou.</w:t>
      </w:r>
    </w:p>
    <w:p w:rsidR="00B04D96" w:rsidRDefault="00C84143">
      <w:pPr>
        <w:pStyle w:val="Zkladntext1"/>
        <w:numPr>
          <w:ilvl w:val="0"/>
          <w:numId w:val="4"/>
        </w:numPr>
        <w:shd w:val="clear" w:color="auto" w:fill="auto"/>
        <w:tabs>
          <w:tab w:val="left" w:pos="678"/>
        </w:tabs>
        <w:ind w:left="660" w:hanging="360"/>
        <w:jc w:val="both"/>
      </w:pPr>
      <w:r>
        <w:t>Tuto smlouvu lze vypovědět písemnou výpovědí i bez udání důvodu. Výpovědní doba činí 2 měsíce a začne běžet dnem doručení druhé smluvní straně.</w:t>
      </w:r>
    </w:p>
    <w:p w:rsidR="00B04D96" w:rsidRDefault="00C84143">
      <w:pPr>
        <w:pStyle w:val="Zkladntext1"/>
        <w:numPr>
          <w:ilvl w:val="0"/>
          <w:numId w:val="4"/>
        </w:numPr>
        <w:shd w:val="clear" w:color="auto" w:fill="auto"/>
        <w:tabs>
          <w:tab w:val="left" w:pos="678"/>
        </w:tabs>
        <w:ind w:left="660" w:hanging="360"/>
        <w:jc w:val="both"/>
      </w:pPr>
      <w:r>
        <w:t>Objednatel je oprávněn vypovědět tuto smlouvu také v případě, že v souvislosti s plněním účelu této smlouvy dojde ke spáchání trestného činu. Výpovědní doba činí 3 dny a začíná běžet dnem následujícím po dni, kdy bylo písemné vyhotovení výpovědi doručeno poskytovateli.</w:t>
      </w:r>
    </w:p>
    <w:p w:rsidR="00B04D96" w:rsidRDefault="00C84143">
      <w:pPr>
        <w:pStyle w:val="Zkladntext1"/>
        <w:numPr>
          <w:ilvl w:val="0"/>
          <w:numId w:val="4"/>
        </w:numPr>
        <w:shd w:val="clear" w:color="auto" w:fill="auto"/>
        <w:tabs>
          <w:tab w:val="left" w:pos="678"/>
        </w:tabs>
        <w:spacing w:after="320"/>
        <w:ind w:firstLine="300"/>
      </w:pPr>
      <w:r>
        <w:t>Smlouvu lze ukončit i písemnou dohodou obou smluvních stran.</w:t>
      </w:r>
    </w:p>
    <w:p w:rsidR="00B04D96" w:rsidRDefault="00C84143">
      <w:pPr>
        <w:pStyle w:val="Zkladntext1"/>
        <w:shd w:val="clear" w:color="auto" w:fill="auto"/>
        <w:spacing w:after="0"/>
        <w:jc w:val="center"/>
      </w:pPr>
      <w:r>
        <w:t>Článek IV.</w:t>
      </w:r>
    </w:p>
    <w:p w:rsidR="00B04D96" w:rsidRDefault="00C84143">
      <w:pPr>
        <w:pStyle w:val="Nadpis50"/>
        <w:keepNext/>
        <w:keepLines/>
        <w:shd w:val="clear" w:color="auto" w:fill="auto"/>
        <w:ind w:left="3500"/>
        <w:jc w:val="left"/>
      </w:pPr>
      <w:bookmarkStart w:id="14" w:name="bookmark18"/>
      <w:bookmarkStart w:id="15" w:name="bookmark19"/>
      <w:r>
        <w:t>Práva a povinnosti poskytovatele</w:t>
      </w:r>
      <w:bookmarkEnd w:id="14"/>
      <w:bookmarkEnd w:id="15"/>
    </w:p>
    <w:p w:rsidR="00B04D96" w:rsidRDefault="00C84143">
      <w:pPr>
        <w:pStyle w:val="Zkladntext1"/>
        <w:numPr>
          <w:ilvl w:val="0"/>
          <w:numId w:val="5"/>
        </w:numPr>
        <w:shd w:val="clear" w:color="auto" w:fill="auto"/>
        <w:tabs>
          <w:tab w:val="left" w:pos="670"/>
        </w:tabs>
        <w:spacing w:after="60"/>
        <w:ind w:firstLine="340"/>
      </w:pPr>
      <w:r>
        <w:t>Poskytovatel se zaručuje a odpovídá objednateli:</w:t>
      </w:r>
    </w:p>
    <w:p w:rsidR="00B04D96" w:rsidRDefault="00C84143">
      <w:pPr>
        <w:pStyle w:val="Zkladntext1"/>
        <w:numPr>
          <w:ilvl w:val="0"/>
          <w:numId w:val="6"/>
        </w:numPr>
        <w:shd w:val="clear" w:color="auto" w:fill="auto"/>
        <w:tabs>
          <w:tab w:val="left" w:pos="1033"/>
        </w:tabs>
        <w:ind w:left="940" w:hanging="280"/>
        <w:jc w:val="both"/>
      </w:pPr>
      <w:r>
        <w:t>za kvalitu, všeobecnou a odbornou správnost poskytovaných služeb, za dodržování norem a zákonných předpisů platných na území České republiky při poskytování sjednaných služeb,</w:t>
      </w:r>
    </w:p>
    <w:p w:rsidR="00C84143" w:rsidRDefault="00C84143" w:rsidP="00C84143">
      <w:pPr>
        <w:pStyle w:val="Zkladntext1"/>
        <w:shd w:val="clear" w:color="auto" w:fill="auto"/>
        <w:tabs>
          <w:tab w:val="left" w:pos="1033"/>
        </w:tabs>
        <w:ind w:left="940"/>
        <w:jc w:val="both"/>
      </w:pPr>
    </w:p>
    <w:p w:rsidR="00C84143" w:rsidRDefault="00C84143" w:rsidP="00C84143">
      <w:pPr>
        <w:pStyle w:val="Zkladntext1"/>
        <w:shd w:val="clear" w:color="auto" w:fill="auto"/>
        <w:tabs>
          <w:tab w:val="left" w:pos="1033"/>
        </w:tabs>
        <w:ind w:left="940"/>
        <w:jc w:val="both"/>
      </w:pPr>
    </w:p>
    <w:p w:rsidR="00C84143" w:rsidRDefault="00C84143" w:rsidP="00C84143">
      <w:pPr>
        <w:pStyle w:val="Zkladntext1"/>
        <w:shd w:val="clear" w:color="auto" w:fill="auto"/>
        <w:tabs>
          <w:tab w:val="left" w:pos="1033"/>
        </w:tabs>
        <w:ind w:left="940"/>
        <w:jc w:val="both"/>
      </w:pPr>
    </w:p>
    <w:p w:rsidR="00B04D96" w:rsidRDefault="00C84143">
      <w:pPr>
        <w:pStyle w:val="Zkladntext1"/>
        <w:numPr>
          <w:ilvl w:val="0"/>
          <w:numId w:val="6"/>
        </w:numPr>
        <w:shd w:val="clear" w:color="auto" w:fill="auto"/>
        <w:tabs>
          <w:tab w:val="left" w:pos="697"/>
        </w:tabs>
        <w:spacing w:after="0"/>
        <w:ind w:left="640" w:hanging="280"/>
        <w:jc w:val="both"/>
      </w:pPr>
      <w:r>
        <w:lastRenderedPageBreak/>
        <w:t>za škody na majetku objednatele vzniklé neodborným či protiprávním jednáním zaměstnanců poskytovatele a porušením předpisů a norem platných na území České republiky, při poskytování služeb neodpovídajících normám platným na území České republiky.</w:t>
      </w:r>
    </w:p>
    <w:p w:rsidR="00B04D96" w:rsidRDefault="00C84143">
      <w:pPr>
        <w:pStyle w:val="Zkladntext1"/>
        <w:numPr>
          <w:ilvl w:val="0"/>
          <w:numId w:val="6"/>
        </w:numPr>
        <w:shd w:val="clear" w:color="auto" w:fill="auto"/>
        <w:tabs>
          <w:tab w:val="left" w:pos="682"/>
        </w:tabs>
        <w:spacing w:after="0"/>
        <w:ind w:left="640" w:hanging="280"/>
        <w:jc w:val="both"/>
      </w:pPr>
      <w:r>
        <w:t>odpovídá za dodržování hygienických předpisů, bezpečnost a ochranu zdraví všech osob, které se podílejí na realizaci předmětu smlouvy a za zajištění opatření z hlediska BOZP, PO a ADR.</w:t>
      </w:r>
    </w:p>
    <w:p w:rsidR="00B04D96" w:rsidRDefault="00C84143">
      <w:pPr>
        <w:pStyle w:val="Zkladntext1"/>
        <w:numPr>
          <w:ilvl w:val="0"/>
          <w:numId w:val="5"/>
        </w:numPr>
        <w:shd w:val="clear" w:color="auto" w:fill="auto"/>
        <w:tabs>
          <w:tab w:val="left" w:pos="360"/>
        </w:tabs>
        <w:spacing w:after="40"/>
      </w:pPr>
      <w:r>
        <w:t>Poskytovatel se zavazuje:</w:t>
      </w:r>
    </w:p>
    <w:p w:rsidR="00B04D96" w:rsidRDefault="00C84143">
      <w:pPr>
        <w:pStyle w:val="Zkladntext1"/>
        <w:numPr>
          <w:ilvl w:val="0"/>
          <w:numId w:val="7"/>
        </w:numPr>
        <w:shd w:val="clear" w:color="auto" w:fill="auto"/>
        <w:tabs>
          <w:tab w:val="left" w:pos="682"/>
        </w:tabs>
        <w:spacing w:after="100"/>
        <w:ind w:left="640" w:hanging="280"/>
        <w:jc w:val="both"/>
      </w:pPr>
      <w:r>
        <w:t>poskytovat práce a služby pro objednatele dle požadavku objednatele a v souladu se zákonem č. 185/2001 Sb., o odpadech ve znění pozdějších předpisů a příslušných prováděcích vyhlášek a technických norem, po celou dobu trvání této smlouvy,</w:t>
      </w:r>
    </w:p>
    <w:p w:rsidR="00B04D96" w:rsidRDefault="00C84143">
      <w:pPr>
        <w:pStyle w:val="Zkladntext1"/>
        <w:numPr>
          <w:ilvl w:val="0"/>
          <w:numId w:val="7"/>
        </w:numPr>
        <w:shd w:val="clear" w:color="auto" w:fill="auto"/>
        <w:tabs>
          <w:tab w:val="left" w:pos="697"/>
        </w:tabs>
        <w:spacing w:after="100"/>
        <w:ind w:left="640" w:hanging="280"/>
        <w:jc w:val="both"/>
      </w:pPr>
      <w:r>
        <w:t>nakládat s odpady ve všech fázích realizace předmětu smlouvy v souladu s platnou právní úpravou v této oblasti s vědomím, že je odpovědný za nakládání s odpady až do okamžiku jejich případného předání další oprávněné osobě k využívání nebo odstraňování.</w:t>
      </w:r>
    </w:p>
    <w:p w:rsidR="00B04D96" w:rsidRDefault="00C84143">
      <w:pPr>
        <w:pStyle w:val="Zkladntext1"/>
        <w:numPr>
          <w:ilvl w:val="0"/>
          <w:numId w:val="7"/>
        </w:numPr>
        <w:shd w:val="clear" w:color="auto" w:fill="auto"/>
        <w:tabs>
          <w:tab w:val="left" w:pos="682"/>
        </w:tabs>
        <w:spacing w:after="100"/>
        <w:ind w:left="640" w:hanging="280"/>
        <w:jc w:val="both"/>
      </w:pPr>
      <w:r>
        <w:t>kvalifikovaně, odborně, bezpečně a plně v souladu s platnou legislativou a touto smlouvou provádět a zajišťovat manipulaci, odvoz a likvidaci odpadů a</w:t>
      </w:r>
    </w:p>
    <w:p w:rsidR="00B04D96" w:rsidRDefault="00C84143">
      <w:pPr>
        <w:pStyle w:val="Zkladntext1"/>
        <w:numPr>
          <w:ilvl w:val="0"/>
          <w:numId w:val="7"/>
        </w:numPr>
        <w:shd w:val="clear" w:color="auto" w:fill="auto"/>
        <w:tabs>
          <w:tab w:val="left" w:pos="697"/>
        </w:tabs>
        <w:spacing w:after="100"/>
        <w:ind w:firstLine="360"/>
      </w:pPr>
      <w:r>
        <w:t>odstranit z okolí veškeré úniky a znečištění, k němuž došlo při manipulaci s odpady.</w:t>
      </w:r>
    </w:p>
    <w:p w:rsidR="00B04D96" w:rsidRDefault="00C84143">
      <w:pPr>
        <w:pStyle w:val="Zkladntext1"/>
        <w:numPr>
          <w:ilvl w:val="0"/>
          <w:numId w:val="5"/>
        </w:numPr>
        <w:shd w:val="clear" w:color="auto" w:fill="auto"/>
        <w:tabs>
          <w:tab w:val="left" w:pos="360"/>
        </w:tabs>
        <w:spacing w:after="100"/>
      </w:pPr>
      <w:r>
        <w:t>Poskytovatel se dále zavazuje:</w:t>
      </w:r>
    </w:p>
    <w:p w:rsidR="00B04D96" w:rsidRDefault="00C84143">
      <w:pPr>
        <w:pStyle w:val="Zkladntext1"/>
        <w:numPr>
          <w:ilvl w:val="0"/>
          <w:numId w:val="8"/>
        </w:numPr>
        <w:shd w:val="clear" w:color="auto" w:fill="auto"/>
        <w:tabs>
          <w:tab w:val="left" w:pos="682"/>
        </w:tabs>
        <w:spacing w:after="100"/>
        <w:ind w:left="640" w:hanging="280"/>
        <w:jc w:val="both"/>
      </w:pPr>
      <w:r>
        <w:t>zajistit pravidelné přistavování čistého, řádně označeného, ocelového, uzamykatelného automobilního kontejneru dostatečného objemu pro odpady z areálu objednatele uvedeného v článku II. odst. 1 této smlouvy (v souladu s legislativou označeného a určeného k nakládání s nebezpečným a také ostatním odpadem);</w:t>
      </w:r>
    </w:p>
    <w:p w:rsidR="00B04D96" w:rsidRDefault="00C84143">
      <w:pPr>
        <w:pStyle w:val="Zkladntext1"/>
        <w:numPr>
          <w:ilvl w:val="0"/>
          <w:numId w:val="8"/>
        </w:numPr>
        <w:shd w:val="clear" w:color="auto" w:fill="auto"/>
        <w:tabs>
          <w:tab w:val="left" w:pos="697"/>
        </w:tabs>
        <w:spacing w:after="100"/>
        <w:ind w:left="640" w:hanging="280"/>
        <w:jc w:val="both"/>
      </w:pPr>
      <w:r>
        <w:t>v pravidelných intervalech převzít od objednatele v místě plnění odpad určený k odvozu a ke zneškodnění v četnostech odvozu dle zákonných lhůt, tj. do 48 hodin v letním období a do 72 hodin v zimním období;</w:t>
      </w:r>
    </w:p>
    <w:p w:rsidR="00B04D96" w:rsidRDefault="00C84143">
      <w:pPr>
        <w:pStyle w:val="Zkladntext1"/>
        <w:numPr>
          <w:ilvl w:val="0"/>
          <w:numId w:val="8"/>
        </w:numPr>
        <w:shd w:val="clear" w:color="auto" w:fill="auto"/>
        <w:tabs>
          <w:tab w:val="left" w:pos="682"/>
        </w:tabs>
        <w:spacing w:after="100"/>
        <w:ind w:left="640" w:hanging="280"/>
        <w:jc w:val="both"/>
      </w:pPr>
      <w:r>
        <w:t>disponovat zařízením, které je určeno k vážení a podléhá pravidelným metrologickým kontrolám;</w:t>
      </w:r>
    </w:p>
    <w:p w:rsidR="00B04D96" w:rsidRDefault="00C84143">
      <w:pPr>
        <w:pStyle w:val="Zkladntext1"/>
        <w:numPr>
          <w:ilvl w:val="0"/>
          <w:numId w:val="8"/>
        </w:numPr>
        <w:shd w:val="clear" w:color="auto" w:fill="auto"/>
        <w:tabs>
          <w:tab w:val="left" w:pos="697"/>
        </w:tabs>
        <w:spacing w:after="100"/>
        <w:ind w:left="640" w:hanging="280"/>
        <w:jc w:val="both"/>
      </w:pPr>
      <w:r>
        <w:t>vést evidenci převzatého odpadu a pravidelně předávat objednateli jako původci odpadu dokumenty o řádné přepravě a zneškodnění odpadu. Pravidelné měsíční přehledy o převzatých a likvidovaných druzích nebezpečných a ostatních odpadů budou přílohou měsíčních faktur.</w:t>
      </w:r>
    </w:p>
    <w:p w:rsidR="00B04D96" w:rsidRDefault="00C84143">
      <w:pPr>
        <w:pStyle w:val="Zkladntext1"/>
        <w:numPr>
          <w:ilvl w:val="0"/>
          <w:numId w:val="5"/>
        </w:numPr>
        <w:shd w:val="clear" w:color="auto" w:fill="auto"/>
        <w:tabs>
          <w:tab w:val="left" w:pos="360"/>
        </w:tabs>
        <w:spacing w:after="100"/>
        <w:ind w:left="360" w:hanging="360"/>
        <w:jc w:val="both"/>
      </w:pPr>
      <w:r>
        <w:t>Poskytovatel je povinen při přepravě a zneškodnění odpadů postupovat s náležitou péčí a v souladu s příslušnými právními předpisy. Poskytovatel zajistí řádné uložení dokladů o přepravě a likvidaci nebezpečných odpadů, a to včetně jejich uchování po zákonem stanovenou dobu.</w:t>
      </w:r>
    </w:p>
    <w:p w:rsidR="00B04D96" w:rsidRDefault="00C84143">
      <w:pPr>
        <w:pStyle w:val="Zkladntext1"/>
        <w:numPr>
          <w:ilvl w:val="0"/>
          <w:numId w:val="5"/>
        </w:numPr>
        <w:shd w:val="clear" w:color="auto" w:fill="auto"/>
        <w:tabs>
          <w:tab w:val="left" w:pos="360"/>
        </w:tabs>
        <w:spacing w:after="100"/>
        <w:ind w:left="360" w:hanging="360"/>
        <w:jc w:val="both"/>
      </w:pPr>
      <w:r>
        <w:t>Přeprava odpadů musí být zajištěna vozidlem poskytovatele nebo třetí osoby, toto vozidlo musí splňovat podmínky Evropské dohody ADR o mezinárodní silniční přepravě nebezpečných věcí. Posádka vozidla musí být rovněž proškolena dle této Evropské dohody ADR.</w:t>
      </w:r>
    </w:p>
    <w:p w:rsidR="00B04D96" w:rsidRDefault="00C84143">
      <w:pPr>
        <w:pStyle w:val="Zkladntext1"/>
        <w:numPr>
          <w:ilvl w:val="0"/>
          <w:numId w:val="5"/>
        </w:numPr>
        <w:shd w:val="clear" w:color="auto" w:fill="auto"/>
        <w:tabs>
          <w:tab w:val="left" w:pos="360"/>
        </w:tabs>
        <w:spacing w:after="100"/>
      </w:pPr>
      <w:r>
        <w:t>Poskytovatel prohlašuje a ručí za to, že:</w:t>
      </w:r>
    </w:p>
    <w:p w:rsidR="00B04D96" w:rsidRDefault="00C84143">
      <w:pPr>
        <w:pStyle w:val="Zkladntext1"/>
        <w:numPr>
          <w:ilvl w:val="0"/>
          <w:numId w:val="9"/>
        </w:numPr>
        <w:shd w:val="clear" w:color="auto" w:fill="auto"/>
        <w:tabs>
          <w:tab w:val="left" w:pos="682"/>
        </w:tabs>
        <w:spacing w:after="100"/>
        <w:ind w:left="640" w:hanging="280"/>
        <w:jc w:val="both"/>
      </w:pPr>
      <w:r>
        <w:t>je osobou oprávněnou k nakládání s odpady ve smyslu zákona č. 185/2001 Sb., o odpadech a o změně některých dalších zákonů, ve znění pozdějších předpisů a že má veškeré odborné předpoklady k činnosti, kterou dle této smlouvy vykonává.</w:t>
      </w:r>
    </w:p>
    <w:p w:rsidR="00B04D96" w:rsidRDefault="00C84143">
      <w:pPr>
        <w:pStyle w:val="Zkladntext1"/>
        <w:numPr>
          <w:ilvl w:val="0"/>
          <w:numId w:val="9"/>
        </w:numPr>
        <w:shd w:val="clear" w:color="auto" w:fill="auto"/>
        <w:tabs>
          <w:tab w:val="left" w:pos="697"/>
        </w:tabs>
        <w:spacing w:after="100"/>
        <w:ind w:left="640" w:hanging="280"/>
        <w:jc w:val="both"/>
      </w:pPr>
      <w:r>
        <w:t>vlastní veškeré prostředky používané pro plnění předmětu této smlouvy a jakékoliv podmínky a náležitosti, zejména pak náležitosti, jako jsou rozhodnutí, klasifikace a registrace u příslušných úřadů (orgánů), stanovené právními předpisy platnými na území České</w:t>
      </w:r>
    </w:p>
    <w:p w:rsidR="00C84143" w:rsidRDefault="00C84143" w:rsidP="00C84143">
      <w:pPr>
        <w:pStyle w:val="Zkladntext1"/>
        <w:shd w:val="clear" w:color="auto" w:fill="auto"/>
        <w:tabs>
          <w:tab w:val="left" w:pos="697"/>
        </w:tabs>
        <w:spacing w:after="100"/>
        <w:ind w:left="640"/>
        <w:jc w:val="both"/>
      </w:pPr>
    </w:p>
    <w:p w:rsidR="00C84143" w:rsidRDefault="00C84143" w:rsidP="00C84143">
      <w:pPr>
        <w:pStyle w:val="Zkladntext1"/>
        <w:shd w:val="clear" w:color="auto" w:fill="auto"/>
        <w:tabs>
          <w:tab w:val="left" w:pos="697"/>
        </w:tabs>
        <w:spacing w:after="100"/>
        <w:ind w:left="640"/>
        <w:jc w:val="both"/>
      </w:pPr>
    </w:p>
    <w:p w:rsidR="00C84143" w:rsidRDefault="00C84143" w:rsidP="00C84143">
      <w:pPr>
        <w:pStyle w:val="Zkladntext1"/>
        <w:shd w:val="clear" w:color="auto" w:fill="auto"/>
        <w:tabs>
          <w:tab w:val="left" w:pos="697"/>
        </w:tabs>
        <w:spacing w:after="100"/>
        <w:ind w:left="640"/>
        <w:jc w:val="both"/>
      </w:pPr>
    </w:p>
    <w:p w:rsidR="00B04D96" w:rsidRDefault="00C84143">
      <w:pPr>
        <w:pStyle w:val="Zkladntext1"/>
        <w:shd w:val="clear" w:color="auto" w:fill="auto"/>
        <w:ind w:firstLine="940"/>
        <w:jc w:val="both"/>
      </w:pPr>
      <w:r>
        <w:lastRenderedPageBreak/>
        <w:t>republiky,</w:t>
      </w:r>
    </w:p>
    <w:p w:rsidR="00B04D96" w:rsidRDefault="00C84143">
      <w:pPr>
        <w:pStyle w:val="Zkladntext1"/>
        <w:numPr>
          <w:ilvl w:val="0"/>
          <w:numId w:val="9"/>
        </w:numPr>
        <w:shd w:val="clear" w:color="auto" w:fill="auto"/>
        <w:tabs>
          <w:tab w:val="left" w:pos="1013"/>
        </w:tabs>
        <w:ind w:left="940" w:hanging="280"/>
        <w:jc w:val="both"/>
      </w:pPr>
      <w:r>
        <w:t>veškeré prostředky používané pro plnění předmětu této smlouvy vyhovují právním předpisům upravujícím ekologické požadavky na předmět plnění,</w:t>
      </w:r>
    </w:p>
    <w:p w:rsidR="00B04D96" w:rsidRDefault="00C84143">
      <w:pPr>
        <w:pStyle w:val="Zkladntext1"/>
        <w:numPr>
          <w:ilvl w:val="0"/>
          <w:numId w:val="9"/>
        </w:numPr>
        <w:shd w:val="clear" w:color="auto" w:fill="auto"/>
        <w:tabs>
          <w:tab w:val="left" w:pos="1027"/>
        </w:tabs>
        <w:ind w:left="940" w:hanging="280"/>
        <w:jc w:val="both"/>
      </w:pPr>
      <w:r>
        <w:t>veškeré používané prostředky pro plnění předmětu této smlouvy nezpůsobují poškození zdraví fyzických osob nebo nemají jiné nepříznivé účinky a vyhovují právním předpisům a normám České republiky,</w:t>
      </w:r>
    </w:p>
    <w:p w:rsidR="00B04D96" w:rsidRDefault="00C84143">
      <w:pPr>
        <w:pStyle w:val="Zkladntext1"/>
        <w:numPr>
          <w:ilvl w:val="0"/>
          <w:numId w:val="9"/>
        </w:numPr>
        <w:shd w:val="clear" w:color="auto" w:fill="auto"/>
        <w:tabs>
          <w:tab w:val="left" w:pos="1013"/>
        </w:tabs>
        <w:ind w:left="940" w:hanging="280"/>
        <w:jc w:val="both"/>
      </w:pPr>
      <w:r>
        <w:t>veškeré stroje a zařízení používané pro plnění předmětu této smlouvy odpovídají příslušným technickým a ekologickým normám a předpisům platným na území České republiky.</w:t>
      </w:r>
    </w:p>
    <w:p w:rsidR="00B04D96" w:rsidRDefault="00C84143">
      <w:pPr>
        <w:pStyle w:val="Zkladntext1"/>
        <w:numPr>
          <w:ilvl w:val="0"/>
          <w:numId w:val="5"/>
        </w:numPr>
        <w:shd w:val="clear" w:color="auto" w:fill="auto"/>
        <w:tabs>
          <w:tab w:val="left" w:pos="660"/>
        </w:tabs>
        <w:ind w:left="660" w:hanging="360"/>
        <w:jc w:val="both"/>
      </w:pPr>
      <w:r>
        <w:t>Poskytovatel se zavazuje zajistit plynulý odvoz odpadu dle požadavků a potřeby objednatele i v případě přerušení provozu spalovny.</w:t>
      </w:r>
    </w:p>
    <w:p w:rsidR="00B04D96" w:rsidRDefault="00C84143">
      <w:pPr>
        <w:pStyle w:val="Zkladntext1"/>
        <w:numPr>
          <w:ilvl w:val="0"/>
          <w:numId w:val="5"/>
        </w:numPr>
        <w:shd w:val="clear" w:color="auto" w:fill="auto"/>
        <w:tabs>
          <w:tab w:val="left" w:pos="660"/>
        </w:tabs>
        <w:ind w:left="660" w:hanging="360"/>
        <w:jc w:val="both"/>
      </w:pPr>
      <w:r>
        <w:t>Poskytovatel musí být připraven odvézt odpad mimořádně na vyžádání objednatele, a to nejpozději do 12 hodin od doby zaslání výzvy (objednávky) objednatelem; mimořádný výjezd bude fakturován dle sjednané ceny za kg nebezpečného odpadu.</w:t>
      </w:r>
    </w:p>
    <w:p w:rsidR="00B04D96" w:rsidRDefault="00C84143">
      <w:pPr>
        <w:pStyle w:val="Zkladntext1"/>
        <w:numPr>
          <w:ilvl w:val="0"/>
          <w:numId w:val="5"/>
        </w:numPr>
        <w:shd w:val="clear" w:color="auto" w:fill="auto"/>
        <w:tabs>
          <w:tab w:val="left" w:pos="660"/>
        </w:tabs>
        <w:ind w:left="660" w:hanging="360"/>
        <w:jc w:val="both"/>
      </w:pPr>
      <w:r>
        <w:t>Poskytovatel se zavazuje v případě změny/aktualizace dokladů, které poskytovatele či jinou participující osobu opravňují k plnění předmětu smlouvy, předkládat v průběhu plnění aktuálně platné či aktualizované doklady.</w:t>
      </w:r>
    </w:p>
    <w:p w:rsidR="00B04D96" w:rsidRDefault="00C84143">
      <w:pPr>
        <w:pStyle w:val="Zkladntext1"/>
        <w:numPr>
          <w:ilvl w:val="0"/>
          <w:numId w:val="5"/>
        </w:numPr>
        <w:shd w:val="clear" w:color="auto" w:fill="auto"/>
        <w:tabs>
          <w:tab w:val="left" w:pos="773"/>
        </w:tabs>
        <w:spacing w:after="320"/>
        <w:ind w:left="660" w:hanging="360"/>
        <w:jc w:val="both"/>
      </w:pPr>
      <w:r>
        <w:t>Poskytovatel se zavazuje kdykoliv v průběhu plnění poskytnout objednateli součinnost při provádění kontroly plnění dle článku V odst. 4 této smlouvy, a to i v areálu poskytovatele.</w:t>
      </w:r>
    </w:p>
    <w:p w:rsidR="00B04D96" w:rsidRDefault="00C84143">
      <w:pPr>
        <w:pStyle w:val="Zkladntext1"/>
        <w:shd w:val="clear" w:color="auto" w:fill="auto"/>
        <w:spacing w:after="40"/>
        <w:jc w:val="center"/>
      </w:pPr>
      <w:r>
        <w:t>Článek V.</w:t>
      </w:r>
    </w:p>
    <w:p w:rsidR="00B04D96" w:rsidRDefault="00C84143">
      <w:pPr>
        <w:pStyle w:val="Zkladntext1"/>
        <w:shd w:val="clear" w:color="auto" w:fill="auto"/>
        <w:spacing w:after="200"/>
        <w:jc w:val="center"/>
      </w:pPr>
      <w:r>
        <w:rPr>
          <w:b/>
          <w:bCs/>
        </w:rPr>
        <w:t>Práva a povinnosti objednatele</w:t>
      </w:r>
    </w:p>
    <w:p w:rsidR="00B04D96" w:rsidRDefault="00C84143">
      <w:pPr>
        <w:pStyle w:val="Zkladntext1"/>
        <w:numPr>
          <w:ilvl w:val="0"/>
          <w:numId w:val="10"/>
        </w:numPr>
        <w:shd w:val="clear" w:color="auto" w:fill="auto"/>
        <w:tabs>
          <w:tab w:val="left" w:pos="360"/>
        </w:tabs>
        <w:spacing w:after="200"/>
        <w:ind w:left="380" w:hanging="380"/>
        <w:jc w:val="both"/>
      </w:pPr>
      <w:r>
        <w:t>Objednatel zajistí uložení odpadu do nepropustných, řádně uzavřených (zavázaných) obalů (např. polyetylenový pytel nebo plastový kontejner). Ostré předměty musí být uloženy tak, aby nepoškodily obal, ve kterém jsou uloženy.</w:t>
      </w:r>
    </w:p>
    <w:p w:rsidR="00B04D96" w:rsidRDefault="00C84143">
      <w:pPr>
        <w:pStyle w:val="Zkladntext1"/>
        <w:numPr>
          <w:ilvl w:val="0"/>
          <w:numId w:val="10"/>
        </w:numPr>
        <w:shd w:val="clear" w:color="auto" w:fill="auto"/>
        <w:tabs>
          <w:tab w:val="left" w:pos="360"/>
        </w:tabs>
        <w:spacing w:after="200" w:line="233" w:lineRule="auto"/>
        <w:ind w:left="380" w:hanging="380"/>
        <w:jc w:val="both"/>
      </w:pPr>
      <w:r>
        <w:t>Odpad určený ke zneškodnění předá objednatel poskytovateli v místě plnění a četností odvozu dle zákonných lhůt tj. do 48 hodin v letním období a do 72 hodin v zimním období.</w:t>
      </w:r>
    </w:p>
    <w:p w:rsidR="00B04D96" w:rsidRDefault="00C84143">
      <w:pPr>
        <w:pStyle w:val="Zkladntext1"/>
        <w:numPr>
          <w:ilvl w:val="0"/>
          <w:numId w:val="10"/>
        </w:numPr>
        <w:shd w:val="clear" w:color="auto" w:fill="auto"/>
        <w:tabs>
          <w:tab w:val="left" w:pos="360"/>
        </w:tabs>
        <w:spacing w:after="200"/>
      </w:pPr>
      <w:r>
        <w:rPr>
          <w:b/>
          <w:bCs/>
        </w:rPr>
        <w:t>Objednatel se zavazuje:</w:t>
      </w:r>
    </w:p>
    <w:p w:rsidR="00B04D96" w:rsidRDefault="00C84143">
      <w:pPr>
        <w:pStyle w:val="Zkladntext1"/>
        <w:shd w:val="clear" w:color="auto" w:fill="auto"/>
        <w:spacing w:after="200"/>
        <w:ind w:firstLine="520"/>
        <w:jc w:val="both"/>
      </w:pPr>
      <w:r>
        <w:t>a) poskytnout veškerou potřebnou součinnost k řádnému plnění povinností dle této smlouvy,</w:t>
      </w:r>
    </w:p>
    <w:p w:rsidR="00B04D96" w:rsidRDefault="00C84143">
      <w:pPr>
        <w:pStyle w:val="Zkladntext1"/>
        <w:shd w:val="clear" w:color="auto" w:fill="auto"/>
        <w:spacing w:after="200"/>
        <w:ind w:left="800" w:hanging="280"/>
        <w:jc w:val="both"/>
      </w:pPr>
      <w:r>
        <w:t>b) umožnit přístup určeným pracovníkům poskytovatele do areálu místa plnění za účelem plnění ustanovení této smlouvy.</w:t>
      </w:r>
    </w:p>
    <w:p w:rsidR="00B04D96" w:rsidRDefault="00C84143">
      <w:pPr>
        <w:pStyle w:val="Zkladntext1"/>
        <w:numPr>
          <w:ilvl w:val="0"/>
          <w:numId w:val="10"/>
        </w:numPr>
        <w:shd w:val="clear" w:color="auto" w:fill="auto"/>
        <w:tabs>
          <w:tab w:val="left" w:pos="360"/>
        </w:tabs>
        <w:ind w:left="380" w:hanging="380"/>
        <w:jc w:val="both"/>
      </w:pPr>
      <w:r>
        <w:t>Objednatel je oprávněn kdykoliv v průběhu plnění provádět kontrolu plnění předmětu této smlouvy, a to jak v areálu objednatele, tak i v areálu poskytovatele. Objednatel je oprávněn provádět kontrolu kdykoliv i bez předchozího upozornění.</w:t>
      </w:r>
    </w:p>
    <w:p w:rsidR="00B04D96" w:rsidRDefault="00C84143">
      <w:pPr>
        <w:pStyle w:val="Zkladntext1"/>
        <w:shd w:val="clear" w:color="auto" w:fill="auto"/>
        <w:spacing w:after="40"/>
        <w:jc w:val="center"/>
      </w:pPr>
      <w:r>
        <w:t>Článek VI.</w:t>
      </w:r>
    </w:p>
    <w:p w:rsidR="00B04D96" w:rsidRDefault="00C84143">
      <w:pPr>
        <w:pStyle w:val="Zkladntext1"/>
        <w:shd w:val="clear" w:color="auto" w:fill="auto"/>
        <w:spacing w:after="200"/>
        <w:jc w:val="center"/>
      </w:pPr>
      <w:r>
        <w:rPr>
          <w:b/>
          <w:bCs/>
        </w:rPr>
        <w:t>Cena a platební podmínky</w:t>
      </w:r>
    </w:p>
    <w:p w:rsidR="00C84143" w:rsidRDefault="00C84143">
      <w:pPr>
        <w:pStyle w:val="Zkladntext1"/>
        <w:numPr>
          <w:ilvl w:val="0"/>
          <w:numId w:val="11"/>
        </w:numPr>
        <w:shd w:val="clear" w:color="auto" w:fill="auto"/>
        <w:tabs>
          <w:tab w:val="left" w:pos="360"/>
        </w:tabs>
        <w:spacing w:after="200"/>
        <w:ind w:left="380" w:hanging="380"/>
        <w:jc w:val="both"/>
      </w:pPr>
      <w:r>
        <w:t xml:space="preserve">Cena za odvoz a likvidaci 1 kg nebezpečného odpadu dle článku I. této smlouvy je na základě vyhodnocení zadávacího řízení k veřejné zakázce </w:t>
      </w:r>
      <w:r w:rsidR="0002368C" w:rsidRPr="00C84143">
        <w:rPr>
          <w:highlight w:val="yellow"/>
        </w:rPr>
        <w:t>XXXX</w:t>
      </w:r>
      <w:r w:rsidR="0002368C">
        <w:t xml:space="preserve"> </w:t>
      </w:r>
      <w:r>
        <w:t xml:space="preserve">Kč bez DPH - celkové předpokládané množství nebezpečného odpadu na dobu plnění je uvedeno v příloze č. 1 této smlouvy; celková předpokládaná cena za plnění předmětu smlouvy je uvedena v příloze č. 2 </w:t>
      </w:r>
      <w:proofErr w:type="gramStart"/>
      <w:r>
        <w:t>této</w:t>
      </w:r>
      <w:proofErr w:type="gramEnd"/>
      <w:r>
        <w:t xml:space="preserve"> smlouvy. K ceně </w:t>
      </w:r>
    </w:p>
    <w:p w:rsidR="00C84143" w:rsidRDefault="00C84143" w:rsidP="00C84143">
      <w:pPr>
        <w:pStyle w:val="Zkladntext1"/>
        <w:shd w:val="clear" w:color="auto" w:fill="auto"/>
        <w:tabs>
          <w:tab w:val="left" w:pos="360"/>
        </w:tabs>
        <w:spacing w:after="200"/>
        <w:ind w:left="380"/>
        <w:jc w:val="both"/>
      </w:pPr>
    </w:p>
    <w:p w:rsidR="00B04D96" w:rsidRDefault="00C84143" w:rsidP="00C84143">
      <w:pPr>
        <w:pStyle w:val="Zkladntext1"/>
        <w:shd w:val="clear" w:color="auto" w:fill="auto"/>
        <w:tabs>
          <w:tab w:val="left" w:pos="360"/>
        </w:tabs>
        <w:spacing w:after="200"/>
        <w:ind w:left="380"/>
        <w:jc w:val="both"/>
      </w:pPr>
      <w:r>
        <w:lastRenderedPageBreak/>
        <w:t>bude připočtena zákonem stanovená sazba DPH. Smluvní cena je nejvýše přípustná a obsahuje všechny náklady na kompletní plnění předmětu smlouvy včetně dopravného, rizika a finanční vlivy včetně inflace, a to minimálně po dobu 4 roků od nabytí účinnosti této smlouvy dle čl. XI odst. 1 této smlouvy (vyjma změny dle ustanovení níže v odst. 2 tohoto článku) Po uplynutí této doby je u těchto cen, po vzájemné dohodě s objednatelem, přípustné zohlednit vývoj inflace. Změna ceny dle předchozí věty je možná pouze prostřednictvím změny smlouvy v souladu s jejím článkem XI. odst. 5, a to nejvýše jedenkrát ročně; cenu lze upravit nejvýše o průměrnou roční míru inflace za předešlý kalendářní rok.</w:t>
      </w:r>
    </w:p>
    <w:p w:rsidR="00B04D96" w:rsidRDefault="00C84143">
      <w:pPr>
        <w:pStyle w:val="Zkladntext1"/>
        <w:numPr>
          <w:ilvl w:val="0"/>
          <w:numId w:val="11"/>
        </w:numPr>
        <w:shd w:val="clear" w:color="auto" w:fill="auto"/>
        <w:tabs>
          <w:tab w:val="left" w:pos="360"/>
        </w:tabs>
        <w:spacing w:after="200"/>
        <w:ind w:left="380" w:hanging="380"/>
        <w:jc w:val="both"/>
      </w:pPr>
      <w:r>
        <w:t>Cenu předmětu plnění je možné změnit pouze v případě, že dojde v průběhu realizace předmětu plnění ke změnám daňových předpisů upravujících výši sazby DPH, smluvní strany se dohodly, že v případě změny zákonných sazeb DPH nebudou uzavírat písemný dodatek k této smlouvě o změně výše ceny a DPH bude účtována podle předpisů platných v době uskutečnění zdanitelného plnění.</w:t>
      </w:r>
    </w:p>
    <w:p w:rsidR="00B04D96" w:rsidRDefault="00C84143">
      <w:pPr>
        <w:pStyle w:val="Zkladntext1"/>
        <w:numPr>
          <w:ilvl w:val="0"/>
          <w:numId w:val="11"/>
        </w:numPr>
        <w:shd w:val="clear" w:color="auto" w:fill="auto"/>
        <w:tabs>
          <w:tab w:val="left" w:pos="360"/>
        </w:tabs>
        <w:spacing w:after="200"/>
        <w:ind w:left="380" w:hanging="380"/>
        <w:jc w:val="both"/>
      </w:pPr>
      <w:r>
        <w:t>Fakturace za odvoz a likvidaci nebezpečného odpadu bude prováděna 1x měsíčně na základě objednatelem odsouhlaseného přehledu (soupisu) odvezeného a zlikvidovaného nebezpečného odpadu. Faktura bude předána zástupcem poskytovatele nebo zaslána objednateli poštou na adresu objednatele.</w:t>
      </w:r>
    </w:p>
    <w:p w:rsidR="00B04D96" w:rsidRDefault="00C84143">
      <w:pPr>
        <w:pStyle w:val="Zkladntext1"/>
        <w:numPr>
          <w:ilvl w:val="0"/>
          <w:numId w:val="11"/>
        </w:numPr>
        <w:shd w:val="clear" w:color="auto" w:fill="auto"/>
        <w:tabs>
          <w:tab w:val="left" w:pos="360"/>
        </w:tabs>
        <w:spacing w:after="200"/>
        <w:ind w:left="380" w:hanging="380"/>
        <w:jc w:val="both"/>
      </w:pPr>
      <w:r>
        <w:t>Splatnost daňového dokladu bude 60 kalendářních dnů ode dne doručení daňového dokladu objednateli.</w:t>
      </w:r>
    </w:p>
    <w:p w:rsidR="00B04D96" w:rsidRDefault="00C84143">
      <w:pPr>
        <w:pStyle w:val="Zkladntext1"/>
        <w:numPr>
          <w:ilvl w:val="0"/>
          <w:numId w:val="11"/>
        </w:numPr>
        <w:shd w:val="clear" w:color="auto" w:fill="auto"/>
        <w:tabs>
          <w:tab w:val="left" w:pos="360"/>
        </w:tabs>
        <w:spacing w:after="200"/>
      </w:pPr>
      <w:r>
        <w:t>Celkovou a pro účely fakturace rozhodnou cenou se rozumí cena včetně DPH.</w:t>
      </w:r>
    </w:p>
    <w:p w:rsidR="00B04D96" w:rsidRDefault="00C84143">
      <w:pPr>
        <w:pStyle w:val="Zkladntext1"/>
        <w:numPr>
          <w:ilvl w:val="0"/>
          <w:numId w:val="11"/>
        </w:numPr>
        <w:shd w:val="clear" w:color="auto" w:fill="auto"/>
        <w:tabs>
          <w:tab w:val="left" w:pos="360"/>
        </w:tabs>
        <w:spacing w:after="200"/>
        <w:ind w:left="380" w:hanging="380"/>
        <w:jc w:val="both"/>
      </w:pPr>
      <w:r>
        <w:t>Daňový doklad bude vždy obsahovat všechny náležitosti daňového dokladu dle příslušných právních předpisů. Objednatel je oprávněn vrátit vadný daňový doklad poskytovateli, a to až do lhůty splatnosti. V takovém případě není objednatel v prodlení s úhradou ceny. Nová lhůta splatnosti začíná běžet dnem doručení bezvadného daňového dokladu objednateli.</w:t>
      </w:r>
    </w:p>
    <w:p w:rsidR="00B04D96" w:rsidRDefault="00C84143">
      <w:pPr>
        <w:pStyle w:val="Zkladntext1"/>
        <w:numPr>
          <w:ilvl w:val="0"/>
          <w:numId w:val="11"/>
        </w:numPr>
        <w:shd w:val="clear" w:color="auto" w:fill="auto"/>
        <w:tabs>
          <w:tab w:val="left" w:pos="360"/>
        </w:tabs>
        <w:spacing w:after="200"/>
        <w:ind w:left="380" w:hanging="380"/>
        <w:jc w:val="both"/>
      </w:pPr>
      <w:r>
        <w:t>Úhrada za plnění z této smlouvy bude realizována bezhotovostním převodem na účet poskytovatele, který je správcem daně (finančním úřadem) zveřejněn způsobem umožňujícím dálkový přístup ve smyslu ustanovení § 98 zákona č. 235/2004 Sb., o dani z přidané hodnoty, ve znění pozdějších předpisů (dále jen „zákon o DPH“).</w:t>
      </w:r>
    </w:p>
    <w:p w:rsidR="00B04D96" w:rsidRDefault="00C84143">
      <w:pPr>
        <w:pStyle w:val="Zkladntext1"/>
        <w:numPr>
          <w:ilvl w:val="0"/>
          <w:numId w:val="11"/>
        </w:numPr>
        <w:shd w:val="clear" w:color="auto" w:fill="auto"/>
        <w:tabs>
          <w:tab w:val="left" w:pos="360"/>
        </w:tabs>
        <w:ind w:left="380" w:hanging="380"/>
        <w:jc w:val="both"/>
      </w:pPr>
      <w:r>
        <w:t>Pokud se po dobu účinnosti této smlouvy poskytovatel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poskytovateli.</w:t>
      </w:r>
    </w:p>
    <w:p w:rsidR="00B04D96" w:rsidRDefault="00C84143">
      <w:pPr>
        <w:pStyle w:val="Zkladntext1"/>
        <w:shd w:val="clear" w:color="auto" w:fill="auto"/>
        <w:spacing w:after="40"/>
        <w:jc w:val="center"/>
      </w:pPr>
      <w:r>
        <w:t>Článek VII.</w:t>
      </w:r>
    </w:p>
    <w:p w:rsidR="00B04D96" w:rsidRDefault="00C84143">
      <w:pPr>
        <w:pStyle w:val="Nadpis50"/>
        <w:keepNext/>
        <w:keepLines/>
        <w:shd w:val="clear" w:color="auto" w:fill="auto"/>
        <w:spacing w:after="120"/>
      </w:pPr>
      <w:bookmarkStart w:id="16" w:name="bookmark20"/>
      <w:bookmarkStart w:id="17" w:name="bookmark21"/>
      <w:r>
        <w:t>Odpovědnost poskytovatele za vady</w:t>
      </w:r>
      <w:bookmarkEnd w:id="16"/>
      <w:bookmarkEnd w:id="17"/>
    </w:p>
    <w:p w:rsidR="00B04D96" w:rsidRDefault="00C84143">
      <w:pPr>
        <w:pStyle w:val="Zkladntext1"/>
        <w:numPr>
          <w:ilvl w:val="0"/>
          <w:numId w:val="12"/>
        </w:numPr>
        <w:shd w:val="clear" w:color="auto" w:fill="auto"/>
        <w:tabs>
          <w:tab w:val="left" w:pos="660"/>
        </w:tabs>
        <w:ind w:firstLine="300"/>
      </w:pPr>
      <w:r>
        <w:t>Odpovědnost za vady se řídí příslušnými ustanoveními občanského zákoníku.</w:t>
      </w:r>
    </w:p>
    <w:p w:rsidR="00B04D96" w:rsidRDefault="00C84143">
      <w:pPr>
        <w:pStyle w:val="Zkladntext1"/>
        <w:numPr>
          <w:ilvl w:val="0"/>
          <w:numId w:val="12"/>
        </w:numPr>
        <w:shd w:val="clear" w:color="auto" w:fill="auto"/>
        <w:tabs>
          <w:tab w:val="left" w:pos="660"/>
        </w:tabs>
        <w:ind w:left="660" w:hanging="360"/>
        <w:jc w:val="both"/>
      </w:pPr>
      <w:r>
        <w:t>Objednatel je povinen reklamovat zjevné vady kvality a rozsahu služeb okamžitě při jejich zjištění, nejpozději však do 3 dnů ode dne jejich zjištění. Poskytovatel je povinen bezúplatně odstranit oprávněnou reklamovanou vadu služby, a to ve lhůtě do 24 hodin od jejího uplatnění objednatelem.</w:t>
      </w:r>
    </w:p>
    <w:p w:rsidR="00C84143" w:rsidRDefault="00C84143">
      <w:pPr>
        <w:pStyle w:val="Zkladntext1"/>
        <w:numPr>
          <w:ilvl w:val="0"/>
          <w:numId w:val="12"/>
        </w:numPr>
        <w:shd w:val="clear" w:color="auto" w:fill="auto"/>
        <w:tabs>
          <w:tab w:val="left" w:pos="360"/>
        </w:tabs>
        <w:ind w:firstLine="300"/>
        <w:jc w:val="both"/>
      </w:pPr>
      <w:r>
        <w:t xml:space="preserve">V případě, že reklamovaná vada není včas a řádně odstraněna ve lhůtě dle čl. VII odst. 2 této </w:t>
      </w:r>
    </w:p>
    <w:p w:rsidR="00C84143" w:rsidRDefault="00C84143" w:rsidP="00C84143">
      <w:pPr>
        <w:pStyle w:val="Zkladntext1"/>
        <w:shd w:val="clear" w:color="auto" w:fill="auto"/>
        <w:tabs>
          <w:tab w:val="left" w:pos="360"/>
        </w:tabs>
        <w:ind w:left="300"/>
        <w:jc w:val="both"/>
      </w:pPr>
    </w:p>
    <w:p w:rsidR="00B04D96" w:rsidRDefault="00C84143" w:rsidP="00C84143">
      <w:pPr>
        <w:pStyle w:val="Zkladntext1"/>
        <w:shd w:val="clear" w:color="auto" w:fill="auto"/>
        <w:tabs>
          <w:tab w:val="left" w:pos="360"/>
        </w:tabs>
        <w:ind w:left="300"/>
        <w:jc w:val="both"/>
      </w:pPr>
      <w:r>
        <w:t xml:space="preserve">smlouvy, má objednatel právo na přiměřenou slevu, a to 0,01% z ceny za služby provedené v </w:t>
      </w:r>
      <w:r>
        <w:lastRenderedPageBreak/>
        <w:t>příslušném kalendářním měsíci nebo na odstranění vady vlastními zaměstnanci či třetími osobami na účet poskytovatele. Poskytovatel je povinen uhradit částku, kterou objednatel musel vynaložit na odstranění reklamované vady svými zaměstnanci či třetími osobami, a to nejpozději do 10 dnů od vystavení daňového dokladu objednatelem.</w:t>
      </w:r>
    </w:p>
    <w:p w:rsidR="00B04D96" w:rsidRDefault="00C84143">
      <w:pPr>
        <w:pStyle w:val="Zkladntext1"/>
        <w:numPr>
          <w:ilvl w:val="0"/>
          <w:numId w:val="12"/>
        </w:numPr>
        <w:shd w:val="clear" w:color="auto" w:fill="auto"/>
        <w:tabs>
          <w:tab w:val="left" w:pos="366"/>
        </w:tabs>
        <w:spacing w:after="320"/>
        <w:ind w:left="460" w:hanging="460"/>
        <w:jc w:val="both"/>
      </w:pPr>
      <w:r>
        <w:t>Poskytnutím jedné z výše uvedených náhrad poskytovatelem není dotčeno právo objednatele na náhradu škody tím způsobené.</w:t>
      </w:r>
    </w:p>
    <w:p w:rsidR="00B04D96" w:rsidRDefault="00C84143">
      <w:pPr>
        <w:pStyle w:val="Zkladntext1"/>
        <w:shd w:val="clear" w:color="auto" w:fill="auto"/>
        <w:spacing w:after="60"/>
        <w:jc w:val="center"/>
      </w:pPr>
      <w:r>
        <w:t>Článek VIII.</w:t>
      </w:r>
    </w:p>
    <w:p w:rsidR="00B04D96" w:rsidRDefault="00C84143">
      <w:pPr>
        <w:pStyle w:val="Nadpis50"/>
        <w:keepNext/>
        <w:keepLines/>
        <w:shd w:val="clear" w:color="auto" w:fill="auto"/>
        <w:spacing w:after="120"/>
      </w:pPr>
      <w:bookmarkStart w:id="18" w:name="bookmark22"/>
      <w:bookmarkStart w:id="19" w:name="bookmark23"/>
      <w:r>
        <w:t>Smluvní pokuty a úrok z prodlení</w:t>
      </w:r>
      <w:bookmarkEnd w:id="18"/>
      <w:bookmarkEnd w:id="19"/>
    </w:p>
    <w:p w:rsidR="00B04D96" w:rsidRDefault="00C84143">
      <w:pPr>
        <w:pStyle w:val="Zkladntext1"/>
        <w:numPr>
          <w:ilvl w:val="0"/>
          <w:numId w:val="13"/>
        </w:numPr>
        <w:shd w:val="clear" w:color="auto" w:fill="auto"/>
        <w:tabs>
          <w:tab w:val="left" w:pos="366"/>
        </w:tabs>
        <w:ind w:left="460" w:hanging="460"/>
        <w:jc w:val="both"/>
      </w:pPr>
      <w:r>
        <w:t>V případě, že poskytovatel nedodrží termíny dle čl. IV. odst. 3 písm. b) této smlouvy, má objednatel právo na smluvní pokutu ve výši 5 000 Kč, a to za každý den prodlení.</w:t>
      </w:r>
    </w:p>
    <w:p w:rsidR="00B04D96" w:rsidRDefault="00C84143">
      <w:pPr>
        <w:pStyle w:val="Zkladntext1"/>
        <w:numPr>
          <w:ilvl w:val="0"/>
          <w:numId w:val="13"/>
        </w:numPr>
        <w:shd w:val="clear" w:color="auto" w:fill="auto"/>
        <w:tabs>
          <w:tab w:val="left" w:pos="366"/>
        </w:tabs>
        <w:ind w:left="460" w:hanging="460"/>
        <w:jc w:val="both"/>
      </w:pPr>
      <w:r>
        <w:t xml:space="preserve">V případě, že objednatel nedodrží dobu splatnosti faktur dle čl. VI odst. 4 </w:t>
      </w:r>
      <w:proofErr w:type="gramStart"/>
      <w:r>
        <w:t>této</w:t>
      </w:r>
      <w:proofErr w:type="gramEnd"/>
      <w:r>
        <w:t xml:space="preserve"> smlouvy, má poskytovatel právo požadovat úrok z prodlení ve výši 0,01 % z dlužné částky, a to za každý den prodlení </w:t>
      </w:r>
      <w:r>
        <w:rPr>
          <w:rFonts w:ascii="Bookman Old Style" w:eastAsia="Bookman Old Style" w:hAnsi="Bookman Old Style" w:cs="Bookman Old Style"/>
        </w:rPr>
        <w:t xml:space="preserve">s tím, </w:t>
      </w:r>
      <w:r>
        <w:t>že zaplacené úroky z prodlení plně kryjí i náhradu škody poskytovatele</w:t>
      </w:r>
    </w:p>
    <w:p w:rsidR="00B04D96" w:rsidRDefault="00C84143">
      <w:pPr>
        <w:pStyle w:val="Zkladntext1"/>
        <w:numPr>
          <w:ilvl w:val="0"/>
          <w:numId w:val="13"/>
        </w:numPr>
        <w:shd w:val="clear" w:color="auto" w:fill="auto"/>
        <w:tabs>
          <w:tab w:val="left" w:pos="366"/>
        </w:tabs>
        <w:ind w:left="460" w:hanging="460"/>
        <w:jc w:val="both"/>
      </w:pPr>
      <w:r>
        <w:t>V případě, že poskytovatel poruší ustanovení o mlčenlivosti dle čl. X této smlouvy, je poskytovatel povinen uhradit smluvní pokutu ve výši 20.000,- Kč za každé jednotlivé porušení.</w:t>
      </w:r>
    </w:p>
    <w:p w:rsidR="00B04D96" w:rsidRDefault="00C84143">
      <w:pPr>
        <w:pStyle w:val="Zkladntext1"/>
        <w:numPr>
          <w:ilvl w:val="0"/>
          <w:numId w:val="13"/>
        </w:numPr>
        <w:shd w:val="clear" w:color="auto" w:fill="auto"/>
        <w:tabs>
          <w:tab w:val="left" w:pos="366"/>
        </w:tabs>
        <w:ind w:left="460" w:hanging="460"/>
        <w:jc w:val="both"/>
      </w:pPr>
      <w:r>
        <w:t>Za každý jednotlivý případ porušení výše uvedených bodů v čl. IV. této smlouvy (vyjma porušení povinnosti poskytovatele uvedené v čl. IV odst. 3 písm. b) této smlouvy) vzniká objednateli nárok vůči poskytovateli na zaplacení smluvní pokuty ve výši 3 000,- Kč, přičemž zaplacením smluvní pokuty není dotčen nárok objednatele na náhradu škody vůči poskytovateli. V případě opětovného porušení stejné povinnosti je objednatel oprávněn vůči poskytovateli uplatnit nárok na zaplacení smluvní pokuty ve výši 5 000,- Kč za každý jednotlivý případ porušení čl. IV. této smlouvy (vyjma porušení povinnosti poskytovatele uvedené v čl. IV odst. 3 písm. b) této smlouvy). Smluvní pokuta je splatná do 10 dnů od jejího uplatnění, a to formou písemné výzvy objednatele k zaplacení smluvní pokuty, kterou objednatel doručí poskytovateli (osobně, kurýrem, elektronicky nebo poštou).</w:t>
      </w:r>
    </w:p>
    <w:p w:rsidR="00B04D96" w:rsidRDefault="00C84143">
      <w:pPr>
        <w:pStyle w:val="Zkladntext1"/>
        <w:numPr>
          <w:ilvl w:val="0"/>
          <w:numId w:val="13"/>
        </w:numPr>
        <w:shd w:val="clear" w:color="auto" w:fill="auto"/>
        <w:tabs>
          <w:tab w:val="left" w:pos="366"/>
        </w:tabs>
        <w:spacing w:after="320"/>
        <w:ind w:left="460" w:hanging="460"/>
        <w:jc w:val="both"/>
      </w:pPr>
      <w:r>
        <w:t>Zaplacením smluvní pokuty není dotčeno právo na náhradu škody, která vznikla smluvní straně v příčinné souvislosti s porušením této smlouvy. Ustanovení § 2050 občanského zákoníku se v tomto případě nepoužije.</w:t>
      </w:r>
    </w:p>
    <w:p w:rsidR="00B04D96" w:rsidRDefault="00C84143">
      <w:pPr>
        <w:pStyle w:val="Zkladntext1"/>
        <w:shd w:val="clear" w:color="auto" w:fill="auto"/>
        <w:spacing w:after="60"/>
        <w:jc w:val="center"/>
      </w:pPr>
      <w:r>
        <w:t>Článek IX.</w:t>
      </w:r>
    </w:p>
    <w:p w:rsidR="00B04D96" w:rsidRDefault="00C84143">
      <w:pPr>
        <w:pStyle w:val="Nadpis50"/>
        <w:keepNext/>
        <w:keepLines/>
        <w:shd w:val="clear" w:color="auto" w:fill="auto"/>
        <w:spacing w:after="120"/>
      </w:pPr>
      <w:bookmarkStart w:id="20" w:name="bookmark24"/>
      <w:bookmarkStart w:id="21" w:name="bookmark25"/>
      <w:r>
        <w:t>Odstoupení od smlouvy</w:t>
      </w:r>
      <w:bookmarkEnd w:id="20"/>
      <w:bookmarkEnd w:id="21"/>
    </w:p>
    <w:p w:rsidR="00B04D96" w:rsidRDefault="00C84143">
      <w:pPr>
        <w:pStyle w:val="Zkladntext1"/>
        <w:shd w:val="clear" w:color="auto" w:fill="auto"/>
        <w:jc w:val="both"/>
      </w:pPr>
      <w:r>
        <w:t>Kromě důvodů stanovených Občanským zákoníkem lze od této smlouvy jednostranně odstoupit v následujících případech:</w:t>
      </w:r>
    </w:p>
    <w:p w:rsidR="00B04D96" w:rsidRDefault="00C84143">
      <w:pPr>
        <w:pStyle w:val="Zkladntext1"/>
        <w:numPr>
          <w:ilvl w:val="0"/>
          <w:numId w:val="14"/>
        </w:numPr>
        <w:shd w:val="clear" w:color="auto" w:fill="auto"/>
        <w:tabs>
          <w:tab w:val="left" w:pos="840"/>
        </w:tabs>
        <w:ind w:left="840" w:hanging="360"/>
        <w:jc w:val="both"/>
      </w:pPr>
      <w:r>
        <w:t>poskytovatel v případě, že na straně objednatele dojde k prodlení s úhradou faktury delší než 90 dnů po splatnosti a pokud objednatel nezjedná nápravu, přestože bude poskytovatelem na tuto skutečnost prokazatelně upozorněn, do 7 kalendářních dnů od doručení upozornění,</w:t>
      </w:r>
    </w:p>
    <w:p w:rsidR="00B04D96" w:rsidRDefault="00C84143">
      <w:pPr>
        <w:pStyle w:val="Zkladntext1"/>
        <w:numPr>
          <w:ilvl w:val="0"/>
          <w:numId w:val="14"/>
        </w:numPr>
        <w:shd w:val="clear" w:color="auto" w:fill="auto"/>
        <w:tabs>
          <w:tab w:val="left" w:pos="840"/>
        </w:tabs>
        <w:ind w:left="840" w:hanging="360"/>
        <w:jc w:val="both"/>
      </w:pPr>
      <w:r>
        <w:t>objednatel v případě, že na straně poskytovatele dojde k neplnění předmětu plnění v termínech a kvalitě dle příslušných ustanovení této smlouvy a pokud poskytovatel nezjedná nápravu, přestože bude objednavatelem na tuto skutečnost prokazatelně upozorněn, do 7 kalendářních dnů od doručení upozornění.</w:t>
      </w:r>
    </w:p>
    <w:p w:rsidR="00C84143" w:rsidRDefault="00C84143" w:rsidP="00C84143">
      <w:pPr>
        <w:pStyle w:val="Zkladntext1"/>
        <w:shd w:val="clear" w:color="auto" w:fill="auto"/>
        <w:tabs>
          <w:tab w:val="left" w:pos="840"/>
        </w:tabs>
        <w:ind w:left="840"/>
        <w:jc w:val="both"/>
      </w:pPr>
    </w:p>
    <w:p w:rsidR="00C84143" w:rsidRDefault="00C84143" w:rsidP="00C84143">
      <w:pPr>
        <w:pStyle w:val="Zkladntext1"/>
        <w:shd w:val="clear" w:color="auto" w:fill="auto"/>
        <w:tabs>
          <w:tab w:val="left" w:pos="840"/>
        </w:tabs>
        <w:ind w:left="840"/>
        <w:jc w:val="both"/>
      </w:pPr>
    </w:p>
    <w:p w:rsidR="00B04D96" w:rsidRDefault="00C84143">
      <w:pPr>
        <w:pStyle w:val="Zkladntext1"/>
        <w:shd w:val="clear" w:color="auto" w:fill="auto"/>
        <w:spacing w:after="40"/>
        <w:ind w:left="220"/>
      </w:pPr>
      <w:r>
        <w:t xml:space="preserve">Odstoupení se stává účinným dnem následujícím po dni, kdy bylo písemné vyhotovení odstoupení </w:t>
      </w:r>
      <w:r>
        <w:lastRenderedPageBreak/>
        <w:t>doručeno druhé smluvní straně.</w:t>
      </w:r>
    </w:p>
    <w:p w:rsidR="00B04D96" w:rsidRDefault="00C84143">
      <w:pPr>
        <w:pStyle w:val="Zkladntext1"/>
        <w:shd w:val="clear" w:color="auto" w:fill="auto"/>
        <w:spacing w:after="40"/>
        <w:jc w:val="center"/>
      </w:pPr>
      <w:r>
        <w:t>Článek X.</w:t>
      </w:r>
    </w:p>
    <w:p w:rsidR="00B04D96" w:rsidRDefault="00C84143">
      <w:pPr>
        <w:pStyle w:val="Nadpis50"/>
        <w:keepNext/>
        <w:keepLines/>
        <w:shd w:val="clear" w:color="auto" w:fill="auto"/>
        <w:spacing w:after="120"/>
      </w:pPr>
      <w:bookmarkStart w:id="22" w:name="bookmark26"/>
      <w:bookmarkStart w:id="23" w:name="bookmark27"/>
      <w:r>
        <w:t>Mlčenlivost</w:t>
      </w:r>
      <w:bookmarkEnd w:id="22"/>
      <w:bookmarkEnd w:id="23"/>
    </w:p>
    <w:p w:rsidR="00B04D96" w:rsidRDefault="00C84143">
      <w:pPr>
        <w:pStyle w:val="Zkladntext1"/>
        <w:numPr>
          <w:ilvl w:val="0"/>
          <w:numId w:val="15"/>
        </w:numPr>
        <w:shd w:val="clear" w:color="auto" w:fill="auto"/>
        <w:tabs>
          <w:tab w:val="left" w:pos="360"/>
        </w:tabs>
        <w:ind w:left="380" w:hanging="380"/>
        <w:jc w:val="both"/>
      </w:pPr>
      <w:r>
        <w:t>V průběhu plnění předmětu této smlouvy může poskytovatel přijít do styku s důvěrnými informacemi týkající se objednatele, jeho zaměstnanců či pacientů</w:t>
      </w:r>
    </w:p>
    <w:p w:rsidR="00B04D96" w:rsidRDefault="00C84143">
      <w:pPr>
        <w:pStyle w:val="Zkladntext1"/>
        <w:shd w:val="clear" w:color="auto" w:fill="auto"/>
        <w:spacing w:after="40"/>
        <w:ind w:left="660" w:hanging="360"/>
        <w:jc w:val="both"/>
      </w:pPr>
      <w:r>
        <w:rPr>
          <w:rFonts w:ascii="Arial" w:eastAsia="Arial" w:hAnsi="Arial" w:cs="Arial"/>
          <w:sz w:val="22"/>
          <w:szCs w:val="22"/>
        </w:rPr>
        <w:t xml:space="preserve">• </w:t>
      </w:r>
      <w:r>
        <w:t>mající povahu osobních údajů identifikovatelných fyzických osob, obchodních údajů, či údajů o jiných právních a faktických vztazích objednatele,</w:t>
      </w:r>
    </w:p>
    <w:p w:rsidR="00B04D96" w:rsidRDefault="00C84143">
      <w:pPr>
        <w:pStyle w:val="Zkladntext1"/>
        <w:shd w:val="clear" w:color="auto" w:fill="auto"/>
        <w:ind w:left="660" w:hanging="360"/>
        <w:jc w:val="both"/>
      </w:pPr>
      <w:proofErr w:type="gramStart"/>
      <w:r>
        <w:rPr>
          <w:rFonts w:ascii="Arial" w:eastAsia="Arial" w:hAnsi="Arial" w:cs="Arial"/>
          <w:sz w:val="22"/>
          <w:szCs w:val="22"/>
        </w:rPr>
        <w:t xml:space="preserve">• </w:t>
      </w:r>
      <w:r>
        <w:t>které</w:t>
      </w:r>
      <w:proofErr w:type="gramEnd"/>
      <w:r>
        <w:t xml:space="preserve"> poskytovatel obdržel či obdrží, a to ať již písemně, ústně, v elektronické či jiné formě, a to na jakémkoli nosiči, na němž takováto informace může být nahrána nebo uložena.</w:t>
      </w:r>
    </w:p>
    <w:p w:rsidR="00B04D96" w:rsidRDefault="00C84143">
      <w:pPr>
        <w:pStyle w:val="Zkladntext1"/>
        <w:numPr>
          <w:ilvl w:val="0"/>
          <w:numId w:val="15"/>
        </w:numPr>
        <w:shd w:val="clear" w:color="auto" w:fill="auto"/>
        <w:tabs>
          <w:tab w:val="left" w:pos="360"/>
        </w:tabs>
        <w:ind w:left="380" w:hanging="380"/>
        <w:jc w:val="both"/>
      </w:pPr>
      <w:r>
        <w:t>Za důvěrné informace se nepovažují informace, které jsou či se stanou veřejně přístupnými a mohou být kýmkoli získány bez nutnosti vyvinout větší úsilí za předpokladu, že nejsou získány jako důsledek protiprávního jednání.</w:t>
      </w:r>
    </w:p>
    <w:p w:rsidR="00B04D96" w:rsidRDefault="00C84143">
      <w:pPr>
        <w:pStyle w:val="Zkladntext1"/>
        <w:numPr>
          <w:ilvl w:val="0"/>
          <w:numId w:val="15"/>
        </w:numPr>
        <w:shd w:val="clear" w:color="auto" w:fill="auto"/>
        <w:tabs>
          <w:tab w:val="left" w:pos="360"/>
        </w:tabs>
        <w:ind w:left="380" w:hanging="380"/>
        <w:jc w:val="both"/>
      </w:pPr>
      <w:r>
        <w:t>V případě pochybností sdělí objednatel na žádost poskytovatele, zda informaci považuje za důvěrnou. Nepožádal-li poskytovatele o toto sdělení, má se v případě pochybností za to, že informace je důvěrná.</w:t>
      </w:r>
    </w:p>
    <w:p w:rsidR="00B04D96" w:rsidRDefault="00C84143">
      <w:pPr>
        <w:pStyle w:val="Zkladntext1"/>
        <w:numPr>
          <w:ilvl w:val="0"/>
          <w:numId w:val="15"/>
        </w:numPr>
        <w:shd w:val="clear" w:color="auto" w:fill="auto"/>
        <w:tabs>
          <w:tab w:val="left" w:pos="360"/>
        </w:tabs>
        <w:ind w:left="380" w:hanging="380"/>
        <w:jc w:val="both"/>
      </w:pPr>
      <w:r>
        <w:t>Poskytovatele zajistí zachování mlčenlivosti o veškerých důvěrných informacích a zajistí přenesení povinnosti mlčenlivosti v plném rozsahu této smlouvy na své zaměstnance i jakékoli další osoby v právním či faktickém vztahu k objednateli, které se budou na realizaci předmětu smlouvy podílet. To platí i pro ostatní povinnosti uložené touto smlouvou.</w:t>
      </w:r>
    </w:p>
    <w:p w:rsidR="00B04D96" w:rsidRDefault="00C84143">
      <w:pPr>
        <w:pStyle w:val="Zkladntext1"/>
        <w:numPr>
          <w:ilvl w:val="0"/>
          <w:numId w:val="15"/>
        </w:numPr>
        <w:shd w:val="clear" w:color="auto" w:fill="auto"/>
        <w:tabs>
          <w:tab w:val="left" w:pos="360"/>
        </w:tabs>
        <w:ind w:left="380" w:hanging="380"/>
        <w:jc w:val="both"/>
      </w:pPr>
      <w:r>
        <w:t>Poskytovatel se dále zavazuje dodržovat pravidla a zásady zpracování a ochrany osobních údajů identifikovatelných fyzických osob podle zákona č. 110/2019 Sb., o zpracování osobních údajů a Obecného nařízení Evropského parlamentu a rady (EU) č. 2016/679 o ochraně fyzických osob v souvislosti se zpracováním osobních údajů a o volném pohybu těchto údajů a o zrušení směrnice 95/46/ES.</w:t>
      </w:r>
    </w:p>
    <w:p w:rsidR="00B04D96" w:rsidRDefault="00C84143">
      <w:pPr>
        <w:pStyle w:val="Zkladntext1"/>
        <w:numPr>
          <w:ilvl w:val="0"/>
          <w:numId w:val="15"/>
        </w:numPr>
        <w:shd w:val="clear" w:color="auto" w:fill="auto"/>
        <w:tabs>
          <w:tab w:val="left" w:pos="360"/>
        </w:tabs>
        <w:spacing w:after="320" w:line="233" w:lineRule="auto"/>
        <w:ind w:left="380" w:hanging="380"/>
        <w:jc w:val="both"/>
      </w:pPr>
      <w:r>
        <w:t>Ustanovení tohoto článku se vztahují jak na období platnosti této smlouvy, tak na období po jejím ukončení.</w:t>
      </w:r>
    </w:p>
    <w:p w:rsidR="00B04D96" w:rsidRDefault="00C84143">
      <w:pPr>
        <w:pStyle w:val="Zkladntext1"/>
        <w:shd w:val="clear" w:color="auto" w:fill="auto"/>
        <w:spacing w:after="0"/>
        <w:jc w:val="center"/>
      </w:pPr>
      <w:r>
        <w:t>Článek XI</w:t>
      </w:r>
    </w:p>
    <w:p w:rsidR="00B04D96" w:rsidRDefault="00C84143">
      <w:pPr>
        <w:pStyle w:val="Nadpis50"/>
        <w:keepNext/>
        <w:keepLines/>
        <w:shd w:val="clear" w:color="auto" w:fill="auto"/>
        <w:spacing w:after="40"/>
      </w:pPr>
      <w:bookmarkStart w:id="24" w:name="bookmark28"/>
      <w:bookmarkStart w:id="25" w:name="bookmark29"/>
      <w:r>
        <w:t>Závěrečná ustanovení</w:t>
      </w:r>
      <w:bookmarkEnd w:id="24"/>
      <w:bookmarkEnd w:id="25"/>
    </w:p>
    <w:p w:rsidR="00B04D96" w:rsidRDefault="00C84143">
      <w:pPr>
        <w:pStyle w:val="Zkladntext1"/>
        <w:numPr>
          <w:ilvl w:val="0"/>
          <w:numId w:val="16"/>
        </w:numPr>
        <w:shd w:val="clear" w:color="auto" w:fill="auto"/>
        <w:tabs>
          <w:tab w:val="left" w:pos="660"/>
        </w:tabs>
        <w:ind w:left="660" w:hanging="360"/>
        <w:jc w:val="both"/>
      </w:pPr>
      <w:r>
        <w:t>Tato smlouva nabývá platnosti dnem jejího podpisu oběma smluvními stranami a účinnosti dnem uveřejnění v informačním systému veřejné správy - Registru smluv.</w:t>
      </w:r>
    </w:p>
    <w:p w:rsidR="00B04D96" w:rsidRDefault="00C84143">
      <w:pPr>
        <w:pStyle w:val="Zkladntext1"/>
        <w:numPr>
          <w:ilvl w:val="0"/>
          <w:numId w:val="16"/>
        </w:numPr>
        <w:shd w:val="clear" w:color="auto" w:fill="auto"/>
        <w:tabs>
          <w:tab w:val="left" w:pos="660"/>
        </w:tabs>
        <w:ind w:left="660" w:hanging="360"/>
        <w:jc w:val="both"/>
      </w:pPr>
      <w:r>
        <w:t>Poskytovatel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účastníkům nedopustil žádného jednání narušujícího hospodářskou soutěž.</w:t>
      </w:r>
    </w:p>
    <w:p w:rsidR="00B04D96" w:rsidRDefault="00C84143">
      <w:pPr>
        <w:pStyle w:val="Zkladntext1"/>
        <w:numPr>
          <w:ilvl w:val="0"/>
          <w:numId w:val="16"/>
        </w:numPr>
        <w:shd w:val="clear" w:color="auto" w:fill="auto"/>
        <w:tabs>
          <w:tab w:val="left" w:pos="660"/>
        </w:tabs>
        <w:ind w:firstLine="300"/>
      </w:pPr>
      <w:r>
        <w:t>Nedílnou součástí smlouvy je příloha č. 1, 2, 3.</w:t>
      </w:r>
    </w:p>
    <w:p w:rsidR="00B04D96" w:rsidRDefault="00C84143">
      <w:pPr>
        <w:pStyle w:val="Zkladntext1"/>
        <w:numPr>
          <w:ilvl w:val="0"/>
          <w:numId w:val="16"/>
        </w:numPr>
        <w:shd w:val="clear" w:color="auto" w:fill="auto"/>
        <w:tabs>
          <w:tab w:val="left" w:pos="660"/>
        </w:tabs>
        <w:spacing w:after="100"/>
        <w:ind w:left="660" w:hanging="360"/>
        <w:jc w:val="both"/>
      </w:pPr>
      <w:r>
        <w:t>Smluvní strany se zavazují vyvinout maximální úsilí k odstranění vzájemných sporů vzniklých na základě této smlouvy nebo v souvislosti s ní a k jejich vyřešení smírnou cestou, zejména prostřednictvím jednání oprávněných osob, příp. statutárních orgánů či jejích členů. Nedojde-li ke smírnému vyřešení sporů mezi smluvními stranami, smluvní strany se dohodly, že všechny</w:t>
      </w:r>
      <w:r>
        <w:br w:type="page"/>
      </w:r>
      <w:r>
        <w:lastRenderedPageBreak/>
        <w:t>spory, vznikající z této smlouvy a v souvislosti s ní, budou řešeny prostřednictvím věcně a místně příslušných soudů.</w:t>
      </w:r>
    </w:p>
    <w:p w:rsidR="00B04D96" w:rsidRDefault="00C84143">
      <w:pPr>
        <w:pStyle w:val="Zkladntext1"/>
        <w:numPr>
          <w:ilvl w:val="0"/>
          <w:numId w:val="16"/>
        </w:numPr>
        <w:shd w:val="clear" w:color="auto" w:fill="auto"/>
        <w:tabs>
          <w:tab w:val="left" w:pos="720"/>
        </w:tabs>
        <w:spacing w:after="100"/>
        <w:ind w:left="720" w:hanging="360"/>
        <w:jc w:val="both"/>
      </w:pPr>
      <w:r>
        <w:t>Jakékoliv změny nebo doplňky této smlouvy nebo jejich příloh musí být provedeny formou písemných, chronologicky číslovaných dodatků, podepsaných oběma smluvními stranami.</w:t>
      </w:r>
    </w:p>
    <w:p w:rsidR="00B04D96" w:rsidRDefault="00C84143">
      <w:pPr>
        <w:pStyle w:val="Zkladntext1"/>
        <w:numPr>
          <w:ilvl w:val="0"/>
          <w:numId w:val="16"/>
        </w:numPr>
        <w:shd w:val="clear" w:color="auto" w:fill="auto"/>
        <w:tabs>
          <w:tab w:val="left" w:pos="720"/>
        </w:tabs>
        <w:spacing w:after="100"/>
        <w:ind w:left="720" w:hanging="360"/>
        <w:jc w:val="both"/>
      </w:pPr>
      <w:r>
        <w:t>Všechny spory mezi smluvními stranami, které vzniknou na základě či v souvislosti s touto smlouvou se smluvní strany zavazují řešit dohodou. Nedojde-li k dohodě, bude spor s konečnou platností rozhodován podle českého práva u obecného soudu.</w:t>
      </w:r>
    </w:p>
    <w:p w:rsidR="00B04D96" w:rsidRDefault="00C84143">
      <w:pPr>
        <w:pStyle w:val="Zkladntext1"/>
        <w:numPr>
          <w:ilvl w:val="0"/>
          <w:numId w:val="16"/>
        </w:numPr>
        <w:shd w:val="clear" w:color="auto" w:fill="auto"/>
        <w:tabs>
          <w:tab w:val="left" w:pos="720"/>
        </w:tabs>
        <w:spacing w:after="100"/>
        <w:ind w:left="720" w:hanging="360"/>
        <w:jc w:val="both"/>
      </w:pPr>
      <w:r>
        <w:t>Smluvní strany prohlašují, že si tuto smlouvu přečetly, že se dohodly na celém jejím obsahu, že se smluvními podmínkami souhlasí a že smlouva nebyla podepsána v tísni ani za nápadně jednostranně nevýhodných podmínek.</w:t>
      </w:r>
    </w:p>
    <w:p w:rsidR="00B04D96" w:rsidRDefault="00C84143">
      <w:pPr>
        <w:pStyle w:val="Zkladntext1"/>
        <w:numPr>
          <w:ilvl w:val="0"/>
          <w:numId w:val="16"/>
        </w:numPr>
        <w:shd w:val="clear" w:color="auto" w:fill="auto"/>
        <w:tabs>
          <w:tab w:val="left" w:pos="720"/>
        </w:tabs>
        <w:spacing w:after="100"/>
        <w:ind w:left="720" w:hanging="360"/>
        <w:jc w:val="both"/>
      </w:pPr>
      <w:r>
        <w:t>Právní vztahy touto smlouvou výslovně neupravené se řídí příslušnými ustanoveními občanského zákoníku.</w:t>
      </w:r>
    </w:p>
    <w:p w:rsidR="00B04D96" w:rsidRDefault="00C84143">
      <w:pPr>
        <w:pStyle w:val="Zkladntext1"/>
        <w:numPr>
          <w:ilvl w:val="0"/>
          <w:numId w:val="16"/>
        </w:numPr>
        <w:shd w:val="clear" w:color="auto" w:fill="auto"/>
        <w:tabs>
          <w:tab w:val="left" w:pos="720"/>
        </w:tabs>
        <w:spacing w:after="100"/>
        <w:ind w:left="720" w:hanging="360"/>
        <w:jc w:val="both"/>
      </w:pPr>
      <w:r>
        <w:t>Poskytovatel výslovně souhlasí se zveřejněním celého textu této smlouvy v informačním systému veřejné správy - Registru smluv.</w:t>
      </w:r>
    </w:p>
    <w:p w:rsidR="00B04D96" w:rsidRDefault="00C84143">
      <w:pPr>
        <w:pStyle w:val="Zkladntext1"/>
        <w:numPr>
          <w:ilvl w:val="0"/>
          <w:numId w:val="16"/>
        </w:numPr>
        <w:shd w:val="clear" w:color="auto" w:fill="auto"/>
        <w:tabs>
          <w:tab w:val="left" w:pos="808"/>
        </w:tabs>
        <w:spacing w:after="100"/>
        <w:ind w:left="720" w:hanging="360"/>
        <w:jc w:val="both"/>
      </w:pPr>
      <w:r>
        <w:t>Smluvní strany se dohodly, že zákonnou povinnost dle § 5 odst. 2 zákona č. 340/2015 Sb., o zvláštních podmínkách účinnosti některých smluv, uveřejňování těchto smluv a o registru smluv (zákon o registru smluv) splní objednatel a splnění této povinnosti doloží poskytovateli. Současně berou smluvní strany na vědomí, že v případě nesplnění zákonné povinnosti je smlouva do tří měsíců od jejího podpisu bez dalšího zrušena od samého počátku.</w:t>
      </w:r>
    </w:p>
    <w:p w:rsidR="00B04D96" w:rsidRDefault="00C84143">
      <w:pPr>
        <w:pStyle w:val="Zkladntext1"/>
        <w:numPr>
          <w:ilvl w:val="0"/>
          <w:numId w:val="16"/>
        </w:numPr>
        <w:shd w:val="clear" w:color="auto" w:fill="auto"/>
        <w:tabs>
          <w:tab w:val="left" w:pos="808"/>
        </w:tabs>
        <w:spacing w:after="320"/>
        <w:ind w:left="720" w:hanging="360"/>
        <w:jc w:val="both"/>
      </w:pPr>
      <w:r>
        <w:t>Tato smlouva je vyhotovena ve dvou stejnopisech stejné autentičnosti, přičemž každá ze smluvních stran obdrží po jednom vyhotovení.</w:t>
      </w:r>
    </w:p>
    <w:p w:rsidR="00B04D96" w:rsidRDefault="00C84143">
      <w:pPr>
        <w:pStyle w:val="Zkladntext1"/>
        <w:shd w:val="clear" w:color="auto" w:fill="auto"/>
        <w:tabs>
          <w:tab w:val="left" w:pos="4330"/>
          <w:tab w:val="left" w:leader="dot" w:pos="8395"/>
        </w:tabs>
        <w:spacing w:after="540"/>
      </w:pPr>
      <w:proofErr w:type="spellStart"/>
      <w:r>
        <w:t>VPustiměři.dne</w:t>
      </w:r>
      <w:proofErr w:type="spellEnd"/>
      <w:r>
        <w:t xml:space="preserve"> </w:t>
      </w:r>
      <w:proofErr w:type="gramStart"/>
      <w:r>
        <w:t>01.02.2021</w:t>
      </w:r>
      <w:proofErr w:type="gramEnd"/>
      <w:r>
        <w:tab/>
        <w:t>V Novém Městě na Moravě dne 04.02.2021</w:t>
      </w:r>
    </w:p>
    <w:p w:rsidR="00B04D96" w:rsidRDefault="00C84143">
      <w:pPr>
        <w:pStyle w:val="Zkladntext1"/>
        <w:shd w:val="clear" w:color="auto" w:fill="auto"/>
        <w:tabs>
          <w:tab w:val="left" w:pos="5352"/>
        </w:tabs>
        <w:spacing w:after="0"/>
      </w:pPr>
      <w:r>
        <w:rPr>
          <w:u w:val="single"/>
        </w:rPr>
        <w:t>Za poskytovatele: XXXX</w:t>
      </w:r>
      <w:r>
        <w:rPr>
          <w:u w:val="single"/>
        </w:rPr>
        <w:tab/>
        <w:t>Za objednavatele:</w:t>
      </w:r>
    </w:p>
    <w:p w:rsidR="00B04D96" w:rsidRDefault="00C84143">
      <w:pPr>
        <w:spacing w:line="1" w:lineRule="exact"/>
        <w:sectPr w:rsidR="00B04D96">
          <w:pgSz w:w="12240" w:h="15840"/>
          <w:pgMar w:top="1118" w:right="1041" w:bottom="991" w:left="1153" w:header="690" w:footer="563" w:gutter="0"/>
          <w:pgNumType w:start="1"/>
          <w:cols w:space="720"/>
          <w:noEndnote/>
          <w:docGrid w:linePitch="360"/>
        </w:sectPr>
      </w:pPr>
      <w:r>
        <w:rPr>
          <w:noProof/>
          <w:lang w:bidi="ar-SA"/>
        </w:rPr>
        <mc:AlternateContent>
          <mc:Choice Requires="wps">
            <w:drawing>
              <wp:anchor distT="3175" distB="8890" distL="0" distR="0" simplePos="0" relativeHeight="125829379" behindDoc="0" locked="0" layoutInCell="1" allowOverlap="1">
                <wp:simplePos x="0" y="0"/>
                <wp:positionH relativeFrom="page">
                  <wp:posOffset>1720215</wp:posOffset>
                </wp:positionH>
                <wp:positionV relativeFrom="paragraph">
                  <wp:posOffset>3175</wp:posOffset>
                </wp:positionV>
                <wp:extent cx="841375" cy="38417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841375" cy="384175"/>
                        </a:xfrm>
                        <a:prstGeom prst="rect">
                          <a:avLst/>
                        </a:prstGeom>
                        <a:noFill/>
                      </wps:spPr>
                      <wps:txbx>
                        <w:txbxContent>
                          <w:p w:rsidR="00B04D96" w:rsidRDefault="00C84143">
                            <w:pPr>
                              <w:pStyle w:val="Jin0"/>
                              <w:shd w:val="clear" w:color="auto" w:fill="auto"/>
                              <w:spacing w:after="0"/>
                              <w:rPr>
                                <w:sz w:val="11"/>
                                <w:szCs w:val="11"/>
                              </w:rPr>
                            </w:pPr>
                            <w:r>
                              <w:rPr>
                                <w:rFonts w:ascii="Arial" w:eastAsia="Arial" w:hAnsi="Arial" w:cs="Arial"/>
                                <w:sz w:val="11"/>
                                <w:szCs w:val="11"/>
                              </w:rPr>
                              <w:t>XXXXXXXXXXXXXXX</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135.45pt;margin-top:.25pt;width:66.25pt;height:30.25pt;z-index:125829379;visibility:visible;mso-wrap-style:square;mso-wrap-distance-left:0;mso-wrap-distance-top:.25pt;mso-wrap-distance-right:0;mso-wrap-distance-bottom:.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" filled="f" stroked="f">
                <v:textbox inset="0,0,0,0">
                  <w:txbxContent>
                    <w:p w:rsidR="00B04D96" w:rsidRDefault="00C84143">
                      <w:pPr>
                        <w:pStyle w:val="Jin0"/>
                        <w:shd w:val="clear" w:color="auto" w:fill="auto"/>
                        <w:spacing w:after="0"/>
                        <w:rPr>
                          <w:sz w:val="11"/>
                          <w:szCs w:val="11"/>
                        </w:rPr>
                      </w:pPr>
                      <w:r>
                        <w:rPr>
                          <w:rFonts w:ascii="Arial" w:eastAsia="Arial" w:hAnsi="Arial" w:cs="Arial"/>
                          <w:sz w:val="11"/>
                          <w:szCs w:val="11"/>
                        </w:rPr>
                        <w:t>XXXXXXXXXXXXXXX</w:t>
                      </w:r>
                    </w:p>
                  </w:txbxContent>
                </v:textbox>
                <w10:wrap type="topAndBottom" anchorx="page"/>
              </v:shape>
            </w:pict>
          </mc:Fallback>
        </mc:AlternateContent>
      </w:r>
      <w:r>
        <w:rPr>
          <w:noProof/>
          <w:lang w:bidi="ar-SA"/>
        </w:rPr>
        <mc:AlternateContent>
          <mc:Choice Requires="wps">
            <w:drawing>
              <wp:anchor distT="0" distB="8890" distL="0" distR="0" simplePos="0" relativeHeight="125829381" behindDoc="0" locked="0" layoutInCell="1" allowOverlap="1">
                <wp:simplePos x="0" y="0"/>
                <wp:positionH relativeFrom="page">
                  <wp:posOffset>4191635</wp:posOffset>
                </wp:positionH>
                <wp:positionV relativeFrom="paragraph">
                  <wp:posOffset>0</wp:posOffset>
                </wp:positionV>
                <wp:extent cx="709930" cy="38735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709930" cy="387350"/>
                        </a:xfrm>
                        <a:prstGeom prst="rect">
                          <a:avLst/>
                        </a:prstGeom>
                        <a:noFill/>
                      </wps:spPr>
                      <wps:txbx>
                        <w:txbxContent>
                          <w:p w:rsidR="00B04D96" w:rsidRDefault="00C84143">
                            <w:pPr>
                              <w:pStyle w:val="Nadpis40"/>
                              <w:keepNext/>
                              <w:keepLines/>
                              <w:shd w:val="clear" w:color="auto" w:fill="auto"/>
                              <w:spacing w:after="0"/>
                            </w:pPr>
                            <w:r>
                              <w:t>XXXX</w:t>
                            </w:r>
                          </w:p>
                        </w:txbxContent>
                      </wps:txbx>
                      <wps:bodyPr lIns="0" tIns="0" rIns="0" bIns="0"/>
                    </wps:wsp>
                  </a:graphicData>
                </a:graphic>
              </wp:anchor>
            </w:drawing>
          </mc:Choice>
          <mc:Fallback>
            <w:pict>
              <v:shape id="Shape 5" o:spid="_x0000_s1027" type="#_x0000_t202" style="position:absolute;margin-left:330.05pt;margin-top:0;width:55.9pt;height:30.5pt;z-index:125829381;visibility:visible;mso-wrap-style:square;mso-wrap-distance-left:0;mso-wrap-distance-top:0;mso-wrap-distance-right:0;mso-wrap-distance-bottom:.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jgwEAAAIDAAAOAAAAZHJzL2Uyb0RvYy54bWysUlFrwjAQfh/sP4S8z1bF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" filled="f" stroked="f">
                <v:textbox inset="0,0,0,0">
                  <w:txbxContent>
                    <w:p w:rsidR="00B04D96" w:rsidRDefault="00C84143">
                      <w:pPr>
                        <w:pStyle w:val="Nadpis40"/>
                        <w:keepNext/>
                        <w:keepLines/>
                        <w:shd w:val="clear" w:color="auto" w:fill="auto"/>
                        <w:spacing w:after="0"/>
                      </w:pPr>
                      <w:r>
                        <w:t>XXXX</w:t>
                      </w:r>
                    </w:p>
                  </w:txbxContent>
                </v:textbox>
                <w10:wrap type="topAndBottom" anchorx="page"/>
              </v:shape>
            </w:pict>
          </mc:Fallback>
        </mc:AlternateContent>
      </w:r>
      <w:r>
        <w:rPr>
          <w:noProof/>
          <w:lang w:bidi="ar-SA"/>
        </w:rPr>
        <mc:AlternateContent>
          <mc:Choice Requires="wps">
            <w:drawing>
              <wp:anchor distT="12065" distB="0" distL="0" distR="0" simplePos="0" relativeHeight="125829383" behindDoc="0" locked="0" layoutInCell="1" allowOverlap="1">
                <wp:simplePos x="0" y="0"/>
                <wp:positionH relativeFrom="page">
                  <wp:posOffset>5188585</wp:posOffset>
                </wp:positionH>
                <wp:positionV relativeFrom="paragraph">
                  <wp:posOffset>12065</wp:posOffset>
                </wp:positionV>
                <wp:extent cx="975360" cy="38417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975360" cy="384175"/>
                        </a:xfrm>
                        <a:prstGeom prst="rect">
                          <a:avLst/>
                        </a:prstGeom>
                        <a:noFill/>
                      </wps:spPr>
                      <wps:txbx>
                        <w:txbxContent>
                          <w:p w:rsidR="00B04D96" w:rsidRDefault="00C84143">
                            <w:pPr>
                              <w:pStyle w:val="Jin0"/>
                              <w:shd w:val="clear" w:color="auto" w:fill="auto"/>
                              <w:spacing w:after="0"/>
                              <w:rPr>
                                <w:sz w:val="11"/>
                                <w:szCs w:val="11"/>
                              </w:rPr>
                            </w:pPr>
                            <w:r>
                              <w:rPr>
                                <w:rFonts w:ascii="Arial" w:eastAsia="Arial" w:hAnsi="Arial" w:cs="Arial"/>
                                <w:sz w:val="11"/>
                                <w:szCs w:val="11"/>
                              </w:rPr>
                              <w:t>XXXXXXXXXXXXXXXXXXX</w:t>
                            </w:r>
                          </w:p>
                        </w:txbxContent>
                      </wps:txbx>
                      <wps:bodyPr lIns="0" tIns="0" rIns="0" bIns="0"/>
                    </wps:wsp>
                  </a:graphicData>
                </a:graphic>
              </wp:anchor>
            </w:drawing>
          </mc:Choice>
          <mc:Fallback>
            <w:pict>
              <v:shape id="Shape 7" o:spid="_x0000_s1028" type="#_x0000_t202" style="position:absolute;margin-left:408.55pt;margin-top:.95pt;width:76.8pt;height:30.25pt;z-index:125829383;visibility:visible;mso-wrap-style:square;mso-wrap-distance-left:0;mso-wrap-distance-top:.9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" filled="f" stroked="f">
                <v:textbox inset="0,0,0,0">
                  <w:txbxContent>
                    <w:p w:rsidR="00B04D96" w:rsidRDefault="00C84143">
                      <w:pPr>
                        <w:pStyle w:val="Jin0"/>
                        <w:shd w:val="clear" w:color="auto" w:fill="auto"/>
                        <w:spacing w:after="0"/>
                        <w:rPr>
                          <w:sz w:val="11"/>
                          <w:szCs w:val="11"/>
                        </w:rPr>
                      </w:pPr>
                      <w:r>
                        <w:rPr>
                          <w:rFonts w:ascii="Arial" w:eastAsia="Arial" w:hAnsi="Arial" w:cs="Arial"/>
                          <w:sz w:val="11"/>
                          <w:szCs w:val="11"/>
                        </w:rPr>
                        <w:t>XXXXXXXXXXXXXXXXXXX</w:t>
                      </w:r>
                    </w:p>
                  </w:txbxContent>
                </v:textbox>
                <w10:wrap type="topAndBottom" anchorx="page"/>
              </v:shape>
            </w:pict>
          </mc:Fallback>
        </mc:AlternateContent>
      </w:r>
    </w:p>
    <w:p w:rsidR="00B04D96" w:rsidRDefault="00C84143">
      <w:pPr>
        <w:spacing w:line="1" w:lineRule="exact"/>
      </w:pPr>
      <w:r>
        <w:rPr>
          <w:noProof/>
          <w:lang w:bidi="ar-SA"/>
        </w:rPr>
        <w:lastRenderedPageBreak/>
        <mc:AlternateContent>
          <mc:Choice Requires="wps">
            <w:drawing>
              <wp:anchor distT="0" distB="0" distL="114300" distR="114300" simplePos="0" relativeHeight="125829385" behindDoc="0" locked="0" layoutInCell="1" allowOverlap="1">
                <wp:simplePos x="0" y="0"/>
                <wp:positionH relativeFrom="page">
                  <wp:posOffset>1192530</wp:posOffset>
                </wp:positionH>
                <wp:positionV relativeFrom="paragraph">
                  <wp:posOffset>12700</wp:posOffset>
                </wp:positionV>
                <wp:extent cx="1036320" cy="377825"/>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1036320" cy="377825"/>
                        </a:xfrm>
                        <a:prstGeom prst="rect">
                          <a:avLst/>
                        </a:prstGeom>
                        <a:noFill/>
                      </wps:spPr>
                      <wps:txbx>
                        <w:txbxContent>
                          <w:p w:rsidR="00C84143" w:rsidRDefault="00C84143">
                            <w:pPr>
                              <w:pStyle w:val="Zkladntext1"/>
                              <w:shd w:val="clear" w:color="auto" w:fill="auto"/>
                              <w:spacing w:after="0"/>
                              <w:jc w:val="center"/>
                            </w:pPr>
                            <w:r>
                              <w:t>XXXX</w:t>
                            </w:r>
                          </w:p>
                          <w:p w:rsidR="00B04D96" w:rsidRDefault="00C84143">
                            <w:pPr>
                              <w:pStyle w:val="Zkladntext1"/>
                              <w:shd w:val="clear" w:color="auto" w:fill="auto"/>
                              <w:spacing w:after="0"/>
                              <w:jc w:val="center"/>
                            </w:pPr>
                            <w:r>
                              <w:t>obchodní ředitel</w:t>
                            </w:r>
                          </w:p>
                        </w:txbxContent>
                      </wps:txbx>
                      <wps:bodyPr lIns="0" tIns="0" rIns="0" bIns="0"/>
                    </wps:wsp>
                  </a:graphicData>
                </a:graphic>
              </wp:anchor>
            </w:drawing>
          </mc:Choice>
          <mc:Fallback>
            <w:pict>
              <v:shape id="Shape 9" o:spid="_x0000_s1029" type="#_x0000_t202" style="position:absolute;margin-left:93.9pt;margin-top:1pt;width:81.6pt;height:29.75pt;z-index:125829385;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" filled="f" stroked="f">
                <v:textbox inset="0,0,0,0">
                  <w:txbxContent>
                    <w:p w:rsidR="00C84143" w:rsidRDefault="00C84143">
                      <w:pPr>
                        <w:pStyle w:val="Zkladntext1"/>
                        <w:shd w:val="clear" w:color="auto" w:fill="auto"/>
                        <w:spacing w:after="0"/>
                        <w:jc w:val="center"/>
                      </w:pPr>
                      <w:r>
                        <w:t>XXXX</w:t>
                      </w:r>
                    </w:p>
                    <w:p w:rsidR="00B04D96" w:rsidRDefault="00C84143">
                      <w:pPr>
                        <w:pStyle w:val="Zkladntext1"/>
                        <w:shd w:val="clear" w:color="auto" w:fill="auto"/>
                        <w:spacing w:after="0"/>
                        <w:jc w:val="center"/>
                      </w:pPr>
                      <w:r>
                        <w:t>obchodní ředitel</w:t>
                      </w:r>
                    </w:p>
                  </w:txbxContent>
                </v:textbox>
                <w10:wrap type="square" side="right" anchorx="page"/>
              </v:shape>
            </w:pict>
          </mc:Fallback>
        </mc:AlternateContent>
      </w:r>
    </w:p>
    <w:p w:rsidR="00B04D96" w:rsidRDefault="00C84143">
      <w:pPr>
        <w:pStyle w:val="Zkladntext1"/>
        <w:shd w:val="clear" w:color="auto" w:fill="auto"/>
        <w:spacing w:after="960"/>
        <w:ind w:left="3360" w:right="1900"/>
        <w:jc w:val="right"/>
      </w:pPr>
      <w:r>
        <w:t>XXXXX ředitelka nemocnice</w:t>
      </w:r>
    </w:p>
    <w:p w:rsidR="00B04D96" w:rsidRDefault="00C84143">
      <w:pPr>
        <w:pStyle w:val="Jin0"/>
        <w:shd w:val="clear" w:color="auto" w:fill="auto"/>
        <w:spacing w:after="0"/>
        <w:rPr>
          <w:sz w:val="20"/>
          <w:szCs w:val="20"/>
        </w:rPr>
      </w:pPr>
      <w:r>
        <w:rPr>
          <w:sz w:val="20"/>
          <w:szCs w:val="20"/>
          <w:u w:val="single"/>
        </w:rPr>
        <w:t>Přílohy:</w:t>
      </w:r>
    </w:p>
    <w:p w:rsidR="00B04D96" w:rsidRDefault="00C84143">
      <w:pPr>
        <w:pStyle w:val="Jin0"/>
        <w:shd w:val="clear" w:color="auto" w:fill="auto"/>
        <w:spacing w:after="0"/>
        <w:rPr>
          <w:sz w:val="20"/>
          <w:szCs w:val="20"/>
        </w:rPr>
      </w:pPr>
      <w:r>
        <w:rPr>
          <w:sz w:val="20"/>
          <w:szCs w:val="20"/>
        </w:rPr>
        <w:t>Příloha č. 1 Specifikace předmětu plnění a předpokládané množství nebezpečného odpadu</w:t>
      </w:r>
    </w:p>
    <w:p w:rsidR="00B04D96" w:rsidRDefault="00C84143">
      <w:pPr>
        <w:pStyle w:val="Jin0"/>
        <w:shd w:val="clear" w:color="auto" w:fill="auto"/>
        <w:spacing w:after="0"/>
        <w:rPr>
          <w:sz w:val="20"/>
          <w:szCs w:val="20"/>
        </w:rPr>
      </w:pPr>
      <w:r>
        <w:rPr>
          <w:sz w:val="20"/>
          <w:szCs w:val="20"/>
        </w:rPr>
        <w:t xml:space="preserve">Příloha </w:t>
      </w:r>
      <w:proofErr w:type="gramStart"/>
      <w:r>
        <w:rPr>
          <w:sz w:val="20"/>
          <w:szCs w:val="20"/>
        </w:rPr>
        <w:t>č. 2 Cenová</w:t>
      </w:r>
      <w:proofErr w:type="gramEnd"/>
      <w:r>
        <w:rPr>
          <w:sz w:val="20"/>
          <w:szCs w:val="20"/>
        </w:rPr>
        <w:t xml:space="preserve"> nabídka</w:t>
      </w:r>
    </w:p>
    <w:p w:rsidR="00B04D96" w:rsidRDefault="00C84143">
      <w:pPr>
        <w:pStyle w:val="Jin0"/>
        <w:shd w:val="clear" w:color="auto" w:fill="auto"/>
        <w:spacing w:after="0"/>
        <w:rPr>
          <w:sz w:val="20"/>
          <w:szCs w:val="20"/>
        </w:rPr>
      </w:pPr>
      <w:r>
        <w:rPr>
          <w:sz w:val="20"/>
          <w:szCs w:val="20"/>
        </w:rPr>
        <w:t>Příloha č. 3 Seznam poddodavatelů</w:t>
      </w:r>
      <w:r>
        <w:br w:type="page"/>
      </w:r>
    </w:p>
    <w:p w:rsidR="00B04D96" w:rsidRDefault="00C84143">
      <w:pPr>
        <w:pStyle w:val="Zkladntext1"/>
        <w:shd w:val="clear" w:color="auto" w:fill="auto"/>
        <w:spacing w:after="340"/>
      </w:pPr>
      <w:r>
        <w:rPr>
          <w:u w:val="single"/>
        </w:rPr>
        <w:lastRenderedPageBreak/>
        <w:t>Příloha č. 1</w:t>
      </w:r>
    </w:p>
    <w:p w:rsidR="00B04D96" w:rsidRDefault="00C84143">
      <w:pPr>
        <w:pStyle w:val="Nadpis20"/>
        <w:keepNext/>
        <w:keepLines/>
        <w:shd w:val="clear" w:color="auto" w:fill="auto"/>
        <w:spacing w:after="340"/>
        <w:ind w:left="0"/>
      </w:pPr>
      <w:bookmarkStart w:id="26" w:name="bookmark30"/>
      <w:bookmarkStart w:id="27" w:name="bookmark31"/>
      <w:r>
        <w:t>SPECIFIKACE A PŘEDPOKLÁDANÉ MNOŽSTVÍ NEBEZPEČNÉHO ODPADU</w:t>
      </w:r>
      <w:bookmarkEnd w:id="26"/>
      <w:bookmarkEnd w:id="27"/>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75"/>
        <w:gridCol w:w="6826"/>
      </w:tblGrid>
      <w:tr w:rsidR="00B04D96">
        <w:trPr>
          <w:trHeight w:hRule="exact" w:val="283"/>
        </w:trPr>
        <w:tc>
          <w:tcPr>
            <w:tcW w:w="2275" w:type="dxa"/>
            <w:tcBorders>
              <w:top w:val="single" w:sz="4" w:space="0" w:color="auto"/>
              <w:left w:val="single" w:sz="4" w:space="0" w:color="auto"/>
            </w:tcBorders>
            <w:shd w:val="clear" w:color="auto" w:fill="FFFFFF"/>
            <w:vAlign w:val="bottom"/>
          </w:tcPr>
          <w:p w:rsidR="00B04D96" w:rsidRDefault="00C84143">
            <w:pPr>
              <w:pStyle w:val="Jin0"/>
              <w:shd w:val="clear" w:color="auto" w:fill="auto"/>
              <w:spacing w:after="0"/>
              <w:rPr>
                <w:sz w:val="20"/>
                <w:szCs w:val="20"/>
              </w:rPr>
            </w:pPr>
            <w:r>
              <w:rPr>
                <w:rFonts w:ascii="Arial" w:eastAsia="Arial" w:hAnsi="Arial" w:cs="Arial"/>
                <w:i/>
                <w:iCs/>
                <w:sz w:val="20"/>
                <w:szCs w:val="20"/>
              </w:rPr>
              <w:t>Zadavatel:</w:t>
            </w:r>
          </w:p>
        </w:tc>
        <w:tc>
          <w:tcPr>
            <w:tcW w:w="6826" w:type="dxa"/>
            <w:tcBorders>
              <w:top w:val="single" w:sz="4" w:space="0" w:color="auto"/>
              <w:left w:val="single" w:sz="4" w:space="0" w:color="auto"/>
              <w:right w:val="single" w:sz="4" w:space="0" w:color="auto"/>
            </w:tcBorders>
            <w:shd w:val="clear" w:color="auto" w:fill="FFFFFF"/>
            <w:vAlign w:val="bottom"/>
          </w:tcPr>
          <w:p w:rsidR="00B04D96" w:rsidRDefault="00C84143">
            <w:pPr>
              <w:pStyle w:val="Jin0"/>
              <w:shd w:val="clear" w:color="auto" w:fill="auto"/>
              <w:spacing w:after="0"/>
              <w:rPr>
                <w:sz w:val="20"/>
                <w:szCs w:val="20"/>
              </w:rPr>
            </w:pPr>
            <w:r>
              <w:rPr>
                <w:rFonts w:ascii="Arial" w:eastAsia="Arial" w:hAnsi="Arial" w:cs="Arial"/>
                <w:b/>
                <w:bCs/>
                <w:sz w:val="20"/>
                <w:szCs w:val="20"/>
              </w:rPr>
              <w:t>Nemocnice Nové Město na Moravě, příspěvková organizace</w:t>
            </w:r>
          </w:p>
        </w:tc>
      </w:tr>
      <w:tr w:rsidR="00B04D96">
        <w:trPr>
          <w:trHeight w:hRule="exact" w:val="264"/>
        </w:trPr>
        <w:tc>
          <w:tcPr>
            <w:tcW w:w="2275" w:type="dxa"/>
            <w:tcBorders>
              <w:top w:val="single" w:sz="4" w:space="0" w:color="auto"/>
              <w:left w:val="single" w:sz="4" w:space="0" w:color="auto"/>
            </w:tcBorders>
            <w:shd w:val="clear" w:color="auto" w:fill="FFFFFF"/>
            <w:vAlign w:val="bottom"/>
          </w:tcPr>
          <w:p w:rsidR="00B04D96" w:rsidRDefault="00C84143">
            <w:pPr>
              <w:pStyle w:val="Jin0"/>
              <w:shd w:val="clear" w:color="auto" w:fill="auto"/>
              <w:spacing w:after="0"/>
              <w:rPr>
                <w:sz w:val="20"/>
                <w:szCs w:val="20"/>
              </w:rPr>
            </w:pPr>
            <w:r>
              <w:rPr>
                <w:rFonts w:ascii="Arial" w:eastAsia="Arial" w:hAnsi="Arial" w:cs="Arial"/>
                <w:i/>
                <w:iCs/>
                <w:sz w:val="20"/>
                <w:szCs w:val="20"/>
              </w:rPr>
              <w:t>sídlo zadavatele:</w:t>
            </w:r>
          </w:p>
        </w:tc>
        <w:tc>
          <w:tcPr>
            <w:tcW w:w="6826" w:type="dxa"/>
            <w:tcBorders>
              <w:top w:val="single" w:sz="4" w:space="0" w:color="auto"/>
              <w:left w:val="single" w:sz="4" w:space="0" w:color="auto"/>
              <w:right w:val="single" w:sz="4" w:space="0" w:color="auto"/>
            </w:tcBorders>
            <w:shd w:val="clear" w:color="auto" w:fill="FFFFFF"/>
            <w:vAlign w:val="bottom"/>
          </w:tcPr>
          <w:p w:rsidR="00B04D96" w:rsidRDefault="00C84143">
            <w:pPr>
              <w:pStyle w:val="Jin0"/>
              <w:shd w:val="clear" w:color="auto" w:fill="auto"/>
              <w:spacing w:after="0"/>
              <w:rPr>
                <w:sz w:val="20"/>
                <w:szCs w:val="20"/>
              </w:rPr>
            </w:pPr>
            <w:r>
              <w:rPr>
                <w:rFonts w:ascii="Arial" w:eastAsia="Arial" w:hAnsi="Arial" w:cs="Arial"/>
                <w:b/>
                <w:bCs/>
                <w:sz w:val="20"/>
                <w:szCs w:val="20"/>
              </w:rPr>
              <w:t>Žďárská 610, 592 31 Nové Město na Moravě</w:t>
            </w:r>
          </w:p>
        </w:tc>
      </w:tr>
      <w:tr w:rsidR="00B04D96">
        <w:trPr>
          <w:trHeight w:hRule="exact" w:val="264"/>
        </w:trPr>
        <w:tc>
          <w:tcPr>
            <w:tcW w:w="2275" w:type="dxa"/>
            <w:tcBorders>
              <w:top w:val="single" w:sz="4" w:space="0" w:color="auto"/>
              <w:left w:val="single" w:sz="4" w:space="0" w:color="auto"/>
            </w:tcBorders>
            <w:shd w:val="clear" w:color="auto" w:fill="FFFFFF"/>
            <w:vAlign w:val="bottom"/>
          </w:tcPr>
          <w:p w:rsidR="00B04D96" w:rsidRDefault="00C84143">
            <w:pPr>
              <w:pStyle w:val="Jin0"/>
              <w:shd w:val="clear" w:color="auto" w:fill="auto"/>
              <w:spacing w:after="0"/>
              <w:rPr>
                <w:sz w:val="20"/>
                <w:szCs w:val="20"/>
              </w:rPr>
            </w:pPr>
            <w:r>
              <w:rPr>
                <w:rFonts w:ascii="Arial" w:eastAsia="Arial" w:hAnsi="Arial" w:cs="Arial"/>
                <w:i/>
                <w:iCs/>
                <w:sz w:val="20"/>
                <w:szCs w:val="20"/>
              </w:rPr>
              <w:t>zastoupený:</w:t>
            </w:r>
          </w:p>
        </w:tc>
        <w:tc>
          <w:tcPr>
            <w:tcW w:w="6826" w:type="dxa"/>
            <w:tcBorders>
              <w:top w:val="single" w:sz="4" w:space="0" w:color="auto"/>
              <w:left w:val="single" w:sz="4" w:space="0" w:color="auto"/>
              <w:right w:val="single" w:sz="4" w:space="0" w:color="auto"/>
            </w:tcBorders>
            <w:shd w:val="clear" w:color="auto" w:fill="FFFFFF"/>
            <w:vAlign w:val="bottom"/>
          </w:tcPr>
          <w:p w:rsidR="00B04D96" w:rsidRDefault="00E33867">
            <w:pPr>
              <w:pStyle w:val="Jin0"/>
              <w:shd w:val="clear" w:color="auto" w:fill="auto"/>
              <w:spacing w:after="0"/>
              <w:rPr>
                <w:sz w:val="20"/>
                <w:szCs w:val="20"/>
              </w:rPr>
            </w:pPr>
            <w:r>
              <w:rPr>
                <w:rFonts w:hint="eastAsia"/>
                <w:highlight w:val="yellow"/>
              </w:rPr>
              <w:t>XXXX</w:t>
            </w:r>
          </w:p>
        </w:tc>
      </w:tr>
      <w:tr w:rsidR="00B04D96">
        <w:trPr>
          <w:trHeight w:hRule="exact" w:val="264"/>
        </w:trPr>
        <w:tc>
          <w:tcPr>
            <w:tcW w:w="2275" w:type="dxa"/>
            <w:tcBorders>
              <w:top w:val="single" w:sz="4" w:space="0" w:color="auto"/>
              <w:left w:val="single" w:sz="4" w:space="0" w:color="auto"/>
            </w:tcBorders>
            <w:shd w:val="clear" w:color="auto" w:fill="FFFFFF"/>
          </w:tcPr>
          <w:p w:rsidR="00B04D96" w:rsidRDefault="00C84143">
            <w:pPr>
              <w:pStyle w:val="Jin0"/>
              <w:shd w:val="clear" w:color="auto" w:fill="auto"/>
              <w:spacing w:after="0"/>
              <w:rPr>
                <w:sz w:val="20"/>
                <w:szCs w:val="20"/>
              </w:rPr>
            </w:pPr>
            <w:r>
              <w:rPr>
                <w:rFonts w:ascii="Arial" w:eastAsia="Arial" w:hAnsi="Arial" w:cs="Arial"/>
                <w:i/>
                <w:iCs/>
                <w:sz w:val="20"/>
                <w:szCs w:val="20"/>
              </w:rPr>
              <w:t>IČO:</w:t>
            </w:r>
          </w:p>
        </w:tc>
        <w:tc>
          <w:tcPr>
            <w:tcW w:w="6826" w:type="dxa"/>
            <w:tcBorders>
              <w:top w:val="single" w:sz="4" w:space="0" w:color="auto"/>
              <w:left w:val="single" w:sz="4" w:space="0" w:color="auto"/>
              <w:right w:val="single" w:sz="4" w:space="0" w:color="auto"/>
            </w:tcBorders>
            <w:shd w:val="clear" w:color="auto" w:fill="FFFFFF"/>
          </w:tcPr>
          <w:p w:rsidR="00B04D96" w:rsidRDefault="00C84143">
            <w:pPr>
              <w:pStyle w:val="Jin0"/>
              <w:shd w:val="clear" w:color="auto" w:fill="auto"/>
              <w:spacing w:after="0"/>
              <w:rPr>
                <w:sz w:val="20"/>
                <w:szCs w:val="20"/>
              </w:rPr>
            </w:pPr>
            <w:r>
              <w:rPr>
                <w:rFonts w:ascii="Arial" w:eastAsia="Arial" w:hAnsi="Arial" w:cs="Arial"/>
                <w:b/>
                <w:bCs/>
                <w:sz w:val="20"/>
                <w:szCs w:val="20"/>
              </w:rPr>
              <w:t>842001</w:t>
            </w:r>
          </w:p>
        </w:tc>
      </w:tr>
      <w:tr w:rsidR="00B04D96">
        <w:trPr>
          <w:trHeight w:hRule="exact" w:val="264"/>
        </w:trPr>
        <w:tc>
          <w:tcPr>
            <w:tcW w:w="2275" w:type="dxa"/>
            <w:tcBorders>
              <w:top w:val="single" w:sz="4" w:space="0" w:color="auto"/>
              <w:left w:val="single" w:sz="4" w:space="0" w:color="auto"/>
            </w:tcBorders>
            <w:shd w:val="clear" w:color="auto" w:fill="FFFFFF"/>
            <w:vAlign w:val="bottom"/>
          </w:tcPr>
          <w:p w:rsidR="00B04D96" w:rsidRDefault="00C84143">
            <w:pPr>
              <w:pStyle w:val="Jin0"/>
              <w:shd w:val="clear" w:color="auto" w:fill="auto"/>
              <w:spacing w:after="0"/>
              <w:rPr>
                <w:sz w:val="20"/>
                <w:szCs w:val="20"/>
              </w:rPr>
            </w:pPr>
            <w:r>
              <w:rPr>
                <w:rFonts w:ascii="Arial" w:eastAsia="Arial" w:hAnsi="Arial" w:cs="Arial"/>
                <w:i/>
                <w:iCs/>
                <w:sz w:val="20"/>
                <w:szCs w:val="20"/>
              </w:rPr>
              <w:t>název VZ:</w:t>
            </w:r>
          </w:p>
        </w:tc>
        <w:tc>
          <w:tcPr>
            <w:tcW w:w="6826" w:type="dxa"/>
            <w:tcBorders>
              <w:top w:val="single" w:sz="4" w:space="0" w:color="auto"/>
              <w:left w:val="single" w:sz="4" w:space="0" w:color="auto"/>
              <w:right w:val="single" w:sz="4" w:space="0" w:color="auto"/>
            </w:tcBorders>
            <w:shd w:val="clear" w:color="auto" w:fill="FFFFFF"/>
            <w:vAlign w:val="bottom"/>
          </w:tcPr>
          <w:p w:rsidR="00B04D96" w:rsidRDefault="00C84143">
            <w:pPr>
              <w:pStyle w:val="Jin0"/>
              <w:shd w:val="clear" w:color="auto" w:fill="auto"/>
              <w:spacing w:after="0"/>
              <w:rPr>
                <w:sz w:val="20"/>
                <w:szCs w:val="20"/>
              </w:rPr>
            </w:pPr>
            <w:r>
              <w:rPr>
                <w:rFonts w:ascii="Arial" w:eastAsia="Arial" w:hAnsi="Arial" w:cs="Arial"/>
                <w:b/>
                <w:bCs/>
                <w:sz w:val="20"/>
                <w:szCs w:val="20"/>
              </w:rPr>
              <w:t>Odvoz a likvidace nebezpečného odpadu II.</w:t>
            </w:r>
          </w:p>
        </w:tc>
      </w:tr>
      <w:tr w:rsidR="00B04D96">
        <w:trPr>
          <w:trHeight w:hRule="exact" w:val="269"/>
        </w:trPr>
        <w:tc>
          <w:tcPr>
            <w:tcW w:w="2275" w:type="dxa"/>
            <w:tcBorders>
              <w:top w:val="single" w:sz="4" w:space="0" w:color="auto"/>
              <w:left w:val="single" w:sz="4" w:space="0" w:color="auto"/>
            </w:tcBorders>
            <w:shd w:val="clear" w:color="auto" w:fill="FFFFFF"/>
            <w:vAlign w:val="bottom"/>
          </w:tcPr>
          <w:p w:rsidR="00B04D96" w:rsidRDefault="00C84143">
            <w:pPr>
              <w:pStyle w:val="Jin0"/>
              <w:shd w:val="clear" w:color="auto" w:fill="auto"/>
              <w:spacing w:after="0"/>
              <w:rPr>
                <w:sz w:val="20"/>
                <w:szCs w:val="20"/>
              </w:rPr>
            </w:pPr>
            <w:r>
              <w:rPr>
                <w:rFonts w:ascii="Arial" w:eastAsia="Arial" w:hAnsi="Arial" w:cs="Arial"/>
                <w:i/>
                <w:iCs/>
                <w:sz w:val="20"/>
                <w:szCs w:val="20"/>
              </w:rPr>
              <w:t>druh zadávacího řízení:</w:t>
            </w:r>
          </w:p>
        </w:tc>
        <w:tc>
          <w:tcPr>
            <w:tcW w:w="6826" w:type="dxa"/>
            <w:tcBorders>
              <w:top w:val="single" w:sz="4" w:space="0" w:color="auto"/>
              <w:left w:val="single" w:sz="4" w:space="0" w:color="auto"/>
              <w:right w:val="single" w:sz="4" w:space="0" w:color="auto"/>
            </w:tcBorders>
            <w:shd w:val="clear" w:color="auto" w:fill="FFFFFF"/>
            <w:vAlign w:val="bottom"/>
          </w:tcPr>
          <w:p w:rsidR="00B04D96" w:rsidRDefault="00C84143">
            <w:pPr>
              <w:pStyle w:val="Jin0"/>
              <w:shd w:val="clear" w:color="auto" w:fill="auto"/>
              <w:spacing w:after="0"/>
              <w:rPr>
                <w:sz w:val="20"/>
                <w:szCs w:val="20"/>
              </w:rPr>
            </w:pPr>
            <w:r>
              <w:rPr>
                <w:rFonts w:ascii="Arial" w:eastAsia="Arial" w:hAnsi="Arial" w:cs="Arial"/>
                <w:b/>
                <w:bCs/>
                <w:sz w:val="20"/>
                <w:szCs w:val="20"/>
              </w:rPr>
              <w:t>nadlimitní veřejná zakázka na dodávky zadávaná v otevřeném řízení</w:t>
            </w:r>
          </w:p>
        </w:tc>
      </w:tr>
      <w:tr w:rsidR="00B04D96">
        <w:trPr>
          <w:trHeight w:hRule="exact" w:val="264"/>
        </w:trPr>
        <w:tc>
          <w:tcPr>
            <w:tcW w:w="2275" w:type="dxa"/>
            <w:tcBorders>
              <w:top w:val="single" w:sz="4" w:space="0" w:color="auto"/>
              <w:left w:val="single" w:sz="4" w:space="0" w:color="auto"/>
            </w:tcBorders>
            <w:shd w:val="clear" w:color="auto" w:fill="FFFFFF"/>
          </w:tcPr>
          <w:p w:rsidR="00B04D96" w:rsidRDefault="00C84143">
            <w:pPr>
              <w:pStyle w:val="Jin0"/>
              <w:shd w:val="clear" w:color="auto" w:fill="auto"/>
              <w:spacing w:after="0"/>
              <w:rPr>
                <w:sz w:val="20"/>
                <w:szCs w:val="20"/>
              </w:rPr>
            </w:pPr>
            <w:r>
              <w:rPr>
                <w:rFonts w:ascii="Arial" w:eastAsia="Arial" w:hAnsi="Arial" w:cs="Arial"/>
                <w:i/>
                <w:iCs/>
                <w:sz w:val="20"/>
                <w:szCs w:val="20"/>
              </w:rPr>
              <w:t>ev. č. VZ ve VVZ:</w:t>
            </w:r>
          </w:p>
        </w:tc>
        <w:tc>
          <w:tcPr>
            <w:tcW w:w="6826" w:type="dxa"/>
            <w:tcBorders>
              <w:top w:val="single" w:sz="4" w:space="0" w:color="auto"/>
              <w:left w:val="single" w:sz="4" w:space="0" w:color="auto"/>
              <w:right w:val="single" w:sz="4" w:space="0" w:color="auto"/>
            </w:tcBorders>
            <w:shd w:val="clear" w:color="auto" w:fill="FFFFFF"/>
          </w:tcPr>
          <w:p w:rsidR="00B04D96" w:rsidRDefault="00C84143">
            <w:pPr>
              <w:pStyle w:val="Jin0"/>
              <w:shd w:val="clear" w:color="auto" w:fill="auto"/>
              <w:spacing w:after="0"/>
              <w:rPr>
                <w:sz w:val="20"/>
                <w:szCs w:val="20"/>
              </w:rPr>
            </w:pPr>
            <w:r>
              <w:rPr>
                <w:rFonts w:ascii="Arial" w:eastAsia="Arial" w:hAnsi="Arial" w:cs="Arial"/>
                <w:b/>
                <w:bCs/>
                <w:sz w:val="20"/>
                <w:szCs w:val="20"/>
              </w:rPr>
              <w:t>Z2020-042006</w:t>
            </w:r>
          </w:p>
        </w:tc>
      </w:tr>
      <w:tr w:rsidR="00B04D96">
        <w:trPr>
          <w:trHeight w:hRule="exact" w:val="298"/>
        </w:trPr>
        <w:tc>
          <w:tcPr>
            <w:tcW w:w="2275" w:type="dxa"/>
            <w:tcBorders>
              <w:top w:val="single" w:sz="4" w:space="0" w:color="auto"/>
              <w:left w:val="single" w:sz="4" w:space="0" w:color="auto"/>
              <w:bottom w:val="single" w:sz="4" w:space="0" w:color="auto"/>
            </w:tcBorders>
            <w:shd w:val="clear" w:color="auto" w:fill="FFFFFF"/>
          </w:tcPr>
          <w:p w:rsidR="00B04D96" w:rsidRDefault="00C84143">
            <w:pPr>
              <w:pStyle w:val="Jin0"/>
              <w:shd w:val="clear" w:color="auto" w:fill="auto"/>
              <w:spacing w:after="0"/>
              <w:rPr>
                <w:sz w:val="20"/>
                <w:szCs w:val="20"/>
              </w:rPr>
            </w:pPr>
            <w:r>
              <w:rPr>
                <w:rFonts w:ascii="Arial" w:eastAsia="Arial" w:hAnsi="Arial" w:cs="Arial"/>
                <w:i/>
                <w:iCs/>
                <w:sz w:val="20"/>
                <w:szCs w:val="20"/>
              </w:rPr>
              <w:t>ev. č. VZ u zadavatele:</w:t>
            </w:r>
          </w:p>
        </w:tc>
        <w:tc>
          <w:tcPr>
            <w:tcW w:w="6826" w:type="dxa"/>
            <w:tcBorders>
              <w:top w:val="single" w:sz="4" w:space="0" w:color="auto"/>
              <w:left w:val="single" w:sz="4" w:space="0" w:color="auto"/>
              <w:bottom w:val="single" w:sz="4" w:space="0" w:color="auto"/>
              <w:right w:val="single" w:sz="4" w:space="0" w:color="auto"/>
            </w:tcBorders>
            <w:shd w:val="clear" w:color="auto" w:fill="FFFFFF"/>
          </w:tcPr>
          <w:p w:rsidR="00B04D96" w:rsidRDefault="00C84143">
            <w:pPr>
              <w:pStyle w:val="Jin0"/>
              <w:shd w:val="clear" w:color="auto" w:fill="auto"/>
              <w:spacing w:after="0"/>
              <w:rPr>
                <w:sz w:val="20"/>
                <w:szCs w:val="20"/>
              </w:rPr>
            </w:pPr>
            <w:r>
              <w:rPr>
                <w:rFonts w:ascii="Arial" w:eastAsia="Arial" w:hAnsi="Arial" w:cs="Arial"/>
                <w:b/>
                <w:bCs/>
                <w:sz w:val="20"/>
                <w:szCs w:val="20"/>
              </w:rPr>
              <w:t>11/20/VZ</w:t>
            </w:r>
          </w:p>
        </w:tc>
      </w:tr>
    </w:tbl>
    <w:p w:rsidR="00B04D96" w:rsidRDefault="00B04D96">
      <w:pPr>
        <w:spacing w:after="259" w:line="1" w:lineRule="exact"/>
      </w:pPr>
    </w:p>
    <w:p w:rsidR="00B04D96" w:rsidRDefault="00B04D96">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2525"/>
        <w:gridCol w:w="581"/>
        <w:gridCol w:w="1723"/>
        <w:gridCol w:w="1982"/>
        <w:gridCol w:w="1210"/>
      </w:tblGrid>
      <w:tr w:rsidR="00B04D96">
        <w:trPr>
          <w:trHeight w:hRule="exact" w:val="835"/>
          <w:jc w:val="center"/>
        </w:trPr>
        <w:tc>
          <w:tcPr>
            <w:tcW w:w="10296" w:type="dxa"/>
            <w:gridSpan w:val="6"/>
            <w:tcBorders>
              <w:top w:val="single" w:sz="4" w:space="0" w:color="auto"/>
              <w:left w:val="single" w:sz="4" w:space="0" w:color="auto"/>
              <w:right w:val="single" w:sz="4" w:space="0" w:color="auto"/>
            </w:tcBorders>
            <w:shd w:val="clear" w:color="auto" w:fill="FFFFFF"/>
          </w:tcPr>
          <w:p w:rsidR="00B04D96" w:rsidRDefault="00B04D96">
            <w:pPr>
              <w:rPr>
                <w:sz w:val="10"/>
                <w:szCs w:val="10"/>
              </w:rPr>
            </w:pPr>
          </w:p>
        </w:tc>
      </w:tr>
      <w:tr w:rsidR="00B04D96">
        <w:trPr>
          <w:trHeight w:hRule="exact" w:val="1291"/>
          <w:jc w:val="center"/>
        </w:trPr>
        <w:tc>
          <w:tcPr>
            <w:tcW w:w="2275" w:type="dxa"/>
            <w:tcBorders>
              <w:top w:val="single" w:sz="4" w:space="0" w:color="auto"/>
              <w:left w:val="single" w:sz="4" w:space="0" w:color="auto"/>
            </w:tcBorders>
            <w:shd w:val="clear" w:color="auto" w:fill="FFFFFF"/>
            <w:vAlign w:val="center"/>
          </w:tcPr>
          <w:p w:rsidR="00B04D96" w:rsidRDefault="00C84143">
            <w:pPr>
              <w:pStyle w:val="Jin0"/>
              <w:shd w:val="clear" w:color="auto" w:fill="auto"/>
              <w:spacing w:after="0"/>
              <w:jc w:val="center"/>
              <w:rPr>
                <w:sz w:val="20"/>
                <w:szCs w:val="20"/>
              </w:rPr>
            </w:pPr>
            <w:r>
              <w:rPr>
                <w:rFonts w:ascii="Arial" w:eastAsia="Arial" w:hAnsi="Arial" w:cs="Arial"/>
                <w:b/>
                <w:bCs/>
                <w:sz w:val="20"/>
                <w:szCs w:val="20"/>
              </w:rPr>
              <w:t>Druh odpadu</w:t>
            </w:r>
          </w:p>
        </w:tc>
        <w:tc>
          <w:tcPr>
            <w:tcW w:w="2525" w:type="dxa"/>
            <w:tcBorders>
              <w:top w:val="single" w:sz="4" w:space="0" w:color="auto"/>
              <w:left w:val="single" w:sz="4" w:space="0" w:color="auto"/>
            </w:tcBorders>
            <w:shd w:val="clear" w:color="auto" w:fill="FFFFFF"/>
            <w:vAlign w:val="center"/>
          </w:tcPr>
          <w:p w:rsidR="00B04D96" w:rsidRDefault="00C84143">
            <w:pPr>
              <w:pStyle w:val="Jin0"/>
              <w:shd w:val="clear" w:color="auto" w:fill="auto"/>
              <w:spacing w:after="0"/>
              <w:jc w:val="center"/>
              <w:rPr>
                <w:sz w:val="20"/>
                <w:szCs w:val="20"/>
              </w:rPr>
            </w:pPr>
            <w:r>
              <w:rPr>
                <w:rFonts w:ascii="Arial" w:eastAsia="Arial" w:hAnsi="Arial" w:cs="Arial"/>
                <w:b/>
                <w:bCs/>
                <w:sz w:val="20"/>
                <w:szCs w:val="20"/>
              </w:rPr>
              <w:t>Název</w:t>
            </w:r>
          </w:p>
        </w:tc>
        <w:tc>
          <w:tcPr>
            <w:tcW w:w="581" w:type="dxa"/>
            <w:tcBorders>
              <w:top w:val="single" w:sz="4" w:space="0" w:color="auto"/>
              <w:left w:val="single" w:sz="4" w:space="0" w:color="auto"/>
            </w:tcBorders>
            <w:shd w:val="clear" w:color="auto" w:fill="FFFFFF"/>
            <w:vAlign w:val="center"/>
          </w:tcPr>
          <w:p w:rsidR="00B04D96" w:rsidRDefault="00C84143">
            <w:pPr>
              <w:pStyle w:val="Jin0"/>
              <w:shd w:val="clear" w:color="auto" w:fill="auto"/>
              <w:spacing w:after="0"/>
              <w:jc w:val="center"/>
              <w:rPr>
                <w:sz w:val="20"/>
                <w:szCs w:val="20"/>
              </w:rPr>
            </w:pPr>
            <w:r>
              <w:rPr>
                <w:rFonts w:ascii="Arial" w:eastAsia="Arial" w:hAnsi="Arial" w:cs="Arial"/>
                <w:b/>
                <w:bCs/>
                <w:sz w:val="20"/>
                <w:szCs w:val="20"/>
              </w:rPr>
              <w:t>Kat. odp.</w:t>
            </w:r>
          </w:p>
        </w:tc>
        <w:tc>
          <w:tcPr>
            <w:tcW w:w="1723" w:type="dxa"/>
            <w:tcBorders>
              <w:top w:val="single" w:sz="4" w:space="0" w:color="auto"/>
              <w:left w:val="single" w:sz="4" w:space="0" w:color="auto"/>
            </w:tcBorders>
            <w:shd w:val="clear" w:color="auto" w:fill="FFFFFF"/>
            <w:vAlign w:val="bottom"/>
          </w:tcPr>
          <w:p w:rsidR="00B04D96" w:rsidRDefault="00C84143">
            <w:pPr>
              <w:pStyle w:val="Jin0"/>
              <w:shd w:val="clear" w:color="auto" w:fill="auto"/>
              <w:spacing w:after="0"/>
              <w:jc w:val="center"/>
              <w:rPr>
                <w:sz w:val="20"/>
                <w:szCs w:val="20"/>
              </w:rPr>
            </w:pPr>
            <w:r>
              <w:rPr>
                <w:rFonts w:ascii="Arial" w:eastAsia="Arial" w:hAnsi="Arial" w:cs="Arial"/>
                <w:b/>
                <w:bCs/>
                <w:sz w:val="20"/>
                <w:szCs w:val="20"/>
              </w:rPr>
              <w:t>Předpokládané průměrné množství odpadu na 1 měsíc (kg)</w:t>
            </w:r>
          </w:p>
        </w:tc>
        <w:tc>
          <w:tcPr>
            <w:tcW w:w="1982" w:type="dxa"/>
            <w:tcBorders>
              <w:top w:val="single" w:sz="4" w:space="0" w:color="auto"/>
              <w:left w:val="single" w:sz="4" w:space="0" w:color="auto"/>
            </w:tcBorders>
            <w:shd w:val="clear" w:color="auto" w:fill="FFFFFF"/>
            <w:vAlign w:val="center"/>
          </w:tcPr>
          <w:p w:rsidR="00B04D96" w:rsidRDefault="00C84143">
            <w:pPr>
              <w:pStyle w:val="Jin0"/>
              <w:shd w:val="clear" w:color="auto" w:fill="auto"/>
              <w:spacing w:after="0"/>
              <w:jc w:val="center"/>
              <w:rPr>
                <w:sz w:val="20"/>
                <w:szCs w:val="20"/>
              </w:rPr>
            </w:pPr>
            <w:r>
              <w:rPr>
                <w:rFonts w:ascii="Arial" w:eastAsia="Arial" w:hAnsi="Arial" w:cs="Arial"/>
                <w:b/>
                <w:bCs/>
                <w:sz w:val="20"/>
                <w:szCs w:val="20"/>
              </w:rPr>
              <w:t>Předpokládané množství odpadu na 48 měsíců (kg)</w:t>
            </w:r>
          </w:p>
        </w:tc>
        <w:tc>
          <w:tcPr>
            <w:tcW w:w="1210" w:type="dxa"/>
            <w:tcBorders>
              <w:top w:val="single" w:sz="4" w:space="0" w:color="auto"/>
              <w:left w:val="single" w:sz="4" w:space="0" w:color="auto"/>
              <w:right w:val="single" w:sz="4" w:space="0" w:color="auto"/>
            </w:tcBorders>
            <w:shd w:val="clear" w:color="auto" w:fill="FFFFFF"/>
            <w:vAlign w:val="center"/>
          </w:tcPr>
          <w:p w:rsidR="00B04D96" w:rsidRDefault="00C84143">
            <w:pPr>
              <w:pStyle w:val="Jin0"/>
              <w:shd w:val="clear" w:color="auto" w:fill="auto"/>
              <w:spacing w:after="0"/>
              <w:jc w:val="center"/>
              <w:rPr>
                <w:sz w:val="20"/>
                <w:szCs w:val="20"/>
              </w:rPr>
            </w:pPr>
            <w:r>
              <w:rPr>
                <w:rFonts w:ascii="Arial" w:eastAsia="Arial" w:hAnsi="Arial" w:cs="Arial"/>
                <w:b/>
                <w:bCs/>
                <w:sz w:val="20"/>
                <w:szCs w:val="20"/>
              </w:rPr>
              <w:t>% zastoupení</w:t>
            </w:r>
          </w:p>
        </w:tc>
      </w:tr>
      <w:tr w:rsidR="0002368C">
        <w:trPr>
          <w:trHeight w:hRule="exact" w:val="1061"/>
          <w:jc w:val="center"/>
        </w:trPr>
        <w:tc>
          <w:tcPr>
            <w:tcW w:w="2275" w:type="dxa"/>
            <w:tcBorders>
              <w:top w:val="single" w:sz="4" w:space="0" w:color="auto"/>
              <w:left w:val="single" w:sz="4" w:space="0" w:color="auto"/>
            </w:tcBorders>
            <w:shd w:val="clear" w:color="auto" w:fill="FFFFFF"/>
            <w:vAlign w:val="center"/>
          </w:tcPr>
          <w:p w:rsidR="0002368C" w:rsidRDefault="0002368C">
            <w:pPr>
              <w:pStyle w:val="Jin0"/>
              <w:shd w:val="clear" w:color="auto" w:fill="auto"/>
              <w:spacing w:after="0"/>
              <w:jc w:val="center"/>
              <w:rPr>
                <w:sz w:val="20"/>
                <w:szCs w:val="20"/>
              </w:rPr>
            </w:pPr>
            <w:r>
              <w:rPr>
                <w:rFonts w:ascii="Arial" w:eastAsia="Arial" w:hAnsi="Arial" w:cs="Arial"/>
                <w:sz w:val="20"/>
                <w:szCs w:val="20"/>
              </w:rPr>
              <w:t>15 01 10</w:t>
            </w:r>
          </w:p>
        </w:tc>
        <w:tc>
          <w:tcPr>
            <w:tcW w:w="2525" w:type="dxa"/>
            <w:tcBorders>
              <w:top w:val="single" w:sz="4" w:space="0" w:color="auto"/>
              <w:left w:val="single" w:sz="4" w:space="0" w:color="auto"/>
            </w:tcBorders>
            <w:shd w:val="clear" w:color="auto" w:fill="FFFFFF"/>
            <w:vAlign w:val="center"/>
          </w:tcPr>
          <w:p w:rsidR="0002368C" w:rsidRDefault="0002368C">
            <w:pPr>
              <w:pStyle w:val="Jin0"/>
              <w:shd w:val="clear" w:color="auto" w:fill="auto"/>
              <w:spacing w:after="0"/>
              <w:rPr>
                <w:sz w:val="20"/>
                <w:szCs w:val="20"/>
              </w:rPr>
            </w:pPr>
            <w:r>
              <w:rPr>
                <w:rFonts w:ascii="Arial" w:eastAsia="Arial" w:hAnsi="Arial" w:cs="Arial"/>
                <w:sz w:val="20"/>
                <w:szCs w:val="20"/>
              </w:rPr>
              <w:t>Obaly obsahující zbytky nebezpečných látek nebo obaly těmito látkami znečištěné</w:t>
            </w:r>
          </w:p>
        </w:tc>
        <w:tc>
          <w:tcPr>
            <w:tcW w:w="581" w:type="dxa"/>
            <w:tcBorders>
              <w:top w:val="single" w:sz="4" w:space="0" w:color="auto"/>
              <w:left w:val="single" w:sz="4" w:space="0" w:color="auto"/>
            </w:tcBorders>
            <w:shd w:val="clear" w:color="auto" w:fill="FFFFFF"/>
            <w:vAlign w:val="center"/>
          </w:tcPr>
          <w:p w:rsidR="0002368C" w:rsidRDefault="0002368C">
            <w:pPr>
              <w:pStyle w:val="Jin0"/>
              <w:shd w:val="clear" w:color="auto" w:fill="auto"/>
              <w:spacing w:after="0"/>
              <w:jc w:val="center"/>
              <w:rPr>
                <w:sz w:val="20"/>
                <w:szCs w:val="20"/>
              </w:rPr>
            </w:pPr>
            <w:r>
              <w:rPr>
                <w:rFonts w:ascii="Arial" w:eastAsia="Arial" w:hAnsi="Arial" w:cs="Arial"/>
                <w:sz w:val="20"/>
                <w:szCs w:val="20"/>
              </w:rPr>
              <w:t>N</w:t>
            </w:r>
          </w:p>
        </w:tc>
        <w:tc>
          <w:tcPr>
            <w:tcW w:w="1723" w:type="dxa"/>
            <w:tcBorders>
              <w:top w:val="single" w:sz="4" w:space="0" w:color="auto"/>
              <w:left w:val="single" w:sz="4" w:space="0" w:color="auto"/>
            </w:tcBorders>
            <w:shd w:val="clear" w:color="auto" w:fill="FFFFFF"/>
            <w:vAlign w:val="center"/>
          </w:tcPr>
          <w:p w:rsidR="0002368C" w:rsidRDefault="0002368C">
            <w:pPr>
              <w:pStyle w:val="Jin0"/>
              <w:shd w:val="clear" w:color="auto" w:fill="auto"/>
              <w:spacing w:after="0"/>
              <w:jc w:val="center"/>
              <w:rPr>
                <w:sz w:val="20"/>
                <w:szCs w:val="20"/>
              </w:rPr>
            </w:pPr>
            <w:r w:rsidRPr="00C84143">
              <w:rPr>
                <w:highlight w:val="yellow"/>
              </w:rPr>
              <w:t>XXXX</w:t>
            </w:r>
          </w:p>
        </w:tc>
        <w:tc>
          <w:tcPr>
            <w:tcW w:w="1982" w:type="dxa"/>
            <w:tcBorders>
              <w:top w:val="single" w:sz="4" w:space="0" w:color="auto"/>
              <w:left w:val="single" w:sz="4" w:space="0" w:color="auto"/>
            </w:tcBorders>
            <w:shd w:val="clear" w:color="auto" w:fill="FFFFFF"/>
            <w:vAlign w:val="center"/>
          </w:tcPr>
          <w:p w:rsidR="0002368C" w:rsidRDefault="0002368C">
            <w:pPr>
              <w:pStyle w:val="Jin0"/>
              <w:shd w:val="clear" w:color="auto" w:fill="auto"/>
              <w:spacing w:after="0"/>
              <w:jc w:val="center"/>
              <w:rPr>
                <w:sz w:val="20"/>
                <w:szCs w:val="20"/>
              </w:rPr>
            </w:pPr>
            <w:r w:rsidRPr="00C84143">
              <w:rPr>
                <w:highlight w:val="yellow"/>
              </w:rPr>
              <w:t>XXXX</w:t>
            </w:r>
          </w:p>
        </w:tc>
        <w:tc>
          <w:tcPr>
            <w:tcW w:w="1210" w:type="dxa"/>
            <w:tcBorders>
              <w:top w:val="single" w:sz="4" w:space="0" w:color="auto"/>
              <w:left w:val="single" w:sz="4" w:space="0" w:color="auto"/>
              <w:right w:val="single" w:sz="4" w:space="0" w:color="auto"/>
            </w:tcBorders>
            <w:shd w:val="clear" w:color="auto" w:fill="FFFFFF"/>
            <w:vAlign w:val="center"/>
          </w:tcPr>
          <w:p w:rsidR="0002368C" w:rsidRDefault="0002368C" w:rsidP="006D0715">
            <w:pPr>
              <w:pStyle w:val="Jin0"/>
              <w:shd w:val="clear" w:color="auto" w:fill="auto"/>
              <w:spacing w:after="0"/>
              <w:jc w:val="center"/>
              <w:rPr>
                <w:sz w:val="20"/>
                <w:szCs w:val="20"/>
              </w:rPr>
            </w:pPr>
            <w:r w:rsidRPr="00C84143">
              <w:rPr>
                <w:highlight w:val="yellow"/>
              </w:rPr>
              <w:t>XXXX</w:t>
            </w:r>
          </w:p>
        </w:tc>
      </w:tr>
      <w:tr w:rsidR="0002368C">
        <w:trPr>
          <w:trHeight w:hRule="exact" w:val="610"/>
          <w:jc w:val="center"/>
        </w:trPr>
        <w:tc>
          <w:tcPr>
            <w:tcW w:w="2275" w:type="dxa"/>
            <w:tcBorders>
              <w:top w:val="single" w:sz="4" w:space="0" w:color="auto"/>
              <w:left w:val="single" w:sz="4" w:space="0" w:color="auto"/>
            </w:tcBorders>
            <w:shd w:val="clear" w:color="auto" w:fill="FFFFFF"/>
            <w:vAlign w:val="center"/>
          </w:tcPr>
          <w:p w:rsidR="0002368C" w:rsidRDefault="0002368C">
            <w:pPr>
              <w:pStyle w:val="Jin0"/>
              <w:shd w:val="clear" w:color="auto" w:fill="auto"/>
              <w:spacing w:after="0"/>
              <w:jc w:val="center"/>
              <w:rPr>
                <w:sz w:val="20"/>
                <w:szCs w:val="20"/>
              </w:rPr>
            </w:pPr>
            <w:r>
              <w:rPr>
                <w:rFonts w:ascii="Arial" w:eastAsia="Arial" w:hAnsi="Arial" w:cs="Arial"/>
                <w:sz w:val="20"/>
                <w:szCs w:val="20"/>
              </w:rPr>
              <w:t>18 01 01</w:t>
            </w:r>
          </w:p>
        </w:tc>
        <w:tc>
          <w:tcPr>
            <w:tcW w:w="2525" w:type="dxa"/>
            <w:tcBorders>
              <w:top w:val="single" w:sz="4" w:space="0" w:color="auto"/>
              <w:left w:val="single" w:sz="4" w:space="0" w:color="auto"/>
            </w:tcBorders>
            <w:shd w:val="clear" w:color="auto" w:fill="FFFFFF"/>
            <w:vAlign w:val="bottom"/>
          </w:tcPr>
          <w:p w:rsidR="0002368C" w:rsidRDefault="0002368C">
            <w:pPr>
              <w:pStyle w:val="Jin0"/>
              <w:shd w:val="clear" w:color="auto" w:fill="auto"/>
              <w:spacing w:after="0"/>
              <w:rPr>
                <w:sz w:val="20"/>
                <w:szCs w:val="20"/>
              </w:rPr>
            </w:pPr>
            <w:r>
              <w:rPr>
                <w:rFonts w:ascii="Arial" w:eastAsia="Arial" w:hAnsi="Arial" w:cs="Arial"/>
                <w:sz w:val="20"/>
                <w:szCs w:val="20"/>
              </w:rPr>
              <w:t>Ostré předměty (kromě čísla 18 01 03)</w:t>
            </w:r>
          </w:p>
        </w:tc>
        <w:tc>
          <w:tcPr>
            <w:tcW w:w="581" w:type="dxa"/>
            <w:tcBorders>
              <w:top w:val="single" w:sz="4" w:space="0" w:color="auto"/>
              <w:left w:val="single" w:sz="4" w:space="0" w:color="auto"/>
            </w:tcBorders>
            <w:shd w:val="clear" w:color="auto" w:fill="FFFFFF"/>
            <w:vAlign w:val="center"/>
          </w:tcPr>
          <w:p w:rsidR="0002368C" w:rsidRDefault="0002368C">
            <w:pPr>
              <w:pStyle w:val="Jin0"/>
              <w:shd w:val="clear" w:color="auto" w:fill="auto"/>
              <w:spacing w:after="0"/>
              <w:jc w:val="center"/>
              <w:rPr>
                <w:sz w:val="20"/>
                <w:szCs w:val="20"/>
              </w:rPr>
            </w:pPr>
            <w:r>
              <w:rPr>
                <w:rFonts w:ascii="Arial" w:eastAsia="Arial" w:hAnsi="Arial" w:cs="Arial"/>
                <w:sz w:val="20"/>
                <w:szCs w:val="20"/>
              </w:rPr>
              <w:t>N</w:t>
            </w:r>
          </w:p>
        </w:tc>
        <w:tc>
          <w:tcPr>
            <w:tcW w:w="1723" w:type="dxa"/>
            <w:tcBorders>
              <w:top w:val="single" w:sz="4" w:space="0" w:color="auto"/>
              <w:left w:val="single" w:sz="4" w:space="0" w:color="auto"/>
            </w:tcBorders>
            <w:shd w:val="clear" w:color="auto" w:fill="FFFFFF"/>
            <w:vAlign w:val="center"/>
          </w:tcPr>
          <w:p w:rsidR="0002368C" w:rsidRDefault="0002368C">
            <w:pPr>
              <w:pStyle w:val="Jin0"/>
              <w:shd w:val="clear" w:color="auto" w:fill="auto"/>
              <w:spacing w:after="0"/>
              <w:jc w:val="center"/>
              <w:rPr>
                <w:sz w:val="20"/>
                <w:szCs w:val="20"/>
              </w:rPr>
            </w:pPr>
            <w:r w:rsidRPr="00C84143">
              <w:rPr>
                <w:highlight w:val="yellow"/>
              </w:rPr>
              <w:t>XXXX</w:t>
            </w:r>
          </w:p>
        </w:tc>
        <w:tc>
          <w:tcPr>
            <w:tcW w:w="1982" w:type="dxa"/>
            <w:tcBorders>
              <w:top w:val="single" w:sz="4" w:space="0" w:color="auto"/>
              <w:left w:val="single" w:sz="4" w:space="0" w:color="auto"/>
            </w:tcBorders>
            <w:shd w:val="clear" w:color="auto" w:fill="FFFFFF"/>
            <w:vAlign w:val="center"/>
          </w:tcPr>
          <w:p w:rsidR="0002368C" w:rsidRDefault="0002368C">
            <w:pPr>
              <w:pStyle w:val="Jin0"/>
              <w:shd w:val="clear" w:color="auto" w:fill="auto"/>
              <w:spacing w:after="0"/>
              <w:jc w:val="center"/>
              <w:rPr>
                <w:sz w:val="20"/>
                <w:szCs w:val="20"/>
              </w:rPr>
            </w:pPr>
            <w:r w:rsidRPr="00C84143">
              <w:rPr>
                <w:highlight w:val="yellow"/>
              </w:rPr>
              <w:t>XXXX</w:t>
            </w:r>
          </w:p>
        </w:tc>
        <w:tc>
          <w:tcPr>
            <w:tcW w:w="1210" w:type="dxa"/>
            <w:tcBorders>
              <w:top w:val="single" w:sz="4" w:space="0" w:color="auto"/>
              <w:left w:val="single" w:sz="4" w:space="0" w:color="auto"/>
              <w:right w:val="single" w:sz="4" w:space="0" w:color="auto"/>
            </w:tcBorders>
            <w:shd w:val="clear" w:color="auto" w:fill="FFFFFF"/>
            <w:vAlign w:val="center"/>
          </w:tcPr>
          <w:p w:rsidR="0002368C" w:rsidRDefault="0002368C" w:rsidP="006D0715">
            <w:pPr>
              <w:pStyle w:val="Jin0"/>
              <w:shd w:val="clear" w:color="auto" w:fill="auto"/>
              <w:spacing w:after="0"/>
              <w:jc w:val="center"/>
              <w:rPr>
                <w:sz w:val="20"/>
                <w:szCs w:val="20"/>
              </w:rPr>
            </w:pPr>
            <w:r w:rsidRPr="00C84143">
              <w:rPr>
                <w:highlight w:val="yellow"/>
              </w:rPr>
              <w:t>XXXX</w:t>
            </w:r>
          </w:p>
        </w:tc>
      </w:tr>
      <w:tr w:rsidR="0002368C">
        <w:trPr>
          <w:trHeight w:hRule="exact" w:val="931"/>
          <w:jc w:val="center"/>
        </w:trPr>
        <w:tc>
          <w:tcPr>
            <w:tcW w:w="2275" w:type="dxa"/>
            <w:tcBorders>
              <w:top w:val="single" w:sz="4" w:space="0" w:color="auto"/>
              <w:left w:val="single" w:sz="4" w:space="0" w:color="auto"/>
            </w:tcBorders>
            <w:shd w:val="clear" w:color="auto" w:fill="FFFFFF"/>
            <w:vAlign w:val="center"/>
          </w:tcPr>
          <w:p w:rsidR="0002368C" w:rsidRDefault="0002368C">
            <w:pPr>
              <w:pStyle w:val="Jin0"/>
              <w:shd w:val="clear" w:color="auto" w:fill="auto"/>
              <w:spacing w:after="0"/>
              <w:ind w:firstLine="720"/>
              <w:jc w:val="both"/>
              <w:rPr>
                <w:sz w:val="11"/>
                <w:szCs w:val="11"/>
              </w:rPr>
            </w:pPr>
            <w:r>
              <w:rPr>
                <w:rFonts w:ascii="Arial" w:eastAsia="Arial" w:hAnsi="Arial" w:cs="Arial"/>
                <w:sz w:val="20"/>
                <w:szCs w:val="20"/>
              </w:rPr>
              <w:t>18 01 02</w:t>
            </w:r>
            <w:r>
              <w:rPr>
                <w:rFonts w:ascii="Arial" w:eastAsia="Arial" w:hAnsi="Arial" w:cs="Arial"/>
                <w:sz w:val="11"/>
                <w:szCs w:val="11"/>
                <w:vertAlign w:val="superscript"/>
              </w:rPr>
              <w:t>*</w:t>
            </w:r>
          </w:p>
        </w:tc>
        <w:tc>
          <w:tcPr>
            <w:tcW w:w="2525" w:type="dxa"/>
            <w:tcBorders>
              <w:top w:val="single" w:sz="4" w:space="0" w:color="auto"/>
              <w:left w:val="single" w:sz="4" w:space="0" w:color="auto"/>
            </w:tcBorders>
            <w:shd w:val="clear" w:color="auto" w:fill="FFFFFF"/>
            <w:vAlign w:val="bottom"/>
          </w:tcPr>
          <w:p w:rsidR="0002368C" w:rsidRDefault="0002368C">
            <w:pPr>
              <w:pStyle w:val="Jin0"/>
              <w:shd w:val="clear" w:color="auto" w:fill="auto"/>
              <w:spacing w:after="0"/>
              <w:rPr>
                <w:sz w:val="20"/>
                <w:szCs w:val="20"/>
              </w:rPr>
            </w:pPr>
            <w:r>
              <w:rPr>
                <w:rFonts w:ascii="Arial" w:eastAsia="Arial" w:hAnsi="Arial" w:cs="Arial"/>
                <w:sz w:val="20"/>
                <w:szCs w:val="20"/>
              </w:rPr>
              <w:t>Části těla a orgány včetně krevních vaků a krevních konzerv (kromě čísla 18 01 03)</w:t>
            </w:r>
          </w:p>
        </w:tc>
        <w:tc>
          <w:tcPr>
            <w:tcW w:w="581" w:type="dxa"/>
            <w:tcBorders>
              <w:top w:val="single" w:sz="4" w:space="0" w:color="auto"/>
              <w:left w:val="single" w:sz="4" w:space="0" w:color="auto"/>
            </w:tcBorders>
            <w:shd w:val="clear" w:color="auto" w:fill="FFFFFF"/>
            <w:vAlign w:val="center"/>
          </w:tcPr>
          <w:p w:rsidR="0002368C" w:rsidRDefault="0002368C">
            <w:pPr>
              <w:pStyle w:val="Jin0"/>
              <w:shd w:val="clear" w:color="auto" w:fill="auto"/>
              <w:spacing w:after="0"/>
              <w:jc w:val="center"/>
              <w:rPr>
                <w:sz w:val="20"/>
                <w:szCs w:val="20"/>
              </w:rPr>
            </w:pPr>
            <w:r>
              <w:rPr>
                <w:rFonts w:ascii="Arial" w:eastAsia="Arial" w:hAnsi="Arial" w:cs="Arial"/>
                <w:sz w:val="20"/>
                <w:szCs w:val="20"/>
              </w:rPr>
              <w:t>N</w:t>
            </w:r>
          </w:p>
        </w:tc>
        <w:tc>
          <w:tcPr>
            <w:tcW w:w="1723" w:type="dxa"/>
            <w:tcBorders>
              <w:top w:val="single" w:sz="4" w:space="0" w:color="auto"/>
              <w:left w:val="single" w:sz="4" w:space="0" w:color="auto"/>
            </w:tcBorders>
            <w:shd w:val="clear" w:color="auto" w:fill="FFFFFF"/>
            <w:vAlign w:val="center"/>
          </w:tcPr>
          <w:p w:rsidR="0002368C" w:rsidRDefault="0002368C">
            <w:pPr>
              <w:pStyle w:val="Jin0"/>
              <w:shd w:val="clear" w:color="auto" w:fill="auto"/>
              <w:spacing w:after="0"/>
              <w:jc w:val="center"/>
              <w:rPr>
                <w:sz w:val="20"/>
                <w:szCs w:val="20"/>
              </w:rPr>
            </w:pPr>
            <w:r w:rsidRPr="00C84143">
              <w:rPr>
                <w:highlight w:val="yellow"/>
              </w:rPr>
              <w:t>XXXX</w:t>
            </w:r>
          </w:p>
        </w:tc>
        <w:tc>
          <w:tcPr>
            <w:tcW w:w="1982" w:type="dxa"/>
            <w:tcBorders>
              <w:top w:val="single" w:sz="4" w:space="0" w:color="auto"/>
              <w:left w:val="single" w:sz="4" w:space="0" w:color="auto"/>
            </w:tcBorders>
            <w:shd w:val="clear" w:color="auto" w:fill="FFFFFF"/>
            <w:vAlign w:val="center"/>
          </w:tcPr>
          <w:p w:rsidR="0002368C" w:rsidRDefault="0002368C">
            <w:pPr>
              <w:pStyle w:val="Jin0"/>
              <w:shd w:val="clear" w:color="auto" w:fill="auto"/>
              <w:spacing w:after="0"/>
              <w:jc w:val="center"/>
              <w:rPr>
                <w:sz w:val="20"/>
                <w:szCs w:val="20"/>
              </w:rPr>
            </w:pPr>
            <w:r w:rsidRPr="00C84143">
              <w:rPr>
                <w:highlight w:val="yellow"/>
              </w:rPr>
              <w:t>XXXX</w:t>
            </w:r>
          </w:p>
        </w:tc>
        <w:tc>
          <w:tcPr>
            <w:tcW w:w="1210" w:type="dxa"/>
            <w:tcBorders>
              <w:top w:val="single" w:sz="4" w:space="0" w:color="auto"/>
              <w:left w:val="single" w:sz="4" w:space="0" w:color="auto"/>
              <w:right w:val="single" w:sz="4" w:space="0" w:color="auto"/>
            </w:tcBorders>
            <w:shd w:val="clear" w:color="auto" w:fill="FFFFFF"/>
            <w:vAlign w:val="center"/>
          </w:tcPr>
          <w:p w:rsidR="0002368C" w:rsidRDefault="0002368C" w:rsidP="006D0715">
            <w:pPr>
              <w:pStyle w:val="Jin0"/>
              <w:shd w:val="clear" w:color="auto" w:fill="auto"/>
              <w:spacing w:after="0"/>
              <w:jc w:val="center"/>
              <w:rPr>
                <w:sz w:val="20"/>
                <w:szCs w:val="20"/>
              </w:rPr>
            </w:pPr>
            <w:r w:rsidRPr="00C84143">
              <w:rPr>
                <w:highlight w:val="yellow"/>
              </w:rPr>
              <w:t>XXXX</w:t>
            </w:r>
          </w:p>
        </w:tc>
      </w:tr>
      <w:tr w:rsidR="0002368C">
        <w:trPr>
          <w:trHeight w:hRule="exact" w:val="1162"/>
          <w:jc w:val="center"/>
        </w:trPr>
        <w:tc>
          <w:tcPr>
            <w:tcW w:w="2275" w:type="dxa"/>
            <w:tcBorders>
              <w:top w:val="single" w:sz="4" w:space="0" w:color="auto"/>
              <w:left w:val="single" w:sz="4" w:space="0" w:color="auto"/>
            </w:tcBorders>
            <w:shd w:val="clear" w:color="auto" w:fill="FFFFFF"/>
            <w:vAlign w:val="center"/>
          </w:tcPr>
          <w:p w:rsidR="0002368C" w:rsidRDefault="0002368C">
            <w:pPr>
              <w:pStyle w:val="Jin0"/>
              <w:shd w:val="clear" w:color="auto" w:fill="auto"/>
              <w:spacing w:after="0"/>
              <w:ind w:firstLine="720"/>
              <w:jc w:val="both"/>
              <w:rPr>
                <w:sz w:val="11"/>
                <w:szCs w:val="11"/>
              </w:rPr>
            </w:pPr>
            <w:r>
              <w:rPr>
                <w:rFonts w:ascii="Arial" w:eastAsia="Arial" w:hAnsi="Arial" w:cs="Arial"/>
                <w:sz w:val="20"/>
                <w:szCs w:val="20"/>
              </w:rPr>
              <w:t>18 01 03</w:t>
            </w:r>
            <w:r>
              <w:rPr>
                <w:rFonts w:ascii="Arial" w:eastAsia="Arial" w:hAnsi="Arial" w:cs="Arial"/>
                <w:sz w:val="11"/>
                <w:szCs w:val="11"/>
                <w:vertAlign w:val="superscript"/>
              </w:rPr>
              <w:t>*</w:t>
            </w:r>
          </w:p>
        </w:tc>
        <w:tc>
          <w:tcPr>
            <w:tcW w:w="2525" w:type="dxa"/>
            <w:tcBorders>
              <w:top w:val="single" w:sz="4" w:space="0" w:color="auto"/>
              <w:left w:val="single" w:sz="4" w:space="0" w:color="auto"/>
            </w:tcBorders>
            <w:shd w:val="clear" w:color="auto" w:fill="FFFFFF"/>
          </w:tcPr>
          <w:p w:rsidR="0002368C" w:rsidRDefault="0002368C">
            <w:pPr>
              <w:pStyle w:val="Jin0"/>
              <w:shd w:val="clear" w:color="auto" w:fill="auto"/>
              <w:spacing w:after="0"/>
              <w:rPr>
                <w:sz w:val="20"/>
                <w:szCs w:val="20"/>
              </w:rPr>
            </w:pPr>
            <w:r>
              <w:rPr>
                <w:rFonts w:ascii="Arial" w:eastAsia="Arial" w:hAnsi="Arial" w:cs="Arial"/>
                <w:sz w:val="20"/>
                <w:szCs w:val="20"/>
              </w:rPr>
              <w:t>Odpady, na jejichž sběr a odstraňování jsou kladeny zvláštní požadavky s ohledem na prevenci infekce</w:t>
            </w:r>
          </w:p>
        </w:tc>
        <w:tc>
          <w:tcPr>
            <w:tcW w:w="581" w:type="dxa"/>
            <w:tcBorders>
              <w:top w:val="single" w:sz="4" w:space="0" w:color="auto"/>
              <w:left w:val="single" w:sz="4" w:space="0" w:color="auto"/>
            </w:tcBorders>
            <w:shd w:val="clear" w:color="auto" w:fill="FFFFFF"/>
            <w:vAlign w:val="center"/>
          </w:tcPr>
          <w:p w:rsidR="0002368C" w:rsidRDefault="0002368C">
            <w:pPr>
              <w:pStyle w:val="Jin0"/>
              <w:shd w:val="clear" w:color="auto" w:fill="auto"/>
              <w:spacing w:after="0"/>
              <w:jc w:val="center"/>
              <w:rPr>
                <w:sz w:val="20"/>
                <w:szCs w:val="20"/>
              </w:rPr>
            </w:pPr>
            <w:r>
              <w:rPr>
                <w:rFonts w:ascii="Arial" w:eastAsia="Arial" w:hAnsi="Arial" w:cs="Arial"/>
                <w:sz w:val="20"/>
                <w:szCs w:val="20"/>
              </w:rPr>
              <w:t>N</w:t>
            </w:r>
          </w:p>
        </w:tc>
        <w:tc>
          <w:tcPr>
            <w:tcW w:w="1723" w:type="dxa"/>
            <w:tcBorders>
              <w:top w:val="single" w:sz="4" w:space="0" w:color="auto"/>
              <w:left w:val="single" w:sz="4" w:space="0" w:color="auto"/>
            </w:tcBorders>
            <w:shd w:val="clear" w:color="auto" w:fill="FFFFFF"/>
            <w:vAlign w:val="center"/>
          </w:tcPr>
          <w:p w:rsidR="0002368C" w:rsidRDefault="0002368C">
            <w:pPr>
              <w:pStyle w:val="Jin0"/>
              <w:shd w:val="clear" w:color="auto" w:fill="auto"/>
              <w:spacing w:after="0"/>
              <w:jc w:val="center"/>
              <w:rPr>
                <w:sz w:val="20"/>
                <w:szCs w:val="20"/>
              </w:rPr>
            </w:pPr>
            <w:r w:rsidRPr="00C84143">
              <w:rPr>
                <w:highlight w:val="yellow"/>
              </w:rPr>
              <w:t>XXXX</w:t>
            </w:r>
          </w:p>
        </w:tc>
        <w:tc>
          <w:tcPr>
            <w:tcW w:w="1982" w:type="dxa"/>
            <w:tcBorders>
              <w:top w:val="single" w:sz="4" w:space="0" w:color="auto"/>
              <w:left w:val="single" w:sz="4" w:space="0" w:color="auto"/>
            </w:tcBorders>
            <w:shd w:val="clear" w:color="auto" w:fill="FFFFFF"/>
            <w:vAlign w:val="center"/>
          </w:tcPr>
          <w:p w:rsidR="0002368C" w:rsidRDefault="0002368C">
            <w:pPr>
              <w:pStyle w:val="Jin0"/>
              <w:shd w:val="clear" w:color="auto" w:fill="auto"/>
              <w:spacing w:after="0"/>
              <w:jc w:val="center"/>
              <w:rPr>
                <w:sz w:val="20"/>
                <w:szCs w:val="20"/>
              </w:rPr>
            </w:pPr>
            <w:r w:rsidRPr="00C84143">
              <w:rPr>
                <w:highlight w:val="yellow"/>
              </w:rPr>
              <w:t>XXXX</w:t>
            </w:r>
          </w:p>
        </w:tc>
        <w:tc>
          <w:tcPr>
            <w:tcW w:w="1210" w:type="dxa"/>
            <w:tcBorders>
              <w:top w:val="single" w:sz="4" w:space="0" w:color="auto"/>
              <w:left w:val="single" w:sz="4" w:space="0" w:color="auto"/>
              <w:right w:val="single" w:sz="4" w:space="0" w:color="auto"/>
            </w:tcBorders>
            <w:shd w:val="clear" w:color="auto" w:fill="FFFFFF"/>
            <w:vAlign w:val="center"/>
          </w:tcPr>
          <w:p w:rsidR="0002368C" w:rsidRDefault="0002368C" w:rsidP="006D0715">
            <w:pPr>
              <w:pStyle w:val="Jin0"/>
              <w:shd w:val="clear" w:color="auto" w:fill="auto"/>
              <w:spacing w:after="0"/>
              <w:jc w:val="center"/>
              <w:rPr>
                <w:sz w:val="20"/>
                <w:szCs w:val="20"/>
              </w:rPr>
            </w:pPr>
            <w:r w:rsidRPr="00C84143">
              <w:rPr>
                <w:highlight w:val="yellow"/>
              </w:rPr>
              <w:t>XXXX</w:t>
            </w:r>
          </w:p>
        </w:tc>
      </w:tr>
      <w:tr w:rsidR="0002368C">
        <w:trPr>
          <w:trHeight w:hRule="exact" w:val="787"/>
          <w:jc w:val="center"/>
        </w:trPr>
        <w:tc>
          <w:tcPr>
            <w:tcW w:w="2275" w:type="dxa"/>
            <w:tcBorders>
              <w:top w:val="single" w:sz="4" w:space="0" w:color="auto"/>
              <w:left w:val="single" w:sz="4" w:space="0" w:color="auto"/>
            </w:tcBorders>
            <w:shd w:val="clear" w:color="auto" w:fill="FFFFFF"/>
            <w:vAlign w:val="center"/>
          </w:tcPr>
          <w:p w:rsidR="0002368C" w:rsidRDefault="0002368C">
            <w:pPr>
              <w:pStyle w:val="Jin0"/>
              <w:shd w:val="clear" w:color="auto" w:fill="auto"/>
              <w:spacing w:after="0"/>
              <w:ind w:firstLine="720"/>
              <w:jc w:val="both"/>
              <w:rPr>
                <w:sz w:val="20"/>
                <w:szCs w:val="20"/>
              </w:rPr>
            </w:pPr>
            <w:r>
              <w:rPr>
                <w:rFonts w:ascii="Arial" w:eastAsia="Arial" w:hAnsi="Arial" w:cs="Arial"/>
                <w:sz w:val="20"/>
                <w:szCs w:val="20"/>
              </w:rPr>
              <w:t>18 01 06</w:t>
            </w:r>
          </w:p>
        </w:tc>
        <w:tc>
          <w:tcPr>
            <w:tcW w:w="2525" w:type="dxa"/>
            <w:tcBorders>
              <w:top w:val="single" w:sz="4" w:space="0" w:color="auto"/>
              <w:left w:val="single" w:sz="4" w:space="0" w:color="auto"/>
            </w:tcBorders>
            <w:shd w:val="clear" w:color="auto" w:fill="FFFFFF"/>
            <w:vAlign w:val="bottom"/>
          </w:tcPr>
          <w:p w:rsidR="0002368C" w:rsidRDefault="0002368C">
            <w:pPr>
              <w:pStyle w:val="Jin0"/>
              <w:shd w:val="clear" w:color="auto" w:fill="auto"/>
              <w:spacing w:after="0"/>
              <w:rPr>
                <w:sz w:val="20"/>
                <w:szCs w:val="20"/>
              </w:rPr>
            </w:pPr>
            <w:r>
              <w:rPr>
                <w:rFonts w:ascii="Arial" w:eastAsia="Arial" w:hAnsi="Arial" w:cs="Arial"/>
                <w:sz w:val="20"/>
                <w:szCs w:val="20"/>
              </w:rPr>
              <w:t>Chemikálie, které jsou nebo obsahují nebezpečné látky</w:t>
            </w:r>
          </w:p>
        </w:tc>
        <w:tc>
          <w:tcPr>
            <w:tcW w:w="581" w:type="dxa"/>
            <w:tcBorders>
              <w:top w:val="single" w:sz="4" w:space="0" w:color="auto"/>
              <w:left w:val="single" w:sz="4" w:space="0" w:color="auto"/>
            </w:tcBorders>
            <w:shd w:val="clear" w:color="auto" w:fill="FFFFFF"/>
            <w:vAlign w:val="center"/>
          </w:tcPr>
          <w:p w:rsidR="0002368C" w:rsidRDefault="0002368C">
            <w:pPr>
              <w:pStyle w:val="Jin0"/>
              <w:shd w:val="clear" w:color="auto" w:fill="auto"/>
              <w:spacing w:after="0"/>
              <w:jc w:val="center"/>
              <w:rPr>
                <w:sz w:val="20"/>
                <w:szCs w:val="20"/>
              </w:rPr>
            </w:pPr>
            <w:r>
              <w:rPr>
                <w:rFonts w:ascii="Arial" w:eastAsia="Arial" w:hAnsi="Arial" w:cs="Arial"/>
                <w:sz w:val="20"/>
                <w:szCs w:val="20"/>
              </w:rPr>
              <w:t>N</w:t>
            </w:r>
          </w:p>
        </w:tc>
        <w:tc>
          <w:tcPr>
            <w:tcW w:w="1723" w:type="dxa"/>
            <w:tcBorders>
              <w:top w:val="single" w:sz="4" w:space="0" w:color="auto"/>
              <w:left w:val="single" w:sz="4" w:space="0" w:color="auto"/>
            </w:tcBorders>
            <w:shd w:val="clear" w:color="auto" w:fill="FFFFFF"/>
            <w:vAlign w:val="center"/>
          </w:tcPr>
          <w:p w:rsidR="0002368C" w:rsidRDefault="0002368C">
            <w:pPr>
              <w:pStyle w:val="Jin0"/>
              <w:shd w:val="clear" w:color="auto" w:fill="auto"/>
              <w:spacing w:after="0"/>
              <w:jc w:val="center"/>
              <w:rPr>
                <w:sz w:val="20"/>
                <w:szCs w:val="20"/>
              </w:rPr>
            </w:pPr>
            <w:r w:rsidRPr="00C84143">
              <w:rPr>
                <w:highlight w:val="yellow"/>
              </w:rPr>
              <w:t>XXXX</w:t>
            </w:r>
          </w:p>
        </w:tc>
        <w:tc>
          <w:tcPr>
            <w:tcW w:w="1982" w:type="dxa"/>
            <w:tcBorders>
              <w:top w:val="single" w:sz="4" w:space="0" w:color="auto"/>
              <w:left w:val="single" w:sz="4" w:space="0" w:color="auto"/>
            </w:tcBorders>
            <w:shd w:val="clear" w:color="auto" w:fill="FFFFFF"/>
            <w:vAlign w:val="center"/>
          </w:tcPr>
          <w:p w:rsidR="0002368C" w:rsidRDefault="0002368C">
            <w:pPr>
              <w:pStyle w:val="Jin0"/>
              <w:shd w:val="clear" w:color="auto" w:fill="auto"/>
              <w:spacing w:after="0"/>
              <w:jc w:val="center"/>
              <w:rPr>
                <w:sz w:val="20"/>
                <w:szCs w:val="20"/>
              </w:rPr>
            </w:pPr>
            <w:r w:rsidRPr="00C84143">
              <w:rPr>
                <w:highlight w:val="yellow"/>
              </w:rPr>
              <w:t>XXXX</w:t>
            </w:r>
          </w:p>
        </w:tc>
        <w:tc>
          <w:tcPr>
            <w:tcW w:w="1210" w:type="dxa"/>
            <w:tcBorders>
              <w:top w:val="single" w:sz="4" w:space="0" w:color="auto"/>
              <w:left w:val="single" w:sz="4" w:space="0" w:color="auto"/>
              <w:right w:val="single" w:sz="4" w:space="0" w:color="auto"/>
            </w:tcBorders>
            <w:shd w:val="clear" w:color="auto" w:fill="FFFFFF"/>
            <w:vAlign w:val="center"/>
          </w:tcPr>
          <w:p w:rsidR="0002368C" w:rsidRDefault="0002368C" w:rsidP="006D0715">
            <w:pPr>
              <w:pStyle w:val="Jin0"/>
              <w:shd w:val="clear" w:color="auto" w:fill="auto"/>
              <w:spacing w:after="0"/>
              <w:jc w:val="center"/>
              <w:rPr>
                <w:sz w:val="20"/>
                <w:szCs w:val="20"/>
              </w:rPr>
            </w:pPr>
            <w:r w:rsidRPr="00C84143">
              <w:rPr>
                <w:highlight w:val="yellow"/>
              </w:rPr>
              <w:t>XXXX</w:t>
            </w:r>
          </w:p>
        </w:tc>
      </w:tr>
      <w:tr w:rsidR="0002368C">
        <w:trPr>
          <w:trHeight w:hRule="exact" w:val="610"/>
          <w:jc w:val="center"/>
        </w:trPr>
        <w:tc>
          <w:tcPr>
            <w:tcW w:w="2275" w:type="dxa"/>
            <w:tcBorders>
              <w:top w:val="single" w:sz="4" w:space="0" w:color="auto"/>
              <w:left w:val="single" w:sz="4" w:space="0" w:color="auto"/>
            </w:tcBorders>
            <w:shd w:val="clear" w:color="auto" w:fill="FFFFFF"/>
            <w:vAlign w:val="center"/>
          </w:tcPr>
          <w:p w:rsidR="0002368C" w:rsidRDefault="0002368C">
            <w:pPr>
              <w:pStyle w:val="Jin0"/>
              <w:shd w:val="clear" w:color="auto" w:fill="auto"/>
              <w:spacing w:after="0"/>
              <w:ind w:firstLine="720"/>
              <w:jc w:val="both"/>
              <w:rPr>
                <w:sz w:val="20"/>
                <w:szCs w:val="20"/>
              </w:rPr>
            </w:pPr>
            <w:r>
              <w:rPr>
                <w:rFonts w:ascii="Arial" w:eastAsia="Arial" w:hAnsi="Arial" w:cs="Arial"/>
                <w:sz w:val="20"/>
                <w:szCs w:val="20"/>
              </w:rPr>
              <w:t>18 01 08</w:t>
            </w:r>
          </w:p>
        </w:tc>
        <w:tc>
          <w:tcPr>
            <w:tcW w:w="2525" w:type="dxa"/>
            <w:tcBorders>
              <w:top w:val="single" w:sz="4" w:space="0" w:color="auto"/>
              <w:left w:val="single" w:sz="4" w:space="0" w:color="auto"/>
            </w:tcBorders>
            <w:shd w:val="clear" w:color="auto" w:fill="FFFFFF"/>
            <w:vAlign w:val="center"/>
          </w:tcPr>
          <w:p w:rsidR="0002368C" w:rsidRDefault="0002368C">
            <w:pPr>
              <w:pStyle w:val="Jin0"/>
              <w:shd w:val="clear" w:color="auto" w:fill="auto"/>
              <w:spacing w:after="0"/>
              <w:rPr>
                <w:sz w:val="20"/>
                <w:szCs w:val="20"/>
              </w:rPr>
            </w:pPr>
            <w:r>
              <w:rPr>
                <w:rFonts w:ascii="Arial" w:eastAsia="Arial" w:hAnsi="Arial" w:cs="Arial"/>
                <w:sz w:val="20"/>
                <w:szCs w:val="20"/>
              </w:rPr>
              <w:t>Nepoužitelná cytostatika</w:t>
            </w:r>
          </w:p>
        </w:tc>
        <w:tc>
          <w:tcPr>
            <w:tcW w:w="581" w:type="dxa"/>
            <w:tcBorders>
              <w:top w:val="single" w:sz="4" w:space="0" w:color="auto"/>
              <w:left w:val="single" w:sz="4" w:space="0" w:color="auto"/>
            </w:tcBorders>
            <w:shd w:val="clear" w:color="auto" w:fill="FFFFFF"/>
            <w:vAlign w:val="center"/>
          </w:tcPr>
          <w:p w:rsidR="0002368C" w:rsidRDefault="0002368C">
            <w:pPr>
              <w:pStyle w:val="Jin0"/>
              <w:shd w:val="clear" w:color="auto" w:fill="auto"/>
              <w:spacing w:after="0"/>
              <w:jc w:val="center"/>
              <w:rPr>
                <w:sz w:val="20"/>
                <w:szCs w:val="20"/>
              </w:rPr>
            </w:pPr>
            <w:r>
              <w:rPr>
                <w:rFonts w:ascii="Arial" w:eastAsia="Arial" w:hAnsi="Arial" w:cs="Arial"/>
                <w:sz w:val="20"/>
                <w:szCs w:val="20"/>
              </w:rPr>
              <w:t>N</w:t>
            </w:r>
          </w:p>
        </w:tc>
        <w:tc>
          <w:tcPr>
            <w:tcW w:w="1723" w:type="dxa"/>
            <w:tcBorders>
              <w:top w:val="single" w:sz="4" w:space="0" w:color="auto"/>
              <w:left w:val="single" w:sz="4" w:space="0" w:color="auto"/>
            </w:tcBorders>
            <w:shd w:val="clear" w:color="auto" w:fill="FFFFFF"/>
            <w:vAlign w:val="center"/>
          </w:tcPr>
          <w:p w:rsidR="0002368C" w:rsidRDefault="0002368C" w:rsidP="006D0715">
            <w:pPr>
              <w:pStyle w:val="Jin0"/>
              <w:shd w:val="clear" w:color="auto" w:fill="auto"/>
              <w:spacing w:after="0"/>
              <w:jc w:val="center"/>
              <w:rPr>
                <w:sz w:val="20"/>
                <w:szCs w:val="20"/>
              </w:rPr>
            </w:pPr>
            <w:r w:rsidRPr="00C84143">
              <w:rPr>
                <w:highlight w:val="yellow"/>
              </w:rPr>
              <w:t>XXXX</w:t>
            </w:r>
          </w:p>
        </w:tc>
        <w:tc>
          <w:tcPr>
            <w:tcW w:w="1982" w:type="dxa"/>
            <w:tcBorders>
              <w:top w:val="single" w:sz="4" w:space="0" w:color="auto"/>
              <w:left w:val="single" w:sz="4" w:space="0" w:color="auto"/>
            </w:tcBorders>
            <w:shd w:val="clear" w:color="auto" w:fill="FFFFFF"/>
            <w:vAlign w:val="center"/>
          </w:tcPr>
          <w:p w:rsidR="0002368C" w:rsidRDefault="0002368C">
            <w:pPr>
              <w:pStyle w:val="Jin0"/>
              <w:shd w:val="clear" w:color="auto" w:fill="auto"/>
              <w:spacing w:after="0"/>
              <w:jc w:val="center"/>
              <w:rPr>
                <w:sz w:val="20"/>
                <w:szCs w:val="20"/>
              </w:rPr>
            </w:pPr>
            <w:r w:rsidRPr="00C84143">
              <w:rPr>
                <w:highlight w:val="yellow"/>
              </w:rPr>
              <w:t>XXXX</w:t>
            </w:r>
          </w:p>
        </w:tc>
        <w:tc>
          <w:tcPr>
            <w:tcW w:w="1210" w:type="dxa"/>
            <w:tcBorders>
              <w:top w:val="single" w:sz="4" w:space="0" w:color="auto"/>
              <w:left w:val="single" w:sz="4" w:space="0" w:color="auto"/>
              <w:right w:val="single" w:sz="4" w:space="0" w:color="auto"/>
            </w:tcBorders>
            <w:shd w:val="clear" w:color="auto" w:fill="FFFFFF"/>
            <w:vAlign w:val="center"/>
          </w:tcPr>
          <w:p w:rsidR="0002368C" w:rsidRDefault="0002368C" w:rsidP="006D0715">
            <w:pPr>
              <w:pStyle w:val="Jin0"/>
              <w:shd w:val="clear" w:color="auto" w:fill="auto"/>
              <w:spacing w:after="0"/>
              <w:jc w:val="center"/>
              <w:rPr>
                <w:sz w:val="20"/>
                <w:szCs w:val="20"/>
              </w:rPr>
            </w:pPr>
            <w:r w:rsidRPr="00C84143">
              <w:rPr>
                <w:highlight w:val="yellow"/>
              </w:rPr>
              <w:t>XXXX</w:t>
            </w:r>
          </w:p>
        </w:tc>
      </w:tr>
      <w:tr w:rsidR="0002368C">
        <w:trPr>
          <w:trHeight w:hRule="exact" w:val="706"/>
          <w:jc w:val="center"/>
        </w:trPr>
        <w:tc>
          <w:tcPr>
            <w:tcW w:w="2275" w:type="dxa"/>
            <w:tcBorders>
              <w:top w:val="single" w:sz="4" w:space="0" w:color="auto"/>
              <w:left w:val="single" w:sz="4" w:space="0" w:color="auto"/>
            </w:tcBorders>
            <w:shd w:val="clear" w:color="auto" w:fill="FFFFFF"/>
            <w:vAlign w:val="center"/>
          </w:tcPr>
          <w:p w:rsidR="0002368C" w:rsidRDefault="0002368C">
            <w:pPr>
              <w:pStyle w:val="Jin0"/>
              <w:shd w:val="clear" w:color="auto" w:fill="auto"/>
              <w:spacing w:after="0"/>
              <w:ind w:firstLine="720"/>
              <w:jc w:val="both"/>
              <w:rPr>
                <w:sz w:val="20"/>
                <w:szCs w:val="20"/>
              </w:rPr>
            </w:pPr>
            <w:r>
              <w:rPr>
                <w:rFonts w:ascii="Arial" w:eastAsia="Arial" w:hAnsi="Arial" w:cs="Arial"/>
                <w:sz w:val="20"/>
                <w:szCs w:val="20"/>
              </w:rPr>
              <w:t>18 01 09</w:t>
            </w:r>
          </w:p>
        </w:tc>
        <w:tc>
          <w:tcPr>
            <w:tcW w:w="2525" w:type="dxa"/>
            <w:tcBorders>
              <w:top w:val="single" w:sz="4" w:space="0" w:color="auto"/>
              <w:left w:val="single" w:sz="4" w:space="0" w:color="auto"/>
            </w:tcBorders>
            <w:shd w:val="clear" w:color="auto" w:fill="FFFFFF"/>
          </w:tcPr>
          <w:p w:rsidR="0002368C" w:rsidRDefault="0002368C">
            <w:pPr>
              <w:pStyle w:val="Jin0"/>
              <w:shd w:val="clear" w:color="auto" w:fill="auto"/>
              <w:spacing w:after="0"/>
              <w:rPr>
                <w:sz w:val="20"/>
                <w:szCs w:val="20"/>
              </w:rPr>
            </w:pPr>
            <w:r>
              <w:rPr>
                <w:rFonts w:ascii="Arial" w:eastAsia="Arial" w:hAnsi="Arial" w:cs="Arial"/>
                <w:sz w:val="20"/>
                <w:szCs w:val="20"/>
              </w:rPr>
              <w:t>Jiná nepoužitelná léčiva neuvedená pod číslem 18 01 08</w:t>
            </w:r>
          </w:p>
        </w:tc>
        <w:tc>
          <w:tcPr>
            <w:tcW w:w="581" w:type="dxa"/>
            <w:tcBorders>
              <w:top w:val="single" w:sz="4" w:space="0" w:color="auto"/>
              <w:left w:val="single" w:sz="4" w:space="0" w:color="auto"/>
            </w:tcBorders>
            <w:shd w:val="clear" w:color="auto" w:fill="FFFFFF"/>
            <w:vAlign w:val="center"/>
          </w:tcPr>
          <w:p w:rsidR="0002368C" w:rsidRDefault="0002368C">
            <w:pPr>
              <w:pStyle w:val="Jin0"/>
              <w:shd w:val="clear" w:color="auto" w:fill="auto"/>
              <w:spacing w:after="0"/>
              <w:jc w:val="center"/>
              <w:rPr>
                <w:sz w:val="20"/>
                <w:szCs w:val="20"/>
              </w:rPr>
            </w:pPr>
            <w:r>
              <w:rPr>
                <w:rFonts w:ascii="Arial" w:eastAsia="Arial" w:hAnsi="Arial" w:cs="Arial"/>
                <w:sz w:val="20"/>
                <w:szCs w:val="20"/>
              </w:rPr>
              <w:t>N</w:t>
            </w:r>
          </w:p>
        </w:tc>
        <w:tc>
          <w:tcPr>
            <w:tcW w:w="1723" w:type="dxa"/>
            <w:tcBorders>
              <w:top w:val="single" w:sz="4" w:space="0" w:color="auto"/>
              <w:left w:val="single" w:sz="4" w:space="0" w:color="auto"/>
            </w:tcBorders>
            <w:shd w:val="clear" w:color="auto" w:fill="FFFFFF"/>
            <w:vAlign w:val="center"/>
          </w:tcPr>
          <w:p w:rsidR="0002368C" w:rsidRDefault="0002368C">
            <w:pPr>
              <w:pStyle w:val="Jin0"/>
              <w:shd w:val="clear" w:color="auto" w:fill="auto"/>
              <w:spacing w:after="0"/>
              <w:jc w:val="center"/>
              <w:rPr>
                <w:sz w:val="20"/>
                <w:szCs w:val="20"/>
              </w:rPr>
            </w:pPr>
            <w:r w:rsidRPr="00C84143">
              <w:rPr>
                <w:highlight w:val="yellow"/>
              </w:rPr>
              <w:t>XXXX</w:t>
            </w:r>
          </w:p>
        </w:tc>
        <w:tc>
          <w:tcPr>
            <w:tcW w:w="1982" w:type="dxa"/>
            <w:tcBorders>
              <w:top w:val="single" w:sz="4" w:space="0" w:color="auto"/>
              <w:left w:val="single" w:sz="4" w:space="0" w:color="auto"/>
            </w:tcBorders>
            <w:shd w:val="clear" w:color="auto" w:fill="FFFFFF"/>
            <w:vAlign w:val="center"/>
          </w:tcPr>
          <w:p w:rsidR="0002368C" w:rsidRDefault="0002368C">
            <w:pPr>
              <w:pStyle w:val="Jin0"/>
              <w:shd w:val="clear" w:color="auto" w:fill="auto"/>
              <w:spacing w:after="0"/>
              <w:jc w:val="center"/>
              <w:rPr>
                <w:sz w:val="20"/>
                <w:szCs w:val="20"/>
              </w:rPr>
            </w:pPr>
            <w:r w:rsidRPr="00C84143">
              <w:rPr>
                <w:highlight w:val="yellow"/>
              </w:rPr>
              <w:t>XXXX</w:t>
            </w:r>
          </w:p>
        </w:tc>
        <w:tc>
          <w:tcPr>
            <w:tcW w:w="1210" w:type="dxa"/>
            <w:tcBorders>
              <w:top w:val="single" w:sz="4" w:space="0" w:color="auto"/>
              <w:left w:val="single" w:sz="4" w:space="0" w:color="auto"/>
              <w:right w:val="single" w:sz="4" w:space="0" w:color="auto"/>
            </w:tcBorders>
            <w:shd w:val="clear" w:color="auto" w:fill="FFFFFF"/>
            <w:vAlign w:val="center"/>
          </w:tcPr>
          <w:p w:rsidR="0002368C" w:rsidRDefault="0002368C" w:rsidP="006D0715">
            <w:pPr>
              <w:pStyle w:val="Jin0"/>
              <w:shd w:val="clear" w:color="auto" w:fill="auto"/>
              <w:spacing w:after="0"/>
              <w:jc w:val="center"/>
              <w:rPr>
                <w:sz w:val="20"/>
                <w:szCs w:val="20"/>
              </w:rPr>
            </w:pPr>
            <w:r w:rsidRPr="00C84143">
              <w:rPr>
                <w:highlight w:val="yellow"/>
              </w:rPr>
              <w:t>XXXX</w:t>
            </w:r>
          </w:p>
        </w:tc>
      </w:tr>
      <w:tr w:rsidR="0002368C">
        <w:trPr>
          <w:trHeight w:hRule="exact" w:val="518"/>
          <w:jc w:val="center"/>
        </w:trPr>
        <w:tc>
          <w:tcPr>
            <w:tcW w:w="5381" w:type="dxa"/>
            <w:gridSpan w:val="3"/>
            <w:tcBorders>
              <w:top w:val="single" w:sz="4" w:space="0" w:color="auto"/>
              <w:left w:val="single" w:sz="4" w:space="0" w:color="auto"/>
            </w:tcBorders>
            <w:shd w:val="clear" w:color="auto" w:fill="FFFFFF"/>
            <w:vAlign w:val="center"/>
          </w:tcPr>
          <w:p w:rsidR="0002368C" w:rsidRDefault="0002368C">
            <w:pPr>
              <w:pStyle w:val="Jin0"/>
              <w:shd w:val="clear" w:color="auto" w:fill="auto"/>
              <w:spacing w:after="0"/>
              <w:rPr>
                <w:sz w:val="20"/>
                <w:szCs w:val="20"/>
              </w:rPr>
            </w:pPr>
            <w:r>
              <w:rPr>
                <w:rFonts w:ascii="Arial" w:eastAsia="Arial" w:hAnsi="Arial" w:cs="Arial"/>
                <w:b/>
                <w:bCs/>
                <w:sz w:val="20"/>
                <w:szCs w:val="20"/>
              </w:rPr>
              <w:t>CELKEM</w:t>
            </w:r>
          </w:p>
        </w:tc>
        <w:tc>
          <w:tcPr>
            <w:tcW w:w="1723" w:type="dxa"/>
            <w:tcBorders>
              <w:top w:val="single" w:sz="4" w:space="0" w:color="auto"/>
              <w:left w:val="single" w:sz="4" w:space="0" w:color="auto"/>
            </w:tcBorders>
            <w:shd w:val="clear" w:color="auto" w:fill="FFFFFF"/>
            <w:vAlign w:val="center"/>
          </w:tcPr>
          <w:p w:rsidR="0002368C" w:rsidRDefault="0002368C">
            <w:pPr>
              <w:pStyle w:val="Jin0"/>
              <w:shd w:val="clear" w:color="auto" w:fill="auto"/>
              <w:spacing w:after="0"/>
              <w:jc w:val="center"/>
              <w:rPr>
                <w:sz w:val="20"/>
                <w:szCs w:val="20"/>
              </w:rPr>
            </w:pPr>
            <w:r w:rsidRPr="00C84143">
              <w:rPr>
                <w:highlight w:val="yellow"/>
              </w:rPr>
              <w:t>XXXX</w:t>
            </w:r>
          </w:p>
        </w:tc>
        <w:tc>
          <w:tcPr>
            <w:tcW w:w="1982" w:type="dxa"/>
            <w:tcBorders>
              <w:top w:val="single" w:sz="4" w:space="0" w:color="auto"/>
              <w:left w:val="single" w:sz="4" w:space="0" w:color="auto"/>
            </w:tcBorders>
            <w:shd w:val="clear" w:color="auto" w:fill="FFFFFF"/>
            <w:vAlign w:val="center"/>
          </w:tcPr>
          <w:p w:rsidR="0002368C" w:rsidRDefault="0002368C">
            <w:pPr>
              <w:pStyle w:val="Jin0"/>
              <w:shd w:val="clear" w:color="auto" w:fill="auto"/>
              <w:spacing w:after="0"/>
              <w:jc w:val="center"/>
              <w:rPr>
                <w:sz w:val="20"/>
                <w:szCs w:val="20"/>
              </w:rPr>
            </w:pPr>
            <w:r w:rsidRPr="00C84143">
              <w:rPr>
                <w:highlight w:val="yellow"/>
              </w:rPr>
              <w:t>XXXX</w:t>
            </w:r>
          </w:p>
        </w:tc>
        <w:tc>
          <w:tcPr>
            <w:tcW w:w="1210" w:type="dxa"/>
            <w:tcBorders>
              <w:top w:val="single" w:sz="4" w:space="0" w:color="auto"/>
              <w:left w:val="single" w:sz="4" w:space="0" w:color="auto"/>
              <w:right w:val="single" w:sz="4" w:space="0" w:color="auto"/>
            </w:tcBorders>
            <w:shd w:val="clear" w:color="auto" w:fill="FFFFFF"/>
            <w:vAlign w:val="center"/>
          </w:tcPr>
          <w:p w:rsidR="0002368C" w:rsidRDefault="0002368C">
            <w:pPr>
              <w:pStyle w:val="Jin0"/>
              <w:shd w:val="clear" w:color="auto" w:fill="auto"/>
              <w:spacing w:after="0"/>
              <w:jc w:val="center"/>
              <w:rPr>
                <w:sz w:val="20"/>
                <w:szCs w:val="20"/>
              </w:rPr>
            </w:pPr>
            <w:r>
              <w:rPr>
                <w:rFonts w:ascii="Arial" w:eastAsia="Arial" w:hAnsi="Arial" w:cs="Arial"/>
                <w:b/>
                <w:bCs/>
                <w:sz w:val="20"/>
                <w:szCs w:val="20"/>
              </w:rPr>
              <w:t>100,00%</w:t>
            </w:r>
          </w:p>
        </w:tc>
      </w:tr>
      <w:tr w:rsidR="0002368C">
        <w:trPr>
          <w:trHeight w:hRule="exact" w:val="494"/>
          <w:jc w:val="center"/>
        </w:trPr>
        <w:tc>
          <w:tcPr>
            <w:tcW w:w="10296" w:type="dxa"/>
            <w:gridSpan w:val="6"/>
            <w:tcBorders>
              <w:top w:val="single" w:sz="4" w:space="0" w:color="auto"/>
              <w:left w:val="single" w:sz="4" w:space="0" w:color="auto"/>
              <w:bottom w:val="single" w:sz="4" w:space="0" w:color="auto"/>
              <w:right w:val="single" w:sz="4" w:space="0" w:color="auto"/>
            </w:tcBorders>
            <w:shd w:val="clear" w:color="auto" w:fill="FFFFFF"/>
          </w:tcPr>
          <w:p w:rsidR="0002368C" w:rsidRDefault="0002368C">
            <w:pPr>
              <w:pStyle w:val="Jin0"/>
              <w:shd w:val="clear" w:color="auto" w:fill="auto"/>
              <w:spacing w:after="0"/>
              <w:rPr>
                <w:sz w:val="20"/>
                <w:szCs w:val="20"/>
              </w:rPr>
            </w:pPr>
            <w:r>
              <w:rPr>
                <w:rFonts w:ascii="Arial" w:eastAsia="Arial" w:hAnsi="Arial" w:cs="Arial"/>
                <w:sz w:val="20"/>
                <w:szCs w:val="20"/>
              </w:rPr>
              <w:t xml:space="preserve">* Nemocnice má souhlas k míšení odpadů pod katalog. </w:t>
            </w:r>
            <w:proofErr w:type="gramStart"/>
            <w:r>
              <w:rPr>
                <w:rFonts w:ascii="Arial" w:eastAsia="Arial" w:hAnsi="Arial" w:cs="Arial"/>
                <w:sz w:val="20"/>
                <w:szCs w:val="20"/>
              </w:rPr>
              <w:t>čísly</w:t>
            </w:r>
            <w:proofErr w:type="gramEnd"/>
            <w:r>
              <w:rPr>
                <w:rFonts w:ascii="Arial" w:eastAsia="Arial" w:hAnsi="Arial" w:cs="Arial"/>
                <w:sz w:val="20"/>
                <w:szCs w:val="20"/>
              </w:rPr>
              <w:t xml:space="preserve"> 180102 a 180103.</w:t>
            </w:r>
          </w:p>
        </w:tc>
      </w:tr>
    </w:tbl>
    <w:p w:rsidR="00C84143" w:rsidRDefault="00C84143">
      <w:pPr>
        <w:pStyle w:val="Zkladntext1"/>
        <w:shd w:val="clear" w:color="auto" w:fill="auto"/>
        <w:spacing w:after="0"/>
        <w:rPr>
          <w:u w:val="single"/>
        </w:rPr>
      </w:pPr>
    </w:p>
    <w:p w:rsidR="00C84143" w:rsidRDefault="00C84143">
      <w:pPr>
        <w:pStyle w:val="Zkladntext1"/>
        <w:shd w:val="clear" w:color="auto" w:fill="auto"/>
        <w:spacing w:after="0"/>
        <w:rPr>
          <w:u w:val="single"/>
        </w:rPr>
      </w:pPr>
    </w:p>
    <w:p w:rsidR="00B04D96" w:rsidRDefault="00C84143">
      <w:pPr>
        <w:pStyle w:val="Zkladntext1"/>
        <w:shd w:val="clear" w:color="auto" w:fill="auto"/>
        <w:spacing w:after="0"/>
      </w:pPr>
      <w:r>
        <w:rPr>
          <w:u w:val="single"/>
        </w:rPr>
        <w:lastRenderedPageBreak/>
        <w:t>Příloha č. 2</w:t>
      </w:r>
    </w:p>
    <w:p w:rsidR="00B04D96" w:rsidRDefault="00C84143">
      <w:pPr>
        <w:pStyle w:val="Zkladntext1"/>
        <w:shd w:val="clear" w:color="auto" w:fill="auto"/>
        <w:spacing w:after="0"/>
      </w:pPr>
      <w:r>
        <w:t>Cenová nabídka</w:t>
      </w:r>
    </w:p>
    <w:p w:rsidR="00B04D96" w:rsidRDefault="00C84143">
      <w:pPr>
        <w:pStyle w:val="Zkladntext1"/>
        <w:shd w:val="clear" w:color="auto" w:fill="auto"/>
        <w:spacing w:after="0" w:line="233" w:lineRule="auto"/>
      </w:pPr>
      <w:r>
        <w:rPr>
          <w:i/>
          <w:iCs/>
        </w:rPr>
        <w:t>(vyplněná příloha č. 2 zadávací dokumentace)</w:t>
      </w:r>
      <w:r>
        <w:br w:type="page"/>
      </w:r>
    </w:p>
    <w:p w:rsidR="00B04D96" w:rsidRDefault="00C84143">
      <w:pPr>
        <w:pStyle w:val="Jin0"/>
        <w:shd w:val="clear" w:color="auto" w:fill="auto"/>
        <w:spacing w:after="0"/>
        <w:rPr>
          <w:sz w:val="20"/>
          <w:szCs w:val="20"/>
        </w:rPr>
      </w:pPr>
      <w:r>
        <w:rPr>
          <w:rFonts w:ascii="Bookman Old Style" w:eastAsia="Bookman Old Style" w:hAnsi="Bookman Old Style" w:cs="Bookman Old Style"/>
          <w:sz w:val="20"/>
          <w:szCs w:val="20"/>
        </w:rPr>
        <w:lastRenderedPageBreak/>
        <w:t>Příloha č. 3</w:t>
      </w:r>
    </w:p>
    <w:p w:rsidR="00B04D96" w:rsidRDefault="00C84143">
      <w:pPr>
        <w:pStyle w:val="Jin0"/>
        <w:shd w:val="clear" w:color="auto" w:fill="auto"/>
        <w:spacing w:after="160"/>
        <w:jc w:val="center"/>
        <w:rPr>
          <w:sz w:val="28"/>
          <w:szCs w:val="28"/>
        </w:rPr>
      </w:pPr>
      <w:r>
        <w:rPr>
          <w:rFonts w:ascii="Bookman Old Style" w:eastAsia="Bookman Old Style" w:hAnsi="Bookman Old Style" w:cs="Bookman Old Style"/>
          <w:b/>
          <w:bCs/>
          <w:sz w:val="28"/>
          <w:szCs w:val="28"/>
        </w:rPr>
        <w:t>Seznam poddodavatelů</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1"/>
        <w:gridCol w:w="2405"/>
        <w:gridCol w:w="2554"/>
        <w:gridCol w:w="2126"/>
        <w:gridCol w:w="1008"/>
        <w:gridCol w:w="1843"/>
      </w:tblGrid>
      <w:tr w:rsidR="00B04D96">
        <w:trPr>
          <w:trHeight w:hRule="exact" w:val="422"/>
          <w:jc w:val="center"/>
        </w:trPr>
        <w:tc>
          <w:tcPr>
            <w:tcW w:w="2746" w:type="dxa"/>
            <w:gridSpan w:val="2"/>
            <w:tcBorders>
              <w:top w:val="single" w:sz="4" w:space="0" w:color="auto"/>
              <w:left w:val="single" w:sz="4" w:space="0" w:color="auto"/>
            </w:tcBorders>
            <w:shd w:val="clear" w:color="auto" w:fill="D9D9D9"/>
            <w:vAlign w:val="center"/>
          </w:tcPr>
          <w:p w:rsidR="00B04D96" w:rsidRDefault="00C84143">
            <w:pPr>
              <w:pStyle w:val="Jin0"/>
              <w:shd w:val="clear" w:color="auto" w:fill="auto"/>
              <w:spacing w:after="0"/>
              <w:jc w:val="right"/>
              <w:rPr>
                <w:sz w:val="20"/>
                <w:szCs w:val="20"/>
              </w:rPr>
            </w:pPr>
            <w:r>
              <w:rPr>
                <w:rFonts w:ascii="Bookman Old Style" w:eastAsia="Bookman Old Style" w:hAnsi="Bookman Old Style" w:cs="Bookman Old Style"/>
                <w:i/>
                <w:iCs/>
                <w:sz w:val="20"/>
                <w:szCs w:val="20"/>
              </w:rPr>
              <w:t>Zadavatel:</w:t>
            </w:r>
          </w:p>
        </w:tc>
        <w:tc>
          <w:tcPr>
            <w:tcW w:w="7531" w:type="dxa"/>
            <w:gridSpan w:val="4"/>
            <w:tcBorders>
              <w:top w:val="single" w:sz="4" w:space="0" w:color="auto"/>
              <w:left w:val="single" w:sz="4" w:space="0" w:color="auto"/>
              <w:right w:val="single" w:sz="4" w:space="0" w:color="auto"/>
            </w:tcBorders>
            <w:shd w:val="clear" w:color="auto" w:fill="FFFFFF"/>
            <w:vAlign w:val="center"/>
          </w:tcPr>
          <w:p w:rsidR="00B04D96" w:rsidRDefault="00C84143">
            <w:pPr>
              <w:pStyle w:val="Jin0"/>
              <w:shd w:val="clear" w:color="auto" w:fill="auto"/>
              <w:spacing w:after="0"/>
              <w:rPr>
                <w:sz w:val="20"/>
                <w:szCs w:val="20"/>
              </w:rPr>
            </w:pPr>
            <w:r>
              <w:rPr>
                <w:rFonts w:ascii="Bookman Old Style" w:eastAsia="Bookman Old Style" w:hAnsi="Bookman Old Style" w:cs="Bookman Old Style"/>
                <w:b/>
                <w:bCs/>
                <w:sz w:val="20"/>
                <w:szCs w:val="20"/>
              </w:rPr>
              <w:t>Nemocnice Nové Město na Moravě, příspěvková organizace</w:t>
            </w:r>
          </w:p>
        </w:tc>
      </w:tr>
      <w:tr w:rsidR="00B04D96">
        <w:trPr>
          <w:trHeight w:hRule="exact" w:val="398"/>
          <w:jc w:val="center"/>
        </w:trPr>
        <w:tc>
          <w:tcPr>
            <w:tcW w:w="2746" w:type="dxa"/>
            <w:gridSpan w:val="2"/>
            <w:tcBorders>
              <w:top w:val="single" w:sz="4" w:space="0" w:color="auto"/>
              <w:left w:val="single" w:sz="4" w:space="0" w:color="auto"/>
            </w:tcBorders>
            <w:shd w:val="clear" w:color="auto" w:fill="D9D9D9"/>
            <w:vAlign w:val="center"/>
          </w:tcPr>
          <w:p w:rsidR="00B04D96" w:rsidRDefault="00C84143">
            <w:pPr>
              <w:pStyle w:val="Jin0"/>
              <w:shd w:val="clear" w:color="auto" w:fill="auto"/>
              <w:spacing w:after="0"/>
              <w:jc w:val="right"/>
              <w:rPr>
                <w:sz w:val="20"/>
                <w:szCs w:val="20"/>
              </w:rPr>
            </w:pPr>
            <w:r>
              <w:rPr>
                <w:rFonts w:ascii="Bookman Old Style" w:eastAsia="Bookman Old Style" w:hAnsi="Bookman Old Style" w:cs="Bookman Old Style"/>
                <w:i/>
                <w:iCs/>
                <w:sz w:val="20"/>
                <w:szCs w:val="20"/>
              </w:rPr>
              <w:t>sídlo zadavatele:</w:t>
            </w:r>
          </w:p>
        </w:tc>
        <w:tc>
          <w:tcPr>
            <w:tcW w:w="7531" w:type="dxa"/>
            <w:gridSpan w:val="4"/>
            <w:tcBorders>
              <w:top w:val="single" w:sz="4" w:space="0" w:color="auto"/>
              <w:left w:val="single" w:sz="4" w:space="0" w:color="auto"/>
              <w:right w:val="single" w:sz="4" w:space="0" w:color="auto"/>
            </w:tcBorders>
            <w:shd w:val="clear" w:color="auto" w:fill="FFFFFF"/>
            <w:vAlign w:val="center"/>
          </w:tcPr>
          <w:p w:rsidR="00B04D96" w:rsidRDefault="00C84143">
            <w:pPr>
              <w:pStyle w:val="Jin0"/>
              <w:shd w:val="clear" w:color="auto" w:fill="auto"/>
              <w:spacing w:after="0"/>
              <w:rPr>
                <w:sz w:val="20"/>
                <w:szCs w:val="20"/>
              </w:rPr>
            </w:pPr>
            <w:r>
              <w:rPr>
                <w:rFonts w:ascii="Bookman Old Style" w:eastAsia="Bookman Old Style" w:hAnsi="Bookman Old Style" w:cs="Bookman Old Style"/>
                <w:b/>
                <w:bCs/>
                <w:sz w:val="20"/>
                <w:szCs w:val="20"/>
              </w:rPr>
              <w:t>Žďárská 610, 592 31 Nové Město na Moravě</w:t>
            </w:r>
          </w:p>
        </w:tc>
      </w:tr>
      <w:tr w:rsidR="00B04D96">
        <w:trPr>
          <w:trHeight w:hRule="exact" w:val="403"/>
          <w:jc w:val="center"/>
        </w:trPr>
        <w:tc>
          <w:tcPr>
            <w:tcW w:w="2746" w:type="dxa"/>
            <w:gridSpan w:val="2"/>
            <w:tcBorders>
              <w:top w:val="single" w:sz="4" w:space="0" w:color="auto"/>
              <w:left w:val="single" w:sz="4" w:space="0" w:color="auto"/>
            </w:tcBorders>
            <w:shd w:val="clear" w:color="auto" w:fill="D9D9D9"/>
            <w:vAlign w:val="center"/>
          </w:tcPr>
          <w:p w:rsidR="00B04D96" w:rsidRDefault="00C84143">
            <w:pPr>
              <w:pStyle w:val="Jin0"/>
              <w:shd w:val="clear" w:color="auto" w:fill="auto"/>
              <w:spacing w:after="0"/>
              <w:jc w:val="right"/>
              <w:rPr>
                <w:sz w:val="20"/>
                <w:szCs w:val="20"/>
              </w:rPr>
            </w:pPr>
            <w:r>
              <w:rPr>
                <w:rFonts w:ascii="Bookman Old Style" w:eastAsia="Bookman Old Style" w:hAnsi="Bookman Old Style" w:cs="Bookman Old Style"/>
                <w:i/>
                <w:iCs/>
                <w:sz w:val="20"/>
                <w:szCs w:val="20"/>
              </w:rPr>
              <w:t>zastoupený:</w:t>
            </w:r>
          </w:p>
        </w:tc>
        <w:tc>
          <w:tcPr>
            <w:tcW w:w="7531" w:type="dxa"/>
            <w:gridSpan w:val="4"/>
            <w:tcBorders>
              <w:top w:val="single" w:sz="4" w:space="0" w:color="auto"/>
              <w:left w:val="single" w:sz="4" w:space="0" w:color="auto"/>
              <w:right w:val="single" w:sz="4" w:space="0" w:color="auto"/>
            </w:tcBorders>
            <w:shd w:val="clear" w:color="auto" w:fill="FFFFFF"/>
            <w:vAlign w:val="center"/>
          </w:tcPr>
          <w:p w:rsidR="00B04D96" w:rsidRDefault="00C84143">
            <w:pPr>
              <w:pStyle w:val="Jin0"/>
              <w:shd w:val="clear" w:color="auto" w:fill="auto"/>
              <w:spacing w:after="0"/>
              <w:rPr>
                <w:sz w:val="20"/>
                <w:szCs w:val="20"/>
              </w:rPr>
            </w:pPr>
            <w:r>
              <w:rPr>
                <w:rFonts w:ascii="Bookman Old Style" w:eastAsia="Bookman Old Style" w:hAnsi="Bookman Old Style" w:cs="Bookman Old Style"/>
                <w:b/>
                <w:bCs/>
                <w:sz w:val="20"/>
                <w:szCs w:val="20"/>
              </w:rPr>
              <w:t>XXXX</w:t>
            </w:r>
          </w:p>
        </w:tc>
      </w:tr>
      <w:tr w:rsidR="00B04D96">
        <w:trPr>
          <w:trHeight w:hRule="exact" w:val="398"/>
          <w:jc w:val="center"/>
        </w:trPr>
        <w:tc>
          <w:tcPr>
            <w:tcW w:w="2746" w:type="dxa"/>
            <w:gridSpan w:val="2"/>
            <w:tcBorders>
              <w:top w:val="single" w:sz="4" w:space="0" w:color="auto"/>
              <w:left w:val="single" w:sz="4" w:space="0" w:color="auto"/>
            </w:tcBorders>
            <w:shd w:val="clear" w:color="auto" w:fill="D9D9D9"/>
            <w:vAlign w:val="center"/>
          </w:tcPr>
          <w:p w:rsidR="00B04D96" w:rsidRDefault="00C84143">
            <w:pPr>
              <w:pStyle w:val="Jin0"/>
              <w:shd w:val="clear" w:color="auto" w:fill="auto"/>
              <w:spacing w:after="0"/>
              <w:jc w:val="right"/>
              <w:rPr>
                <w:sz w:val="20"/>
                <w:szCs w:val="20"/>
              </w:rPr>
            </w:pPr>
            <w:r>
              <w:rPr>
                <w:rFonts w:ascii="Bookman Old Style" w:eastAsia="Bookman Old Style" w:hAnsi="Bookman Old Style" w:cs="Bookman Old Style"/>
                <w:i/>
                <w:iCs/>
                <w:sz w:val="20"/>
                <w:szCs w:val="20"/>
              </w:rPr>
              <w:t>IČO:</w:t>
            </w:r>
          </w:p>
        </w:tc>
        <w:tc>
          <w:tcPr>
            <w:tcW w:w="7531" w:type="dxa"/>
            <w:gridSpan w:val="4"/>
            <w:tcBorders>
              <w:top w:val="single" w:sz="4" w:space="0" w:color="auto"/>
              <w:left w:val="single" w:sz="4" w:space="0" w:color="auto"/>
              <w:right w:val="single" w:sz="4" w:space="0" w:color="auto"/>
            </w:tcBorders>
            <w:shd w:val="clear" w:color="auto" w:fill="FFFFFF"/>
            <w:vAlign w:val="center"/>
          </w:tcPr>
          <w:p w:rsidR="00B04D96" w:rsidRDefault="00C84143">
            <w:pPr>
              <w:pStyle w:val="Jin0"/>
              <w:shd w:val="clear" w:color="auto" w:fill="auto"/>
              <w:spacing w:after="0"/>
              <w:rPr>
                <w:sz w:val="20"/>
                <w:szCs w:val="20"/>
              </w:rPr>
            </w:pPr>
            <w:r>
              <w:rPr>
                <w:rFonts w:ascii="Bookman Old Style" w:eastAsia="Bookman Old Style" w:hAnsi="Bookman Old Style" w:cs="Bookman Old Style"/>
                <w:b/>
                <w:bCs/>
                <w:sz w:val="20"/>
                <w:szCs w:val="20"/>
              </w:rPr>
              <w:t>00842001</w:t>
            </w:r>
          </w:p>
        </w:tc>
      </w:tr>
      <w:tr w:rsidR="00B04D96">
        <w:trPr>
          <w:trHeight w:hRule="exact" w:val="581"/>
          <w:jc w:val="center"/>
        </w:trPr>
        <w:tc>
          <w:tcPr>
            <w:tcW w:w="2746" w:type="dxa"/>
            <w:gridSpan w:val="2"/>
            <w:tcBorders>
              <w:top w:val="single" w:sz="4" w:space="0" w:color="auto"/>
              <w:left w:val="single" w:sz="4" w:space="0" w:color="auto"/>
            </w:tcBorders>
            <w:shd w:val="clear" w:color="auto" w:fill="D9D9D9"/>
            <w:vAlign w:val="center"/>
          </w:tcPr>
          <w:p w:rsidR="00B04D96" w:rsidRDefault="00C84143">
            <w:pPr>
              <w:pStyle w:val="Jin0"/>
              <w:shd w:val="clear" w:color="auto" w:fill="auto"/>
              <w:spacing w:after="0"/>
              <w:jc w:val="right"/>
              <w:rPr>
                <w:sz w:val="20"/>
                <w:szCs w:val="20"/>
              </w:rPr>
            </w:pPr>
            <w:r>
              <w:rPr>
                <w:rFonts w:ascii="Bookman Old Style" w:eastAsia="Bookman Old Style" w:hAnsi="Bookman Old Style" w:cs="Bookman Old Style"/>
                <w:i/>
                <w:iCs/>
                <w:sz w:val="20"/>
                <w:szCs w:val="20"/>
              </w:rPr>
              <w:t>název VZ:</w:t>
            </w:r>
          </w:p>
        </w:tc>
        <w:tc>
          <w:tcPr>
            <w:tcW w:w="7531" w:type="dxa"/>
            <w:gridSpan w:val="4"/>
            <w:tcBorders>
              <w:top w:val="single" w:sz="4" w:space="0" w:color="auto"/>
              <w:left w:val="single" w:sz="4" w:space="0" w:color="auto"/>
              <w:right w:val="single" w:sz="4" w:space="0" w:color="auto"/>
            </w:tcBorders>
            <w:shd w:val="clear" w:color="auto" w:fill="FFFFFF"/>
            <w:vAlign w:val="center"/>
          </w:tcPr>
          <w:p w:rsidR="00B04D96" w:rsidRDefault="00C84143">
            <w:pPr>
              <w:pStyle w:val="Jin0"/>
              <w:shd w:val="clear" w:color="auto" w:fill="auto"/>
              <w:spacing w:after="0"/>
              <w:rPr>
                <w:sz w:val="20"/>
                <w:szCs w:val="20"/>
              </w:rPr>
            </w:pPr>
            <w:r>
              <w:rPr>
                <w:rFonts w:ascii="Bookman Old Style" w:eastAsia="Bookman Old Style" w:hAnsi="Bookman Old Style" w:cs="Bookman Old Style"/>
                <w:b/>
                <w:bCs/>
                <w:sz w:val="20"/>
                <w:szCs w:val="20"/>
              </w:rPr>
              <w:t>Odvoz a likvidace nebezpečného odpadu II.</w:t>
            </w:r>
          </w:p>
        </w:tc>
      </w:tr>
      <w:tr w:rsidR="00B04D96">
        <w:trPr>
          <w:trHeight w:hRule="exact" w:val="398"/>
          <w:jc w:val="center"/>
        </w:trPr>
        <w:tc>
          <w:tcPr>
            <w:tcW w:w="2746" w:type="dxa"/>
            <w:gridSpan w:val="2"/>
            <w:tcBorders>
              <w:top w:val="single" w:sz="4" w:space="0" w:color="auto"/>
              <w:left w:val="single" w:sz="4" w:space="0" w:color="auto"/>
            </w:tcBorders>
            <w:shd w:val="clear" w:color="auto" w:fill="D9D9D9"/>
            <w:vAlign w:val="center"/>
          </w:tcPr>
          <w:p w:rsidR="00B04D96" w:rsidRDefault="00C84143">
            <w:pPr>
              <w:pStyle w:val="Jin0"/>
              <w:shd w:val="clear" w:color="auto" w:fill="auto"/>
              <w:spacing w:after="0"/>
              <w:jc w:val="right"/>
              <w:rPr>
                <w:sz w:val="20"/>
                <w:szCs w:val="20"/>
              </w:rPr>
            </w:pPr>
            <w:r>
              <w:rPr>
                <w:rFonts w:ascii="Bookman Old Style" w:eastAsia="Bookman Old Style" w:hAnsi="Bookman Old Style" w:cs="Bookman Old Style"/>
                <w:i/>
                <w:iCs/>
                <w:sz w:val="20"/>
                <w:szCs w:val="20"/>
              </w:rPr>
              <w:t>druh zadávacího řízení:</w:t>
            </w:r>
          </w:p>
        </w:tc>
        <w:tc>
          <w:tcPr>
            <w:tcW w:w="7531" w:type="dxa"/>
            <w:gridSpan w:val="4"/>
            <w:tcBorders>
              <w:top w:val="single" w:sz="4" w:space="0" w:color="auto"/>
              <w:left w:val="single" w:sz="4" w:space="0" w:color="auto"/>
              <w:right w:val="single" w:sz="4" w:space="0" w:color="auto"/>
            </w:tcBorders>
            <w:shd w:val="clear" w:color="auto" w:fill="FFFFFF"/>
            <w:vAlign w:val="center"/>
          </w:tcPr>
          <w:p w:rsidR="00B04D96" w:rsidRDefault="00C84143">
            <w:pPr>
              <w:pStyle w:val="Jin0"/>
              <w:shd w:val="clear" w:color="auto" w:fill="auto"/>
              <w:spacing w:after="0"/>
              <w:rPr>
                <w:sz w:val="20"/>
                <w:szCs w:val="20"/>
              </w:rPr>
            </w:pPr>
            <w:r>
              <w:rPr>
                <w:rFonts w:ascii="Bookman Old Style" w:eastAsia="Bookman Old Style" w:hAnsi="Bookman Old Style" w:cs="Bookman Old Style"/>
                <w:b/>
                <w:bCs/>
                <w:sz w:val="20"/>
                <w:szCs w:val="20"/>
              </w:rPr>
              <w:t>nadlimitní veřejná zakázka na služby zadávaná v otevřeném řízení</w:t>
            </w:r>
          </w:p>
        </w:tc>
      </w:tr>
      <w:tr w:rsidR="00B04D96">
        <w:trPr>
          <w:trHeight w:hRule="exact" w:val="403"/>
          <w:jc w:val="center"/>
        </w:trPr>
        <w:tc>
          <w:tcPr>
            <w:tcW w:w="2746" w:type="dxa"/>
            <w:gridSpan w:val="2"/>
            <w:tcBorders>
              <w:top w:val="single" w:sz="4" w:space="0" w:color="auto"/>
              <w:left w:val="single" w:sz="4" w:space="0" w:color="auto"/>
            </w:tcBorders>
            <w:shd w:val="clear" w:color="auto" w:fill="D9D9D9"/>
            <w:vAlign w:val="center"/>
          </w:tcPr>
          <w:p w:rsidR="00B04D96" w:rsidRDefault="00C84143">
            <w:pPr>
              <w:pStyle w:val="Jin0"/>
              <w:shd w:val="clear" w:color="auto" w:fill="auto"/>
              <w:spacing w:after="0"/>
              <w:jc w:val="right"/>
              <w:rPr>
                <w:sz w:val="20"/>
                <w:szCs w:val="20"/>
              </w:rPr>
            </w:pPr>
            <w:r>
              <w:rPr>
                <w:rFonts w:ascii="Bookman Old Style" w:eastAsia="Bookman Old Style" w:hAnsi="Bookman Old Style" w:cs="Bookman Old Style"/>
                <w:i/>
                <w:iCs/>
                <w:sz w:val="20"/>
                <w:szCs w:val="20"/>
              </w:rPr>
              <w:t>ev. č. VZ ve VVZ</w:t>
            </w:r>
          </w:p>
        </w:tc>
        <w:tc>
          <w:tcPr>
            <w:tcW w:w="7531" w:type="dxa"/>
            <w:gridSpan w:val="4"/>
            <w:tcBorders>
              <w:top w:val="single" w:sz="4" w:space="0" w:color="auto"/>
              <w:left w:val="single" w:sz="4" w:space="0" w:color="auto"/>
              <w:right w:val="single" w:sz="4" w:space="0" w:color="auto"/>
            </w:tcBorders>
            <w:shd w:val="clear" w:color="auto" w:fill="FFFFFF"/>
            <w:vAlign w:val="center"/>
          </w:tcPr>
          <w:p w:rsidR="00B04D96" w:rsidRDefault="00C84143">
            <w:pPr>
              <w:pStyle w:val="Jin0"/>
              <w:shd w:val="clear" w:color="auto" w:fill="auto"/>
              <w:spacing w:after="0"/>
              <w:rPr>
                <w:sz w:val="20"/>
                <w:szCs w:val="20"/>
              </w:rPr>
            </w:pPr>
            <w:r>
              <w:rPr>
                <w:rFonts w:ascii="Bookman Old Style" w:eastAsia="Bookman Old Style" w:hAnsi="Bookman Old Style" w:cs="Bookman Old Style"/>
                <w:b/>
                <w:bCs/>
                <w:sz w:val="20"/>
                <w:szCs w:val="20"/>
              </w:rPr>
              <w:t>Z2020-042006</w:t>
            </w:r>
          </w:p>
        </w:tc>
      </w:tr>
      <w:tr w:rsidR="00B04D96">
        <w:trPr>
          <w:trHeight w:hRule="exact" w:val="403"/>
          <w:jc w:val="center"/>
        </w:trPr>
        <w:tc>
          <w:tcPr>
            <w:tcW w:w="2746" w:type="dxa"/>
            <w:gridSpan w:val="2"/>
            <w:tcBorders>
              <w:top w:val="single" w:sz="4" w:space="0" w:color="auto"/>
              <w:left w:val="single" w:sz="4" w:space="0" w:color="auto"/>
            </w:tcBorders>
            <w:shd w:val="clear" w:color="auto" w:fill="D9D9D9"/>
            <w:vAlign w:val="center"/>
          </w:tcPr>
          <w:p w:rsidR="00B04D96" w:rsidRDefault="00C84143">
            <w:pPr>
              <w:pStyle w:val="Jin0"/>
              <w:shd w:val="clear" w:color="auto" w:fill="auto"/>
              <w:spacing w:after="0"/>
              <w:jc w:val="right"/>
              <w:rPr>
                <w:sz w:val="20"/>
                <w:szCs w:val="20"/>
              </w:rPr>
            </w:pPr>
            <w:r>
              <w:rPr>
                <w:rFonts w:ascii="Bookman Old Style" w:eastAsia="Bookman Old Style" w:hAnsi="Bookman Old Style" w:cs="Bookman Old Style"/>
                <w:i/>
                <w:iCs/>
                <w:sz w:val="20"/>
                <w:szCs w:val="20"/>
              </w:rPr>
              <w:t>ev. č. VZ u zadavatele:</w:t>
            </w:r>
          </w:p>
        </w:tc>
        <w:tc>
          <w:tcPr>
            <w:tcW w:w="7531" w:type="dxa"/>
            <w:gridSpan w:val="4"/>
            <w:tcBorders>
              <w:top w:val="single" w:sz="4" w:space="0" w:color="auto"/>
              <w:left w:val="single" w:sz="4" w:space="0" w:color="auto"/>
              <w:right w:val="single" w:sz="4" w:space="0" w:color="auto"/>
            </w:tcBorders>
            <w:shd w:val="clear" w:color="auto" w:fill="FFFFFF"/>
            <w:vAlign w:val="center"/>
          </w:tcPr>
          <w:p w:rsidR="00B04D96" w:rsidRDefault="00C84143">
            <w:pPr>
              <w:pStyle w:val="Jin0"/>
              <w:shd w:val="clear" w:color="auto" w:fill="auto"/>
              <w:spacing w:after="0"/>
              <w:rPr>
                <w:sz w:val="20"/>
                <w:szCs w:val="20"/>
              </w:rPr>
            </w:pPr>
            <w:r>
              <w:rPr>
                <w:rFonts w:ascii="Bookman Old Style" w:eastAsia="Bookman Old Style" w:hAnsi="Bookman Old Style" w:cs="Bookman Old Style"/>
                <w:b/>
                <w:bCs/>
                <w:sz w:val="20"/>
                <w:szCs w:val="20"/>
              </w:rPr>
              <w:t>11/20/VZ</w:t>
            </w:r>
          </w:p>
        </w:tc>
      </w:tr>
      <w:tr w:rsidR="00B04D96">
        <w:trPr>
          <w:trHeight w:hRule="exact" w:val="355"/>
          <w:jc w:val="center"/>
        </w:trPr>
        <w:tc>
          <w:tcPr>
            <w:tcW w:w="10277" w:type="dxa"/>
            <w:gridSpan w:val="6"/>
            <w:tcBorders>
              <w:top w:val="single" w:sz="4" w:space="0" w:color="auto"/>
              <w:left w:val="single" w:sz="4" w:space="0" w:color="auto"/>
              <w:right w:val="single" w:sz="4" w:space="0" w:color="auto"/>
            </w:tcBorders>
            <w:shd w:val="clear" w:color="auto" w:fill="FFFFFF"/>
          </w:tcPr>
          <w:p w:rsidR="00B04D96" w:rsidRDefault="00B04D96">
            <w:pPr>
              <w:rPr>
                <w:sz w:val="10"/>
                <w:szCs w:val="10"/>
              </w:rPr>
            </w:pPr>
          </w:p>
        </w:tc>
      </w:tr>
      <w:tr w:rsidR="00B04D96">
        <w:trPr>
          <w:trHeight w:hRule="exact" w:val="1454"/>
          <w:jc w:val="center"/>
        </w:trPr>
        <w:tc>
          <w:tcPr>
            <w:tcW w:w="5300" w:type="dxa"/>
            <w:gridSpan w:val="3"/>
            <w:tcBorders>
              <w:top w:val="single" w:sz="4" w:space="0" w:color="auto"/>
              <w:left w:val="single" w:sz="4" w:space="0" w:color="auto"/>
            </w:tcBorders>
            <w:shd w:val="clear" w:color="auto" w:fill="D9D9D9"/>
            <w:vAlign w:val="center"/>
          </w:tcPr>
          <w:p w:rsidR="00B04D96" w:rsidRDefault="00C84143">
            <w:pPr>
              <w:pStyle w:val="Jin0"/>
              <w:shd w:val="clear" w:color="auto" w:fill="auto"/>
              <w:spacing w:after="0"/>
              <w:jc w:val="center"/>
              <w:rPr>
                <w:sz w:val="20"/>
                <w:szCs w:val="20"/>
              </w:rPr>
            </w:pPr>
            <w:r>
              <w:rPr>
                <w:rFonts w:ascii="Bookman Old Style" w:eastAsia="Bookman Old Style" w:hAnsi="Bookman Old Style" w:cs="Bookman Old Style"/>
                <w:b/>
                <w:bCs/>
                <w:sz w:val="20"/>
                <w:szCs w:val="20"/>
              </w:rPr>
              <w:t>PODDODAVATEL</w:t>
            </w:r>
          </w:p>
        </w:tc>
        <w:tc>
          <w:tcPr>
            <w:tcW w:w="2126" w:type="dxa"/>
            <w:tcBorders>
              <w:top w:val="single" w:sz="4" w:space="0" w:color="auto"/>
              <w:left w:val="single" w:sz="4" w:space="0" w:color="auto"/>
            </w:tcBorders>
            <w:shd w:val="clear" w:color="auto" w:fill="D9D9D9"/>
            <w:vAlign w:val="center"/>
          </w:tcPr>
          <w:p w:rsidR="00B04D96" w:rsidRDefault="00C84143">
            <w:pPr>
              <w:pStyle w:val="Jin0"/>
              <w:shd w:val="clear" w:color="auto" w:fill="auto"/>
              <w:spacing w:after="0"/>
              <w:jc w:val="center"/>
              <w:rPr>
                <w:sz w:val="20"/>
                <w:szCs w:val="20"/>
              </w:rPr>
            </w:pPr>
            <w:r>
              <w:rPr>
                <w:rFonts w:ascii="Bookman Old Style" w:eastAsia="Bookman Old Style" w:hAnsi="Bookman Old Style" w:cs="Bookman Old Style"/>
                <w:b/>
                <w:bCs/>
                <w:sz w:val="20"/>
                <w:szCs w:val="20"/>
              </w:rPr>
              <w:t>Část plnění VZ, kterou hodlá účastník řízení zadat poddodavateli</w:t>
            </w:r>
          </w:p>
        </w:tc>
        <w:tc>
          <w:tcPr>
            <w:tcW w:w="1008" w:type="dxa"/>
            <w:tcBorders>
              <w:top w:val="single" w:sz="4" w:space="0" w:color="auto"/>
              <w:left w:val="single" w:sz="4" w:space="0" w:color="auto"/>
            </w:tcBorders>
            <w:shd w:val="clear" w:color="auto" w:fill="D9D9D9"/>
            <w:textDirection w:val="btLr"/>
            <w:vAlign w:val="bottom"/>
          </w:tcPr>
          <w:p w:rsidR="00B04D96" w:rsidRDefault="00C84143">
            <w:pPr>
              <w:pStyle w:val="Jin0"/>
              <w:shd w:val="clear" w:color="auto" w:fill="auto"/>
              <w:spacing w:after="0"/>
              <w:jc w:val="center"/>
              <w:rPr>
                <w:sz w:val="20"/>
                <w:szCs w:val="20"/>
              </w:rPr>
            </w:pPr>
            <w:r>
              <w:rPr>
                <w:rFonts w:ascii="Bookman Old Style" w:eastAsia="Bookman Old Style" w:hAnsi="Bookman Old Style" w:cs="Bookman Old Style"/>
                <w:b/>
                <w:bCs/>
                <w:sz w:val="20"/>
                <w:szCs w:val="20"/>
              </w:rPr>
              <w:t>% podíl na plnění VZ</w:t>
            </w:r>
          </w:p>
        </w:tc>
        <w:tc>
          <w:tcPr>
            <w:tcW w:w="1843" w:type="dxa"/>
            <w:tcBorders>
              <w:top w:val="single" w:sz="4" w:space="0" w:color="auto"/>
              <w:left w:val="single" w:sz="4" w:space="0" w:color="auto"/>
              <w:right w:val="single" w:sz="4" w:space="0" w:color="auto"/>
            </w:tcBorders>
            <w:shd w:val="clear" w:color="auto" w:fill="D9D9D9"/>
            <w:vAlign w:val="bottom"/>
          </w:tcPr>
          <w:p w:rsidR="00B04D96" w:rsidRDefault="00C84143">
            <w:pPr>
              <w:pStyle w:val="Jin0"/>
              <w:shd w:val="clear" w:color="auto" w:fill="auto"/>
              <w:spacing w:after="220"/>
              <w:jc w:val="center"/>
              <w:rPr>
                <w:sz w:val="20"/>
                <w:szCs w:val="20"/>
              </w:rPr>
            </w:pPr>
            <w:r>
              <w:rPr>
                <w:rFonts w:ascii="Bookman Old Style" w:eastAsia="Bookman Old Style" w:hAnsi="Bookman Old Style" w:cs="Bookman Old Style"/>
                <w:b/>
                <w:bCs/>
                <w:sz w:val="20"/>
                <w:szCs w:val="20"/>
              </w:rPr>
              <w:t>Prokazování kvalifikace prostřednictvím poddodavatele</w:t>
            </w:r>
          </w:p>
          <w:p w:rsidR="00B04D96" w:rsidRDefault="00C84143">
            <w:pPr>
              <w:pStyle w:val="Jin0"/>
              <w:shd w:val="clear" w:color="auto" w:fill="auto"/>
              <w:spacing w:after="0"/>
              <w:jc w:val="center"/>
              <w:rPr>
                <w:sz w:val="20"/>
                <w:szCs w:val="20"/>
              </w:rPr>
            </w:pPr>
            <w:r>
              <w:rPr>
                <w:rFonts w:ascii="Bookman Old Style" w:eastAsia="Bookman Old Style" w:hAnsi="Bookman Old Style" w:cs="Bookman Old Style"/>
                <w:b/>
                <w:bCs/>
                <w:sz w:val="20"/>
                <w:szCs w:val="20"/>
              </w:rPr>
              <w:t>[Ano/Ne]</w:t>
            </w:r>
          </w:p>
        </w:tc>
      </w:tr>
      <w:tr w:rsidR="00B04D96">
        <w:trPr>
          <w:trHeight w:hRule="exact" w:val="960"/>
          <w:jc w:val="center"/>
        </w:trPr>
        <w:tc>
          <w:tcPr>
            <w:tcW w:w="341" w:type="dxa"/>
            <w:vMerge w:val="restart"/>
            <w:tcBorders>
              <w:top w:val="single" w:sz="4" w:space="0" w:color="auto"/>
              <w:left w:val="single" w:sz="4" w:space="0" w:color="auto"/>
            </w:tcBorders>
            <w:shd w:val="clear" w:color="auto" w:fill="FFFFFF"/>
          </w:tcPr>
          <w:p w:rsidR="00B04D96" w:rsidRDefault="00C84143">
            <w:pPr>
              <w:pStyle w:val="Jin0"/>
              <w:shd w:val="clear" w:color="auto" w:fill="auto"/>
              <w:spacing w:after="0"/>
              <w:rPr>
                <w:sz w:val="20"/>
                <w:szCs w:val="20"/>
              </w:rPr>
            </w:pPr>
            <w:r>
              <w:rPr>
                <w:rFonts w:ascii="Bookman Old Style" w:eastAsia="Bookman Old Style" w:hAnsi="Bookman Old Style" w:cs="Bookman Old Style"/>
                <w:sz w:val="20"/>
                <w:szCs w:val="20"/>
              </w:rPr>
              <w:t>1.</w:t>
            </w:r>
          </w:p>
        </w:tc>
        <w:tc>
          <w:tcPr>
            <w:tcW w:w="2405" w:type="dxa"/>
            <w:tcBorders>
              <w:top w:val="single" w:sz="4" w:space="0" w:color="auto"/>
              <w:left w:val="single" w:sz="4" w:space="0" w:color="auto"/>
            </w:tcBorders>
            <w:shd w:val="clear" w:color="auto" w:fill="FFFFFF"/>
            <w:vAlign w:val="bottom"/>
          </w:tcPr>
          <w:p w:rsidR="00B04D96" w:rsidRDefault="00C84143">
            <w:pPr>
              <w:pStyle w:val="Jin0"/>
              <w:shd w:val="clear" w:color="auto" w:fill="auto"/>
              <w:spacing w:after="0"/>
              <w:rPr>
                <w:sz w:val="20"/>
                <w:szCs w:val="20"/>
              </w:rPr>
            </w:pPr>
            <w:r>
              <w:rPr>
                <w:rFonts w:ascii="Bookman Old Style" w:eastAsia="Bookman Old Style" w:hAnsi="Bookman Old Style" w:cs="Bookman Old Style"/>
                <w:sz w:val="20"/>
                <w:szCs w:val="20"/>
              </w:rPr>
              <w:t>Obchodní firma nebo název / Obchodní firma nebo jméno a příjmení:</w:t>
            </w:r>
          </w:p>
        </w:tc>
        <w:tc>
          <w:tcPr>
            <w:tcW w:w="2554" w:type="dxa"/>
            <w:tcBorders>
              <w:top w:val="single" w:sz="4" w:space="0" w:color="auto"/>
              <w:left w:val="single" w:sz="4" w:space="0" w:color="auto"/>
            </w:tcBorders>
            <w:shd w:val="clear" w:color="auto" w:fill="FFFFFF"/>
          </w:tcPr>
          <w:p w:rsidR="00B04D96" w:rsidRDefault="00B04D96">
            <w:pPr>
              <w:rPr>
                <w:sz w:val="10"/>
                <w:szCs w:val="10"/>
              </w:rPr>
            </w:pPr>
          </w:p>
        </w:tc>
        <w:tc>
          <w:tcPr>
            <w:tcW w:w="2126" w:type="dxa"/>
            <w:vMerge w:val="restart"/>
            <w:tcBorders>
              <w:top w:val="single" w:sz="4" w:space="0" w:color="auto"/>
              <w:left w:val="single" w:sz="4" w:space="0" w:color="auto"/>
            </w:tcBorders>
            <w:shd w:val="clear" w:color="auto" w:fill="FFFFFF"/>
          </w:tcPr>
          <w:p w:rsidR="00B04D96" w:rsidRDefault="00B04D96">
            <w:pPr>
              <w:rPr>
                <w:sz w:val="10"/>
                <w:szCs w:val="10"/>
              </w:rPr>
            </w:pPr>
          </w:p>
        </w:tc>
        <w:tc>
          <w:tcPr>
            <w:tcW w:w="1008" w:type="dxa"/>
            <w:vMerge w:val="restart"/>
            <w:tcBorders>
              <w:top w:val="single" w:sz="4" w:space="0" w:color="auto"/>
              <w:left w:val="single" w:sz="4" w:space="0" w:color="auto"/>
            </w:tcBorders>
            <w:shd w:val="clear" w:color="auto" w:fill="FFFFFF"/>
          </w:tcPr>
          <w:p w:rsidR="00B04D96" w:rsidRDefault="00B04D96">
            <w:pPr>
              <w:rPr>
                <w:sz w:val="10"/>
                <w:szCs w:val="10"/>
              </w:rPr>
            </w:pPr>
          </w:p>
        </w:tc>
        <w:tc>
          <w:tcPr>
            <w:tcW w:w="1843" w:type="dxa"/>
            <w:vMerge w:val="restart"/>
            <w:tcBorders>
              <w:top w:val="single" w:sz="4" w:space="0" w:color="auto"/>
              <w:left w:val="single" w:sz="4" w:space="0" w:color="auto"/>
              <w:right w:val="single" w:sz="4" w:space="0" w:color="auto"/>
            </w:tcBorders>
            <w:shd w:val="clear" w:color="auto" w:fill="FFFFFF"/>
          </w:tcPr>
          <w:p w:rsidR="00B04D96" w:rsidRDefault="00B04D96">
            <w:pPr>
              <w:rPr>
                <w:sz w:val="10"/>
                <w:szCs w:val="10"/>
              </w:rPr>
            </w:pPr>
          </w:p>
        </w:tc>
      </w:tr>
      <w:tr w:rsidR="00B04D96">
        <w:trPr>
          <w:trHeight w:hRule="exact" w:val="725"/>
          <w:jc w:val="center"/>
        </w:trPr>
        <w:tc>
          <w:tcPr>
            <w:tcW w:w="341" w:type="dxa"/>
            <w:vMerge/>
            <w:tcBorders>
              <w:left w:val="single" w:sz="4" w:space="0" w:color="auto"/>
            </w:tcBorders>
            <w:shd w:val="clear" w:color="auto" w:fill="FFFFFF"/>
          </w:tcPr>
          <w:p w:rsidR="00B04D96" w:rsidRDefault="00B04D96"/>
        </w:tc>
        <w:tc>
          <w:tcPr>
            <w:tcW w:w="2405" w:type="dxa"/>
            <w:tcBorders>
              <w:top w:val="single" w:sz="4" w:space="0" w:color="auto"/>
              <w:left w:val="single" w:sz="4" w:space="0" w:color="auto"/>
            </w:tcBorders>
            <w:shd w:val="clear" w:color="auto" w:fill="FFFFFF"/>
            <w:vAlign w:val="bottom"/>
          </w:tcPr>
          <w:p w:rsidR="00B04D96" w:rsidRDefault="00C84143">
            <w:pPr>
              <w:pStyle w:val="Jin0"/>
              <w:shd w:val="clear" w:color="auto" w:fill="auto"/>
              <w:spacing w:after="0"/>
              <w:rPr>
                <w:sz w:val="20"/>
                <w:szCs w:val="20"/>
              </w:rPr>
            </w:pPr>
            <w:r>
              <w:rPr>
                <w:rFonts w:ascii="Bookman Old Style" w:eastAsia="Bookman Old Style" w:hAnsi="Bookman Old Style" w:cs="Bookman Old Style"/>
                <w:sz w:val="20"/>
                <w:szCs w:val="20"/>
              </w:rPr>
              <w:t>Sídlo / Místo podnikání, popř. místo trvalého pobytu:</w:t>
            </w:r>
          </w:p>
        </w:tc>
        <w:tc>
          <w:tcPr>
            <w:tcW w:w="2554" w:type="dxa"/>
            <w:tcBorders>
              <w:top w:val="single" w:sz="4" w:space="0" w:color="auto"/>
              <w:left w:val="single" w:sz="4" w:space="0" w:color="auto"/>
            </w:tcBorders>
            <w:shd w:val="clear" w:color="auto" w:fill="FFFFFF"/>
          </w:tcPr>
          <w:p w:rsidR="00B04D96" w:rsidRDefault="00B04D96">
            <w:pPr>
              <w:rPr>
                <w:sz w:val="10"/>
                <w:szCs w:val="10"/>
              </w:rPr>
            </w:pPr>
          </w:p>
        </w:tc>
        <w:tc>
          <w:tcPr>
            <w:tcW w:w="2126" w:type="dxa"/>
            <w:vMerge/>
            <w:tcBorders>
              <w:left w:val="single" w:sz="4" w:space="0" w:color="auto"/>
            </w:tcBorders>
            <w:shd w:val="clear" w:color="auto" w:fill="FFFFFF"/>
          </w:tcPr>
          <w:p w:rsidR="00B04D96" w:rsidRDefault="00B04D96"/>
        </w:tc>
        <w:tc>
          <w:tcPr>
            <w:tcW w:w="1008" w:type="dxa"/>
            <w:vMerge/>
            <w:tcBorders>
              <w:left w:val="single" w:sz="4" w:space="0" w:color="auto"/>
            </w:tcBorders>
            <w:shd w:val="clear" w:color="auto" w:fill="FFFFFF"/>
          </w:tcPr>
          <w:p w:rsidR="00B04D96" w:rsidRDefault="00B04D96"/>
        </w:tc>
        <w:tc>
          <w:tcPr>
            <w:tcW w:w="1843" w:type="dxa"/>
            <w:vMerge/>
            <w:tcBorders>
              <w:left w:val="single" w:sz="4" w:space="0" w:color="auto"/>
              <w:right w:val="single" w:sz="4" w:space="0" w:color="auto"/>
            </w:tcBorders>
            <w:shd w:val="clear" w:color="auto" w:fill="FFFFFF"/>
          </w:tcPr>
          <w:p w:rsidR="00B04D96" w:rsidRDefault="00B04D96"/>
        </w:tc>
      </w:tr>
      <w:tr w:rsidR="00B04D96">
        <w:trPr>
          <w:trHeight w:hRule="exact" w:val="158"/>
          <w:jc w:val="center"/>
        </w:trPr>
        <w:tc>
          <w:tcPr>
            <w:tcW w:w="341" w:type="dxa"/>
            <w:vMerge/>
            <w:tcBorders>
              <w:left w:val="single" w:sz="4" w:space="0" w:color="auto"/>
            </w:tcBorders>
            <w:shd w:val="clear" w:color="auto" w:fill="FFFFFF"/>
          </w:tcPr>
          <w:p w:rsidR="00B04D96" w:rsidRDefault="00B04D96"/>
        </w:tc>
        <w:tc>
          <w:tcPr>
            <w:tcW w:w="2405" w:type="dxa"/>
            <w:vMerge w:val="restart"/>
            <w:tcBorders>
              <w:top w:val="single" w:sz="4" w:space="0" w:color="auto"/>
              <w:left w:val="single" w:sz="4" w:space="0" w:color="auto"/>
            </w:tcBorders>
            <w:shd w:val="clear" w:color="auto" w:fill="FFFFFF"/>
            <w:vAlign w:val="bottom"/>
          </w:tcPr>
          <w:p w:rsidR="00B04D96" w:rsidRDefault="00C84143">
            <w:pPr>
              <w:pStyle w:val="Jin0"/>
              <w:shd w:val="clear" w:color="auto" w:fill="auto"/>
              <w:spacing w:after="0"/>
              <w:rPr>
                <w:sz w:val="20"/>
                <w:szCs w:val="20"/>
              </w:rPr>
            </w:pPr>
            <w:r>
              <w:rPr>
                <w:rFonts w:ascii="Bookman Old Style" w:eastAsia="Bookman Old Style" w:hAnsi="Bookman Old Style" w:cs="Bookman Old Style"/>
                <w:sz w:val="20"/>
                <w:szCs w:val="20"/>
              </w:rPr>
              <w:t>IČ:</w:t>
            </w:r>
          </w:p>
        </w:tc>
        <w:tc>
          <w:tcPr>
            <w:tcW w:w="2554" w:type="dxa"/>
            <w:tcBorders>
              <w:top w:val="single" w:sz="4" w:space="0" w:color="auto"/>
              <w:left w:val="single" w:sz="4" w:space="0" w:color="auto"/>
            </w:tcBorders>
            <w:shd w:val="clear" w:color="auto" w:fill="FFFFFF"/>
          </w:tcPr>
          <w:p w:rsidR="00B04D96" w:rsidRDefault="00B04D96">
            <w:pPr>
              <w:rPr>
                <w:sz w:val="10"/>
                <w:szCs w:val="10"/>
              </w:rPr>
            </w:pPr>
          </w:p>
        </w:tc>
        <w:tc>
          <w:tcPr>
            <w:tcW w:w="2126" w:type="dxa"/>
            <w:vMerge/>
            <w:tcBorders>
              <w:left w:val="single" w:sz="4" w:space="0" w:color="auto"/>
            </w:tcBorders>
            <w:shd w:val="clear" w:color="auto" w:fill="FFFFFF"/>
          </w:tcPr>
          <w:p w:rsidR="00B04D96" w:rsidRDefault="00B04D96"/>
        </w:tc>
        <w:tc>
          <w:tcPr>
            <w:tcW w:w="1008" w:type="dxa"/>
            <w:vMerge/>
            <w:tcBorders>
              <w:left w:val="single" w:sz="4" w:space="0" w:color="auto"/>
            </w:tcBorders>
            <w:shd w:val="clear" w:color="auto" w:fill="FFFFFF"/>
          </w:tcPr>
          <w:p w:rsidR="00B04D96" w:rsidRDefault="00B04D96"/>
        </w:tc>
        <w:tc>
          <w:tcPr>
            <w:tcW w:w="1843" w:type="dxa"/>
            <w:vMerge/>
            <w:tcBorders>
              <w:left w:val="single" w:sz="4" w:space="0" w:color="auto"/>
              <w:right w:val="single" w:sz="4" w:space="0" w:color="auto"/>
            </w:tcBorders>
            <w:shd w:val="clear" w:color="auto" w:fill="FFFFFF"/>
          </w:tcPr>
          <w:p w:rsidR="00B04D96" w:rsidRDefault="00B04D96"/>
        </w:tc>
      </w:tr>
      <w:tr w:rsidR="00B04D96">
        <w:trPr>
          <w:trHeight w:hRule="exact" w:val="206"/>
          <w:jc w:val="center"/>
        </w:trPr>
        <w:tc>
          <w:tcPr>
            <w:tcW w:w="341" w:type="dxa"/>
            <w:vMerge/>
            <w:tcBorders>
              <w:left w:val="single" w:sz="4" w:space="0" w:color="auto"/>
            </w:tcBorders>
            <w:shd w:val="clear" w:color="auto" w:fill="FFFFFF"/>
          </w:tcPr>
          <w:p w:rsidR="00B04D96" w:rsidRDefault="00B04D96"/>
        </w:tc>
        <w:tc>
          <w:tcPr>
            <w:tcW w:w="2405" w:type="dxa"/>
            <w:vMerge/>
            <w:tcBorders>
              <w:left w:val="single" w:sz="4" w:space="0" w:color="auto"/>
            </w:tcBorders>
            <w:shd w:val="clear" w:color="auto" w:fill="FFFFFF"/>
            <w:vAlign w:val="bottom"/>
          </w:tcPr>
          <w:p w:rsidR="00B04D96" w:rsidRDefault="00B04D96"/>
        </w:tc>
        <w:tc>
          <w:tcPr>
            <w:tcW w:w="2554" w:type="dxa"/>
            <w:tcBorders>
              <w:left w:val="single" w:sz="4" w:space="0" w:color="auto"/>
            </w:tcBorders>
            <w:shd w:val="clear" w:color="auto" w:fill="FFFFFF"/>
          </w:tcPr>
          <w:p w:rsidR="00B04D96" w:rsidRDefault="00B04D96">
            <w:pPr>
              <w:rPr>
                <w:sz w:val="10"/>
                <w:szCs w:val="10"/>
              </w:rPr>
            </w:pPr>
          </w:p>
        </w:tc>
        <w:tc>
          <w:tcPr>
            <w:tcW w:w="2126" w:type="dxa"/>
            <w:vMerge w:val="restart"/>
            <w:tcBorders>
              <w:top w:val="single" w:sz="4" w:space="0" w:color="auto"/>
              <w:left w:val="single" w:sz="4" w:space="0" w:color="auto"/>
            </w:tcBorders>
            <w:shd w:val="clear" w:color="auto" w:fill="FFFFFF"/>
          </w:tcPr>
          <w:p w:rsidR="00B04D96" w:rsidRDefault="00B04D96">
            <w:pPr>
              <w:rPr>
                <w:sz w:val="10"/>
                <w:szCs w:val="10"/>
              </w:rPr>
            </w:pPr>
          </w:p>
        </w:tc>
        <w:tc>
          <w:tcPr>
            <w:tcW w:w="1008" w:type="dxa"/>
            <w:vMerge w:val="restart"/>
            <w:tcBorders>
              <w:top w:val="single" w:sz="4" w:space="0" w:color="auto"/>
              <w:left w:val="single" w:sz="4" w:space="0" w:color="auto"/>
            </w:tcBorders>
            <w:shd w:val="clear" w:color="auto" w:fill="FFFFFF"/>
          </w:tcPr>
          <w:p w:rsidR="00B04D96" w:rsidRDefault="00B04D96">
            <w:pPr>
              <w:rPr>
                <w:sz w:val="10"/>
                <w:szCs w:val="10"/>
              </w:rPr>
            </w:pPr>
          </w:p>
        </w:tc>
        <w:tc>
          <w:tcPr>
            <w:tcW w:w="1843" w:type="dxa"/>
            <w:vMerge w:val="restart"/>
            <w:tcBorders>
              <w:top w:val="single" w:sz="4" w:space="0" w:color="auto"/>
              <w:left w:val="single" w:sz="4" w:space="0" w:color="auto"/>
              <w:right w:val="single" w:sz="4" w:space="0" w:color="auto"/>
            </w:tcBorders>
            <w:shd w:val="clear" w:color="auto" w:fill="FFFFFF"/>
          </w:tcPr>
          <w:p w:rsidR="00B04D96" w:rsidRDefault="00B04D96">
            <w:pPr>
              <w:rPr>
                <w:sz w:val="10"/>
                <w:szCs w:val="10"/>
              </w:rPr>
            </w:pPr>
          </w:p>
        </w:tc>
      </w:tr>
      <w:tr w:rsidR="00B04D96">
        <w:trPr>
          <w:trHeight w:hRule="exact" w:val="725"/>
          <w:jc w:val="center"/>
        </w:trPr>
        <w:tc>
          <w:tcPr>
            <w:tcW w:w="341" w:type="dxa"/>
            <w:vMerge/>
            <w:tcBorders>
              <w:left w:val="single" w:sz="4" w:space="0" w:color="auto"/>
            </w:tcBorders>
            <w:shd w:val="clear" w:color="auto" w:fill="FFFFFF"/>
          </w:tcPr>
          <w:p w:rsidR="00B04D96" w:rsidRDefault="00B04D96"/>
        </w:tc>
        <w:tc>
          <w:tcPr>
            <w:tcW w:w="2405" w:type="dxa"/>
            <w:tcBorders>
              <w:top w:val="single" w:sz="4" w:space="0" w:color="auto"/>
              <w:left w:val="single" w:sz="4" w:space="0" w:color="auto"/>
            </w:tcBorders>
            <w:shd w:val="clear" w:color="auto" w:fill="FFFFFF"/>
            <w:vAlign w:val="bottom"/>
          </w:tcPr>
          <w:p w:rsidR="00B04D96" w:rsidRDefault="00C84143">
            <w:pPr>
              <w:pStyle w:val="Jin0"/>
              <w:shd w:val="clear" w:color="auto" w:fill="auto"/>
              <w:spacing w:after="0"/>
              <w:rPr>
                <w:sz w:val="20"/>
                <w:szCs w:val="20"/>
              </w:rPr>
            </w:pPr>
            <w:r>
              <w:rPr>
                <w:rFonts w:ascii="Bookman Old Style" w:eastAsia="Bookman Old Style" w:hAnsi="Bookman Old Style" w:cs="Bookman Old Style"/>
                <w:sz w:val="20"/>
                <w:szCs w:val="20"/>
              </w:rPr>
              <w:t>Osoba oprávněná jednat jménem či za subdodavatele:</w:t>
            </w:r>
          </w:p>
        </w:tc>
        <w:tc>
          <w:tcPr>
            <w:tcW w:w="2554" w:type="dxa"/>
            <w:tcBorders>
              <w:top w:val="single" w:sz="4" w:space="0" w:color="auto"/>
              <w:left w:val="single" w:sz="4" w:space="0" w:color="auto"/>
            </w:tcBorders>
            <w:shd w:val="clear" w:color="auto" w:fill="FFFFFF"/>
          </w:tcPr>
          <w:p w:rsidR="00B04D96" w:rsidRDefault="00B04D96">
            <w:pPr>
              <w:rPr>
                <w:sz w:val="10"/>
                <w:szCs w:val="10"/>
              </w:rPr>
            </w:pPr>
          </w:p>
        </w:tc>
        <w:tc>
          <w:tcPr>
            <w:tcW w:w="2126" w:type="dxa"/>
            <w:vMerge/>
            <w:tcBorders>
              <w:left w:val="single" w:sz="4" w:space="0" w:color="auto"/>
            </w:tcBorders>
            <w:shd w:val="clear" w:color="auto" w:fill="FFFFFF"/>
          </w:tcPr>
          <w:p w:rsidR="00B04D96" w:rsidRDefault="00B04D96"/>
        </w:tc>
        <w:tc>
          <w:tcPr>
            <w:tcW w:w="1008" w:type="dxa"/>
            <w:vMerge/>
            <w:tcBorders>
              <w:left w:val="single" w:sz="4" w:space="0" w:color="auto"/>
            </w:tcBorders>
            <w:shd w:val="clear" w:color="auto" w:fill="FFFFFF"/>
          </w:tcPr>
          <w:p w:rsidR="00B04D96" w:rsidRDefault="00B04D96"/>
        </w:tc>
        <w:tc>
          <w:tcPr>
            <w:tcW w:w="1843" w:type="dxa"/>
            <w:vMerge/>
            <w:tcBorders>
              <w:left w:val="single" w:sz="4" w:space="0" w:color="auto"/>
              <w:right w:val="single" w:sz="4" w:space="0" w:color="auto"/>
            </w:tcBorders>
            <w:shd w:val="clear" w:color="auto" w:fill="FFFFFF"/>
          </w:tcPr>
          <w:p w:rsidR="00B04D96" w:rsidRDefault="00B04D96"/>
        </w:tc>
      </w:tr>
      <w:tr w:rsidR="00B04D96">
        <w:trPr>
          <w:trHeight w:hRule="exact" w:val="365"/>
          <w:jc w:val="center"/>
        </w:trPr>
        <w:tc>
          <w:tcPr>
            <w:tcW w:w="341" w:type="dxa"/>
            <w:vMerge/>
            <w:tcBorders>
              <w:left w:val="single" w:sz="4" w:space="0" w:color="auto"/>
            </w:tcBorders>
            <w:shd w:val="clear" w:color="auto" w:fill="FFFFFF"/>
          </w:tcPr>
          <w:p w:rsidR="00B04D96" w:rsidRDefault="00B04D96"/>
        </w:tc>
        <w:tc>
          <w:tcPr>
            <w:tcW w:w="2405" w:type="dxa"/>
            <w:tcBorders>
              <w:top w:val="single" w:sz="4" w:space="0" w:color="auto"/>
              <w:left w:val="single" w:sz="4" w:space="0" w:color="auto"/>
            </w:tcBorders>
            <w:shd w:val="clear" w:color="auto" w:fill="FFFFFF"/>
            <w:vAlign w:val="bottom"/>
          </w:tcPr>
          <w:p w:rsidR="00B04D96" w:rsidRDefault="00C84143">
            <w:pPr>
              <w:pStyle w:val="Jin0"/>
              <w:shd w:val="clear" w:color="auto" w:fill="auto"/>
              <w:spacing w:after="0"/>
              <w:rPr>
                <w:sz w:val="20"/>
                <w:szCs w:val="20"/>
              </w:rPr>
            </w:pPr>
            <w:r>
              <w:rPr>
                <w:rFonts w:ascii="Bookman Old Style" w:eastAsia="Bookman Old Style" w:hAnsi="Bookman Old Style" w:cs="Bookman Old Style"/>
                <w:sz w:val="20"/>
                <w:szCs w:val="20"/>
              </w:rPr>
              <w:t>Tel./fax:</w:t>
            </w:r>
          </w:p>
        </w:tc>
        <w:tc>
          <w:tcPr>
            <w:tcW w:w="2554" w:type="dxa"/>
            <w:tcBorders>
              <w:top w:val="single" w:sz="4" w:space="0" w:color="auto"/>
              <w:left w:val="single" w:sz="4" w:space="0" w:color="auto"/>
            </w:tcBorders>
            <w:shd w:val="clear" w:color="auto" w:fill="FFFFFF"/>
          </w:tcPr>
          <w:p w:rsidR="00B04D96" w:rsidRDefault="00B04D96">
            <w:pPr>
              <w:rPr>
                <w:sz w:val="10"/>
                <w:szCs w:val="10"/>
              </w:rPr>
            </w:pPr>
          </w:p>
        </w:tc>
        <w:tc>
          <w:tcPr>
            <w:tcW w:w="2126" w:type="dxa"/>
            <w:vMerge/>
            <w:tcBorders>
              <w:left w:val="single" w:sz="4" w:space="0" w:color="auto"/>
            </w:tcBorders>
            <w:shd w:val="clear" w:color="auto" w:fill="FFFFFF"/>
          </w:tcPr>
          <w:p w:rsidR="00B04D96" w:rsidRDefault="00B04D96"/>
        </w:tc>
        <w:tc>
          <w:tcPr>
            <w:tcW w:w="1008" w:type="dxa"/>
            <w:vMerge/>
            <w:tcBorders>
              <w:left w:val="single" w:sz="4" w:space="0" w:color="auto"/>
            </w:tcBorders>
            <w:shd w:val="clear" w:color="auto" w:fill="FFFFFF"/>
          </w:tcPr>
          <w:p w:rsidR="00B04D96" w:rsidRDefault="00B04D96"/>
        </w:tc>
        <w:tc>
          <w:tcPr>
            <w:tcW w:w="1843" w:type="dxa"/>
            <w:vMerge/>
            <w:tcBorders>
              <w:left w:val="single" w:sz="4" w:space="0" w:color="auto"/>
              <w:right w:val="single" w:sz="4" w:space="0" w:color="auto"/>
            </w:tcBorders>
            <w:shd w:val="clear" w:color="auto" w:fill="FFFFFF"/>
          </w:tcPr>
          <w:p w:rsidR="00B04D96" w:rsidRDefault="00B04D96"/>
        </w:tc>
      </w:tr>
      <w:tr w:rsidR="00B04D96">
        <w:trPr>
          <w:trHeight w:hRule="exact" w:val="370"/>
          <w:jc w:val="center"/>
        </w:trPr>
        <w:tc>
          <w:tcPr>
            <w:tcW w:w="341" w:type="dxa"/>
            <w:vMerge/>
            <w:tcBorders>
              <w:left w:val="single" w:sz="4" w:space="0" w:color="auto"/>
            </w:tcBorders>
            <w:shd w:val="clear" w:color="auto" w:fill="FFFFFF"/>
          </w:tcPr>
          <w:p w:rsidR="00B04D96" w:rsidRDefault="00B04D96"/>
        </w:tc>
        <w:tc>
          <w:tcPr>
            <w:tcW w:w="2405" w:type="dxa"/>
            <w:tcBorders>
              <w:top w:val="single" w:sz="4" w:space="0" w:color="auto"/>
              <w:left w:val="single" w:sz="4" w:space="0" w:color="auto"/>
            </w:tcBorders>
            <w:shd w:val="clear" w:color="auto" w:fill="FFFFFF"/>
            <w:vAlign w:val="bottom"/>
          </w:tcPr>
          <w:p w:rsidR="00B04D96" w:rsidRDefault="00C84143">
            <w:pPr>
              <w:pStyle w:val="Jin0"/>
              <w:shd w:val="clear" w:color="auto" w:fill="auto"/>
              <w:spacing w:after="0"/>
              <w:rPr>
                <w:sz w:val="20"/>
                <w:szCs w:val="20"/>
              </w:rPr>
            </w:pPr>
            <w:r>
              <w:rPr>
                <w:rFonts w:ascii="Bookman Old Style" w:eastAsia="Bookman Old Style" w:hAnsi="Bookman Old Style" w:cs="Bookman Old Style"/>
                <w:sz w:val="20"/>
                <w:szCs w:val="20"/>
              </w:rPr>
              <w:t>E-mail:</w:t>
            </w:r>
          </w:p>
        </w:tc>
        <w:tc>
          <w:tcPr>
            <w:tcW w:w="2554" w:type="dxa"/>
            <w:tcBorders>
              <w:top w:val="single" w:sz="4" w:space="0" w:color="auto"/>
              <w:left w:val="single" w:sz="4" w:space="0" w:color="auto"/>
            </w:tcBorders>
            <w:shd w:val="clear" w:color="auto" w:fill="FFFFFF"/>
          </w:tcPr>
          <w:p w:rsidR="00B04D96" w:rsidRDefault="00B04D96">
            <w:pPr>
              <w:rPr>
                <w:sz w:val="10"/>
                <w:szCs w:val="10"/>
              </w:rPr>
            </w:pPr>
          </w:p>
        </w:tc>
        <w:tc>
          <w:tcPr>
            <w:tcW w:w="2126" w:type="dxa"/>
            <w:vMerge/>
            <w:tcBorders>
              <w:left w:val="single" w:sz="4" w:space="0" w:color="auto"/>
            </w:tcBorders>
            <w:shd w:val="clear" w:color="auto" w:fill="FFFFFF"/>
          </w:tcPr>
          <w:p w:rsidR="00B04D96" w:rsidRDefault="00B04D96"/>
        </w:tc>
        <w:tc>
          <w:tcPr>
            <w:tcW w:w="1008" w:type="dxa"/>
            <w:vMerge/>
            <w:tcBorders>
              <w:left w:val="single" w:sz="4" w:space="0" w:color="auto"/>
            </w:tcBorders>
            <w:shd w:val="clear" w:color="auto" w:fill="FFFFFF"/>
          </w:tcPr>
          <w:p w:rsidR="00B04D96" w:rsidRDefault="00B04D96"/>
        </w:tc>
        <w:tc>
          <w:tcPr>
            <w:tcW w:w="1843" w:type="dxa"/>
            <w:vMerge/>
            <w:tcBorders>
              <w:left w:val="single" w:sz="4" w:space="0" w:color="auto"/>
              <w:right w:val="single" w:sz="4" w:space="0" w:color="auto"/>
            </w:tcBorders>
            <w:shd w:val="clear" w:color="auto" w:fill="FFFFFF"/>
          </w:tcPr>
          <w:p w:rsidR="00B04D96" w:rsidRDefault="00B04D96"/>
        </w:tc>
      </w:tr>
      <w:tr w:rsidR="00B04D96">
        <w:trPr>
          <w:trHeight w:hRule="exact" w:val="254"/>
          <w:jc w:val="center"/>
        </w:trPr>
        <w:tc>
          <w:tcPr>
            <w:tcW w:w="8434" w:type="dxa"/>
            <w:gridSpan w:val="5"/>
            <w:tcBorders>
              <w:top w:val="single" w:sz="4" w:space="0" w:color="auto"/>
              <w:left w:val="single" w:sz="4" w:space="0" w:color="auto"/>
            </w:tcBorders>
            <w:shd w:val="clear" w:color="auto" w:fill="FFFFFF"/>
          </w:tcPr>
          <w:p w:rsidR="00B04D96" w:rsidRDefault="00B04D96">
            <w:pPr>
              <w:rPr>
                <w:sz w:val="10"/>
                <w:szCs w:val="10"/>
              </w:rPr>
            </w:pPr>
          </w:p>
        </w:tc>
        <w:tc>
          <w:tcPr>
            <w:tcW w:w="1843" w:type="dxa"/>
            <w:tcBorders>
              <w:top w:val="single" w:sz="4" w:space="0" w:color="auto"/>
              <w:left w:val="single" w:sz="4" w:space="0" w:color="auto"/>
              <w:right w:val="single" w:sz="4" w:space="0" w:color="auto"/>
            </w:tcBorders>
            <w:shd w:val="clear" w:color="auto" w:fill="FFFFFF"/>
          </w:tcPr>
          <w:p w:rsidR="00B04D96" w:rsidRDefault="00B04D96">
            <w:pPr>
              <w:rPr>
                <w:sz w:val="10"/>
                <w:szCs w:val="10"/>
              </w:rPr>
            </w:pPr>
          </w:p>
        </w:tc>
      </w:tr>
      <w:tr w:rsidR="00B04D96">
        <w:trPr>
          <w:trHeight w:hRule="exact" w:val="955"/>
          <w:jc w:val="center"/>
        </w:trPr>
        <w:tc>
          <w:tcPr>
            <w:tcW w:w="341" w:type="dxa"/>
            <w:vMerge w:val="restart"/>
            <w:tcBorders>
              <w:top w:val="single" w:sz="4" w:space="0" w:color="auto"/>
              <w:left w:val="single" w:sz="4" w:space="0" w:color="auto"/>
            </w:tcBorders>
            <w:shd w:val="clear" w:color="auto" w:fill="FFFFFF"/>
          </w:tcPr>
          <w:p w:rsidR="00B04D96" w:rsidRDefault="00C84143">
            <w:pPr>
              <w:pStyle w:val="Jin0"/>
              <w:shd w:val="clear" w:color="auto" w:fill="auto"/>
              <w:spacing w:after="0"/>
              <w:rPr>
                <w:sz w:val="20"/>
                <w:szCs w:val="20"/>
              </w:rPr>
            </w:pPr>
            <w:r>
              <w:rPr>
                <w:rFonts w:ascii="Bookman Old Style" w:eastAsia="Bookman Old Style" w:hAnsi="Bookman Old Style" w:cs="Bookman Old Style"/>
                <w:sz w:val="20"/>
                <w:szCs w:val="20"/>
              </w:rPr>
              <w:t>2.</w:t>
            </w:r>
          </w:p>
        </w:tc>
        <w:tc>
          <w:tcPr>
            <w:tcW w:w="2405" w:type="dxa"/>
            <w:tcBorders>
              <w:top w:val="single" w:sz="4" w:space="0" w:color="auto"/>
              <w:left w:val="single" w:sz="4" w:space="0" w:color="auto"/>
            </w:tcBorders>
            <w:shd w:val="clear" w:color="auto" w:fill="FFFFFF"/>
            <w:vAlign w:val="bottom"/>
          </w:tcPr>
          <w:p w:rsidR="00B04D96" w:rsidRDefault="00C84143">
            <w:pPr>
              <w:pStyle w:val="Jin0"/>
              <w:shd w:val="clear" w:color="auto" w:fill="auto"/>
              <w:spacing w:after="0"/>
              <w:rPr>
                <w:sz w:val="20"/>
                <w:szCs w:val="20"/>
              </w:rPr>
            </w:pPr>
            <w:r>
              <w:rPr>
                <w:rFonts w:ascii="Bookman Old Style" w:eastAsia="Bookman Old Style" w:hAnsi="Bookman Old Style" w:cs="Bookman Old Style"/>
                <w:sz w:val="20"/>
                <w:szCs w:val="20"/>
              </w:rPr>
              <w:t>Obchodní firma nebo název / Obchodní firma nebo jméno a příjmení:</w:t>
            </w:r>
          </w:p>
        </w:tc>
        <w:tc>
          <w:tcPr>
            <w:tcW w:w="2554" w:type="dxa"/>
            <w:tcBorders>
              <w:top w:val="single" w:sz="4" w:space="0" w:color="auto"/>
              <w:left w:val="single" w:sz="4" w:space="0" w:color="auto"/>
            </w:tcBorders>
            <w:shd w:val="clear" w:color="auto" w:fill="FFFFFF"/>
          </w:tcPr>
          <w:p w:rsidR="00B04D96" w:rsidRDefault="00B04D96">
            <w:pPr>
              <w:rPr>
                <w:sz w:val="10"/>
                <w:szCs w:val="10"/>
              </w:rPr>
            </w:pPr>
          </w:p>
        </w:tc>
        <w:tc>
          <w:tcPr>
            <w:tcW w:w="2126" w:type="dxa"/>
            <w:vMerge w:val="restart"/>
            <w:tcBorders>
              <w:top w:val="single" w:sz="4" w:space="0" w:color="auto"/>
              <w:left w:val="single" w:sz="4" w:space="0" w:color="auto"/>
            </w:tcBorders>
            <w:shd w:val="clear" w:color="auto" w:fill="FFFFFF"/>
          </w:tcPr>
          <w:p w:rsidR="00B04D96" w:rsidRDefault="00B04D96">
            <w:pPr>
              <w:rPr>
                <w:sz w:val="10"/>
                <w:szCs w:val="10"/>
              </w:rPr>
            </w:pPr>
          </w:p>
        </w:tc>
        <w:tc>
          <w:tcPr>
            <w:tcW w:w="1008" w:type="dxa"/>
            <w:vMerge w:val="restart"/>
            <w:tcBorders>
              <w:top w:val="single" w:sz="4" w:space="0" w:color="auto"/>
              <w:left w:val="single" w:sz="4" w:space="0" w:color="auto"/>
            </w:tcBorders>
            <w:shd w:val="clear" w:color="auto" w:fill="FFFFFF"/>
          </w:tcPr>
          <w:p w:rsidR="00B04D96" w:rsidRDefault="00B04D96">
            <w:pPr>
              <w:rPr>
                <w:sz w:val="10"/>
                <w:szCs w:val="10"/>
              </w:rPr>
            </w:pPr>
          </w:p>
        </w:tc>
        <w:tc>
          <w:tcPr>
            <w:tcW w:w="1843" w:type="dxa"/>
            <w:vMerge w:val="restart"/>
            <w:tcBorders>
              <w:top w:val="single" w:sz="4" w:space="0" w:color="auto"/>
              <w:left w:val="single" w:sz="4" w:space="0" w:color="auto"/>
              <w:right w:val="single" w:sz="4" w:space="0" w:color="auto"/>
            </w:tcBorders>
            <w:shd w:val="clear" w:color="auto" w:fill="FFFFFF"/>
          </w:tcPr>
          <w:p w:rsidR="00B04D96" w:rsidRDefault="00B04D96">
            <w:pPr>
              <w:rPr>
                <w:sz w:val="10"/>
                <w:szCs w:val="10"/>
              </w:rPr>
            </w:pPr>
          </w:p>
        </w:tc>
      </w:tr>
      <w:tr w:rsidR="00B04D96">
        <w:trPr>
          <w:trHeight w:hRule="exact" w:val="725"/>
          <w:jc w:val="center"/>
        </w:trPr>
        <w:tc>
          <w:tcPr>
            <w:tcW w:w="341" w:type="dxa"/>
            <w:vMerge/>
            <w:tcBorders>
              <w:left w:val="single" w:sz="4" w:space="0" w:color="auto"/>
            </w:tcBorders>
            <w:shd w:val="clear" w:color="auto" w:fill="FFFFFF"/>
          </w:tcPr>
          <w:p w:rsidR="00B04D96" w:rsidRDefault="00B04D96"/>
        </w:tc>
        <w:tc>
          <w:tcPr>
            <w:tcW w:w="2405" w:type="dxa"/>
            <w:tcBorders>
              <w:top w:val="single" w:sz="4" w:space="0" w:color="auto"/>
              <w:left w:val="single" w:sz="4" w:space="0" w:color="auto"/>
            </w:tcBorders>
            <w:shd w:val="clear" w:color="auto" w:fill="FFFFFF"/>
            <w:vAlign w:val="bottom"/>
          </w:tcPr>
          <w:p w:rsidR="00B04D96" w:rsidRDefault="00C84143">
            <w:pPr>
              <w:pStyle w:val="Jin0"/>
              <w:shd w:val="clear" w:color="auto" w:fill="auto"/>
              <w:spacing w:after="0"/>
              <w:rPr>
                <w:sz w:val="20"/>
                <w:szCs w:val="20"/>
              </w:rPr>
            </w:pPr>
            <w:r>
              <w:rPr>
                <w:rFonts w:ascii="Bookman Old Style" w:eastAsia="Bookman Old Style" w:hAnsi="Bookman Old Style" w:cs="Bookman Old Style"/>
                <w:sz w:val="20"/>
                <w:szCs w:val="20"/>
              </w:rPr>
              <w:t>Sídlo / Místo podnikání, popř. místo trvalého pobytu:</w:t>
            </w:r>
          </w:p>
        </w:tc>
        <w:tc>
          <w:tcPr>
            <w:tcW w:w="2554" w:type="dxa"/>
            <w:tcBorders>
              <w:top w:val="single" w:sz="4" w:space="0" w:color="auto"/>
              <w:left w:val="single" w:sz="4" w:space="0" w:color="auto"/>
            </w:tcBorders>
            <w:shd w:val="clear" w:color="auto" w:fill="FFFFFF"/>
          </w:tcPr>
          <w:p w:rsidR="00B04D96" w:rsidRDefault="00B04D96">
            <w:pPr>
              <w:rPr>
                <w:sz w:val="10"/>
                <w:szCs w:val="10"/>
              </w:rPr>
            </w:pPr>
          </w:p>
        </w:tc>
        <w:tc>
          <w:tcPr>
            <w:tcW w:w="2126" w:type="dxa"/>
            <w:vMerge/>
            <w:tcBorders>
              <w:left w:val="single" w:sz="4" w:space="0" w:color="auto"/>
            </w:tcBorders>
            <w:shd w:val="clear" w:color="auto" w:fill="FFFFFF"/>
          </w:tcPr>
          <w:p w:rsidR="00B04D96" w:rsidRDefault="00B04D96"/>
        </w:tc>
        <w:tc>
          <w:tcPr>
            <w:tcW w:w="1008" w:type="dxa"/>
            <w:vMerge/>
            <w:tcBorders>
              <w:left w:val="single" w:sz="4" w:space="0" w:color="auto"/>
            </w:tcBorders>
            <w:shd w:val="clear" w:color="auto" w:fill="FFFFFF"/>
          </w:tcPr>
          <w:p w:rsidR="00B04D96" w:rsidRDefault="00B04D96"/>
        </w:tc>
        <w:tc>
          <w:tcPr>
            <w:tcW w:w="1843" w:type="dxa"/>
            <w:vMerge/>
            <w:tcBorders>
              <w:left w:val="single" w:sz="4" w:space="0" w:color="auto"/>
              <w:right w:val="single" w:sz="4" w:space="0" w:color="auto"/>
            </w:tcBorders>
            <w:shd w:val="clear" w:color="auto" w:fill="FFFFFF"/>
          </w:tcPr>
          <w:p w:rsidR="00B04D96" w:rsidRDefault="00B04D96"/>
        </w:tc>
      </w:tr>
      <w:tr w:rsidR="00B04D96">
        <w:trPr>
          <w:trHeight w:hRule="exact" w:val="158"/>
          <w:jc w:val="center"/>
        </w:trPr>
        <w:tc>
          <w:tcPr>
            <w:tcW w:w="341" w:type="dxa"/>
            <w:vMerge/>
            <w:tcBorders>
              <w:left w:val="single" w:sz="4" w:space="0" w:color="auto"/>
            </w:tcBorders>
            <w:shd w:val="clear" w:color="auto" w:fill="FFFFFF"/>
          </w:tcPr>
          <w:p w:rsidR="00B04D96" w:rsidRDefault="00B04D96"/>
        </w:tc>
        <w:tc>
          <w:tcPr>
            <w:tcW w:w="2405" w:type="dxa"/>
            <w:vMerge w:val="restart"/>
            <w:tcBorders>
              <w:top w:val="single" w:sz="4" w:space="0" w:color="auto"/>
              <w:left w:val="single" w:sz="4" w:space="0" w:color="auto"/>
            </w:tcBorders>
            <w:shd w:val="clear" w:color="auto" w:fill="FFFFFF"/>
            <w:vAlign w:val="bottom"/>
          </w:tcPr>
          <w:p w:rsidR="00B04D96" w:rsidRDefault="00C84143">
            <w:pPr>
              <w:pStyle w:val="Jin0"/>
              <w:shd w:val="clear" w:color="auto" w:fill="auto"/>
              <w:spacing w:after="0"/>
              <w:rPr>
                <w:sz w:val="20"/>
                <w:szCs w:val="20"/>
              </w:rPr>
            </w:pPr>
            <w:r>
              <w:rPr>
                <w:rFonts w:ascii="Bookman Old Style" w:eastAsia="Bookman Old Style" w:hAnsi="Bookman Old Style" w:cs="Bookman Old Style"/>
                <w:sz w:val="20"/>
                <w:szCs w:val="20"/>
              </w:rPr>
              <w:t>IČ:</w:t>
            </w:r>
          </w:p>
        </w:tc>
        <w:tc>
          <w:tcPr>
            <w:tcW w:w="2554" w:type="dxa"/>
            <w:tcBorders>
              <w:top w:val="single" w:sz="4" w:space="0" w:color="auto"/>
              <w:left w:val="single" w:sz="4" w:space="0" w:color="auto"/>
            </w:tcBorders>
            <w:shd w:val="clear" w:color="auto" w:fill="FFFFFF"/>
          </w:tcPr>
          <w:p w:rsidR="00B04D96" w:rsidRDefault="00B04D96">
            <w:pPr>
              <w:rPr>
                <w:sz w:val="10"/>
                <w:szCs w:val="10"/>
              </w:rPr>
            </w:pPr>
          </w:p>
        </w:tc>
        <w:tc>
          <w:tcPr>
            <w:tcW w:w="2126" w:type="dxa"/>
            <w:vMerge/>
            <w:tcBorders>
              <w:left w:val="single" w:sz="4" w:space="0" w:color="auto"/>
            </w:tcBorders>
            <w:shd w:val="clear" w:color="auto" w:fill="FFFFFF"/>
          </w:tcPr>
          <w:p w:rsidR="00B04D96" w:rsidRDefault="00B04D96"/>
        </w:tc>
        <w:tc>
          <w:tcPr>
            <w:tcW w:w="1008" w:type="dxa"/>
            <w:vMerge/>
            <w:tcBorders>
              <w:left w:val="single" w:sz="4" w:space="0" w:color="auto"/>
            </w:tcBorders>
            <w:shd w:val="clear" w:color="auto" w:fill="FFFFFF"/>
          </w:tcPr>
          <w:p w:rsidR="00B04D96" w:rsidRDefault="00B04D96"/>
        </w:tc>
        <w:tc>
          <w:tcPr>
            <w:tcW w:w="1843" w:type="dxa"/>
            <w:vMerge/>
            <w:tcBorders>
              <w:left w:val="single" w:sz="4" w:space="0" w:color="auto"/>
              <w:right w:val="single" w:sz="4" w:space="0" w:color="auto"/>
            </w:tcBorders>
            <w:shd w:val="clear" w:color="auto" w:fill="FFFFFF"/>
          </w:tcPr>
          <w:p w:rsidR="00B04D96" w:rsidRDefault="00B04D96"/>
        </w:tc>
      </w:tr>
      <w:tr w:rsidR="00B04D96">
        <w:trPr>
          <w:trHeight w:hRule="exact" w:val="206"/>
          <w:jc w:val="center"/>
        </w:trPr>
        <w:tc>
          <w:tcPr>
            <w:tcW w:w="341" w:type="dxa"/>
            <w:vMerge/>
            <w:tcBorders>
              <w:left w:val="single" w:sz="4" w:space="0" w:color="auto"/>
            </w:tcBorders>
            <w:shd w:val="clear" w:color="auto" w:fill="FFFFFF"/>
          </w:tcPr>
          <w:p w:rsidR="00B04D96" w:rsidRDefault="00B04D96"/>
        </w:tc>
        <w:tc>
          <w:tcPr>
            <w:tcW w:w="2405" w:type="dxa"/>
            <w:vMerge/>
            <w:tcBorders>
              <w:left w:val="single" w:sz="4" w:space="0" w:color="auto"/>
            </w:tcBorders>
            <w:shd w:val="clear" w:color="auto" w:fill="FFFFFF"/>
            <w:vAlign w:val="bottom"/>
          </w:tcPr>
          <w:p w:rsidR="00B04D96" w:rsidRDefault="00B04D96"/>
        </w:tc>
        <w:tc>
          <w:tcPr>
            <w:tcW w:w="2554" w:type="dxa"/>
            <w:tcBorders>
              <w:left w:val="single" w:sz="4" w:space="0" w:color="auto"/>
            </w:tcBorders>
            <w:shd w:val="clear" w:color="auto" w:fill="FFFFFF"/>
          </w:tcPr>
          <w:p w:rsidR="00B04D96" w:rsidRDefault="00B04D96">
            <w:pPr>
              <w:rPr>
                <w:sz w:val="10"/>
                <w:szCs w:val="10"/>
              </w:rPr>
            </w:pPr>
          </w:p>
        </w:tc>
        <w:tc>
          <w:tcPr>
            <w:tcW w:w="2126" w:type="dxa"/>
            <w:vMerge w:val="restart"/>
            <w:tcBorders>
              <w:top w:val="single" w:sz="4" w:space="0" w:color="auto"/>
              <w:left w:val="single" w:sz="4" w:space="0" w:color="auto"/>
            </w:tcBorders>
            <w:shd w:val="clear" w:color="auto" w:fill="FFFFFF"/>
          </w:tcPr>
          <w:p w:rsidR="00B04D96" w:rsidRDefault="00B04D96">
            <w:pPr>
              <w:rPr>
                <w:sz w:val="10"/>
                <w:szCs w:val="10"/>
              </w:rPr>
            </w:pPr>
          </w:p>
        </w:tc>
        <w:tc>
          <w:tcPr>
            <w:tcW w:w="1008" w:type="dxa"/>
            <w:vMerge w:val="restart"/>
            <w:tcBorders>
              <w:top w:val="single" w:sz="4" w:space="0" w:color="auto"/>
              <w:left w:val="single" w:sz="4" w:space="0" w:color="auto"/>
            </w:tcBorders>
            <w:shd w:val="clear" w:color="auto" w:fill="FFFFFF"/>
          </w:tcPr>
          <w:p w:rsidR="00B04D96" w:rsidRDefault="00B04D96">
            <w:pPr>
              <w:rPr>
                <w:sz w:val="10"/>
                <w:szCs w:val="10"/>
              </w:rPr>
            </w:pPr>
          </w:p>
        </w:tc>
        <w:tc>
          <w:tcPr>
            <w:tcW w:w="1843" w:type="dxa"/>
            <w:vMerge w:val="restart"/>
            <w:tcBorders>
              <w:top w:val="single" w:sz="4" w:space="0" w:color="auto"/>
              <w:left w:val="single" w:sz="4" w:space="0" w:color="auto"/>
              <w:right w:val="single" w:sz="4" w:space="0" w:color="auto"/>
            </w:tcBorders>
            <w:shd w:val="clear" w:color="auto" w:fill="FFFFFF"/>
          </w:tcPr>
          <w:p w:rsidR="00B04D96" w:rsidRDefault="00B04D96">
            <w:pPr>
              <w:rPr>
                <w:sz w:val="10"/>
                <w:szCs w:val="10"/>
              </w:rPr>
            </w:pPr>
          </w:p>
        </w:tc>
      </w:tr>
      <w:tr w:rsidR="00B04D96">
        <w:trPr>
          <w:trHeight w:hRule="exact" w:val="725"/>
          <w:jc w:val="center"/>
        </w:trPr>
        <w:tc>
          <w:tcPr>
            <w:tcW w:w="341" w:type="dxa"/>
            <w:vMerge/>
            <w:tcBorders>
              <w:left w:val="single" w:sz="4" w:space="0" w:color="auto"/>
            </w:tcBorders>
            <w:shd w:val="clear" w:color="auto" w:fill="FFFFFF"/>
          </w:tcPr>
          <w:p w:rsidR="00B04D96" w:rsidRDefault="00B04D96"/>
        </w:tc>
        <w:tc>
          <w:tcPr>
            <w:tcW w:w="2405" w:type="dxa"/>
            <w:tcBorders>
              <w:top w:val="single" w:sz="4" w:space="0" w:color="auto"/>
              <w:left w:val="single" w:sz="4" w:space="0" w:color="auto"/>
            </w:tcBorders>
            <w:shd w:val="clear" w:color="auto" w:fill="FFFFFF"/>
            <w:vAlign w:val="bottom"/>
          </w:tcPr>
          <w:p w:rsidR="00B04D96" w:rsidRDefault="00C84143">
            <w:pPr>
              <w:pStyle w:val="Jin0"/>
              <w:shd w:val="clear" w:color="auto" w:fill="auto"/>
              <w:spacing w:after="0"/>
              <w:rPr>
                <w:sz w:val="20"/>
                <w:szCs w:val="20"/>
              </w:rPr>
            </w:pPr>
            <w:r>
              <w:rPr>
                <w:rFonts w:ascii="Bookman Old Style" w:eastAsia="Bookman Old Style" w:hAnsi="Bookman Old Style" w:cs="Bookman Old Style"/>
                <w:sz w:val="20"/>
                <w:szCs w:val="20"/>
              </w:rPr>
              <w:t>Osoba oprávněná jednat jménem či za subdodavatele:</w:t>
            </w:r>
          </w:p>
        </w:tc>
        <w:tc>
          <w:tcPr>
            <w:tcW w:w="2554" w:type="dxa"/>
            <w:tcBorders>
              <w:top w:val="single" w:sz="4" w:space="0" w:color="auto"/>
              <w:left w:val="single" w:sz="4" w:space="0" w:color="auto"/>
            </w:tcBorders>
            <w:shd w:val="clear" w:color="auto" w:fill="FFFFFF"/>
          </w:tcPr>
          <w:p w:rsidR="00B04D96" w:rsidRDefault="00B04D96">
            <w:pPr>
              <w:rPr>
                <w:sz w:val="10"/>
                <w:szCs w:val="10"/>
              </w:rPr>
            </w:pPr>
          </w:p>
        </w:tc>
        <w:tc>
          <w:tcPr>
            <w:tcW w:w="2126" w:type="dxa"/>
            <w:vMerge/>
            <w:tcBorders>
              <w:left w:val="single" w:sz="4" w:space="0" w:color="auto"/>
            </w:tcBorders>
            <w:shd w:val="clear" w:color="auto" w:fill="FFFFFF"/>
          </w:tcPr>
          <w:p w:rsidR="00B04D96" w:rsidRDefault="00B04D96"/>
        </w:tc>
        <w:tc>
          <w:tcPr>
            <w:tcW w:w="1008" w:type="dxa"/>
            <w:vMerge/>
            <w:tcBorders>
              <w:left w:val="single" w:sz="4" w:space="0" w:color="auto"/>
            </w:tcBorders>
            <w:shd w:val="clear" w:color="auto" w:fill="FFFFFF"/>
          </w:tcPr>
          <w:p w:rsidR="00B04D96" w:rsidRDefault="00B04D96"/>
        </w:tc>
        <w:tc>
          <w:tcPr>
            <w:tcW w:w="1843" w:type="dxa"/>
            <w:vMerge/>
            <w:tcBorders>
              <w:left w:val="single" w:sz="4" w:space="0" w:color="auto"/>
              <w:right w:val="single" w:sz="4" w:space="0" w:color="auto"/>
            </w:tcBorders>
            <w:shd w:val="clear" w:color="auto" w:fill="FFFFFF"/>
          </w:tcPr>
          <w:p w:rsidR="00B04D96" w:rsidRDefault="00B04D96"/>
        </w:tc>
      </w:tr>
      <w:tr w:rsidR="00B04D96">
        <w:trPr>
          <w:trHeight w:hRule="exact" w:val="365"/>
          <w:jc w:val="center"/>
        </w:trPr>
        <w:tc>
          <w:tcPr>
            <w:tcW w:w="341" w:type="dxa"/>
            <w:vMerge/>
            <w:tcBorders>
              <w:left w:val="single" w:sz="4" w:space="0" w:color="auto"/>
            </w:tcBorders>
            <w:shd w:val="clear" w:color="auto" w:fill="FFFFFF"/>
          </w:tcPr>
          <w:p w:rsidR="00B04D96" w:rsidRDefault="00B04D96"/>
        </w:tc>
        <w:tc>
          <w:tcPr>
            <w:tcW w:w="2405" w:type="dxa"/>
            <w:tcBorders>
              <w:top w:val="single" w:sz="4" w:space="0" w:color="auto"/>
              <w:left w:val="single" w:sz="4" w:space="0" w:color="auto"/>
            </w:tcBorders>
            <w:shd w:val="clear" w:color="auto" w:fill="FFFFFF"/>
            <w:vAlign w:val="bottom"/>
          </w:tcPr>
          <w:p w:rsidR="00B04D96" w:rsidRDefault="00C84143">
            <w:pPr>
              <w:pStyle w:val="Jin0"/>
              <w:shd w:val="clear" w:color="auto" w:fill="auto"/>
              <w:spacing w:after="0"/>
              <w:rPr>
                <w:sz w:val="20"/>
                <w:szCs w:val="20"/>
              </w:rPr>
            </w:pPr>
            <w:r>
              <w:rPr>
                <w:rFonts w:ascii="Bookman Old Style" w:eastAsia="Bookman Old Style" w:hAnsi="Bookman Old Style" w:cs="Bookman Old Style"/>
                <w:sz w:val="20"/>
                <w:szCs w:val="20"/>
              </w:rPr>
              <w:t>Tel./fax:</w:t>
            </w:r>
          </w:p>
        </w:tc>
        <w:tc>
          <w:tcPr>
            <w:tcW w:w="2554" w:type="dxa"/>
            <w:tcBorders>
              <w:top w:val="single" w:sz="4" w:space="0" w:color="auto"/>
              <w:left w:val="single" w:sz="4" w:space="0" w:color="auto"/>
            </w:tcBorders>
            <w:shd w:val="clear" w:color="auto" w:fill="FFFFFF"/>
          </w:tcPr>
          <w:p w:rsidR="00B04D96" w:rsidRDefault="00B04D96">
            <w:pPr>
              <w:rPr>
                <w:sz w:val="10"/>
                <w:szCs w:val="10"/>
              </w:rPr>
            </w:pPr>
          </w:p>
        </w:tc>
        <w:tc>
          <w:tcPr>
            <w:tcW w:w="2126" w:type="dxa"/>
            <w:vMerge/>
            <w:tcBorders>
              <w:left w:val="single" w:sz="4" w:space="0" w:color="auto"/>
            </w:tcBorders>
            <w:shd w:val="clear" w:color="auto" w:fill="FFFFFF"/>
          </w:tcPr>
          <w:p w:rsidR="00B04D96" w:rsidRDefault="00B04D96"/>
        </w:tc>
        <w:tc>
          <w:tcPr>
            <w:tcW w:w="1008" w:type="dxa"/>
            <w:vMerge/>
            <w:tcBorders>
              <w:left w:val="single" w:sz="4" w:space="0" w:color="auto"/>
            </w:tcBorders>
            <w:shd w:val="clear" w:color="auto" w:fill="FFFFFF"/>
          </w:tcPr>
          <w:p w:rsidR="00B04D96" w:rsidRDefault="00B04D96"/>
        </w:tc>
        <w:tc>
          <w:tcPr>
            <w:tcW w:w="1843" w:type="dxa"/>
            <w:vMerge/>
            <w:tcBorders>
              <w:left w:val="single" w:sz="4" w:space="0" w:color="auto"/>
              <w:right w:val="single" w:sz="4" w:space="0" w:color="auto"/>
            </w:tcBorders>
            <w:shd w:val="clear" w:color="auto" w:fill="FFFFFF"/>
          </w:tcPr>
          <w:p w:rsidR="00B04D96" w:rsidRDefault="00B04D96"/>
        </w:tc>
      </w:tr>
      <w:tr w:rsidR="00B04D96">
        <w:trPr>
          <w:trHeight w:hRule="exact" w:val="384"/>
          <w:jc w:val="center"/>
        </w:trPr>
        <w:tc>
          <w:tcPr>
            <w:tcW w:w="341" w:type="dxa"/>
            <w:vMerge/>
            <w:tcBorders>
              <w:left w:val="single" w:sz="4" w:space="0" w:color="auto"/>
              <w:bottom w:val="single" w:sz="4" w:space="0" w:color="auto"/>
            </w:tcBorders>
            <w:shd w:val="clear" w:color="auto" w:fill="FFFFFF"/>
          </w:tcPr>
          <w:p w:rsidR="00B04D96" w:rsidRDefault="00B04D96"/>
        </w:tc>
        <w:tc>
          <w:tcPr>
            <w:tcW w:w="2405" w:type="dxa"/>
            <w:tcBorders>
              <w:top w:val="single" w:sz="4" w:space="0" w:color="auto"/>
              <w:left w:val="single" w:sz="4" w:space="0" w:color="auto"/>
              <w:bottom w:val="single" w:sz="4" w:space="0" w:color="auto"/>
            </w:tcBorders>
            <w:shd w:val="clear" w:color="auto" w:fill="FFFFFF"/>
            <w:vAlign w:val="bottom"/>
          </w:tcPr>
          <w:p w:rsidR="00B04D96" w:rsidRDefault="00C84143">
            <w:pPr>
              <w:pStyle w:val="Jin0"/>
              <w:shd w:val="clear" w:color="auto" w:fill="auto"/>
              <w:spacing w:after="0"/>
              <w:rPr>
                <w:sz w:val="20"/>
                <w:szCs w:val="20"/>
              </w:rPr>
            </w:pPr>
            <w:r>
              <w:rPr>
                <w:rFonts w:ascii="Bookman Old Style" w:eastAsia="Bookman Old Style" w:hAnsi="Bookman Old Style" w:cs="Bookman Old Style"/>
                <w:sz w:val="20"/>
                <w:szCs w:val="20"/>
              </w:rPr>
              <w:t>E-mail:</w:t>
            </w:r>
          </w:p>
        </w:tc>
        <w:tc>
          <w:tcPr>
            <w:tcW w:w="2554" w:type="dxa"/>
            <w:tcBorders>
              <w:top w:val="single" w:sz="4" w:space="0" w:color="auto"/>
              <w:left w:val="single" w:sz="4" w:space="0" w:color="auto"/>
              <w:bottom w:val="single" w:sz="4" w:space="0" w:color="auto"/>
            </w:tcBorders>
            <w:shd w:val="clear" w:color="auto" w:fill="FFFFFF"/>
          </w:tcPr>
          <w:p w:rsidR="00B04D96" w:rsidRDefault="00B04D96">
            <w:pPr>
              <w:rPr>
                <w:sz w:val="10"/>
                <w:szCs w:val="10"/>
              </w:rPr>
            </w:pPr>
          </w:p>
        </w:tc>
        <w:tc>
          <w:tcPr>
            <w:tcW w:w="2126" w:type="dxa"/>
            <w:vMerge/>
            <w:tcBorders>
              <w:left w:val="single" w:sz="4" w:space="0" w:color="auto"/>
              <w:bottom w:val="single" w:sz="4" w:space="0" w:color="auto"/>
            </w:tcBorders>
            <w:shd w:val="clear" w:color="auto" w:fill="FFFFFF"/>
          </w:tcPr>
          <w:p w:rsidR="00B04D96" w:rsidRDefault="00B04D96"/>
        </w:tc>
        <w:tc>
          <w:tcPr>
            <w:tcW w:w="1008" w:type="dxa"/>
            <w:vMerge/>
            <w:tcBorders>
              <w:left w:val="single" w:sz="4" w:space="0" w:color="auto"/>
              <w:bottom w:val="single" w:sz="4" w:space="0" w:color="auto"/>
            </w:tcBorders>
            <w:shd w:val="clear" w:color="auto" w:fill="FFFFFF"/>
          </w:tcPr>
          <w:p w:rsidR="00B04D96" w:rsidRDefault="00B04D96"/>
        </w:tc>
        <w:tc>
          <w:tcPr>
            <w:tcW w:w="1843" w:type="dxa"/>
            <w:vMerge/>
            <w:tcBorders>
              <w:left w:val="single" w:sz="4" w:space="0" w:color="auto"/>
              <w:bottom w:val="single" w:sz="4" w:space="0" w:color="auto"/>
              <w:right w:val="single" w:sz="4" w:space="0" w:color="auto"/>
            </w:tcBorders>
            <w:shd w:val="clear" w:color="auto" w:fill="FFFFFF"/>
          </w:tcPr>
          <w:p w:rsidR="00B04D96" w:rsidRDefault="00B04D96"/>
        </w:tc>
      </w:tr>
    </w:tbl>
    <w:p w:rsidR="00B04D96" w:rsidRDefault="00B04D96">
      <w:pPr>
        <w:sectPr w:rsidR="00B04D96">
          <w:type w:val="continuous"/>
          <w:pgSz w:w="12240" w:h="15840"/>
          <w:pgMar w:top="1118" w:right="905" w:bottom="1278" w:left="1039" w:header="690" w:footer="850" w:gutter="0"/>
          <w:cols w:space="720"/>
          <w:noEndnote/>
          <w:docGrid w:linePitch="360"/>
        </w:sectPr>
      </w:pPr>
    </w:p>
    <w:p w:rsidR="00B04D96" w:rsidRDefault="00C84143">
      <w:pPr>
        <w:spacing w:line="1" w:lineRule="exact"/>
      </w:pPr>
      <w:r>
        <w:rPr>
          <w:noProof/>
          <w:lang w:bidi="ar-SA"/>
        </w:rPr>
        <w:lastRenderedPageBreak/>
        <mc:AlternateContent>
          <mc:Choice Requires="wps">
            <w:drawing>
              <wp:anchor distT="0" distB="506095" distL="114300" distR="1802765" simplePos="0" relativeHeight="125829387" behindDoc="0" locked="0" layoutInCell="1" allowOverlap="1">
                <wp:simplePos x="0" y="0"/>
                <wp:positionH relativeFrom="page">
                  <wp:posOffset>370840</wp:posOffset>
                </wp:positionH>
                <wp:positionV relativeFrom="paragraph">
                  <wp:posOffset>3590290</wp:posOffset>
                </wp:positionV>
                <wp:extent cx="1664335" cy="170815"/>
                <wp:effectExtent l="0" t="0" r="0" b="0"/>
                <wp:wrapSquare wrapText="right"/>
                <wp:docPr id="11" name="Shape 11"/>
                <wp:cNvGraphicFramePr/>
                <a:graphic xmlns:a="http://schemas.openxmlformats.org/drawingml/2006/main">
                  <a:graphicData uri="http://schemas.microsoft.com/office/word/2010/wordprocessingShape">
                    <wps:wsp>
                      <wps:cNvSpPr txBox="1"/>
                      <wps:spPr>
                        <a:xfrm>
                          <a:off x="0" y="0"/>
                          <a:ext cx="1664335" cy="170815"/>
                        </a:xfrm>
                        <a:prstGeom prst="rect">
                          <a:avLst/>
                        </a:prstGeom>
                        <a:noFill/>
                      </wps:spPr>
                      <wps:txbx>
                        <w:txbxContent>
                          <w:p w:rsidR="00B04D96" w:rsidRDefault="00C84143">
                            <w:pPr>
                              <w:pStyle w:val="Jin0"/>
                              <w:shd w:val="clear" w:color="auto" w:fill="auto"/>
                              <w:spacing w:after="0"/>
                              <w:rPr>
                                <w:sz w:val="20"/>
                                <w:szCs w:val="20"/>
                              </w:rPr>
                            </w:pPr>
                            <w:r>
                              <w:rPr>
                                <w:rFonts w:ascii="Arial" w:eastAsia="Arial" w:hAnsi="Arial" w:cs="Arial"/>
                                <w:sz w:val="20"/>
                                <w:szCs w:val="20"/>
                              </w:rPr>
                              <w:t xml:space="preserve">V Pustiměři dne </w:t>
                            </w:r>
                            <w:proofErr w:type="gramStart"/>
                            <w:r>
                              <w:rPr>
                                <w:rFonts w:ascii="Arial" w:eastAsia="Arial" w:hAnsi="Arial" w:cs="Arial"/>
                                <w:sz w:val="20"/>
                                <w:szCs w:val="20"/>
                              </w:rPr>
                              <w:t>01.02.2021</w:t>
                            </w:r>
                            <w:proofErr w:type="gramEnd"/>
                          </w:p>
                        </w:txbxContent>
                      </wps:txbx>
                      <wps:bodyPr wrap="none" lIns="0" tIns="0" rIns="0" bIns="0"/>
                    </wps:wsp>
                  </a:graphicData>
                </a:graphic>
              </wp:anchor>
            </w:drawing>
          </mc:Choice>
          <mc:Fallback xmlns:w15="http://schemas.microsoft.com/office/word/2012/wordml">
            <w:pict>
              <v:shape id="_x0000_s1037" type="#_x0000_t202" style="position:absolute;margin-left:29.199999999999999pt;margin-top:282.69999999999999pt;width:131.05000000000001pt;height:13.449999999999999pt;z-index:-125829366;mso-wrap-distance-left:9.pt;mso-wrap-distance-right:141.94999999999999pt;mso-wrap-distance-bottom:39.85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V Pustiměři dne 01.02.2021</w:t>
                      </w:r>
                    </w:p>
                  </w:txbxContent>
                </v:textbox>
                <w10:wrap type="square" side="right" anchorx="page"/>
              </v:shape>
            </w:pict>
          </mc:Fallback>
        </mc:AlternateContent>
      </w:r>
      <w:r>
        <w:rPr>
          <w:noProof/>
          <w:lang w:bidi="ar-SA"/>
        </w:rPr>
        <mc:AlternateContent>
          <mc:Choice Requires="wps">
            <w:drawing>
              <wp:anchor distT="222250" distB="635" distL="1885315" distR="114300" simplePos="0" relativeHeight="125829389" behindDoc="0" locked="0" layoutInCell="1" allowOverlap="1">
                <wp:simplePos x="0" y="0"/>
                <wp:positionH relativeFrom="page">
                  <wp:posOffset>2141855</wp:posOffset>
                </wp:positionH>
                <wp:positionV relativeFrom="paragraph">
                  <wp:posOffset>3812540</wp:posOffset>
                </wp:positionV>
                <wp:extent cx="1581785" cy="454025"/>
                <wp:effectExtent l="0" t="0" r="0" b="0"/>
                <wp:wrapSquare wrapText="right"/>
                <wp:docPr id="13" name="Shape 13"/>
                <wp:cNvGraphicFramePr/>
                <a:graphic xmlns:a="http://schemas.openxmlformats.org/drawingml/2006/main">
                  <a:graphicData uri="http://schemas.microsoft.com/office/word/2010/wordprocessingShape">
                    <wps:wsp>
                      <wps:cNvSpPr txBox="1"/>
                      <wps:spPr>
                        <a:xfrm>
                          <a:off x="0" y="0"/>
                          <a:ext cx="1581785" cy="454025"/>
                        </a:xfrm>
                        <a:prstGeom prst="rect">
                          <a:avLst/>
                        </a:prstGeom>
                        <a:noFill/>
                      </wps:spPr>
                      <wps:txbx>
                        <w:txbxContent>
                          <w:p w:rsidR="00B04D96" w:rsidRDefault="00C84143">
                            <w:pPr>
                              <w:pStyle w:val="Jin0"/>
                              <w:shd w:val="clear" w:color="auto" w:fill="auto"/>
                              <w:spacing w:after="0" w:line="300" w:lineRule="auto"/>
                            </w:pPr>
                            <w:r>
                              <w:rPr>
                                <w:rFonts w:ascii="Arial" w:eastAsia="Arial" w:hAnsi="Arial" w:cs="Arial"/>
                              </w:rPr>
                              <w:t>XXXX</w:t>
                            </w:r>
                          </w:p>
                        </w:txbxContent>
                      </wps:txbx>
                      <wps:bodyPr lIns="0" tIns="0" rIns="0" bIns="0"/>
                    </wps:wsp>
                  </a:graphicData>
                </a:graphic>
              </wp:anchor>
            </w:drawing>
          </mc:Choice>
          <mc:Fallback>
            <w:pict>
              <v:shape id="Shape 13" o:spid="_x0000_s1031" type="#_x0000_t202" style="position:absolute;margin-left:168.65pt;margin-top:300.2pt;width:124.55pt;height:35.75pt;z-index:125829389;visibility:visible;mso-wrap-style:square;mso-wrap-distance-left:148.45pt;mso-wrap-distance-top:17.5pt;mso-wrap-distance-right:9pt;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" filled="f" stroked="f">
                <v:textbox inset="0,0,0,0">
                  <w:txbxContent>
                    <w:p w:rsidR="00B04D96" w:rsidRDefault="00C84143">
                      <w:pPr>
                        <w:pStyle w:val="Jin0"/>
                        <w:shd w:val="clear" w:color="auto" w:fill="auto"/>
                        <w:spacing w:after="0" w:line="300" w:lineRule="auto"/>
                      </w:pPr>
                      <w:r>
                        <w:rPr>
                          <w:rFonts w:ascii="Arial" w:eastAsia="Arial" w:hAnsi="Arial" w:cs="Arial"/>
                        </w:rPr>
                        <w:t>XXXX</w:t>
                      </w:r>
                    </w:p>
                  </w:txbxContent>
                </v:textbox>
                <w10:wrap type="square" side="right" anchorx="page"/>
              </v:shape>
            </w:pict>
          </mc:Fallback>
        </mc:AlternateContent>
      </w:r>
      <w:r>
        <w:rPr>
          <w:noProof/>
          <w:lang w:bidi="ar-SA"/>
        </w:rPr>
        <mc:AlternateContent>
          <mc:Choice Requires="wps">
            <w:drawing>
              <wp:anchor distT="38100" distB="9525" distL="114300" distR="6728460" simplePos="0" relativeHeight="125829391" behindDoc="0" locked="0" layoutInCell="1" allowOverlap="1">
                <wp:simplePos x="0" y="0"/>
                <wp:positionH relativeFrom="page">
                  <wp:posOffset>529590</wp:posOffset>
                </wp:positionH>
                <wp:positionV relativeFrom="paragraph">
                  <wp:posOffset>4270375</wp:posOffset>
                </wp:positionV>
                <wp:extent cx="1560830" cy="40513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560830" cy="405130"/>
                        </a:xfrm>
                        <a:prstGeom prst="rect">
                          <a:avLst/>
                        </a:prstGeom>
                        <a:noFill/>
                      </wps:spPr>
                      <wps:txbx>
                        <w:txbxContent>
                          <w:p w:rsidR="00B04D96" w:rsidRDefault="00C84143">
                            <w:pPr>
                              <w:pStyle w:val="Nadpis10"/>
                              <w:keepNext/>
                              <w:keepLines/>
                              <w:shd w:val="clear" w:color="auto" w:fill="auto"/>
                            </w:pPr>
                            <w:r>
                              <w:t>XXXX</w:t>
                            </w:r>
                          </w:p>
                        </w:txbxContent>
                      </wps:txbx>
                      <wps:bodyPr wrap="none" lIns="0" tIns="0" rIns="0" bIns="0"/>
                    </wps:wsp>
                  </a:graphicData>
                </a:graphic>
              </wp:anchor>
            </w:drawing>
          </mc:Choice>
          <mc:Fallback>
            <w:pict>
              <v:shape id="Shape 15" o:spid="_x0000_s1032" type="#_x0000_t202" style="position:absolute;margin-left:41.7pt;margin-top:336.25pt;width:122.9pt;height:31.9pt;z-index:125829391;visibility:visible;mso-wrap-style:none;mso-wrap-distance-left:9pt;mso-wrap-distance-top:3pt;mso-wrap-distance-right:529.8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" filled="f" stroked="f">
                <v:textbox inset="0,0,0,0">
                  <w:txbxContent>
                    <w:p w:rsidR="00B04D96" w:rsidRDefault="00C84143">
                      <w:pPr>
                        <w:pStyle w:val="Nadpis10"/>
                        <w:keepNext/>
                        <w:keepLines/>
                        <w:shd w:val="clear" w:color="auto" w:fill="auto"/>
                      </w:pPr>
                      <w:r>
                        <w:t>XXXX</w:t>
                      </w:r>
                    </w:p>
                  </w:txbxContent>
                </v:textbox>
                <w10:wrap type="topAndBottom" anchorx="page"/>
              </v:shape>
            </w:pict>
          </mc:Fallback>
        </mc:AlternateContent>
      </w:r>
      <w:r>
        <w:rPr>
          <w:noProof/>
          <w:lang w:bidi="ar-SA"/>
        </w:rPr>
        <mc:AlternateContent>
          <mc:Choice Requires="wps">
            <w:drawing>
              <wp:anchor distT="38100" distB="0" distL="1736090" distR="5247005" simplePos="0" relativeHeight="125829393" behindDoc="0" locked="0" layoutInCell="1" allowOverlap="1">
                <wp:simplePos x="0" y="0"/>
                <wp:positionH relativeFrom="page">
                  <wp:posOffset>2151380</wp:posOffset>
                </wp:positionH>
                <wp:positionV relativeFrom="paragraph">
                  <wp:posOffset>4270375</wp:posOffset>
                </wp:positionV>
                <wp:extent cx="1420495" cy="41465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420495" cy="414655"/>
                        </a:xfrm>
                        <a:prstGeom prst="rect">
                          <a:avLst/>
                        </a:prstGeom>
                        <a:noFill/>
                      </wps:spPr>
                      <wps:txbx>
                        <w:txbxContent>
                          <w:p w:rsidR="00B04D96" w:rsidRDefault="00C84143">
                            <w:pPr>
                              <w:pStyle w:val="Nadpis30"/>
                              <w:keepNext/>
                              <w:keepLines/>
                              <w:shd w:val="clear" w:color="auto" w:fill="auto"/>
                              <w:spacing w:after="0"/>
                            </w:pPr>
                            <w:r>
                              <w:t xml:space="preserve"> XXXX </w:t>
                            </w:r>
                            <w:proofErr w:type="gramStart"/>
                            <w:r>
                              <w:t>04.02.2021</w:t>
                            </w:r>
                            <w:proofErr w:type="gramEnd"/>
                          </w:p>
                        </w:txbxContent>
                      </wps:txbx>
                      <wps:bodyPr lIns="0" tIns="0" rIns="0" bIns="0"/>
                    </wps:wsp>
                  </a:graphicData>
                </a:graphic>
              </wp:anchor>
            </w:drawing>
          </mc:Choice>
          <mc:Fallback>
            <w:pict>
              <v:shape id="Shape 17" o:spid="_x0000_s1033" type="#_x0000_t202" style="position:absolute;margin-left:169.4pt;margin-top:336.25pt;width:111.85pt;height:32.65pt;z-index:125829393;visibility:visible;mso-wrap-style:square;mso-wrap-distance-left:136.7pt;mso-wrap-distance-top:3pt;mso-wrap-distance-right:413.1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" filled="f" stroked="f">
                <v:textbox inset="0,0,0,0">
                  <w:txbxContent>
                    <w:p w:rsidR="00B04D96" w:rsidRDefault="00C84143">
                      <w:pPr>
                        <w:pStyle w:val="Nadpis30"/>
                        <w:keepNext/>
                        <w:keepLines/>
                        <w:shd w:val="clear" w:color="auto" w:fill="auto"/>
                        <w:spacing w:after="0"/>
                      </w:pPr>
                      <w:r>
                        <w:t xml:space="preserve"> XXXX </w:t>
                      </w:r>
                      <w:proofErr w:type="gramStart"/>
                      <w:r>
                        <w:t>04.02.2021</w:t>
                      </w:r>
                      <w:proofErr w:type="gramEnd"/>
                    </w:p>
                  </w:txbxContent>
                </v:textbox>
                <w10:wrap type="topAndBottom" anchorx="page"/>
              </v:shape>
            </w:pict>
          </mc:Fallback>
        </mc:AlternateContent>
      </w:r>
      <w:r>
        <w:rPr>
          <w:noProof/>
          <w:lang w:bidi="ar-SA"/>
        </w:rPr>
        <mc:AlternateContent>
          <mc:Choice Requires="wps">
            <w:drawing>
              <wp:anchor distT="105410" distB="188595" distL="6716395" distR="114300" simplePos="0" relativeHeight="125829395" behindDoc="0" locked="0" layoutInCell="1" allowOverlap="1">
                <wp:simplePos x="0" y="0"/>
                <wp:positionH relativeFrom="page">
                  <wp:posOffset>7131685</wp:posOffset>
                </wp:positionH>
                <wp:positionV relativeFrom="paragraph">
                  <wp:posOffset>4337685</wp:posOffset>
                </wp:positionV>
                <wp:extent cx="1572895" cy="15875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572895" cy="158750"/>
                        </a:xfrm>
                        <a:prstGeom prst="rect">
                          <a:avLst/>
                        </a:prstGeom>
                        <a:noFill/>
                      </wps:spPr>
                      <wps:txbx>
                        <w:txbxContent>
                          <w:p w:rsidR="00B04D96" w:rsidRDefault="00C84143">
                            <w:pPr>
                              <w:pStyle w:val="Jin0"/>
                              <w:pBdr>
                                <w:top w:val="single" w:sz="4" w:space="0" w:color="auto"/>
                              </w:pBdr>
                              <w:shd w:val="clear" w:color="auto" w:fill="auto"/>
                              <w:spacing w:after="0"/>
                              <w:rPr>
                                <w:sz w:val="17"/>
                                <w:szCs w:val="17"/>
                              </w:rPr>
                            </w:pPr>
                            <w:r>
                              <w:rPr>
                                <w:rFonts w:ascii="Arial" w:eastAsia="Arial" w:hAnsi="Arial" w:cs="Arial"/>
                                <w:sz w:val="17"/>
                                <w:szCs w:val="17"/>
                              </w:rPr>
                              <w:t>XXXX, obchodní ředitel</w:t>
                            </w:r>
                          </w:p>
                        </w:txbxContent>
                      </wps:txbx>
                      <wps:bodyPr wrap="none" lIns="0" tIns="0" rIns="0" bIns="0"/>
                    </wps:wsp>
                  </a:graphicData>
                </a:graphic>
              </wp:anchor>
            </w:drawing>
          </mc:Choice>
          <mc:Fallback>
            <w:pict>
              <v:shape id="Shape 19" o:spid="_x0000_s1034" type="#_x0000_t202" style="position:absolute;margin-left:561.55pt;margin-top:341.55pt;width:123.85pt;height:12.5pt;z-index:125829395;visibility:visible;mso-wrap-style:none;mso-wrap-distance-left:528.85pt;mso-wrap-distance-top:8.3pt;mso-wrap-distance-right:9pt;mso-wrap-distance-bottom:14.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" filled="f" stroked="f">
                <v:textbox inset="0,0,0,0">
                  <w:txbxContent>
                    <w:p w:rsidR="00B04D96" w:rsidRDefault="00C84143">
                      <w:pPr>
                        <w:pStyle w:val="Jin0"/>
                        <w:pBdr>
                          <w:top w:val="single" w:sz="4" w:space="0" w:color="auto"/>
                        </w:pBdr>
                        <w:shd w:val="clear" w:color="auto" w:fill="auto"/>
                        <w:spacing w:after="0"/>
                        <w:rPr>
                          <w:sz w:val="17"/>
                          <w:szCs w:val="17"/>
                        </w:rPr>
                      </w:pPr>
                      <w:r>
                        <w:rPr>
                          <w:rFonts w:ascii="Arial" w:eastAsia="Arial" w:hAnsi="Arial" w:cs="Arial"/>
                          <w:sz w:val="17"/>
                          <w:szCs w:val="17"/>
                        </w:rPr>
                        <w:t>XXXX</w:t>
                      </w:r>
                      <w:r>
                        <w:rPr>
                          <w:rFonts w:ascii="Arial" w:eastAsia="Arial" w:hAnsi="Arial" w:cs="Arial"/>
                          <w:sz w:val="17"/>
                          <w:szCs w:val="17"/>
                        </w:rPr>
                        <w:t>, obchodní ředitel</w:t>
                      </w:r>
                    </w:p>
                  </w:txbxContent>
                </v:textbox>
                <w10:wrap type="topAndBottom" anchorx="page"/>
              </v:shape>
            </w:pict>
          </mc:Fallback>
        </mc:AlternateContent>
      </w:r>
    </w:p>
    <w:p w:rsidR="00B04D96" w:rsidRDefault="00C84143">
      <w:pPr>
        <w:pStyle w:val="Jin0"/>
        <w:shd w:val="clear" w:color="auto" w:fill="auto"/>
        <w:spacing w:after="220"/>
        <w:rPr>
          <w:sz w:val="15"/>
          <w:szCs w:val="15"/>
        </w:rPr>
      </w:pPr>
      <w:r>
        <w:rPr>
          <w:rFonts w:ascii="Arial" w:eastAsia="Arial" w:hAnsi="Arial" w:cs="Arial"/>
          <w:sz w:val="15"/>
          <w:szCs w:val="15"/>
        </w:rPr>
        <w:t>Příloha č. 2</w:t>
      </w:r>
    </w:p>
    <w:p w:rsidR="00B04D96" w:rsidRDefault="00C84143">
      <w:pPr>
        <w:pStyle w:val="Jin0"/>
        <w:shd w:val="clear" w:color="auto" w:fill="auto"/>
        <w:jc w:val="center"/>
      </w:pPr>
      <w:r>
        <w:rPr>
          <w:rFonts w:ascii="Arial" w:eastAsia="Arial" w:hAnsi="Arial" w:cs="Arial"/>
          <w:b/>
          <w:bCs/>
          <w:u w:val="single"/>
        </w:rPr>
        <w:t>CENOVÁ NABÍDKA</w:t>
      </w:r>
    </w:p>
    <w:p w:rsidR="00B04D96" w:rsidRDefault="00C84143">
      <w:pPr>
        <w:pStyle w:val="Jin0"/>
        <w:shd w:val="clear" w:color="auto" w:fill="auto"/>
        <w:spacing w:after="220"/>
        <w:jc w:val="center"/>
        <w:rPr>
          <w:sz w:val="20"/>
          <w:szCs w:val="20"/>
        </w:rPr>
      </w:pPr>
      <w:r>
        <w:rPr>
          <w:rFonts w:ascii="Arial" w:eastAsia="Arial" w:hAnsi="Arial" w:cs="Arial"/>
          <w:sz w:val="20"/>
          <w:szCs w:val="20"/>
        </w:rPr>
        <w:t>(podklady pro hodnocení nabídek)</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323"/>
        <w:gridCol w:w="7930"/>
      </w:tblGrid>
      <w:tr w:rsidR="00B04D96">
        <w:trPr>
          <w:trHeight w:hRule="exact" w:val="274"/>
        </w:trPr>
        <w:tc>
          <w:tcPr>
            <w:tcW w:w="2323" w:type="dxa"/>
            <w:tcBorders>
              <w:top w:val="single" w:sz="4" w:space="0" w:color="auto"/>
              <w:left w:val="single" w:sz="4" w:space="0" w:color="auto"/>
            </w:tcBorders>
            <w:shd w:val="clear" w:color="auto" w:fill="C0C0C0"/>
            <w:vAlign w:val="bottom"/>
          </w:tcPr>
          <w:p w:rsidR="00B04D96" w:rsidRDefault="00C84143">
            <w:pPr>
              <w:pStyle w:val="Jin0"/>
              <w:shd w:val="clear" w:color="auto" w:fill="auto"/>
              <w:spacing w:after="0"/>
              <w:rPr>
                <w:sz w:val="17"/>
                <w:szCs w:val="17"/>
              </w:rPr>
            </w:pPr>
            <w:r>
              <w:rPr>
                <w:rFonts w:ascii="Arial" w:eastAsia="Arial" w:hAnsi="Arial" w:cs="Arial"/>
                <w:i/>
                <w:iCs/>
                <w:sz w:val="17"/>
                <w:szCs w:val="17"/>
              </w:rPr>
              <w:t>Zadavatel:</w:t>
            </w:r>
          </w:p>
        </w:tc>
        <w:tc>
          <w:tcPr>
            <w:tcW w:w="7930" w:type="dxa"/>
            <w:tcBorders>
              <w:top w:val="single" w:sz="4" w:space="0" w:color="auto"/>
              <w:left w:val="single" w:sz="4" w:space="0" w:color="auto"/>
              <w:right w:val="single" w:sz="4" w:space="0" w:color="auto"/>
            </w:tcBorders>
            <w:shd w:val="clear" w:color="auto" w:fill="FFFFFF"/>
            <w:vAlign w:val="bottom"/>
          </w:tcPr>
          <w:p w:rsidR="00B04D96" w:rsidRDefault="00C84143">
            <w:pPr>
              <w:pStyle w:val="Jin0"/>
              <w:shd w:val="clear" w:color="auto" w:fill="auto"/>
              <w:spacing w:after="0"/>
              <w:rPr>
                <w:sz w:val="17"/>
                <w:szCs w:val="17"/>
              </w:rPr>
            </w:pPr>
            <w:r>
              <w:rPr>
                <w:rFonts w:ascii="Arial" w:eastAsia="Arial" w:hAnsi="Arial" w:cs="Arial"/>
                <w:b/>
                <w:bCs/>
                <w:sz w:val="17"/>
                <w:szCs w:val="17"/>
              </w:rPr>
              <w:t>Nemocnice Nové Město na Moravě, příspěvková organizace</w:t>
            </w:r>
          </w:p>
        </w:tc>
      </w:tr>
      <w:tr w:rsidR="00B04D96">
        <w:trPr>
          <w:trHeight w:hRule="exact" w:val="259"/>
        </w:trPr>
        <w:tc>
          <w:tcPr>
            <w:tcW w:w="2323" w:type="dxa"/>
            <w:tcBorders>
              <w:top w:val="single" w:sz="4" w:space="0" w:color="auto"/>
              <w:left w:val="single" w:sz="4" w:space="0" w:color="auto"/>
            </w:tcBorders>
            <w:shd w:val="clear" w:color="auto" w:fill="C0C0C0"/>
            <w:vAlign w:val="bottom"/>
          </w:tcPr>
          <w:p w:rsidR="00B04D96" w:rsidRDefault="00C84143">
            <w:pPr>
              <w:pStyle w:val="Jin0"/>
              <w:shd w:val="clear" w:color="auto" w:fill="auto"/>
              <w:spacing w:after="0"/>
              <w:rPr>
                <w:sz w:val="17"/>
                <w:szCs w:val="17"/>
              </w:rPr>
            </w:pPr>
            <w:r>
              <w:rPr>
                <w:rFonts w:ascii="Arial" w:eastAsia="Arial" w:hAnsi="Arial" w:cs="Arial"/>
                <w:i/>
                <w:iCs/>
                <w:sz w:val="17"/>
                <w:szCs w:val="17"/>
              </w:rPr>
              <w:t>sídlo zadavatele:</w:t>
            </w:r>
          </w:p>
        </w:tc>
        <w:tc>
          <w:tcPr>
            <w:tcW w:w="7930" w:type="dxa"/>
            <w:tcBorders>
              <w:top w:val="single" w:sz="4" w:space="0" w:color="auto"/>
              <w:left w:val="single" w:sz="4" w:space="0" w:color="auto"/>
              <w:right w:val="single" w:sz="4" w:space="0" w:color="auto"/>
            </w:tcBorders>
            <w:shd w:val="clear" w:color="auto" w:fill="FFFFFF"/>
            <w:vAlign w:val="bottom"/>
          </w:tcPr>
          <w:p w:rsidR="00B04D96" w:rsidRDefault="00C84143">
            <w:pPr>
              <w:pStyle w:val="Jin0"/>
              <w:shd w:val="clear" w:color="auto" w:fill="auto"/>
              <w:spacing w:after="0"/>
              <w:rPr>
                <w:sz w:val="17"/>
                <w:szCs w:val="17"/>
              </w:rPr>
            </w:pPr>
            <w:r>
              <w:rPr>
                <w:rFonts w:ascii="Arial" w:eastAsia="Arial" w:hAnsi="Arial" w:cs="Arial"/>
                <w:b/>
                <w:bCs/>
                <w:sz w:val="17"/>
                <w:szCs w:val="17"/>
              </w:rPr>
              <w:t>Žďárská 610, 592 31 Nové Město na Moravě</w:t>
            </w:r>
          </w:p>
        </w:tc>
      </w:tr>
      <w:tr w:rsidR="00B04D96">
        <w:trPr>
          <w:trHeight w:hRule="exact" w:val="254"/>
        </w:trPr>
        <w:tc>
          <w:tcPr>
            <w:tcW w:w="2323" w:type="dxa"/>
            <w:tcBorders>
              <w:top w:val="single" w:sz="4" w:space="0" w:color="auto"/>
              <w:left w:val="single" w:sz="4" w:space="0" w:color="auto"/>
            </w:tcBorders>
            <w:shd w:val="clear" w:color="auto" w:fill="C0C0C0"/>
            <w:vAlign w:val="bottom"/>
          </w:tcPr>
          <w:p w:rsidR="00B04D96" w:rsidRDefault="00C84143">
            <w:pPr>
              <w:pStyle w:val="Jin0"/>
              <w:shd w:val="clear" w:color="auto" w:fill="auto"/>
              <w:spacing w:after="0"/>
              <w:rPr>
                <w:sz w:val="17"/>
                <w:szCs w:val="17"/>
              </w:rPr>
            </w:pPr>
            <w:r>
              <w:rPr>
                <w:rFonts w:ascii="Arial" w:eastAsia="Arial" w:hAnsi="Arial" w:cs="Arial"/>
                <w:i/>
                <w:iCs/>
                <w:sz w:val="17"/>
                <w:szCs w:val="17"/>
              </w:rPr>
              <w:t>zastoupený:</w:t>
            </w:r>
          </w:p>
        </w:tc>
        <w:tc>
          <w:tcPr>
            <w:tcW w:w="7930" w:type="dxa"/>
            <w:tcBorders>
              <w:top w:val="single" w:sz="4" w:space="0" w:color="auto"/>
              <w:left w:val="single" w:sz="4" w:space="0" w:color="auto"/>
              <w:right w:val="single" w:sz="4" w:space="0" w:color="auto"/>
            </w:tcBorders>
            <w:shd w:val="clear" w:color="auto" w:fill="FFFFFF"/>
            <w:vAlign w:val="bottom"/>
          </w:tcPr>
          <w:p w:rsidR="00B04D96" w:rsidRDefault="00E33867">
            <w:pPr>
              <w:pStyle w:val="Jin0"/>
              <w:shd w:val="clear" w:color="auto" w:fill="auto"/>
              <w:spacing w:after="0"/>
              <w:rPr>
                <w:sz w:val="17"/>
                <w:szCs w:val="17"/>
              </w:rPr>
            </w:pPr>
            <w:r>
              <w:rPr>
                <w:rFonts w:hint="eastAsia"/>
                <w:highlight w:val="yellow"/>
              </w:rPr>
              <w:t>XXXX</w:t>
            </w:r>
          </w:p>
        </w:tc>
      </w:tr>
      <w:tr w:rsidR="00B04D96">
        <w:trPr>
          <w:trHeight w:hRule="exact" w:val="259"/>
        </w:trPr>
        <w:tc>
          <w:tcPr>
            <w:tcW w:w="2323" w:type="dxa"/>
            <w:tcBorders>
              <w:top w:val="single" w:sz="4" w:space="0" w:color="auto"/>
              <w:left w:val="single" w:sz="4" w:space="0" w:color="auto"/>
            </w:tcBorders>
            <w:shd w:val="clear" w:color="auto" w:fill="C0C0C0"/>
            <w:vAlign w:val="bottom"/>
          </w:tcPr>
          <w:p w:rsidR="00B04D96" w:rsidRDefault="00C84143">
            <w:pPr>
              <w:pStyle w:val="Jin0"/>
              <w:shd w:val="clear" w:color="auto" w:fill="auto"/>
              <w:spacing w:after="0"/>
              <w:rPr>
                <w:sz w:val="17"/>
                <w:szCs w:val="17"/>
              </w:rPr>
            </w:pPr>
            <w:r>
              <w:rPr>
                <w:rFonts w:ascii="Arial" w:eastAsia="Arial" w:hAnsi="Arial" w:cs="Arial"/>
                <w:i/>
                <w:iCs/>
                <w:sz w:val="17"/>
                <w:szCs w:val="17"/>
              </w:rPr>
              <w:t>IČO:</w:t>
            </w:r>
          </w:p>
        </w:tc>
        <w:tc>
          <w:tcPr>
            <w:tcW w:w="7930" w:type="dxa"/>
            <w:tcBorders>
              <w:top w:val="single" w:sz="4" w:space="0" w:color="auto"/>
              <w:left w:val="single" w:sz="4" w:space="0" w:color="auto"/>
              <w:right w:val="single" w:sz="4" w:space="0" w:color="auto"/>
            </w:tcBorders>
            <w:shd w:val="clear" w:color="auto" w:fill="FFFFFF"/>
            <w:vAlign w:val="bottom"/>
          </w:tcPr>
          <w:p w:rsidR="00B04D96" w:rsidRDefault="00C84143">
            <w:pPr>
              <w:pStyle w:val="Jin0"/>
              <w:shd w:val="clear" w:color="auto" w:fill="auto"/>
              <w:spacing w:after="0"/>
              <w:rPr>
                <w:sz w:val="17"/>
                <w:szCs w:val="17"/>
              </w:rPr>
            </w:pPr>
            <w:r>
              <w:rPr>
                <w:rFonts w:ascii="Arial" w:eastAsia="Arial" w:hAnsi="Arial" w:cs="Arial"/>
                <w:b/>
                <w:bCs/>
                <w:sz w:val="17"/>
                <w:szCs w:val="17"/>
              </w:rPr>
              <w:t>00842001</w:t>
            </w:r>
          </w:p>
        </w:tc>
      </w:tr>
      <w:tr w:rsidR="00B04D96">
        <w:trPr>
          <w:trHeight w:hRule="exact" w:val="254"/>
        </w:trPr>
        <w:tc>
          <w:tcPr>
            <w:tcW w:w="2323" w:type="dxa"/>
            <w:tcBorders>
              <w:top w:val="single" w:sz="4" w:space="0" w:color="auto"/>
              <w:left w:val="single" w:sz="4" w:space="0" w:color="auto"/>
            </w:tcBorders>
            <w:shd w:val="clear" w:color="auto" w:fill="C0C0C0"/>
            <w:vAlign w:val="bottom"/>
          </w:tcPr>
          <w:p w:rsidR="00B04D96" w:rsidRDefault="00C84143">
            <w:pPr>
              <w:pStyle w:val="Jin0"/>
              <w:shd w:val="clear" w:color="auto" w:fill="auto"/>
              <w:spacing w:after="0"/>
              <w:rPr>
                <w:sz w:val="17"/>
                <w:szCs w:val="17"/>
              </w:rPr>
            </w:pPr>
            <w:r>
              <w:rPr>
                <w:rFonts w:ascii="Arial" w:eastAsia="Arial" w:hAnsi="Arial" w:cs="Arial"/>
                <w:i/>
                <w:iCs/>
                <w:sz w:val="17"/>
                <w:szCs w:val="17"/>
              </w:rPr>
              <w:t>název VZ:</w:t>
            </w:r>
          </w:p>
        </w:tc>
        <w:tc>
          <w:tcPr>
            <w:tcW w:w="7930" w:type="dxa"/>
            <w:tcBorders>
              <w:top w:val="single" w:sz="4" w:space="0" w:color="auto"/>
              <w:left w:val="single" w:sz="4" w:space="0" w:color="auto"/>
              <w:right w:val="single" w:sz="4" w:space="0" w:color="auto"/>
            </w:tcBorders>
            <w:shd w:val="clear" w:color="auto" w:fill="FFFFFF"/>
            <w:vAlign w:val="bottom"/>
          </w:tcPr>
          <w:p w:rsidR="00B04D96" w:rsidRDefault="00C84143">
            <w:pPr>
              <w:pStyle w:val="Jin0"/>
              <w:shd w:val="clear" w:color="auto" w:fill="auto"/>
              <w:spacing w:after="0"/>
              <w:rPr>
                <w:sz w:val="17"/>
                <w:szCs w:val="17"/>
              </w:rPr>
            </w:pPr>
            <w:r>
              <w:rPr>
                <w:rFonts w:ascii="Arial" w:eastAsia="Arial" w:hAnsi="Arial" w:cs="Arial"/>
                <w:b/>
                <w:bCs/>
                <w:sz w:val="17"/>
                <w:szCs w:val="17"/>
              </w:rPr>
              <w:t>Odvoz a likvidace nebezpečného odpadu II.</w:t>
            </w:r>
          </w:p>
        </w:tc>
      </w:tr>
      <w:tr w:rsidR="00B04D96">
        <w:trPr>
          <w:trHeight w:hRule="exact" w:val="259"/>
        </w:trPr>
        <w:tc>
          <w:tcPr>
            <w:tcW w:w="2323" w:type="dxa"/>
            <w:tcBorders>
              <w:top w:val="single" w:sz="4" w:space="0" w:color="auto"/>
              <w:left w:val="single" w:sz="4" w:space="0" w:color="auto"/>
            </w:tcBorders>
            <w:shd w:val="clear" w:color="auto" w:fill="C0C0C0"/>
            <w:vAlign w:val="bottom"/>
          </w:tcPr>
          <w:p w:rsidR="00B04D96" w:rsidRDefault="00C84143">
            <w:pPr>
              <w:pStyle w:val="Jin0"/>
              <w:shd w:val="clear" w:color="auto" w:fill="auto"/>
              <w:spacing w:after="0"/>
              <w:rPr>
                <w:sz w:val="17"/>
                <w:szCs w:val="17"/>
              </w:rPr>
            </w:pPr>
            <w:r>
              <w:rPr>
                <w:rFonts w:ascii="Arial" w:eastAsia="Arial" w:hAnsi="Arial" w:cs="Arial"/>
                <w:i/>
                <w:iCs/>
                <w:sz w:val="17"/>
                <w:szCs w:val="17"/>
              </w:rPr>
              <w:t>druh zadávacího řízení:</w:t>
            </w:r>
          </w:p>
        </w:tc>
        <w:tc>
          <w:tcPr>
            <w:tcW w:w="7930" w:type="dxa"/>
            <w:tcBorders>
              <w:top w:val="single" w:sz="4" w:space="0" w:color="auto"/>
              <w:left w:val="single" w:sz="4" w:space="0" w:color="auto"/>
              <w:right w:val="single" w:sz="4" w:space="0" w:color="auto"/>
            </w:tcBorders>
            <w:shd w:val="clear" w:color="auto" w:fill="FFFFFF"/>
            <w:vAlign w:val="bottom"/>
          </w:tcPr>
          <w:p w:rsidR="00B04D96" w:rsidRDefault="00C84143">
            <w:pPr>
              <w:pStyle w:val="Jin0"/>
              <w:shd w:val="clear" w:color="auto" w:fill="auto"/>
              <w:spacing w:after="0"/>
              <w:rPr>
                <w:sz w:val="17"/>
                <w:szCs w:val="17"/>
              </w:rPr>
            </w:pPr>
            <w:r>
              <w:rPr>
                <w:rFonts w:ascii="Arial" w:eastAsia="Arial" w:hAnsi="Arial" w:cs="Arial"/>
                <w:b/>
                <w:bCs/>
                <w:sz w:val="17"/>
                <w:szCs w:val="17"/>
              </w:rPr>
              <w:t>nadlimitní veřejná zakázka na dodávky zadávaná v otevřeném řízení</w:t>
            </w:r>
          </w:p>
        </w:tc>
      </w:tr>
      <w:tr w:rsidR="00B04D96">
        <w:trPr>
          <w:trHeight w:hRule="exact" w:val="254"/>
        </w:trPr>
        <w:tc>
          <w:tcPr>
            <w:tcW w:w="2323" w:type="dxa"/>
            <w:tcBorders>
              <w:top w:val="single" w:sz="4" w:space="0" w:color="auto"/>
              <w:left w:val="single" w:sz="4" w:space="0" w:color="auto"/>
            </w:tcBorders>
            <w:shd w:val="clear" w:color="auto" w:fill="C0C0C0"/>
            <w:vAlign w:val="bottom"/>
          </w:tcPr>
          <w:p w:rsidR="00B04D96" w:rsidRDefault="00C84143">
            <w:pPr>
              <w:pStyle w:val="Jin0"/>
              <w:shd w:val="clear" w:color="auto" w:fill="auto"/>
              <w:spacing w:after="0"/>
              <w:rPr>
                <w:sz w:val="17"/>
                <w:szCs w:val="17"/>
              </w:rPr>
            </w:pPr>
            <w:r>
              <w:rPr>
                <w:rFonts w:ascii="Arial" w:eastAsia="Arial" w:hAnsi="Arial" w:cs="Arial"/>
                <w:i/>
                <w:iCs/>
                <w:sz w:val="17"/>
                <w:szCs w:val="17"/>
              </w:rPr>
              <w:t>ev. č. VZ ve VVZ:</w:t>
            </w:r>
          </w:p>
        </w:tc>
        <w:tc>
          <w:tcPr>
            <w:tcW w:w="7930" w:type="dxa"/>
            <w:tcBorders>
              <w:top w:val="single" w:sz="4" w:space="0" w:color="auto"/>
              <w:left w:val="single" w:sz="4" w:space="0" w:color="auto"/>
              <w:right w:val="single" w:sz="4" w:space="0" w:color="auto"/>
            </w:tcBorders>
            <w:shd w:val="clear" w:color="auto" w:fill="FFFFFF"/>
            <w:vAlign w:val="bottom"/>
          </w:tcPr>
          <w:p w:rsidR="00B04D96" w:rsidRDefault="00C84143">
            <w:pPr>
              <w:pStyle w:val="Jin0"/>
              <w:shd w:val="clear" w:color="auto" w:fill="auto"/>
              <w:spacing w:after="0"/>
              <w:jc w:val="both"/>
              <w:rPr>
                <w:sz w:val="17"/>
                <w:szCs w:val="17"/>
              </w:rPr>
            </w:pPr>
            <w:r>
              <w:rPr>
                <w:rFonts w:ascii="Arial" w:eastAsia="Arial" w:hAnsi="Arial" w:cs="Arial"/>
                <w:b/>
                <w:bCs/>
                <w:sz w:val="17"/>
                <w:szCs w:val="17"/>
              </w:rPr>
              <w:t>Z2020-042006</w:t>
            </w:r>
          </w:p>
        </w:tc>
      </w:tr>
      <w:tr w:rsidR="00B04D96">
        <w:trPr>
          <w:trHeight w:hRule="exact" w:val="274"/>
        </w:trPr>
        <w:tc>
          <w:tcPr>
            <w:tcW w:w="2323" w:type="dxa"/>
            <w:tcBorders>
              <w:top w:val="single" w:sz="4" w:space="0" w:color="auto"/>
              <w:left w:val="single" w:sz="4" w:space="0" w:color="auto"/>
              <w:bottom w:val="single" w:sz="4" w:space="0" w:color="auto"/>
            </w:tcBorders>
            <w:shd w:val="clear" w:color="auto" w:fill="C0C0C0"/>
            <w:vAlign w:val="bottom"/>
          </w:tcPr>
          <w:p w:rsidR="00B04D96" w:rsidRDefault="00C84143">
            <w:pPr>
              <w:pStyle w:val="Jin0"/>
              <w:shd w:val="clear" w:color="auto" w:fill="auto"/>
              <w:spacing w:after="0"/>
              <w:rPr>
                <w:sz w:val="17"/>
                <w:szCs w:val="17"/>
              </w:rPr>
            </w:pPr>
            <w:r>
              <w:rPr>
                <w:rFonts w:ascii="Arial" w:eastAsia="Arial" w:hAnsi="Arial" w:cs="Arial"/>
                <w:i/>
                <w:iCs/>
                <w:sz w:val="17"/>
                <w:szCs w:val="17"/>
              </w:rPr>
              <w:t>ev. č. VZ u zadavatele:</w:t>
            </w:r>
          </w:p>
        </w:tc>
        <w:tc>
          <w:tcPr>
            <w:tcW w:w="7930" w:type="dxa"/>
            <w:tcBorders>
              <w:top w:val="single" w:sz="4" w:space="0" w:color="auto"/>
              <w:left w:val="single" w:sz="4" w:space="0" w:color="auto"/>
              <w:bottom w:val="single" w:sz="4" w:space="0" w:color="auto"/>
              <w:right w:val="single" w:sz="4" w:space="0" w:color="auto"/>
            </w:tcBorders>
            <w:shd w:val="clear" w:color="auto" w:fill="FFFFFF"/>
            <w:vAlign w:val="bottom"/>
          </w:tcPr>
          <w:p w:rsidR="00B04D96" w:rsidRDefault="00C84143">
            <w:pPr>
              <w:pStyle w:val="Jin0"/>
              <w:shd w:val="clear" w:color="auto" w:fill="auto"/>
              <w:spacing w:after="0"/>
              <w:jc w:val="both"/>
              <w:rPr>
                <w:sz w:val="17"/>
                <w:szCs w:val="17"/>
              </w:rPr>
            </w:pPr>
            <w:r>
              <w:rPr>
                <w:rFonts w:ascii="Arial" w:eastAsia="Arial" w:hAnsi="Arial" w:cs="Arial"/>
                <w:b/>
                <w:bCs/>
                <w:sz w:val="17"/>
                <w:szCs w:val="17"/>
              </w:rPr>
              <w:t>11/20/VZ</w:t>
            </w:r>
          </w:p>
        </w:tc>
      </w:tr>
    </w:tbl>
    <w:p w:rsidR="00B04D96" w:rsidRDefault="00B04D96">
      <w:pPr>
        <w:spacing w:after="219" w:line="1" w:lineRule="exact"/>
      </w:pPr>
    </w:p>
    <w:p w:rsidR="00B04D96" w:rsidRDefault="00B04D96">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33"/>
        <w:gridCol w:w="600"/>
        <w:gridCol w:w="3091"/>
        <w:gridCol w:w="2107"/>
        <w:gridCol w:w="2112"/>
        <w:gridCol w:w="1205"/>
        <w:gridCol w:w="2112"/>
        <w:gridCol w:w="2136"/>
      </w:tblGrid>
      <w:tr w:rsidR="00B04D96">
        <w:trPr>
          <w:trHeight w:hRule="exact" w:val="480"/>
          <w:jc w:val="center"/>
        </w:trPr>
        <w:tc>
          <w:tcPr>
            <w:tcW w:w="2333" w:type="dxa"/>
            <w:vMerge w:val="restart"/>
            <w:tcBorders>
              <w:top w:val="single" w:sz="4" w:space="0" w:color="auto"/>
              <w:left w:val="single" w:sz="4" w:space="0" w:color="auto"/>
            </w:tcBorders>
            <w:shd w:val="clear" w:color="auto" w:fill="FFFFFF"/>
          </w:tcPr>
          <w:p w:rsidR="00B04D96" w:rsidRDefault="00B04D96">
            <w:pPr>
              <w:rPr>
                <w:sz w:val="10"/>
                <w:szCs w:val="10"/>
              </w:rPr>
            </w:pPr>
          </w:p>
        </w:tc>
        <w:tc>
          <w:tcPr>
            <w:tcW w:w="600" w:type="dxa"/>
            <w:vMerge w:val="restart"/>
            <w:tcBorders>
              <w:top w:val="single" w:sz="4" w:space="0" w:color="auto"/>
              <w:left w:val="single" w:sz="4" w:space="0" w:color="auto"/>
            </w:tcBorders>
            <w:shd w:val="clear" w:color="auto" w:fill="FFFFFF"/>
            <w:vAlign w:val="center"/>
          </w:tcPr>
          <w:p w:rsidR="00B04D96" w:rsidRDefault="00C84143">
            <w:pPr>
              <w:pStyle w:val="Jin0"/>
              <w:shd w:val="clear" w:color="auto" w:fill="auto"/>
              <w:spacing w:after="0"/>
              <w:jc w:val="center"/>
              <w:rPr>
                <w:sz w:val="17"/>
                <w:szCs w:val="17"/>
              </w:rPr>
            </w:pPr>
            <w:r>
              <w:rPr>
                <w:rFonts w:ascii="Arial" w:eastAsia="Arial" w:hAnsi="Arial" w:cs="Arial"/>
                <w:b/>
                <w:bCs/>
                <w:sz w:val="17"/>
                <w:szCs w:val="17"/>
              </w:rPr>
              <w:t>MJ</w:t>
            </w:r>
          </w:p>
        </w:tc>
        <w:tc>
          <w:tcPr>
            <w:tcW w:w="3091" w:type="dxa"/>
            <w:vMerge w:val="restart"/>
            <w:tcBorders>
              <w:top w:val="single" w:sz="4" w:space="0" w:color="auto"/>
              <w:left w:val="single" w:sz="4" w:space="0" w:color="auto"/>
            </w:tcBorders>
            <w:shd w:val="clear" w:color="auto" w:fill="FFFFFF"/>
            <w:vAlign w:val="center"/>
          </w:tcPr>
          <w:p w:rsidR="00B04D96" w:rsidRDefault="00C84143">
            <w:pPr>
              <w:pStyle w:val="Jin0"/>
              <w:shd w:val="clear" w:color="auto" w:fill="auto"/>
              <w:spacing w:after="0" w:line="271" w:lineRule="auto"/>
              <w:jc w:val="center"/>
              <w:rPr>
                <w:sz w:val="17"/>
                <w:szCs w:val="17"/>
              </w:rPr>
            </w:pPr>
            <w:r>
              <w:rPr>
                <w:rFonts w:ascii="Arial" w:eastAsia="Arial" w:hAnsi="Arial" w:cs="Arial"/>
                <w:b/>
                <w:bCs/>
                <w:sz w:val="17"/>
                <w:szCs w:val="17"/>
              </w:rPr>
              <w:t>předpokládané množství kg za 48 měsíců plnění</w:t>
            </w:r>
          </w:p>
        </w:tc>
        <w:tc>
          <w:tcPr>
            <w:tcW w:w="4219" w:type="dxa"/>
            <w:gridSpan w:val="2"/>
            <w:tcBorders>
              <w:top w:val="single" w:sz="4" w:space="0" w:color="auto"/>
              <w:left w:val="single" w:sz="4" w:space="0" w:color="auto"/>
            </w:tcBorders>
            <w:shd w:val="clear" w:color="auto" w:fill="FFFFFF"/>
            <w:vAlign w:val="center"/>
          </w:tcPr>
          <w:p w:rsidR="00B04D96" w:rsidRDefault="00C84143">
            <w:pPr>
              <w:pStyle w:val="Jin0"/>
              <w:shd w:val="clear" w:color="auto" w:fill="auto"/>
              <w:spacing w:after="0"/>
              <w:jc w:val="center"/>
              <w:rPr>
                <w:sz w:val="17"/>
                <w:szCs w:val="17"/>
              </w:rPr>
            </w:pPr>
            <w:r>
              <w:rPr>
                <w:rFonts w:ascii="Arial" w:eastAsia="Arial" w:hAnsi="Arial" w:cs="Arial"/>
                <w:b/>
                <w:bCs/>
                <w:sz w:val="17"/>
                <w:szCs w:val="17"/>
              </w:rPr>
              <w:t>cena bez DPH</w:t>
            </w:r>
          </w:p>
        </w:tc>
        <w:tc>
          <w:tcPr>
            <w:tcW w:w="1205" w:type="dxa"/>
            <w:vMerge w:val="restart"/>
            <w:tcBorders>
              <w:top w:val="single" w:sz="4" w:space="0" w:color="auto"/>
              <w:left w:val="single" w:sz="4" w:space="0" w:color="auto"/>
            </w:tcBorders>
            <w:shd w:val="clear" w:color="auto" w:fill="FFFFFF"/>
            <w:vAlign w:val="center"/>
          </w:tcPr>
          <w:p w:rsidR="00B04D96" w:rsidRDefault="00C84143">
            <w:pPr>
              <w:pStyle w:val="Jin0"/>
              <w:shd w:val="clear" w:color="auto" w:fill="auto"/>
              <w:spacing w:after="0"/>
              <w:jc w:val="center"/>
              <w:rPr>
                <w:sz w:val="17"/>
                <w:szCs w:val="17"/>
              </w:rPr>
            </w:pPr>
            <w:r>
              <w:rPr>
                <w:rFonts w:ascii="Arial" w:eastAsia="Arial" w:hAnsi="Arial" w:cs="Arial"/>
                <w:b/>
                <w:bCs/>
                <w:sz w:val="17"/>
                <w:szCs w:val="17"/>
              </w:rPr>
              <w:t>sazba DPH</w:t>
            </w:r>
          </w:p>
        </w:tc>
        <w:tc>
          <w:tcPr>
            <w:tcW w:w="4248" w:type="dxa"/>
            <w:gridSpan w:val="2"/>
            <w:tcBorders>
              <w:top w:val="single" w:sz="4" w:space="0" w:color="auto"/>
              <w:left w:val="single" w:sz="4" w:space="0" w:color="auto"/>
              <w:right w:val="single" w:sz="4" w:space="0" w:color="auto"/>
            </w:tcBorders>
            <w:shd w:val="clear" w:color="auto" w:fill="FFFFFF"/>
            <w:vAlign w:val="center"/>
          </w:tcPr>
          <w:p w:rsidR="00B04D96" w:rsidRDefault="00C84143">
            <w:pPr>
              <w:pStyle w:val="Jin0"/>
              <w:shd w:val="clear" w:color="auto" w:fill="auto"/>
              <w:spacing w:after="0"/>
              <w:jc w:val="center"/>
              <w:rPr>
                <w:sz w:val="17"/>
                <w:szCs w:val="17"/>
              </w:rPr>
            </w:pPr>
            <w:r>
              <w:rPr>
                <w:rFonts w:ascii="Arial" w:eastAsia="Arial" w:hAnsi="Arial" w:cs="Arial"/>
                <w:b/>
                <w:bCs/>
                <w:sz w:val="17"/>
                <w:szCs w:val="17"/>
              </w:rPr>
              <w:t>cena s DPH</w:t>
            </w:r>
          </w:p>
        </w:tc>
      </w:tr>
      <w:tr w:rsidR="00B04D96">
        <w:trPr>
          <w:trHeight w:hRule="exact" w:val="466"/>
          <w:jc w:val="center"/>
        </w:trPr>
        <w:tc>
          <w:tcPr>
            <w:tcW w:w="2333" w:type="dxa"/>
            <w:vMerge/>
            <w:tcBorders>
              <w:left w:val="single" w:sz="4" w:space="0" w:color="auto"/>
            </w:tcBorders>
            <w:shd w:val="clear" w:color="auto" w:fill="FFFFFF"/>
          </w:tcPr>
          <w:p w:rsidR="00B04D96" w:rsidRDefault="00B04D96"/>
        </w:tc>
        <w:tc>
          <w:tcPr>
            <w:tcW w:w="600" w:type="dxa"/>
            <w:vMerge/>
            <w:tcBorders>
              <w:left w:val="single" w:sz="4" w:space="0" w:color="auto"/>
            </w:tcBorders>
            <w:shd w:val="clear" w:color="auto" w:fill="FFFFFF"/>
            <w:vAlign w:val="center"/>
          </w:tcPr>
          <w:p w:rsidR="00B04D96" w:rsidRDefault="00B04D96"/>
        </w:tc>
        <w:tc>
          <w:tcPr>
            <w:tcW w:w="3091" w:type="dxa"/>
            <w:vMerge/>
            <w:tcBorders>
              <w:left w:val="single" w:sz="4" w:space="0" w:color="auto"/>
            </w:tcBorders>
            <w:shd w:val="clear" w:color="auto" w:fill="FFFFFF"/>
            <w:vAlign w:val="center"/>
          </w:tcPr>
          <w:p w:rsidR="00B04D96" w:rsidRDefault="00B04D96"/>
        </w:tc>
        <w:tc>
          <w:tcPr>
            <w:tcW w:w="2107" w:type="dxa"/>
            <w:tcBorders>
              <w:top w:val="single" w:sz="4" w:space="0" w:color="auto"/>
              <w:left w:val="single" w:sz="4" w:space="0" w:color="auto"/>
            </w:tcBorders>
            <w:shd w:val="clear" w:color="auto" w:fill="FFFFFF"/>
            <w:vAlign w:val="center"/>
          </w:tcPr>
          <w:p w:rsidR="00B04D96" w:rsidRDefault="00C84143">
            <w:pPr>
              <w:pStyle w:val="Jin0"/>
              <w:shd w:val="clear" w:color="auto" w:fill="auto"/>
              <w:spacing w:after="0"/>
              <w:jc w:val="center"/>
              <w:rPr>
                <w:sz w:val="17"/>
                <w:szCs w:val="17"/>
              </w:rPr>
            </w:pPr>
            <w:r>
              <w:rPr>
                <w:rFonts w:ascii="Arial" w:eastAsia="Arial" w:hAnsi="Arial" w:cs="Arial"/>
                <w:b/>
                <w:bCs/>
                <w:sz w:val="17"/>
                <w:szCs w:val="17"/>
              </w:rPr>
              <w:t>za 1 kg odpadu</w:t>
            </w:r>
          </w:p>
        </w:tc>
        <w:tc>
          <w:tcPr>
            <w:tcW w:w="2112" w:type="dxa"/>
            <w:tcBorders>
              <w:top w:val="single" w:sz="4" w:space="0" w:color="auto"/>
              <w:left w:val="single" w:sz="4" w:space="0" w:color="auto"/>
            </w:tcBorders>
            <w:shd w:val="clear" w:color="auto" w:fill="FFFFFF"/>
            <w:vAlign w:val="center"/>
          </w:tcPr>
          <w:p w:rsidR="00B04D96" w:rsidRDefault="00C84143">
            <w:pPr>
              <w:pStyle w:val="Jin0"/>
              <w:shd w:val="clear" w:color="auto" w:fill="auto"/>
              <w:spacing w:after="0"/>
              <w:jc w:val="center"/>
              <w:rPr>
                <w:sz w:val="17"/>
                <w:szCs w:val="17"/>
              </w:rPr>
            </w:pPr>
            <w:r>
              <w:rPr>
                <w:rFonts w:ascii="Arial" w:eastAsia="Arial" w:hAnsi="Arial" w:cs="Arial"/>
                <w:b/>
                <w:bCs/>
                <w:sz w:val="17"/>
                <w:szCs w:val="17"/>
              </w:rPr>
              <w:t>celkem za 48 měsíců</w:t>
            </w:r>
          </w:p>
        </w:tc>
        <w:tc>
          <w:tcPr>
            <w:tcW w:w="1205" w:type="dxa"/>
            <w:vMerge/>
            <w:tcBorders>
              <w:left w:val="single" w:sz="4" w:space="0" w:color="auto"/>
            </w:tcBorders>
            <w:shd w:val="clear" w:color="auto" w:fill="FFFFFF"/>
            <w:vAlign w:val="center"/>
          </w:tcPr>
          <w:p w:rsidR="00B04D96" w:rsidRDefault="00B04D96"/>
        </w:tc>
        <w:tc>
          <w:tcPr>
            <w:tcW w:w="2112" w:type="dxa"/>
            <w:tcBorders>
              <w:top w:val="single" w:sz="4" w:space="0" w:color="auto"/>
              <w:left w:val="single" w:sz="4" w:space="0" w:color="auto"/>
            </w:tcBorders>
            <w:shd w:val="clear" w:color="auto" w:fill="FFFFFF"/>
            <w:vAlign w:val="center"/>
          </w:tcPr>
          <w:p w:rsidR="00B04D96" w:rsidRDefault="00C84143">
            <w:pPr>
              <w:pStyle w:val="Jin0"/>
              <w:shd w:val="clear" w:color="auto" w:fill="auto"/>
              <w:spacing w:after="0"/>
              <w:jc w:val="center"/>
              <w:rPr>
                <w:sz w:val="17"/>
                <w:szCs w:val="17"/>
              </w:rPr>
            </w:pPr>
            <w:r>
              <w:rPr>
                <w:rFonts w:ascii="Arial" w:eastAsia="Arial" w:hAnsi="Arial" w:cs="Arial"/>
                <w:b/>
                <w:bCs/>
                <w:sz w:val="17"/>
                <w:szCs w:val="17"/>
              </w:rPr>
              <w:t>za 1 kg odpadu</w:t>
            </w:r>
          </w:p>
        </w:tc>
        <w:tc>
          <w:tcPr>
            <w:tcW w:w="2136" w:type="dxa"/>
            <w:tcBorders>
              <w:top w:val="single" w:sz="4" w:space="0" w:color="auto"/>
              <w:left w:val="single" w:sz="4" w:space="0" w:color="auto"/>
              <w:right w:val="single" w:sz="4" w:space="0" w:color="auto"/>
            </w:tcBorders>
            <w:shd w:val="clear" w:color="auto" w:fill="FFFFFF"/>
            <w:vAlign w:val="center"/>
          </w:tcPr>
          <w:p w:rsidR="00B04D96" w:rsidRDefault="00C84143">
            <w:pPr>
              <w:pStyle w:val="Jin0"/>
              <w:shd w:val="clear" w:color="auto" w:fill="auto"/>
              <w:spacing w:after="0"/>
              <w:jc w:val="center"/>
              <w:rPr>
                <w:sz w:val="17"/>
                <w:szCs w:val="17"/>
              </w:rPr>
            </w:pPr>
            <w:r>
              <w:rPr>
                <w:rFonts w:ascii="Arial" w:eastAsia="Arial" w:hAnsi="Arial" w:cs="Arial"/>
                <w:b/>
                <w:bCs/>
                <w:sz w:val="17"/>
                <w:szCs w:val="17"/>
              </w:rPr>
              <w:t>celkem za 48 měsíců</w:t>
            </w:r>
          </w:p>
        </w:tc>
      </w:tr>
      <w:tr w:rsidR="00B04D96">
        <w:trPr>
          <w:trHeight w:hRule="exact" w:val="485"/>
          <w:jc w:val="center"/>
        </w:trPr>
        <w:tc>
          <w:tcPr>
            <w:tcW w:w="2333" w:type="dxa"/>
            <w:tcBorders>
              <w:top w:val="single" w:sz="4" w:space="0" w:color="auto"/>
              <w:left w:val="single" w:sz="4" w:space="0" w:color="auto"/>
              <w:bottom w:val="single" w:sz="4" w:space="0" w:color="auto"/>
            </w:tcBorders>
            <w:shd w:val="clear" w:color="auto" w:fill="FFFFFF"/>
            <w:vAlign w:val="center"/>
          </w:tcPr>
          <w:p w:rsidR="00B04D96" w:rsidRDefault="00C84143">
            <w:pPr>
              <w:pStyle w:val="Jin0"/>
              <w:shd w:val="clear" w:color="auto" w:fill="auto"/>
              <w:spacing w:after="0"/>
              <w:rPr>
                <w:sz w:val="17"/>
                <w:szCs w:val="17"/>
              </w:rPr>
            </w:pPr>
            <w:r>
              <w:rPr>
                <w:rFonts w:ascii="Arial" w:eastAsia="Arial" w:hAnsi="Arial" w:cs="Arial"/>
                <w:b/>
                <w:bCs/>
                <w:sz w:val="17"/>
                <w:szCs w:val="17"/>
              </w:rPr>
              <w:t>Celkem</w:t>
            </w:r>
          </w:p>
        </w:tc>
        <w:tc>
          <w:tcPr>
            <w:tcW w:w="600" w:type="dxa"/>
            <w:tcBorders>
              <w:top w:val="single" w:sz="4" w:space="0" w:color="auto"/>
              <w:left w:val="single" w:sz="4" w:space="0" w:color="auto"/>
              <w:bottom w:val="single" w:sz="4" w:space="0" w:color="auto"/>
            </w:tcBorders>
            <w:shd w:val="clear" w:color="auto" w:fill="FFFFFF"/>
            <w:vAlign w:val="center"/>
          </w:tcPr>
          <w:p w:rsidR="00B04D96" w:rsidRDefault="00C84143">
            <w:pPr>
              <w:pStyle w:val="Jin0"/>
              <w:shd w:val="clear" w:color="auto" w:fill="auto"/>
              <w:spacing w:after="0"/>
              <w:jc w:val="center"/>
              <w:rPr>
                <w:sz w:val="17"/>
                <w:szCs w:val="17"/>
              </w:rPr>
            </w:pPr>
            <w:r>
              <w:rPr>
                <w:rFonts w:ascii="Arial" w:eastAsia="Arial" w:hAnsi="Arial" w:cs="Arial"/>
                <w:sz w:val="17"/>
                <w:szCs w:val="17"/>
              </w:rPr>
              <w:t>kg</w:t>
            </w:r>
          </w:p>
        </w:tc>
        <w:tc>
          <w:tcPr>
            <w:tcW w:w="3091" w:type="dxa"/>
            <w:tcBorders>
              <w:top w:val="single" w:sz="4" w:space="0" w:color="auto"/>
              <w:left w:val="single" w:sz="4" w:space="0" w:color="auto"/>
              <w:bottom w:val="single" w:sz="4" w:space="0" w:color="auto"/>
            </w:tcBorders>
            <w:shd w:val="clear" w:color="auto" w:fill="FFFFFF"/>
            <w:vAlign w:val="center"/>
          </w:tcPr>
          <w:p w:rsidR="00B04D96" w:rsidRDefault="0002368C">
            <w:pPr>
              <w:pStyle w:val="Jin0"/>
              <w:shd w:val="clear" w:color="auto" w:fill="auto"/>
              <w:spacing w:after="0"/>
              <w:jc w:val="center"/>
              <w:rPr>
                <w:sz w:val="17"/>
                <w:szCs w:val="17"/>
              </w:rPr>
            </w:pPr>
            <w:r w:rsidRPr="00C84143">
              <w:rPr>
                <w:highlight w:val="yellow"/>
              </w:rPr>
              <w:t>XXXX</w:t>
            </w:r>
          </w:p>
        </w:tc>
        <w:tc>
          <w:tcPr>
            <w:tcW w:w="2107" w:type="dxa"/>
            <w:tcBorders>
              <w:top w:val="single" w:sz="4" w:space="0" w:color="auto"/>
              <w:left w:val="single" w:sz="4" w:space="0" w:color="auto"/>
              <w:bottom w:val="single" w:sz="4" w:space="0" w:color="auto"/>
            </w:tcBorders>
            <w:shd w:val="clear" w:color="auto" w:fill="FFFF00"/>
            <w:vAlign w:val="center"/>
          </w:tcPr>
          <w:p w:rsidR="00B04D96" w:rsidRDefault="0002368C">
            <w:pPr>
              <w:pStyle w:val="Jin0"/>
              <w:shd w:val="clear" w:color="auto" w:fill="auto"/>
              <w:spacing w:after="0"/>
              <w:jc w:val="center"/>
              <w:rPr>
                <w:sz w:val="17"/>
                <w:szCs w:val="17"/>
              </w:rPr>
            </w:pPr>
            <w:r>
              <w:rPr>
                <w:rFonts w:ascii="Arial" w:eastAsia="Arial" w:hAnsi="Arial" w:cs="Arial"/>
                <w:sz w:val="17"/>
                <w:szCs w:val="17"/>
              </w:rPr>
              <w:t>XXXX</w:t>
            </w:r>
          </w:p>
        </w:tc>
        <w:tc>
          <w:tcPr>
            <w:tcW w:w="2112" w:type="dxa"/>
            <w:tcBorders>
              <w:top w:val="single" w:sz="4" w:space="0" w:color="auto"/>
              <w:left w:val="single" w:sz="4" w:space="0" w:color="auto"/>
              <w:bottom w:val="single" w:sz="4" w:space="0" w:color="auto"/>
            </w:tcBorders>
            <w:shd w:val="clear" w:color="auto" w:fill="FFFFFF"/>
            <w:vAlign w:val="center"/>
          </w:tcPr>
          <w:p w:rsidR="00B04D96" w:rsidRDefault="00C84143">
            <w:pPr>
              <w:pStyle w:val="Jin0"/>
              <w:shd w:val="clear" w:color="auto" w:fill="auto"/>
              <w:spacing w:after="0"/>
              <w:jc w:val="center"/>
              <w:rPr>
                <w:sz w:val="17"/>
                <w:szCs w:val="17"/>
              </w:rPr>
            </w:pPr>
            <w:r>
              <w:rPr>
                <w:rFonts w:ascii="Arial" w:eastAsia="Arial" w:hAnsi="Arial" w:cs="Arial"/>
                <w:sz w:val="17"/>
                <w:szCs w:val="17"/>
              </w:rPr>
              <w:t>7 821 576,00 Kč</w:t>
            </w:r>
          </w:p>
        </w:tc>
        <w:tc>
          <w:tcPr>
            <w:tcW w:w="1205" w:type="dxa"/>
            <w:tcBorders>
              <w:top w:val="single" w:sz="4" w:space="0" w:color="auto"/>
              <w:left w:val="single" w:sz="4" w:space="0" w:color="auto"/>
              <w:bottom w:val="single" w:sz="4" w:space="0" w:color="auto"/>
            </w:tcBorders>
            <w:shd w:val="clear" w:color="auto" w:fill="FFFF00"/>
            <w:vAlign w:val="center"/>
          </w:tcPr>
          <w:p w:rsidR="00B04D96" w:rsidRDefault="00C84143">
            <w:pPr>
              <w:pStyle w:val="Jin0"/>
              <w:shd w:val="clear" w:color="auto" w:fill="auto"/>
              <w:spacing w:after="0"/>
              <w:jc w:val="center"/>
              <w:rPr>
                <w:sz w:val="17"/>
                <w:szCs w:val="17"/>
              </w:rPr>
            </w:pPr>
            <w:r>
              <w:rPr>
                <w:rFonts w:ascii="Arial" w:eastAsia="Arial" w:hAnsi="Arial" w:cs="Arial"/>
                <w:sz w:val="17"/>
                <w:szCs w:val="17"/>
              </w:rPr>
              <w:t>21%</w:t>
            </w:r>
          </w:p>
        </w:tc>
        <w:tc>
          <w:tcPr>
            <w:tcW w:w="2112" w:type="dxa"/>
            <w:tcBorders>
              <w:top w:val="single" w:sz="4" w:space="0" w:color="auto"/>
              <w:left w:val="single" w:sz="4" w:space="0" w:color="auto"/>
              <w:bottom w:val="single" w:sz="4" w:space="0" w:color="auto"/>
            </w:tcBorders>
            <w:shd w:val="clear" w:color="auto" w:fill="FFFFFF"/>
            <w:vAlign w:val="center"/>
          </w:tcPr>
          <w:p w:rsidR="00B04D96" w:rsidRDefault="0002368C">
            <w:pPr>
              <w:pStyle w:val="Jin0"/>
              <w:shd w:val="clear" w:color="auto" w:fill="auto"/>
              <w:spacing w:after="0"/>
              <w:jc w:val="center"/>
              <w:rPr>
                <w:sz w:val="17"/>
                <w:szCs w:val="17"/>
              </w:rPr>
            </w:pPr>
            <w:r w:rsidRPr="00C84143">
              <w:rPr>
                <w:highlight w:val="yellow"/>
              </w:rPr>
              <w:t>XXXX</w:t>
            </w:r>
            <w:r>
              <w:rPr>
                <w:rFonts w:ascii="Arial" w:eastAsia="Arial" w:hAnsi="Arial" w:cs="Arial"/>
                <w:sz w:val="17"/>
                <w:szCs w:val="17"/>
              </w:rPr>
              <w:t xml:space="preserve"> </w:t>
            </w:r>
            <w:r w:rsidR="00C84143">
              <w:rPr>
                <w:rFonts w:ascii="Arial" w:eastAsia="Arial" w:hAnsi="Arial" w:cs="Arial"/>
                <w:sz w:val="17"/>
                <w:szCs w:val="17"/>
              </w:rPr>
              <w:t>Kč</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rsidR="00B04D96" w:rsidRDefault="00C84143">
            <w:pPr>
              <w:pStyle w:val="Jin0"/>
              <w:shd w:val="clear" w:color="auto" w:fill="auto"/>
              <w:spacing w:after="0"/>
              <w:jc w:val="center"/>
              <w:rPr>
                <w:sz w:val="17"/>
                <w:szCs w:val="17"/>
              </w:rPr>
            </w:pPr>
            <w:r>
              <w:rPr>
                <w:rFonts w:ascii="Arial" w:eastAsia="Arial" w:hAnsi="Arial" w:cs="Arial"/>
                <w:sz w:val="17"/>
                <w:szCs w:val="17"/>
              </w:rPr>
              <w:t>9 464 106,96 Kč</w:t>
            </w:r>
          </w:p>
        </w:tc>
      </w:tr>
    </w:tbl>
    <w:p w:rsidR="00B04D96" w:rsidRDefault="00B04D96">
      <w:pPr>
        <w:spacing w:after="419" w:line="1" w:lineRule="exact"/>
      </w:pPr>
    </w:p>
    <w:p w:rsidR="00B04D96" w:rsidRDefault="00C84143" w:rsidP="00C84143">
      <w:pPr>
        <w:pStyle w:val="Nadpis20"/>
        <w:keepNext/>
        <w:keepLines/>
        <w:shd w:val="clear" w:color="auto" w:fill="auto"/>
        <w:tabs>
          <w:tab w:val="left" w:pos="6169"/>
        </w:tabs>
        <w:spacing w:after="0"/>
        <w:ind w:left="4740"/>
        <w:rPr>
          <w:sz w:val="17"/>
          <w:szCs w:val="17"/>
        </w:rPr>
      </w:pPr>
      <w:bookmarkStart w:id="28" w:name="bookmark38"/>
      <w:bookmarkStart w:id="29" w:name="bookmark39"/>
      <w:r>
        <w:rPr>
          <w:u w:val="none"/>
        </w:rPr>
        <w:t>XXXXX</w:t>
      </w:r>
      <w:r>
        <w:rPr>
          <w:u w:val="none"/>
        </w:rPr>
        <w:tab/>
      </w:r>
      <w:bookmarkEnd w:id="28"/>
      <w:bookmarkEnd w:id="29"/>
      <w:r>
        <w:rPr>
          <w:u w:val="none"/>
          <w:vertAlign w:val="superscript"/>
        </w:rPr>
        <w:t xml:space="preserve">XXXX </w:t>
      </w:r>
      <w:proofErr w:type="gramStart"/>
      <w:r>
        <w:rPr>
          <w:u w:val="none"/>
          <w:vertAlign w:val="superscript"/>
        </w:rPr>
        <w:t>01.02.2021</w:t>
      </w:r>
      <w:proofErr w:type="gramEnd"/>
    </w:p>
    <w:p w:rsidR="00B04D96" w:rsidRDefault="00C84143" w:rsidP="00C84143">
      <w:pPr>
        <w:pStyle w:val="Jin0"/>
        <w:shd w:val="clear" w:color="auto" w:fill="auto"/>
        <w:spacing w:after="0" w:line="151" w:lineRule="auto"/>
        <w:ind w:left="4740" w:firstLine="20"/>
        <w:rPr>
          <w:sz w:val="16"/>
          <w:szCs w:val="16"/>
        </w:rPr>
      </w:pPr>
      <w:r>
        <w:rPr>
          <w:rFonts w:ascii="Segoe UI" w:eastAsia="Segoe UI" w:hAnsi="Segoe UI" w:cs="Segoe UI"/>
          <w:sz w:val="17"/>
          <w:szCs w:val="17"/>
        </w:rPr>
        <w:t>XXXX</w:t>
      </w:r>
      <w:r>
        <w:rPr>
          <w:rFonts w:ascii="Calibri" w:eastAsia="Calibri" w:hAnsi="Calibri" w:cs="Calibri"/>
          <w:i/>
          <w:iCs/>
          <w:sz w:val="16"/>
          <w:szCs w:val="16"/>
          <w:u w:val="single"/>
        </w:rPr>
        <w:t>:</w:t>
      </w:r>
    </w:p>
    <w:p w:rsidR="00B04D96" w:rsidRDefault="00C84143">
      <w:pPr>
        <w:pStyle w:val="Jin0"/>
        <w:shd w:val="clear" w:color="auto" w:fill="auto"/>
        <w:spacing w:after="80"/>
        <w:rPr>
          <w:sz w:val="16"/>
          <w:szCs w:val="16"/>
        </w:rPr>
      </w:pPr>
      <w:r>
        <w:rPr>
          <w:rFonts w:ascii="Calibri" w:eastAsia="Calibri" w:hAnsi="Calibri" w:cs="Calibri"/>
          <w:i/>
          <w:iCs/>
          <w:sz w:val="16"/>
          <w:szCs w:val="16"/>
        </w:rPr>
        <w:t>»účastník vyplní žlutě označená pole (v tabulce jsou předem nastaveny vzorce pro výpočty)</w:t>
      </w:r>
    </w:p>
    <w:p w:rsidR="00B04D96" w:rsidRDefault="00C84143">
      <w:pPr>
        <w:pStyle w:val="Jin0"/>
        <w:shd w:val="clear" w:color="auto" w:fill="auto"/>
        <w:spacing w:after="80"/>
        <w:rPr>
          <w:sz w:val="16"/>
          <w:szCs w:val="16"/>
        </w:rPr>
      </w:pPr>
      <w:r>
        <w:rPr>
          <w:rFonts w:ascii="Calibri" w:eastAsia="Calibri" w:hAnsi="Calibri" w:cs="Calibri"/>
          <w:i/>
          <w:iCs/>
          <w:sz w:val="16"/>
          <w:szCs w:val="16"/>
        </w:rPr>
        <w:t>»formát dokumentu je nastaven pro tisk na papír o velikosti A4</w:t>
      </w:r>
      <w:bookmarkStart w:id="30" w:name="_GoBack"/>
      <w:bookmarkEnd w:id="30"/>
    </w:p>
    <w:sectPr w:rsidR="00B04D96">
      <w:pgSz w:w="16840" w:h="11900" w:orient="landscape"/>
      <w:pgMar w:top="671" w:right="589" w:bottom="2821" w:left="555" w:header="243" w:footer="239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D1A" w:rsidRDefault="00C84143">
      <w:r>
        <w:separator/>
      </w:r>
    </w:p>
  </w:endnote>
  <w:endnote w:type="continuationSeparator" w:id="0">
    <w:p w:rsidR="00A21D1A" w:rsidRDefault="00C8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D96" w:rsidRDefault="00B04D96"/>
  </w:footnote>
  <w:footnote w:type="continuationSeparator" w:id="0">
    <w:p w:rsidR="00B04D96" w:rsidRDefault="00B04D9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64BE"/>
    <w:multiLevelType w:val="multilevel"/>
    <w:tmpl w:val="22428D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8558DF"/>
    <w:multiLevelType w:val="multilevel"/>
    <w:tmpl w:val="7D7C78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A31221"/>
    <w:multiLevelType w:val="multilevel"/>
    <w:tmpl w:val="6FAC8B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E57FC8"/>
    <w:multiLevelType w:val="multilevel"/>
    <w:tmpl w:val="CBC00F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646AEA"/>
    <w:multiLevelType w:val="multilevel"/>
    <w:tmpl w:val="DECCB4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0324AA"/>
    <w:multiLevelType w:val="multilevel"/>
    <w:tmpl w:val="79845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901AFB"/>
    <w:multiLevelType w:val="multilevel"/>
    <w:tmpl w:val="790090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C02ECF"/>
    <w:multiLevelType w:val="multilevel"/>
    <w:tmpl w:val="E752D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0A2255"/>
    <w:multiLevelType w:val="multilevel"/>
    <w:tmpl w:val="A05A1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DB1417"/>
    <w:multiLevelType w:val="multilevel"/>
    <w:tmpl w:val="CD42E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4D0640"/>
    <w:multiLevelType w:val="multilevel"/>
    <w:tmpl w:val="F8E030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E9667B8"/>
    <w:multiLevelType w:val="multilevel"/>
    <w:tmpl w:val="7CF41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300468"/>
    <w:multiLevelType w:val="multilevel"/>
    <w:tmpl w:val="658049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CA42E1"/>
    <w:multiLevelType w:val="multilevel"/>
    <w:tmpl w:val="F17CA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E8915A4"/>
    <w:multiLevelType w:val="multilevel"/>
    <w:tmpl w:val="F36C1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FC031D5"/>
    <w:multiLevelType w:val="multilevel"/>
    <w:tmpl w:val="0966FF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13"/>
  </w:num>
  <w:num w:numId="4">
    <w:abstractNumId w:val="0"/>
  </w:num>
  <w:num w:numId="5">
    <w:abstractNumId w:val="9"/>
  </w:num>
  <w:num w:numId="6">
    <w:abstractNumId w:val="1"/>
  </w:num>
  <w:num w:numId="7">
    <w:abstractNumId w:val="12"/>
  </w:num>
  <w:num w:numId="8">
    <w:abstractNumId w:val="10"/>
  </w:num>
  <w:num w:numId="9">
    <w:abstractNumId w:val="3"/>
  </w:num>
  <w:num w:numId="10">
    <w:abstractNumId w:val="15"/>
  </w:num>
  <w:num w:numId="11">
    <w:abstractNumId w:val="11"/>
  </w:num>
  <w:num w:numId="12">
    <w:abstractNumId w:val="2"/>
  </w:num>
  <w:num w:numId="13">
    <w:abstractNumId w:val="8"/>
  </w:num>
  <w:num w:numId="14">
    <w:abstractNumId w:val="14"/>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B04D96"/>
    <w:rsid w:val="0002368C"/>
    <w:rsid w:val="00A21D1A"/>
    <w:rsid w:val="00B04D96"/>
    <w:rsid w:val="00C84143"/>
    <w:rsid w:val="00E338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Nadpis4">
    <w:name w:val="Nadpis #4_"/>
    <w:basedOn w:val="Standardnpsmoodstavce"/>
    <w:link w:val="Nadpis40"/>
    <w:rPr>
      <w:rFonts w:ascii="Tahoma" w:eastAsia="Tahoma" w:hAnsi="Tahoma" w:cs="Tahoma"/>
      <w:b w:val="0"/>
      <w:bCs w:val="0"/>
      <w:i w:val="0"/>
      <w:iCs w:val="0"/>
      <w:smallCaps w:val="0"/>
      <w:strike w:val="0"/>
      <w:sz w:val="22"/>
      <w:szCs w:val="22"/>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8"/>
      <w:szCs w:val="28"/>
      <w:u w:val="singl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Nadpis5">
    <w:name w:val="Nadpis #5_"/>
    <w:basedOn w:val="Standardnpsmoodstavce"/>
    <w:link w:val="Nadpis50"/>
    <w:rPr>
      <w:rFonts w:ascii="Times New Roman" w:eastAsia="Times New Roman" w:hAnsi="Times New Roman" w:cs="Times New Roman"/>
      <w:b/>
      <w:bCs/>
      <w:i w:val="0"/>
      <w:iCs w:val="0"/>
      <w:smallCaps w:val="0"/>
      <w:strike w:val="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52"/>
      <w:szCs w:val="52"/>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u w:val="none"/>
    </w:rPr>
  </w:style>
  <w:style w:type="paragraph" w:customStyle="1" w:styleId="Jin0">
    <w:name w:val="Jiné"/>
    <w:basedOn w:val="Normln"/>
    <w:link w:val="Jin"/>
    <w:pPr>
      <w:shd w:val="clear" w:color="auto" w:fill="FFFFFF"/>
      <w:spacing w:after="120"/>
    </w:pPr>
    <w:rPr>
      <w:rFonts w:ascii="Times New Roman" w:eastAsia="Times New Roman" w:hAnsi="Times New Roman" w:cs="Times New Roman"/>
    </w:rPr>
  </w:style>
  <w:style w:type="paragraph" w:customStyle="1" w:styleId="Nadpis40">
    <w:name w:val="Nadpis #4"/>
    <w:basedOn w:val="Normln"/>
    <w:link w:val="Nadpis4"/>
    <w:pPr>
      <w:shd w:val="clear" w:color="auto" w:fill="FFFFFF"/>
      <w:spacing w:after="20"/>
      <w:outlineLvl w:val="3"/>
    </w:pPr>
    <w:rPr>
      <w:rFonts w:ascii="Tahoma" w:eastAsia="Tahoma" w:hAnsi="Tahoma" w:cs="Tahoma"/>
      <w:sz w:val="22"/>
      <w:szCs w:val="22"/>
    </w:rPr>
  </w:style>
  <w:style w:type="paragraph" w:customStyle="1" w:styleId="Nadpis20">
    <w:name w:val="Nadpis #2"/>
    <w:basedOn w:val="Normln"/>
    <w:link w:val="Nadpis2"/>
    <w:pPr>
      <w:shd w:val="clear" w:color="auto" w:fill="FFFFFF"/>
      <w:spacing w:after="170"/>
      <w:ind w:left="2370"/>
      <w:outlineLvl w:val="1"/>
    </w:pPr>
    <w:rPr>
      <w:rFonts w:ascii="Arial" w:eastAsia="Arial" w:hAnsi="Arial" w:cs="Arial"/>
      <w:b/>
      <w:bCs/>
      <w:sz w:val="28"/>
      <w:szCs w:val="28"/>
      <w:u w:val="single"/>
    </w:rPr>
  </w:style>
  <w:style w:type="paragraph" w:customStyle="1" w:styleId="Zkladntext1">
    <w:name w:val="Základní text1"/>
    <w:basedOn w:val="Normln"/>
    <w:link w:val="Zkladntext"/>
    <w:pPr>
      <w:shd w:val="clear" w:color="auto" w:fill="FFFFFF"/>
      <w:spacing w:after="120"/>
    </w:pPr>
    <w:rPr>
      <w:rFonts w:ascii="Times New Roman" w:eastAsia="Times New Roman" w:hAnsi="Times New Roman" w:cs="Times New Roman"/>
    </w:rPr>
  </w:style>
  <w:style w:type="paragraph" w:customStyle="1" w:styleId="Nadpis50">
    <w:name w:val="Nadpis #5"/>
    <w:basedOn w:val="Normln"/>
    <w:link w:val="Nadpis5"/>
    <w:pPr>
      <w:shd w:val="clear" w:color="auto" w:fill="FFFFFF"/>
      <w:spacing w:after="60"/>
      <w:jc w:val="center"/>
      <w:outlineLvl w:val="4"/>
    </w:pPr>
    <w:rPr>
      <w:rFonts w:ascii="Times New Roman" w:eastAsia="Times New Roman" w:hAnsi="Times New Roman" w:cs="Times New Roman"/>
      <w:b/>
      <w:bCs/>
    </w:rPr>
  </w:style>
  <w:style w:type="paragraph" w:customStyle="1" w:styleId="Nadpis10">
    <w:name w:val="Nadpis #1"/>
    <w:basedOn w:val="Normln"/>
    <w:link w:val="Nadpis1"/>
    <w:pPr>
      <w:shd w:val="clear" w:color="auto" w:fill="FFFFFF"/>
      <w:outlineLvl w:val="0"/>
    </w:pPr>
    <w:rPr>
      <w:rFonts w:ascii="Arial" w:eastAsia="Arial" w:hAnsi="Arial" w:cs="Arial"/>
      <w:sz w:val="52"/>
      <w:szCs w:val="52"/>
    </w:rPr>
  </w:style>
  <w:style w:type="paragraph" w:customStyle="1" w:styleId="Nadpis30">
    <w:name w:val="Nadpis #3"/>
    <w:basedOn w:val="Normln"/>
    <w:link w:val="Nadpis3"/>
    <w:pPr>
      <w:shd w:val="clear" w:color="auto" w:fill="FFFFFF"/>
      <w:spacing w:after="20"/>
      <w:outlineLvl w:val="2"/>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Nadpis4">
    <w:name w:val="Nadpis #4_"/>
    <w:basedOn w:val="Standardnpsmoodstavce"/>
    <w:link w:val="Nadpis40"/>
    <w:rPr>
      <w:rFonts w:ascii="Tahoma" w:eastAsia="Tahoma" w:hAnsi="Tahoma" w:cs="Tahoma"/>
      <w:b w:val="0"/>
      <w:bCs w:val="0"/>
      <w:i w:val="0"/>
      <w:iCs w:val="0"/>
      <w:smallCaps w:val="0"/>
      <w:strike w:val="0"/>
      <w:sz w:val="22"/>
      <w:szCs w:val="22"/>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8"/>
      <w:szCs w:val="28"/>
      <w:u w:val="singl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Nadpis5">
    <w:name w:val="Nadpis #5_"/>
    <w:basedOn w:val="Standardnpsmoodstavce"/>
    <w:link w:val="Nadpis50"/>
    <w:rPr>
      <w:rFonts w:ascii="Times New Roman" w:eastAsia="Times New Roman" w:hAnsi="Times New Roman" w:cs="Times New Roman"/>
      <w:b/>
      <w:bCs/>
      <w:i w:val="0"/>
      <w:iCs w:val="0"/>
      <w:smallCaps w:val="0"/>
      <w:strike w:val="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52"/>
      <w:szCs w:val="52"/>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u w:val="none"/>
    </w:rPr>
  </w:style>
  <w:style w:type="paragraph" w:customStyle="1" w:styleId="Jin0">
    <w:name w:val="Jiné"/>
    <w:basedOn w:val="Normln"/>
    <w:link w:val="Jin"/>
    <w:pPr>
      <w:shd w:val="clear" w:color="auto" w:fill="FFFFFF"/>
      <w:spacing w:after="120"/>
    </w:pPr>
    <w:rPr>
      <w:rFonts w:ascii="Times New Roman" w:eastAsia="Times New Roman" w:hAnsi="Times New Roman" w:cs="Times New Roman"/>
    </w:rPr>
  </w:style>
  <w:style w:type="paragraph" w:customStyle="1" w:styleId="Nadpis40">
    <w:name w:val="Nadpis #4"/>
    <w:basedOn w:val="Normln"/>
    <w:link w:val="Nadpis4"/>
    <w:pPr>
      <w:shd w:val="clear" w:color="auto" w:fill="FFFFFF"/>
      <w:spacing w:after="20"/>
      <w:outlineLvl w:val="3"/>
    </w:pPr>
    <w:rPr>
      <w:rFonts w:ascii="Tahoma" w:eastAsia="Tahoma" w:hAnsi="Tahoma" w:cs="Tahoma"/>
      <w:sz w:val="22"/>
      <w:szCs w:val="22"/>
    </w:rPr>
  </w:style>
  <w:style w:type="paragraph" w:customStyle="1" w:styleId="Nadpis20">
    <w:name w:val="Nadpis #2"/>
    <w:basedOn w:val="Normln"/>
    <w:link w:val="Nadpis2"/>
    <w:pPr>
      <w:shd w:val="clear" w:color="auto" w:fill="FFFFFF"/>
      <w:spacing w:after="170"/>
      <w:ind w:left="2370"/>
      <w:outlineLvl w:val="1"/>
    </w:pPr>
    <w:rPr>
      <w:rFonts w:ascii="Arial" w:eastAsia="Arial" w:hAnsi="Arial" w:cs="Arial"/>
      <w:b/>
      <w:bCs/>
      <w:sz w:val="28"/>
      <w:szCs w:val="28"/>
      <w:u w:val="single"/>
    </w:rPr>
  </w:style>
  <w:style w:type="paragraph" w:customStyle="1" w:styleId="Zkladntext1">
    <w:name w:val="Základní text1"/>
    <w:basedOn w:val="Normln"/>
    <w:link w:val="Zkladntext"/>
    <w:pPr>
      <w:shd w:val="clear" w:color="auto" w:fill="FFFFFF"/>
      <w:spacing w:after="120"/>
    </w:pPr>
    <w:rPr>
      <w:rFonts w:ascii="Times New Roman" w:eastAsia="Times New Roman" w:hAnsi="Times New Roman" w:cs="Times New Roman"/>
    </w:rPr>
  </w:style>
  <w:style w:type="paragraph" w:customStyle="1" w:styleId="Nadpis50">
    <w:name w:val="Nadpis #5"/>
    <w:basedOn w:val="Normln"/>
    <w:link w:val="Nadpis5"/>
    <w:pPr>
      <w:shd w:val="clear" w:color="auto" w:fill="FFFFFF"/>
      <w:spacing w:after="60"/>
      <w:jc w:val="center"/>
      <w:outlineLvl w:val="4"/>
    </w:pPr>
    <w:rPr>
      <w:rFonts w:ascii="Times New Roman" w:eastAsia="Times New Roman" w:hAnsi="Times New Roman" w:cs="Times New Roman"/>
      <w:b/>
      <w:bCs/>
    </w:rPr>
  </w:style>
  <w:style w:type="paragraph" w:customStyle="1" w:styleId="Nadpis10">
    <w:name w:val="Nadpis #1"/>
    <w:basedOn w:val="Normln"/>
    <w:link w:val="Nadpis1"/>
    <w:pPr>
      <w:shd w:val="clear" w:color="auto" w:fill="FFFFFF"/>
      <w:outlineLvl w:val="0"/>
    </w:pPr>
    <w:rPr>
      <w:rFonts w:ascii="Arial" w:eastAsia="Arial" w:hAnsi="Arial" w:cs="Arial"/>
      <w:sz w:val="52"/>
      <w:szCs w:val="52"/>
    </w:rPr>
  </w:style>
  <w:style w:type="paragraph" w:customStyle="1" w:styleId="Nadpis30">
    <w:name w:val="Nadpis #3"/>
    <w:basedOn w:val="Normln"/>
    <w:link w:val="Nadpis3"/>
    <w:pPr>
      <w:shd w:val="clear" w:color="auto" w:fill="FFFFFF"/>
      <w:spacing w:after="20"/>
      <w:outlineLvl w:val="2"/>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artin.muzatko@nnm.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3499</Words>
  <Characters>20649</Characters>
  <Application>Microsoft Office Word</Application>
  <DocSecurity>0</DocSecurity>
  <Lines>172</Lines>
  <Paragraphs>48</Paragraphs>
  <ScaleCrop>false</ScaleCrop>
  <Company/>
  <LinksUpToDate>false</LinksUpToDate>
  <CharactersWithSpaces>24100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Alena Ševčíková, Nemocnice Nové Město na Moravě, p. o.</dc:creator>
  <cp:keywords/>
  <cp:lastModifiedBy>Uživatel systému Windows</cp:lastModifiedBy>
  <cp:revision>4</cp:revision>
  <dcterms:created xsi:type="dcterms:W3CDTF">2021-02-09T13:22:00Z</dcterms:created>
  <dcterms:modified xsi:type="dcterms:W3CDTF">2021-02-11T11:49:00Z</dcterms:modified>
</cp:coreProperties>
</file>