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FE053" w14:textId="77777777" w:rsidR="00E8465A" w:rsidRPr="0021332E" w:rsidRDefault="005A6E12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21332E">
        <w:rPr>
          <w:rFonts w:ascii="Tahoma" w:hAnsi="Tahoma" w:cs="Tahoma"/>
          <w:b/>
          <w:sz w:val="18"/>
          <w:szCs w:val="18"/>
        </w:rPr>
        <w:t>K</w:t>
      </w:r>
      <w:r w:rsidR="00E8465A" w:rsidRPr="0021332E">
        <w:rPr>
          <w:rFonts w:ascii="Tahoma" w:hAnsi="Tahoma" w:cs="Tahoma"/>
          <w:b/>
          <w:sz w:val="18"/>
          <w:szCs w:val="18"/>
        </w:rPr>
        <w:t>upní smlouva</w:t>
      </w:r>
      <w:r w:rsidRPr="0021332E">
        <w:rPr>
          <w:rFonts w:ascii="Tahoma" w:hAnsi="Tahoma" w:cs="Tahoma"/>
          <w:b/>
          <w:sz w:val="18"/>
          <w:szCs w:val="18"/>
        </w:rPr>
        <w:t xml:space="preserve"> na opakující se plnění</w:t>
      </w:r>
    </w:p>
    <w:p w14:paraId="52BFE054" w14:textId="77777777" w:rsidR="0006748F" w:rsidRPr="00C41146" w:rsidRDefault="0006748F" w:rsidP="00E8465A">
      <w:pPr>
        <w:jc w:val="center"/>
        <w:rPr>
          <w:rFonts w:ascii="Arial" w:hAnsi="Arial" w:cs="Arial"/>
          <w:sz w:val="16"/>
          <w:szCs w:val="16"/>
        </w:rPr>
      </w:pPr>
    </w:p>
    <w:p w14:paraId="52BFE055" w14:textId="604F73D9" w:rsidR="00646772" w:rsidRPr="0021332E" w:rsidRDefault="000F05EE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21332E">
        <w:rPr>
          <w:rFonts w:ascii="Tahoma" w:hAnsi="Tahoma" w:cs="Tahoma"/>
          <w:b/>
          <w:sz w:val="16"/>
          <w:szCs w:val="16"/>
        </w:rPr>
        <w:t>Společnost</w:t>
      </w:r>
      <w:r w:rsidR="00490D7F" w:rsidRPr="0021332E">
        <w:rPr>
          <w:rFonts w:ascii="Tahoma" w:hAnsi="Tahoma" w:cs="Tahoma"/>
          <w:b/>
          <w:sz w:val="16"/>
          <w:szCs w:val="16"/>
        </w:rPr>
        <w:t xml:space="preserve"> CHEIR</w:t>
      </w:r>
      <w:r w:rsidR="00050CAB" w:rsidRPr="0021332E">
        <w:rPr>
          <w:rFonts w:ascii="Tahoma" w:hAnsi="Tahoma" w:cs="Tahoma"/>
          <w:b/>
          <w:sz w:val="16"/>
          <w:szCs w:val="16"/>
        </w:rPr>
        <w:t>Ó</w:t>
      </w:r>
      <w:r w:rsidR="00490D7F" w:rsidRPr="0021332E">
        <w:rPr>
          <w:rFonts w:ascii="Tahoma" w:hAnsi="Tahoma" w:cs="Tahoma"/>
          <w:b/>
          <w:sz w:val="16"/>
          <w:szCs w:val="16"/>
        </w:rPr>
        <w:t>N a.s.</w:t>
      </w:r>
      <w:r w:rsidR="00646772" w:rsidRPr="0021332E">
        <w:rPr>
          <w:rFonts w:ascii="Tahoma" w:hAnsi="Tahoma" w:cs="Tahoma"/>
          <w:b/>
          <w:sz w:val="16"/>
          <w:szCs w:val="16"/>
        </w:rPr>
        <w:tab/>
      </w:r>
      <w:r w:rsidR="00646772" w:rsidRPr="0021332E">
        <w:rPr>
          <w:rFonts w:ascii="Tahoma" w:hAnsi="Tahoma" w:cs="Tahoma"/>
          <w:sz w:val="16"/>
          <w:szCs w:val="16"/>
        </w:rPr>
        <w:tab/>
      </w:r>
      <w:r w:rsidR="00646772" w:rsidRPr="0021332E">
        <w:rPr>
          <w:rFonts w:ascii="Tahoma" w:hAnsi="Tahoma" w:cs="Tahoma"/>
          <w:sz w:val="16"/>
          <w:szCs w:val="16"/>
        </w:rPr>
        <w:tab/>
      </w:r>
    </w:p>
    <w:p w14:paraId="52BFE056" w14:textId="07C0EA18" w:rsidR="00646772" w:rsidRPr="0021332E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zapsaná v obchodním rejstříku:</w:t>
      </w:r>
      <w:r w:rsidRPr="0021332E">
        <w:rPr>
          <w:rFonts w:ascii="Tahoma" w:hAnsi="Tahoma" w:cs="Tahoma"/>
          <w:sz w:val="16"/>
          <w:szCs w:val="16"/>
        </w:rPr>
        <w:tab/>
      </w:r>
      <w:r w:rsidR="00490D7F" w:rsidRPr="0021332E">
        <w:rPr>
          <w:rFonts w:ascii="Tahoma" w:hAnsi="Tahoma" w:cs="Tahoma"/>
          <w:sz w:val="16"/>
          <w:szCs w:val="16"/>
        </w:rPr>
        <w:t>Městský soud v Praze, oddíl B, vložka 8964</w:t>
      </w:r>
    </w:p>
    <w:p w14:paraId="52BFE057" w14:textId="4722CFA6" w:rsidR="00646772" w:rsidRPr="0021332E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se sídlem:</w:t>
      </w:r>
      <w:r w:rsidRPr="0021332E">
        <w:rPr>
          <w:rFonts w:ascii="Tahoma" w:hAnsi="Tahoma" w:cs="Tahoma"/>
          <w:sz w:val="16"/>
          <w:szCs w:val="16"/>
        </w:rPr>
        <w:tab/>
      </w:r>
      <w:r w:rsidR="00490D7F" w:rsidRPr="0021332E">
        <w:rPr>
          <w:rFonts w:ascii="Tahoma" w:hAnsi="Tahoma" w:cs="Tahoma"/>
          <w:sz w:val="16"/>
          <w:szCs w:val="16"/>
        </w:rPr>
        <w:t>Ulrychova 2260/13, 162 00 Praha 6 - Břevnov</w:t>
      </w:r>
    </w:p>
    <w:p w14:paraId="52BFE058" w14:textId="48064A45" w:rsidR="00646772" w:rsidRPr="0021332E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IČ: </w:t>
      </w:r>
      <w:r w:rsidR="00490D7F" w:rsidRPr="0021332E">
        <w:rPr>
          <w:rFonts w:ascii="Tahoma" w:hAnsi="Tahoma" w:cs="Tahoma"/>
          <w:sz w:val="16"/>
          <w:szCs w:val="16"/>
        </w:rPr>
        <w:t>27094987</w:t>
      </w:r>
      <w:r w:rsidRPr="0021332E">
        <w:rPr>
          <w:rFonts w:ascii="Tahoma" w:hAnsi="Tahoma" w:cs="Tahoma"/>
          <w:sz w:val="16"/>
          <w:szCs w:val="16"/>
        </w:rPr>
        <w:tab/>
        <w:t xml:space="preserve">DIČ: </w:t>
      </w:r>
      <w:r w:rsidR="00490D7F" w:rsidRPr="0021332E">
        <w:rPr>
          <w:rFonts w:ascii="Tahoma" w:hAnsi="Tahoma" w:cs="Tahoma"/>
          <w:sz w:val="16"/>
          <w:szCs w:val="16"/>
        </w:rPr>
        <w:t>CZ27094987</w:t>
      </w:r>
    </w:p>
    <w:p w14:paraId="52BFE059" w14:textId="631C304F" w:rsidR="00646772" w:rsidRPr="0021332E" w:rsidRDefault="001C5F99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zastoupená</w:t>
      </w:r>
      <w:r w:rsidR="00646772" w:rsidRPr="0021332E">
        <w:rPr>
          <w:rFonts w:ascii="Tahoma" w:hAnsi="Tahoma" w:cs="Tahoma"/>
          <w:sz w:val="16"/>
          <w:szCs w:val="16"/>
        </w:rPr>
        <w:t>:</w:t>
      </w:r>
      <w:r w:rsidR="00646772" w:rsidRPr="0021332E">
        <w:rPr>
          <w:rFonts w:ascii="Tahoma" w:hAnsi="Tahoma" w:cs="Tahoma"/>
          <w:sz w:val="16"/>
          <w:szCs w:val="16"/>
        </w:rPr>
        <w:tab/>
      </w:r>
      <w:r w:rsidR="00490D7F" w:rsidRPr="0021332E">
        <w:rPr>
          <w:rFonts w:ascii="Tahoma" w:hAnsi="Tahoma" w:cs="Tahoma"/>
          <w:sz w:val="16"/>
          <w:szCs w:val="16"/>
        </w:rPr>
        <w:t xml:space="preserve">Ing. Jindřichem Petříkem, MBA, </w:t>
      </w:r>
      <w:r w:rsidR="000F16F6" w:rsidRPr="0021332E">
        <w:rPr>
          <w:rFonts w:ascii="Tahoma" w:hAnsi="Tahoma" w:cs="Tahoma"/>
          <w:sz w:val="16"/>
          <w:szCs w:val="16"/>
        </w:rPr>
        <w:t>členem správní rady</w:t>
      </w:r>
    </w:p>
    <w:p w14:paraId="52BFE05A" w14:textId="177871E5" w:rsidR="00646772" w:rsidRPr="0021332E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bankovní spojení:</w:t>
      </w:r>
      <w:r w:rsidRPr="0021332E">
        <w:rPr>
          <w:rFonts w:ascii="Tahoma" w:hAnsi="Tahoma" w:cs="Tahoma"/>
          <w:sz w:val="16"/>
          <w:szCs w:val="16"/>
        </w:rPr>
        <w:tab/>
      </w:r>
      <w:r w:rsidR="00490D7F" w:rsidRPr="0021332E">
        <w:rPr>
          <w:rFonts w:ascii="Tahoma" w:hAnsi="Tahoma" w:cs="Tahoma"/>
          <w:sz w:val="16"/>
          <w:szCs w:val="16"/>
        </w:rPr>
        <w:t>ČSOB a.s.</w:t>
      </w:r>
    </w:p>
    <w:p w14:paraId="52BFE05B" w14:textId="592F4B39" w:rsidR="00646772" w:rsidRPr="0021332E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číslo účtu: </w:t>
      </w:r>
      <w:r w:rsidR="00490D7F" w:rsidRPr="0021332E">
        <w:rPr>
          <w:rFonts w:ascii="Tahoma" w:hAnsi="Tahoma" w:cs="Tahoma"/>
          <w:sz w:val="16"/>
          <w:szCs w:val="16"/>
        </w:rPr>
        <w:t>279233863/0300</w:t>
      </w:r>
    </w:p>
    <w:p w14:paraId="52BFE05C" w14:textId="77777777" w:rsidR="00646772" w:rsidRPr="0021332E" w:rsidRDefault="00646772" w:rsidP="00646772">
      <w:pPr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jako </w:t>
      </w:r>
      <w:r w:rsidRPr="0021332E">
        <w:rPr>
          <w:rFonts w:ascii="Tahoma" w:hAnsi="Tahoma" w:cs="Tahoma"/>
          <w:b/>
          <w:sz w:val="16"/>
          <w:szCs w:val="16"/>
        </w:rPr>
        <w:t xml:space="preserve">prodávající </w:t>
      </w:r>
      <w:r w:rsidRPr="0021332E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2BFE05D" w14:textId="77777777" w:rsidR="00477115" w:rsidRPr="0021332E" w:rsidRDefault="00477115" w:rsidP="00646772">
      <w:pPr>
        <w:rPr>
          <w:rFonts w:ascii="Tahoma" w:hAnsi="Tahoma" w:cs="Tahoma"/>
          <w:sz w:val="16"/>
          <w:szCs w:val="16"/>
        </w:rPr>
      </w:pPr>
    </w:p>
    <w:p w14:paraId="52BFE05E" w14:textId="77777777" w:rsidR="00E8465A" w:rsidRPr="0021332E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a</w:t>
      </w:r>
    </w:p>
    <w:p w14:paraId="52BFE05F" w14:textId="77777777" w:rsidR="00477115" w:rsidRPr="0021332E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52BFE060" w14:textId="77777777" w:rsidR="00E8465A" w:rsidRPr="0021332E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21332E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2BFE061" w14:textId="77777777" w:rsidR="00E8465A" w:rsidRPr="0021332E" w:rsidRDefault="00E8465A" w:rsidP="00E8465A">
      <w:pPr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21332E">
        <w:rPr>
          <w:rFonts w:ascii="Tahoma" w:hAnsi="Tahoma" w:cs="Tahoma"/>
          <w:sz w:val="16"/>
          <w:szCs w:val="16"/>
        </w:rPr>
        <w:t>sídlem</w:t>
      </w:r>
      <w:r w:rsidR="00DD2772" w:rsidRPr="0021332E">
        <w:rPr>
          <w:rFonts w:ascii="Tahoma" w:hAnsi="Tahoma" w:cs="Tahoma"/>
          <w:sz w:val="16"/>
          <w:szCs w:val="16"/>
        </w:rPr>
        <w:t>:</w:t>
      </w:r>
      <w:r w:rsidRPr="0021332E">
        <w:rPr>
          <w:rFonts w:ascii="Tahoma" w:hAnsi="Tahoma" w:cs="Tahoma"/>
          <w:sz w:val="16"/>
          <w:szCs w:val="16"/>
        </w:rPr>
        <w:t xml:space="preserve"> </w:t>
      </w:r>
      <w:r w:rsidR="00DD2772" w:rsidRPr="0021332E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21332E">
        <w:rPr>
          <w:rFonts w:ascii="Tahoma" w:hAnsi="Tahoma" w:cs="Tahoma"/>
          <w:sz w:val="16"/>
          <w:szCs w:val="16"/>
        </w:rPr>
        <w:t xml:space="preserve">          </w:t>
      </w:r>
      <w:r w:rsidR="00A752E6" w:rsidRPr="0021332E">
        <w:rPr>
          <w:rFonts w:ascii="Tahoma" w:hAnsi="Tahoma" w:cs="Tahoma"/>
          <w:sz w:val="16"/>
          <w:szCs w:val="16"/>
        </w:rPr>
        <w:tab/>
      </w:r>
      <w:r w:rsidRPr="0021332E">
        <w:rPr>
          <w:rFonts w:ascii="Tahoma" w:hAnsi="Tahoma" w:cs="Tahoma"/>
          <w:sz w:val="16"/>
          <w:szCs w:val="16"/>
        </w:rPr>
        <w:t xml:space="preserve">U Nemocnice </w:t>
      </w:r>
      <w:r w:rsidR="00F0419D" w:rsidRPr="0021332E">
        <w:rPr>
          <w:rFonts w:ascii="Tahoma" w:hAnsi="Tahoma" w:cs="Tahoma"/>
          <w:sz w:val="16"/>
          <w:szCs w:val="16"/>
        </w:rPr>
        <w:t>499/</w:t>
      </w:r>
      <w:r w:rsidRPr="0021332E">
        <w:rPr>
          <w:rFonts w:ascii="Tahoma" w:hAnsi="Tahoma" w:cs="Tahoma"/>
          <w:sz w:val="16"/>
          <w:szCs w:val="16"/>
        </w:rPr>
        <w:t xml:space="preserve">2, 128 08 Praha 2 </w:t>
      </w:r>
    </w:p>
    <w:p w14:paraId="52BFE062" w14:textId="77777777" w:rsidR="00E8465A" w:rsidRPr="0021332E" w:rsidRDefault="00E8465A" w:rsidP="00E8465A">
      <w:pPr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IČ: 000</w:t>
      </w:r>
      <w:r w:rsidR="00885CE5" w:rsidRPr="0021332E">
        <w:rPr>
          <w:rFonts w:ascii="Tahoma" w:hAnsi="Tahoma" w:cs="Tahoma"/>
          <w:sz w:val="16"/>
          <w:szCs w:val="16"/>
        </w:rPr>
        <w:t xml:space="preserve"> </w:t>
      </w:r>
      <w:r w:rsidRPr="0021332E">
        <w:rPr>
          <w:rFonts w:ascii="Tahoma" w:hAnsi="Tahoma" w:cs="Tahoma"/>
          <w:sz w:val="16"/>
          <w:szCs w:val="16"/>
        </w:rPr>
        <w:t>64</w:t>
      </w:r>
      <w:r w:rsidR="00885CE5" w:rsidRPr="0021332E">
        <w:rPr>
          <w:rFonts w:ascii="Tahoma" w:hAnsi="Tahoma" w:cs="Tahoma"/>
          <w:sz w:val="16"/>
          <w:szCs w:val="16"/>
        </w:rPr>
        <w:t> </w:t>
      </w:r>
      <w:r w:rsidRPr="0021332E">
        <w:rPr>
          <w:rFonts w:ascii="Tahoma" w:hAnsi="Tahoma" w:cs="Tahoma"/>
          <w:sz w:val="16"/>
          <w:szCs w:val="16"/>
        </w:rPr>
        <w:t>165</w:t>
      </w:r>
      <w:r w:rsidR="00885CE5" w:rsidRPr="0021332E">
        <w:rPr>
          <w:rFonts w:ascii="Tahoma" w:hAnsi="Tahoma" w:cs="Tahoma"/>
          <w:sz w:val="16"/>
          <w:szCs w:val="16"/>
        </w:rPr>
        <w:t xml:space="preserve">      </w:t>
      </w:r>
      <w:r w:rsidR="00A752E6" w:rsidRPr="0021332E">
        <w:rPr>
          <w:rFonts w:ascii="Tahoma" w:hAnsi="Tahoma" w:cs="Tahoma"/>
          <w:sz w:val="16"/>
          <w:szCs w:val="16"/>
        </w:rPr>
        <w:tab/>
      </w:r>
      <w:r w:rsidRPr="0021332E">
        <w:rPr>
          <w:rFonts w:ascii="Tahoma" w:hAnsi="Tahoma" w:cs="Tahoma"/>
          <w:sz w:val="16"/>
          <w:szCs w:val="16"/>
        </w:rPr>
        <w:t>DIČ:</w:t>
      </w:r>
      <w:r w:rsidR="0009067B" w:rsidRPr="0021332E">
        <w:rPr>
          <w:rFonts w:ascii="Tahoma" w:hAnsi="Tahoma" w:cs="Tahoma"/>
          <w:sz w:val="16"/>
          <w:szCs w:val="16"/>
        </w:rPr>
        <w:t xml:space="preserve"> </w:t>
      </w:r>
      <w:r w:rsidRPr="0021332E">
        <w:rPr>
          <w:rFonts w:ascii="Tahoma" w:hAnsi="Tahoma" w:cs="Tahoma"/>
          <w:sz w:val="16"/>
          <w:szCs w:val="16"/>
        </w:rPr>
        <w:t>CZ00064165</w:t>
      </w:r>
    </w:p>
    <w:p w14:paraId="41AC1C4E" w14:textId="77777777" w:rsidR="00DD7D14" w:rsidRPr="0021332E" w:rsidRDefault="00DD7D14" w:rsidP="00DD7D14">
      <w:pPr>
        <w:rPr>
          <w:rFonts w:ascii="Tahoma" w:hAnsi="Tahoma" w:cs="Tahoma"/>
          <w:sz w:val="16"/>
          <w:szCs w:val="16"/>
        </w:rPr>
      </w:pPr>
      <w:proofErr w:type="gramStart"/>
      <w:r w:rsidRPr="0021332E">
        <w:rPr>
          <w:rFonts w:ascii="Tahoma" w:hAnsi="Tahoma" w:cs="Tahoma"/>
          <w:sz w:val="16"/>
          <w:szCs w:val="16"/>
        </w:rPr>
        <w:t xml:space="preserve">zastoupená:   </w:t>
      </w:r>
      <w:proofErr w:type="gramEnd"/>
      <w:r w:rsidRPr="0021332E">
        <w:rPr>
          <w:rFonts w:ascii="Tahoma" w:hAnsi="Tahoma" w:cs="Tahoma"/>
          <w:sz w:val="16"/>
          <w:szCs w:val="16"/>
        </w:rPr>
        <w:t xml:space="preserve">       </w:t>
      </w:r>
      <w:r w:rsidRPr="0021332E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21332E">
        <w:rPr>
          <w:rFonts w:ascii="Tahoma" w:hAnsi="Tahoma" w:cs="Tahoma"/>
          <w:sz w:val="16"/>
          <w:szCs w:val="16"/>
        </w:rPr>
        <w:t>Feltlem</w:t>
      </w:r>
      <w:proofErr w:type="spellEnd"/>
      <w:r w:rsidRPr="0021332E">
        <w:rPr>
          <w:rFonts w:ascii="Tahoma" w:hAnsi="Tahoma" w:cs="Tahoma"/>
          <w:sz w:val="16"/>
          <w:szCs w:val="16"/>
        </w:rPr>
        <w:t>, Ph.D., MBA</w:t>
      </w:r>
    </w:p>
    <w:p w14:paraId="52BFE064" w14:textId="77777777" w:rsidR="00DA5B54" w:rsidRPr="0021332E" w:rsidRDefault="00E8465A" w:rsidP="00DA5B54">
      <w:p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bankovní spojení:</w:t>
      </w:r>
      <w:r w:rsidR="00DA5B54" w:rsidRPr="0021332E">
        <w:rPr>
          <w:rFonts w:ascii="Tahoma" w:hAnsi="Tahoma" w:cs="Tahoma"/>
          <w:sz w:val="16"/>
          <w:szCs w:val="16"/>
        </w:rPr>
        <w:tab/>
        <w:t>ČNB</w:t>
      </w:r>
    </w:p>
    <w:p w14:paraId="52BFE065" w14:textId="77777777" w:rsidR="00E8465A" w:rsidRPr="0021332E" w:rsidRDefault="00DA5B54" w:rsidP="00DA5B54">
      <w:pPr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číslo účtu:</w:t>
      </w:r>
      <w:r w:rsidRPr="0021332E">
        <w:rPr>
          <w:rFonts w:ascii="Tahoma" w:hAnsi="Tahoma" w:cs="Tahoma"/>
          <w:sz w:val="16"/>
          <w:szCs w:val="16"/>
        </w:rPr>
        <w:tab/>
        <w:t>24035021/0710</w:t>
      </w:r>
    </w:p>
    <w:p w14:paraId="52BFE066" w14:textId="77777777" w:rsidR="00E8465A" w:rsidRPr="0021332E" w:rsidRDefault="00885CE5" w:rsidP="00E8465A">
      <w:pPr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jako </w:t>
      </w:r>
      <w:r w:rsidRPr="0021332E">
        <w:rPr>
          <w:rFonts w:ascii="Tahoma" w:hAnsi="Tahoma" w:cs="Tahoma"/>
          <w:b/>
          <w:sz w:val="16"/>
          <w:szCs w:val="16"/>
        </w:rPr>
        <w:t xml:space="preserve">kupující </w:t>
      </w:r>
      <w:r w:rsidRPr="0021332E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21332E">
        <w:rPr>
          <w:rFonts w:ascii="Tahoma" w:hAnsi="Tahoma" w:cs="Tahoma"/>
          <w:sz w:val="16"/>
          <w:szCs w:val="16"/>
        </w:rPr>
        <w:t xml:space="preserve">(dále jen </w:t>
      </w:r>
      <w:r w:rsidR="004A3CCC" w:rsidRPr="0021332E">
        <w:rPr>
          <w:rFonts w:ascii="Tahoma" w:hAnsi="Tahoma" w:cs="Tahoma"/>
          <w:sz w:val="16"/>
          <w:szCs w:val="16"/>
        </w:rPr>
        <w:t>„</w:t>
      </w:r>
      <w:r w:rsidR="00E8465A" w:rsidRPr="0021332E">
        <w:rPr>
          <w:rFonts w:ascii="Tahoma" w:hAnsi="Tahoma" w:cs="Tahoma"/>
          <w:sz w:val="16"/>
          <w:szCs w:val="16"/>
        </w:rPr>
        <w:t>kupující</w:t>
      </w:r>
      <w:r w:rsidR="00A76D75" w:rsidRPr="0021332E">
        <w:rPr>
          <w:rFonts w:ascii="Tahoma" w:hAnsi="Tahoma" w:cs="Tahoma"/>
          <w:sz w:val="16"/>
          <w:szCs w:val="16"/>
        </w:rPr>
        <w:t>“</w:t>
      </w:r>
      <w:r w:rsidR="00E8465A" w:rsidRPr="0021332E">
        <w:rPr>
          <w:rFonts w:ascii="Tahoma" w:hAnsi="Tahoma" w:cs="Tahoma"/>
          <w:sz w:val="16"/>
          <w:szCs w:val="16"/>
        </w:rPr>
        <w:t>)</w:t>
      </w:r>
    </w:p>
    <w:p w14:paraId="52BFE067" w14:textId="77777777" w:rsidR="00885CE5" w:rsidRPr="0021332E" w:rsidRDefault="00885CE5" w:rsidP="00E8465A">
      <w:pPr>
        <w:rPr>
          <w:rFonts w:ascii="Tahoma" w:hAnsi="Tahoma" w:cs="Tahoma"/>
          <w:sz w:val="16"/>
          <w:szCs w:val="16"/>
        </w:rPr>
      </w:pPr>
    </w:p>
    <w:p w14:paraId="52BFE068" w14:textId="1A208A0D" w:rsidR="00DD2772" w:rsidRPr="0021332E" w:rsidRDefault="00885CE5" w:rsidP="009A30A0">
      <w:p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u</w:t>
      </w:r>
      <w:r w:rsidR="00E8465A" w:rsidRPr="0021332E">
        <w:rPr>
          <w:rFonts w:ascii="Tahoma" w:hAnsi="Tahoma" w:cs="Tahoma"/>
          <w:sz w:val="16"/>
          <w:szCs w:val="16"/>
        </w:rPr>
        <w:t>zav</w:t>
      </w:r>
      <w:r w:rsidR="00235AE3" w:rsidRPr="0021332E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21332E">
          <w:rPr>
            <w:rFonts w:ascii="Tahoma" w:hAnsi="Tahoma" w:cs="Tahoma"/>
            <w:sz w:val="16"/>
            <w:szCs w:val="16"/>
          </w:rPr>
          <w:t>2 a</w:t>
        </w:r>
      </w:smartTag>
      <w:r w:rsidR="00091917" w:rsidRPr="0021332E">
        <w:rPr>
          <w:rFonts w:ascii="Tahoma" w:hAnsi="Tahoma" w:cs="Tahoma"/>
          <w:sz w:val="16"/>
          <w:szCs w:val="16"/>
        </w:rPr>
        <w:t xml:space="preserve"> § </w:t>
      </w:r>
      <w:r w:rsidR="00E12D24" w:rsidRPr="0021332E">
        <w:rPr>
          <w:rFonts w:ascii="Tahoma" w:hAnsi="Tahoma" w:cs="Tahoma"/>
          <w:sz w:val="16"/>
          <w:szCs w:val="16"/>
        </w:rPr>
        <w:t xml:space="preserve">2079 </w:t>
      </w:r>
      <w:r w:rsidR="00091917" w:rsidRPr="0021332E">
        <w:rPr>
          <w:rFonts w:ascii="Tahoma" w:hAnsi="Tahoma" w:cs="Tahoma"/>
          <w:sz w:val="16"/>
          <w:szCs w:val="16"/>
        </w:rPr>
        <w:t xml:space="preserve">a násl. </w:t>
      </w:r>
      <w:r w:rsidR="003C3659" w:rsidRPr="0021332E">
        <w:rPr>
          <w:rFonts w:ascii="Tahoma" w:hAnsi="Tahoma" w:cs="Tahoma"/>
          <w:sz w:val="16"/>
          <w:szCs w:val="16"/>
        </w:rPr>
        <w:t>zákona č. 89/2012 Sb</w:t>
      </w:r>
      <w:r w:rsidR="00235AE3" w:rsidRPr="0021332E">
        <w:rPr>
          <w:rFonts w:ascii="Tahoma" w:hAnsi="Tahoma" w:cs="Tahoma"/>
          <w:sz w:val="16"/>
          <w:szCs w:val="16"/>
        </w:rPr>
        <w:t>.</w:t>
      </w:r>
      <w:r w:rsidR="003C3659" w:rsidRPr="0021332E">
        <w:rPr>
          <w:rFonts w:ascii="Tahoma" w:hAnsi="Tahoma" w:cs="Tahoma"/>
          <w:sz w:val="16"/>
          <w:szCs w:val="16"/>
        </w:rPr>
        <w:t xml:space="preserve">, </w:t>
      </w:r>
      <w:r w:rsidR="00E12D24" w:rsidRPr="0021332E">
        <w:rPr>
          <w:rFonts w:ascii="Tahoma" w:hAnsi="Tahoma" w:cs="Tahoma"/>
          <w:sz w:val="16"/>
          <w:szCs w:val="16"/>
        </w:rPr>
        <w:t xml:space="preserve">občanského </w:t>
      </w:r>
      <w:r w:rsidR="00091917" w:rsidRPr="0021332E">
        <w:rPr>
          <w:rFonts w:ascii="Tahoma" w:hAnsi="Tahoma" w:cs="Tahoma"/>
          <w:sz w:val="16"/>
          <w:szCs w:val="16"/>
        </w:rPr>
        <w:t xml:space="preserve">zákoníku a </w:t>
      </w:r>
      <w:r w:rsidR="00E8465A" w:rsidRPr="0021332E">
        <w:rPr>
          <w:rFonts w:ascii="Tahoma" w:hAnsi="Tahoma" w:cs="Tahoma"/>
          <w:sz w:val="16"/>
          <w:szCs w:val="16"/>
        </w:rPr>
        <w:t xml:space="preserve">na základě </w:t>
      </w:r>
      <w:r w:rsidR="00DD2772" w:rsidRPr="0021332E">
        <w:rPr>
          <w:rFonts w:ascii="Tahoma" w:hAnsi="Tahoma" w:cs="Tahoma"/>
          <w:sz w:val="16"/>
          <w:szCs w:val="16"/>
        </w:rPr>
        <w:t xml:space="preserve">vyhodnocení </w:t>
      </w:r>
      <w:r w:rsidR="00E8465A" w:rsidRPr="0021332E">
        <w:rPr>
          <w:rFonts w:ascii="Tahoma" w:hAnsi="Tahoma" w:cs="Tahoma"/>
          <w:sz w:val="16"/>
          <w:szCs w:val="16"/>
        </w:rPr>
        <w:t xml:space="preserve">výsledků </w:t>
      </w:r>
      <w:r w:rsidR="00B374C7" w:rsidRPr="0021332E">
        <w:rPr>
          <w:rFonts w:ascii="Tahoma" w:hAnsi="Tahoma" w:cs="Tahoma"/>
          <w:sz w:val="16"/>
          <w:szCs w:val="16"/>
        </w:rPr>
        <w:t xml:space="preserve">nadlimitní </w:t>
      </w:r>
      <w:r w:rsidR="00091917" w:rsidRPr="0021332E">
        <w:rPr>
          <w:rFonts w:ascii="Tahoma" w:hAnsi="Tahoma" w:cs="Tahoma"/>
          <w:sz w:val="16"/>
          <w:szCs w:val="16"/>
        </w:rPr>
        <w:t>veřejné zakázky</w:t>
      </w:r>
      <w:r w:rsidR="00C019B9" w:rsidRPr="0021332E">
        <w:rPr>
          <w:rFonts w:ascii="Tahoma" w:hAnsi="Tahoma" w:cs="Tahoma"/>
          <w:sz w:val="16"/>
          <w:szCs w:val="16"/>
        </w:rPr>
        <w:t xml:space="preserve"> </w:t>
      </w:r>
      <w:r w:rsidR="009E4B85" w:rsidRPr="0021332E">
        <w:rPr>
          <w:rFonts w:ascii="Tahoma" w:hAnsi="Tahoma" w:cs="Tahoma"/>
          <w:sz w:val="16"/>
          <w:szCs w:val="16"/>
        </w:rPr>
        <w:t xml:space="preserve">s názvem </w:t>
      </w:r>
      <w:r w:rsidR="009E4B85" w:rsidRPr="0021332E">
        <w:rPr>
          <w:rFonts w:ascii="Tahoma" w:hAnsi="Tahoma" w:cs="Tahoma"/>
          <w:b/>
          <w:sz w:val="16"/>
          <w:szCs w:val="16"/>
        </w:rPr>
        <w:t xml:space="preserve">„Dodávky jednorázových flexibilních bronchoskopů, </w:t>
      </w:r>
      <w:r w:rsidR="00C019B9" w:rsidRPr="0021332E">
        <w:rPr>
          <w:rFonts w:ascii="Tahoma" w:hAnsi="Tahoma" w:cs="Tahoma"/>
          <w:sz w:val="16"/>
          <w:szCs w:val="16"/>
        </w:rPr>
        <w:t xml:space="preserve">vyhlášené otevřeným řízením dle zákona č. 134/2016 Sb., o zadávání veřejných zakázek, platném znění (dále jen „z. č. 134/2016 Sb.“) a zveřejněné ve Věstníku veřejných zakázek pod ev. č. VZ: </w:t>
      </w:r>
      <w:hyperlink r:id="rId11" w:history="1">
        <w:r w:rsidR="00B64C17" w:rsidRPr="0021332E">
          <w:rPr>
            <w:rFonts w:ascii="Tahoma" w:hAnsi="Tahoma" w:cs="Tahoma"/>
            <w:sz w:val="16"/>
            <w:szCs w:val="16"/>
          </w:rPr>
          <w:t>Z2020-039452</w:t>
        </w:r>
      </w:hyperlink>
      <w:r w:rsidR="00B64C17" w:rsidRPr="0021332E">
        <w:rPr>
          <w:rFonts w:ascii="Tahoma" w:hAnsi="Tahoma" w:cs="Tahoma"/>
          <w:sz w:val="16"/>
          <w:szCs w:val="16"/>
        </w:rPr>
        <w:t xml:space="preserve"> </w:t>
      </w:r>
      <w:r w:rsidR="00C019B9" w:rsidRPr="0021332E">
        <w:rPr>
          <w:rFonts w:ascii="Tahoma" w:hAnsi="Tahoma" w:cs="Tahoma"/>
          <w:sz w:val="16"/>
          <w:szCs w:val="16"/>
        </w:rPr>
        <w:t xml:space="preserve">ze dne </w:t>
      </w:r>
      <w:r w:rsidR="00B64C17" w:rsidRPr="0021332E">
        <w:rPr>
          <w:rFonts w:ascii="Tahoma" w:hAnsi="Tahoma" w:cs="Tahoma"/>
          <w:sz w:val="16"/>
          <w:szCs w:val="16"/>
        </w:rPr>
        <w:t>9</w:t>
      </w:r>
      <w:r w:rsidR="00490D7F" w:rsidRPr="0021332E">
        <w:rPr>
          <w:rFonts w:ascii="Tahoma" w:hAnsi="Tahoma" w:cs="Tahoma"/>
          <w:sz w:val="16"/>
          <w:szCs w:val="16"/>
        </w:rPr>
        <w:t>.11.2020</w:t>
      </w:r>
      <w:r w:rsidR="00C019B9" w:rsidRPr="0021332E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</w:t>
      </w:r>
      <w:r w:rsidR="004A7925" w:rsidRPr="0021332E">
        <w:rPr>
          <w:rFonts w:ascii="Tahoma" w:hAnsi="Tahoma" w:cs="Tahoma"/>
          <w:sz w:val="16"/>
          <w:szCs w:val="16"/>
        </w:rPr>
        <w:t xml:space="preserve"> 2020/S 218-534816 </w:t>
      </w:r>
      <w:r w:rsidR="00C019B9" w:rsidRPr="0021332E">
        <w:rPr>
          <w:rFonts w:ascii="Tahoma" w:hAnsi="Tahoma" w:cs="Tahoma"/>
          <w:sz w:val="16"/>
          <w:szCs w:val="16"/>
        </w:rPr>
        <w:t xml:space="preserve">ze dne </w:t>
      </w:r>
      <w:r w:rsidR="00506629" w:rsidRPr="0021332E">
        <w:rPr>
          <w:rFonts w:ascii="Tahoma" w:hAnsi="Tahoma" w:cs="Tahoma"/>
          <w:sz w:val="16"/>
          <w:szCs w:val="16"/>
        </w:rPr>
        <w:t>4.11.2020</w:t>
      </w:r>
      <w:r w:rsidR="00B374C7" w:rsidRPr="0021332E">
        <w:rPr>
          <w:rFonts w:ascii="Tahoma" w:hAnsi="Tahoma" w:cs="Tahoma"/>
          <w:sz w:val="16"/>
          <w:szCs w:val="16"/>
        </w:rPr>
        <w:t xml:space="preserve"> </w:t>
      </w:r>
      <w:r w:rsidR="00C019B9" w:rsidRPr="0021332E">
        <w:rPr>
          <w:rFonts w:ascii="Tahoma" w:hAnsi="Tahoma" w:cs="Tahoma"/>
          <w:sz w:val="16"/>
          <w:szCs w:val="16"/>
        </w:rPr>
        <w:t>(dále jen „veřejná zakázka“)</w:t>
      </w:r>
      <w:r w:rsidR="00F72B14" w:rsidRPr="0021332E">
        <w:rPr>
          <w:rFonts w:ascii="Tahoma" w:hAnsi="Tahoma" w:cs="Tahoma"/>
          <w:sz w:val="16"/>
          <w:szCs w:val="16"/>
        </w:rPr>
        <w:t>,</w:t>
      </w:r>
      <w:r w:rsidR="009E4B85" w:rsidRPr="0021332E">
        <w:rPr>
          <w:rFonts w:ascii="Tahoma" w:hAnsi="Tahoma" w:cs="Tahoma"/>
          <w:sz w:val="16"/>
          <w:szCs w:val="16"/>
        </w:rPr>
        <w:t xml:space="preserve"> tuto</w:t>
      </w:r>
    </w:p>
    <w:p w14:paraId="47DBCD13" w14:textId="54724829" w:rsidR="009E4B85" w:rsidRPr="0021332E" w:rsidRDefault="009E4B85" w:rsidP="00E8465A">
      <w:pPr>
        <w:jc w:val="both"/>
        <w:rPr>
          <w:rFonts w:ascii="Tahoma" w:hAnsi="Tahoma" w:cs="Tahoma"/>
          <w:sz w:val="16"/>
          <w:szCs w:val="16"/>
        </w:rPr>
      </w:pPr>
    </w:p>
    <w:p w14:paraId="2801C7D5" w14:textId="77777777" w:rsidR="009E4B85" w:rsidRPr="0021332E" w:rsidRDefault="009E4B85" w:rsidP="00BA318D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21332E">
        <w:rPr>
          <w:rFonts w:ascii="Tahoma" w:hAnsi="Tahoma" w:cs="Tahoma"/>
          <w:b/>
          <w:sz w:val="16"/>
          <w:szCs w:val="16"/>
        </w:rPr>
        <w:t>kupní smlouvu</w:t>
      </w:r>
      <w:r w:rsidRPr="0021332E">
        <w:rPr>
          <w:rFonts w:ascii="Tahoma" w:hAnsi="Tahoma" w:cs="Tahoma"/>
          <w:sz w:val="16"/>
          <w:szCs w:val="16"/>
        </w:rPr>
        <w:t xml:space="preserve"> </w:t>
      </w:r>
      <w:r w:rsidRPr="0021332E">
        <w:rPr>
          <w:rFonts w:ascii="Tahoma" w:hAnsi="Tahoma" w:cs="Tahoma"/>
          <w:b/>
          <w:sz w:val="16"/>
          <w:szCs w:val="16"/>
        </w:rPr>
        <w:t>na opakující se plnění:</w:t>
      </w:r>
    </w:p>
    <w:p w14:paraId="3F472922" w14:textId="77777777" w:rsidR="009E4B85" w:rsidRPr="0021332E" w:rsidRDefault="009E4B85" w:rsidP="00E8465A">
      <w:pPr>
        <w:jc w:val="both"/>
        <w:rPr>
          <w:rFonts w:ascii="Tahoma" w:hAnsi="Tahoma" w:cs="Tahoma"/>
          <w:sz w:val="16"/>
          <w:szCs w:val="16"/>
        </w:rPr>
      </w:pPr>
    </w:p>
    <w:p w14:paraId="52BFE06B" w14:textId="77777777" w:rsidR="00E8465A" w:rsidRPr="0021332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1332E">
        <w:rPr>
          <w:rFonts w:ascii="Tahoma" w:hAnsi="Tahoma" w:cs="Tahoma"/>
          <w:b/>
          <w:sz w:val="16"/>
          <w:szCs w:val="16"/>
        </w:rPr>
        <w:t>Předmět plnění</w:t>
      </w:r>
    </w:p>
    <w:p w14:paraId="52BFE06C" w14:textId="64A86FAD" w:rsidR="005C5BA9" w:rsidRPr="0021332E" w:rsidRDefault="005C5BA9" w:rsidP="00C821E9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Předmětem plnění této smlouvy jsou dodávky</w:t>
      </w:r>
      <w:r w:rsidR="00765F9E" w:rsidRPr="0021332E">
        <w:rPr>
          <w:rFonts w:ascii="Tahoma" w:hAnsi="Tahoma" w:cs="Tahoma"/>
          <w:sz w:val="16"/>
          <w:szCs w:val="16"/>
        </w:rPr>
        <w:t xml:space="preserve"> </w:t>
      </w:r>
      <w:r w:rsidR="001F7AC8" w:rsidRPr="0021332E">
        <w:rPr>
          <w:rFonts w:ascii="Tahoma" w:hAnsi="Tahoma" w:cs="Tahoma"/>
          <w:sz w:val="16"/>
          <w:szCs w:val="16"/>
        </w:rPr>
        <w:t>jednorázových flexibilních bronchoskopů</w:t>
      </w:r>
      <w:r w:rsidRPr="0021332E">
        <w:rPr>
          <w:rFonts w:ascii="Tahoma" w:hAnsi="Tahoma" w:cs="Tahoma"/>
          <w:sz w:val="16"/>
          <w:szCs w:val="16"/>
        </w:rPr>
        <w:t xml:space="preserve">, </w:t>
      </w:r>
      <w:r w:rsidR="00765F9E" w:rsidRPr="0021332E">
        <w:rPr>
          <w:rFonts w:ascii="Tahoma" w:hAnsi="Tahoma" w:cs="Tahoma"/>
          <w:sz w:val="16"/>
          <w:szCs w:val="16"/>
        </w:rPr>
        <w:t>je</w:t>
      </w:r>
      <w:r w:rsidR="00C019B9" w:rsidRPr="0021332E">
        <w:rPr>
          <w:rFonts w:ascii="Tahoma" w:hAnsi="Tahoma" w:cs="Tahoma"/>
          <w:sz w:val="16"/>
          <w:szCs w:val="16"/>
        </w:rPr>
        <w:t>jichž</w:t>
      </w:r>
      <w:r w:rsidR="00765F9E" w:rsidRPr="0021332E">
        <w:rPr>
          <w:rFonts w:ascii="Tahoma" w:hAnsi="Tahoma" w:cs="Tahoma"/>
          <w:sz w:val="16"/>
          <w:szCs w:val="16"/>
        </w:rPr>
        <w:t xml:space="preserve"> </w:t>
      </w:r>
      <w:r w:rsidRPr="0021332E">
        <w:rPr>
          <w:rFonts w:ascii="Tahoma" w:hAnsi="Tahoma" w:cs="Tahoma"/>
          <w:sz w:val="16"/>
          <w:szCs w:val="16"/>
        </w:rPr>
        <w:t xml:space="preserve">specifikace co do druhu a ceny je uvedena v Ceníku zboží, který tvoří přílohu č. 1 této smlouvy (dále jen „zboží“) a to dle podmínek sjednaných touto smlouvou a zadávacími podmínkami veřejné zakázky. Zboží bude dodáváno na základě dílčích objednávek kupujícího do místa plnění, tj. </w:t>
      </w:r>
      <w:r w:rsidR="00C669E2" w:rsidRPr="0021332E">
        <w:rPr>
          <w:rFonts w:ascii="Tahoma" w:hAnsi="Tahoma" w:cs="Tahoma"/>
          <w:sz w:val="16"/>
          <w:szCs w:val="16"/>
        </w:rPr>
        <w:t>na místo uvedené v objednávce</w:t>
      </w:r>
      <w:r w:rsidRPr="0021332E">
        <w:rPr>
          <w:rFonts w:ascii="Tahoma" w:hAnsi="Tahoma" w:cs="Tahoma"/>
          <w:sz w:val="16"/>
          <w:szCs w:val="16"/>
        </w:rPr>
        <w:t xml:space="preserve">. </w:t>
      </w:r>
    </w:p>
    <w:p w14:paraId="52BFE06D" w14:textId="77777777" w:rsidR="005C5BA9" w:rsidRPr="0021332E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2BFE06E" w14:textId="5029166B" w:rsidR="00477115" w:rsidRPr="0021332E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21332E">
        <w:rPr>
          <w:rFonts w:ascii="Tahoma" w:hAnsi="Tahoma" w:cs="Tahoma"/>
          <w:sz w:val="16"/>
          <w:szCs w:val="16"/>
        </w:rPr>
        <w:t>uvedené</w:t>
      </w:r>
      <w:r w:rsidR="0002264F" w:rsidRPr="0021332E">
        <w:rPr>
          <w:rFonts w:ascii="Tahoma" w:hAnsi="Tahoma" w:cs="Tahoma"/>
          <w:sz w:val="16"/>
          <w:szCs w:val="16"/>
        </w:rPr>
        <w:t xml:space="preserve"> </w:t>
      </w:r>
      <w:r w:rsidR="00765A23" w:rsidRPr="0021332E">
        <w:rPr>
          <w:rFonts w:ascii="Tahoma" w:hAnsi="Tahoma" w:cs="Tahoma"/>
          <w:sz w:val="16"/>
          <w:szCs w:val="16"/>
        </w:rPr>
        <w:t xml:space="preserve">v zadání </w:t>
      </w:r>
      <w:r w:rsidR="00E46B75" w:rsidRPr="0021332E">
        <w:rPr>
          <w:rFonts w:ascii="Tahoma" w:hAnsi="Tahoma" w:cs="Tahoma"/>
          <w:sz w:val="16"/>
          <w:szCs w:val="16"/>
        </w:rPr>
        <w:t>veřejné zakázky</w:t>
      </w:r>
      <w:r w:rsidRPr="0021332E">
        <w:rPr>
          <w:rFonts w:ascii="Tahoma" w:hAnsi="Tahoma" w:cs="Tahoma"/>
          <w:sz w:val="16"/>
          <w:szCs w:val="16"/>
        </w:rPr>
        <w:t xml:space="preserve"> je </w:t>
      </w:r>
      <w:r w:rsidR="00765A23" w:rsidRPr="0021332E">
        <w:rPr>
          <w:rFonts w:ascii="Tahoma" w:hAnsi="Tahoma" w:cs="Tahoma"/>
          <w:sz w:val="16"/>
          <w:szCs w:val="16"/>
        </w:rPr>
        <w:t>pouze množstvím orientačním</w:t>
      </w:r>
      <w:r w:rsidRPr="0021332E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21332E">
        <w:rPr>
          <w:rFonts w:ascii="Tahoma" w:hAnsi="Tahoma" w:cs="Tahoma"/>
          <w:sz w:val="16"/>
          <w:szCs w:val="16"/>
        </w:rPr>
        <w:t>,</w:t>
      </w:r>
      <w:r w:rsidRPr="0021332E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2BFE06F" w14:textId="77777777" w:rsidR="00E61CE9" w:rsidRPr="0021332E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52BFE070" w14:textId="77777777" w:rsidR="00E8465A" w:rsidRPr="0021332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1332E">
        <w:rPr>
          <w:rFonts w:ascii="Tahoma" w:hAnsi="Tahoma" w:cs="Tahoma"/>
          <w:b/>
          <w:sz w:val="16"/>
          <w:szCs w:val="16"/>
        </w:rPr>
        <w:t>Kupní</w:t>
      </w:r>
      <w:r w:rsidR="005C5BA9" w:rsidRPr="0021332E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52BFE071" w14:textId="6A073D62" w:rsidR="00170978" w:rsidRPr="0021332E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21332E">
        <w:rPr>
          <w:rFonts w:ascii="Tahoma" w:hAnsi="Tahoma" w:cs="Tahoma"/>
          <w:sz w:val="16"/>
          <w:szCs w:val="16"/>
        </w:rPr>
        <w:t xml:space="preserve">stanovena </w:t>
      </w:r>
      <w:r w:rsidR="00943059" w:rsidRPr="0021332E">
        <w:rPr>
          <w:rFonts w:ascii="Tahoma" w:hAnsi="Tahoma" w:cs="Tahoma"/>
          <w:sz w:val="16"/>
          <w:szCs w:val="16"/>
        </w:rPr>
        <w:t>na zákl</w:t>
      </w:r>
      <w:r w:rsidR="00C019B9" w:rsidRPr="0021332E">
        <w:rPr>
          <w:rFonts w:ascii="Tahoma" w:hAnsi="Tahoma" w:cs="Tahoma"/>
          <w:sz w:val="16"/>
          <w:szCs w:val="16"/>
        </w:rPr>
        <w:t>adě vyhodnocení veřejné zakázky</w:t>
      </w:r>
      <w:r w:rsidR="005C5BA9" w:rsidRPr="0021332E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21332E">
        <w:rPr>
          <w:rFonts w:ascii="Tahoma" w:hAnsi="Tahoma" w:cs="Tahoma"/>
          <w:sz w:val="16"/>
          <w:szCs w:val="16"/>
        </w:rPr>
        <w:t>Ceny</w:t>
      </w:r>
      <w:r w:rsidR="00235AE3" w:rsidRPr="0021332E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21332E">
        <w:rPr>
          <w:rFonts w:ascii="Tahoma" w:hAnsi="Tahoma" w:cs="Tahoma"/>
          <w:sz w:val="16"/>
          <w:szCs w:val="16"/>
        </w:rPr>
        <w:t>sou</w:t>
      </w:r>
      <w:r w:rsidR="00235AE3" w:rsidRPr="0021332E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21332E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52BFE072" w14:textId="77777777" w:rsidR="00235AE3" w:rsidRPr="0021332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21332E">
        <w:rPr>
          <w:rFonts w:ascii="Tahoma" w:hAnsi="Tahoma" w:cs="Tahoma"/>
          <w:sz w:val="16"/>
          <w:szCs w:val="16"/>
        </w:rPr>
        <w:t>, příp. zaškolení</w:t>
      </w:r>
      <w:r w:rsidR="00B97CB4" w:rsidRPr="0021332E">
        <w:rPr>
          <w:rFonts w:ascii="Tahoma" w:hAnsi="Tahoma" w:cs="Tahoma"/>
          <w:sz w:val="16"/>
          <w:szCs w:val="16"/>
        </w:rPr>
        <w:t xml:space="preserve"> (instruktáž)</w:t>
      </w:r>
      <w:r w:rsidR="00170978" w:rsidRPr="0021332E">
        <w:rPr>
          <w:rFonts w:ascii="Tahoma" w:hAnsi="Tahoma" w:cs="Tahoma"/>
          <w:sz w:val="16"/>
          <w:szCs w:val="16"/>
        </w:rPr>
        <w:t xml:space="preserve"> personálu</w:t>
      </w:r>
      <w:r w:rsidRPr="0021332E">
        <w:rPr>
          <w:rFonts w:ascii="Tahoma" w:hAnsi="Tahoma" w:cs="Tahoma"/>
          <w:sz w:val="16"/>
          <w:szCs w:val="16"/>
        </w:rPr>
        <w:t xml:space="preserve">. </w:t>
      </w:r>
    </w:p>
    <w:p w14:paraId="52BFE073" w14:textId="77777777" w:rsidR="00235AE3" w:rsidRPr="0021332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21332E">
        <w:rPr>
          <w:rFonts w:ascii="Tahoma" w:hAnsi="Tahoma" w:cs="Tahoma"/>
          <w:sz w:val="16"/>
          <w:szCs w:val="16"/>
        </w:rPr>
        <w:t>,</w:t>
      </w:r>
      <w:r w:rsidRPr="0021332E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21332E">
        <w:rPr>
          <w:rFonts w:ascii="Tahoma" w:hAnsi="Tahoma" w:cs="Tahoma"/>
          <w:sz w:val="16"/>
          <w:szCs w:val="16"/>
        </w:rPr>
        <w:t xml:space="preserve">níže </w:t>
      </w:r>
      <w:r w:rsidRPr="0021332E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21332E">
        <w:rPr>
          <w:rFonts w:ascii="Tahoma" w:hAnsi="Tahoma" w:cs="Tahoma"/>
          <w:sz w:val="16"/>
          <w:szCs w:val="16"/>
        </w:rPr>
        <w:t>5</w:t>
      </w:r>
      <w:r w:rsidRPr="0021332E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21332E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21332E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52BFE074" w14:textId="77777777" w:rsidR="00235AE3" w:rsidRPr="0021332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52BFE075" w14:textId="77777777" w:rsidR="00235AE3" w:rsidRPr="0021332E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2BFE076" w14:textId="77777777" w:rsidR="00235AE3" w:rsidRPr="0021332E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21332E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2BFE077" w14:textId="77777777" w:rsidR="00E61CE9" w:rsidRPr="0021332E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52BFE078" w14:textId="77777777" w:rsidR="00E8465A" w:rsidRPr="0021332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1332E">
        <w:rPr>
          <w:rFonts w:ascii="Tahoma" w:hAnsi="Tahoma" w:cs="Tahoma"/>
          <w:b/>
          <w:sz w:val="16"/>
          <w:szCs w:val="16"/>
        </w:rPr>
        <w:t>Dodací podmínky</w:t>
      </w:r>
    </w:p>
    <w:p w14:paraId="52BFE079" w14:textId="2FBF324C" w:rsidR="00D96EB9" w:rsidRPr="0021332E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21332E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21332E">
        <w:rPr>
          <w:rFonts w:ascii="Tahoma" w:hAnsi="Tahoma" w:cs="Tahoma"/>
          <w:sz w:val="16"/>
          <w:szCs w:val="16"/>
        </w:rPr>
        <w:t>I</w:t>
      </w:r>
      <w:r w:rsidR="003C35B0" w:rsidRPr="0021332E">
        <w:rPr>
          <w:rFonts w:ascii="Tahoma" w:hAnsi="Tahoma" w:cs="Tahoma"/>
          <w:sz w:val="16"/>
          <w:szCs w:val="16"/>
        </w:rPr>
        <w:t xml:space="preserve">. </w:t>
      </w:r>
      <w:r w:rsidR="00084E56" w:rsidRPr="0021332E">
        <w:rPr>
          <w:rFonts w:ascii="Tahoma" w:hAnsi="Tahoma" w:cs="Tahoma"/>
          <w:sz w:val="16"/>
          <w:szCs w:val="16"/>
        </w:rPr>
        <w:t xml:space="preserve">odst. </w:t>
      </w:r>
      <w:r w:rsidR="003C35B0" w:rsidRPr="0021332E">
        <w:rPr>
          <w:rFonts w:ascii="Tahoma" w:hAnsi="Tahoma" w:cs="Tahoma"/>
          <w:sz w:val="16"/>
          <w:szCs w:val="16"/>
        </w:rPr>
        <w:t>1 této smlouvy</w:t>
      </w:r>
      <w:r w:rsidR="002C56F6" w:rsidRPr="0021332E">
        <w:rPr>
          <w:rFonts w:ascii="Tahoma" w:hAnsi="Tahoma" w:cs="Tahoma"/>
          <w:sz w:val="16"/>
          <w:szCs w:val="16"/>
        </w:rPr>
        <w:t>.</w:t>
      </w:r>
      <w:r w:rsidR="003C35B0" w:rsidRPr="0021332E">
        <w:rPr>
          <w:rFonts w:ascii="Tahoma" w:hAnsi="Tahoma" w:cs="Tahoma"/>
          <w:sz w:val="16"/>
          <w:szCs w:val="16"/>
        </w:rPr>
        <w:t xml:space="preserve"> </w:t>
      </w:r>
      <w:r w:rsidR="001C5F99" w:rsidRPr="0021332E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21332E">
        <w:rPr>
          <w:rFonts w:ascii="Tahoma" w:hAnsi="Tahoma" w:cs="Tahoma"/>
          <w:sz w:val="16"/>
          <w:szCs w:val="16"/>
        </w:rPr>
        <w:t xml:space="preserve"> nebo na </w:t>
      </w:r>
      <w:r w:rsidR="003C35B0" w:rsidRPr="0021332E">
        <w:rPr>
          <w:rFonts w:ascii="Tahoma" w:hAnsi="Tahoma" w:cs="Tahoma"/>
          <w:sz w:val="16"/>
          <w:szCs w:val="16"/>
        </w:rPr>
        <w:t>emailovou adresu uvedenou v čl. VII</w:t>
      </w:r>
      <w:r w:rsidR="00B85502" w:rsidRPr="0021332E">
        <w:rPr>
          <w:rFonts w:ascii="Tahoma" w:hAnsi="Tahoma" w:cs="Tahoma"/>
          <w:sz w:val="16"/>
          <w:szCs w:val="16"/>
        </w:rPr>
        <w:t>I</w:t>
      </w:r>
      <w:r w:rsidR="003C35B0" w:rsidRPr="0021332E">
        <w:rPr>
          <w:rFonts w:ascii="Tahoma" w:hAnsi="Tahoma" w:cs="Tahoma"/>
          <w:sz w:val="16"/>
          <w:szCs w:val="16"/>
        </w:rPr>
        <w:t xml:space="preserve">. </w:t>
      </w:r>
      <w:r w:rsidR="00084E56" w:rsidRPr="0021332E">
        <w:rPr>
          <w:rFonts w:ascii="Tahoma" w:hAnsi="Tahoma" w:cs="Tahoma"/>
          <w:sz w:val="16"/>
          <w:szCs w:val="16"/>
        </w:rPr>
        <w:t xml:space="preserve">odst. </w:t>
      </w:r>
      <w:r w:rsidR="003C35B0" w:rsidRPr="0021332E">
        <w:rPr>
          <w:rFonts w:ascii="Tahoma" w:hAnsi="Tahoma" w:cs="Tahoma"/>
          <w:sz w:val="16"/>
          <w:szCs w:val="16"/>
        </w:rPr>
        <w:t>2 této smlouvy</w:t>
      </w:r>
      <w:r w:rsidR="001C5F99" w:rsidRPr="0021332E">
        <w:rPr>
          <w:rFonts w:ascii="Tahoma" w:hAnsi="Tahoma" w:cs="Tahoma"/>
          <w:sz w:val="16"/>
          <w:szCs w:val="16"/>
        </w:rPr>
        <w:t>.</w:t>
      </w:r>
      <w:r w:rsidR="00F0419D" w:rsidRPr="0021332E">
        <w:rPr>
          <w:rFonts w:ascii="Tahoma" w:hAnsi="Tahoma" w:cs="Tahoma"/>
          <w:sz w:val="16"/>
          <w:szCs w:val="16"/>
        </w:rPr>
        <w:t xml:space="preserve"> </w:t>
      </w:r>
    </w:p>
    <w:p w14:paraId="56410376" w14:textId="61C942A5" w:rsidR="00815BAF" w:rsidRPr="0021332E" w:rsidRDefault="00815BAF" w:rsidP="00815BAF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Potvrzení objednávky bude opatřeno uznávaným elektronickým podpisem prodávajícího.</w:t>
      </w:r>
    </w:p>
    <w:p w14:paraId="52BFE07A" w14:textId="3440D4C1" w:rsidR="00D96EB9" w:rsidRPr="0021332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V naléhavých případech, kdy nelze získat elektronické spojení, může kupující dodávku objednat telefonicky. Telefonickou objednávku kupující při nejbližší příležitosti potvrdí na elektronickou adresu prodávajícího. Příjem potvrzené telefonické </w:t>
      </w:r>
      <w:r w:rsidRPr="0021332E">
        <w:rPr>
          <w:rFonts w:ascii="Tahoma" w:hAnsi="Tahoma" w:cs="Tahoma"/>
          <w:sz w:val="16"/>
          <w:szCs w:val="16"/>
        </w:rPr>
        <w:lastRenderedPageBreak/>
        <w:t>objednávky prodávající potvrdí nejpozději v pracovním dnu následujícím po dni, kdy byla dodávka objednána telefonicky</w:t>
      </w:r>
      <w:r w:rsidR="0050687B" w:rsidRPr="0021332E">
        <w:rPr>
          <w:rFonts w:ascii="Tahoma" w:hAnsi="Tahoma" w:cs="Tahoma"/>
          <w:sz w:val="16"/>
          <w:szCs w:val="16"/>
        </w:rPr>
        <w:t xml:space="preserve"> způsobem uvedeným v </w:t>
      </w:r>
      <w:r w:rsidR="006827E8" w:rsidRPr="0021332E">
        <w:rPr>
          <w:rFonts w:ascii="Tahoma" w:hAnsi="Tahoma" w:cs="Tahoma"/>
          <w:sz w:val="16"/>
          <w:szCs w:val="16"/>
        </w:rPr>
        <w:t>prvním odstavci</w:t>
      </w:r>
      <w:r w:rsidRPr="0021332E">
        <w:rPr>
          <w:rFonts w:ascii="Tahoma" w:hAnsi="Tahoma" w:cs="Tahoma"/>
          <w:sz w:val="16"/>
          <w:szCs w:val="16"/>
        </w:rPr>
        <w:t>.</w:t>
      </w:r>
    </w:p>
    <w:p w14:paraId="52BFE07B" w14:textId="77777777" w:rsidR="00D96EB9" w:rsidRPr="0021332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3F7F26A4" w14:textId="77777777" w:rsidR="00815BAF" w:rsidRPr="0021332E" w:rsidRDefault="00815BAF" w:rsidP="00815BAF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0BFA2577" w14:textId="77777777" w:rsidR="00815BAF" w:rsidRPr="0021332E" w:rsidRDefault="00815BAF" w:rsidP="00815BAF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podrobnou specifikaci požadovaného plnění, místo požadovaného plnění, cenu s DPH a bez DPH,</w:t>
      </w:r>
    </w:p>
    <w:p w14:paraId="167C0F70" w14:textId="77777777" w:rsidR="00815BAF" w:rsidRPr="0021332E" w:rsidRDefault="00815BAF" w:rsidP="00815BAF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2BFE081" w14:textId="77777777" w:rsidR="00D96EB9" w:rsidRPr="0021332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52BFE082" w14:textId="3A318C6A" w:rsidR="00D96EB9" w:rsidRPr="0021332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616B02" w:rsidRPr="0021332E">
        <w:rPr>
          <w:rFonts w:ascii="Tahoma" w:hAnsi="Tahoma" w:cs="Tahoma"/>
          <w:sz w:val="16"/>
          <w:szCs w:val="16"/>
          <w:lang w:bidi="en-US"/>
        </w:rPr>
        <w:t>10</w:t>
      </w:r>
      <w:r w:rsidR="00B374C7" w:rsidRPr="0021332E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21332E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21332E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21332E">
        <w:rPr>
          <w:rFonts w:ascii="Tahoma" w:hAnsi="Tahoma" w:cs="Tahoma"/>
          <w:sz w:val="16"/>
          <w:szCs w:val="16"/>
          <w:lang w:bidi="en-US"/>
        </w:rPr>
        <w:t>. Na dodacím list</w:t>
      </w:r>
      <w:r w:rsidRPr="0021332E">
        <w:rPr>
          <w:rFonts w:ascii="Tahoma" w:hAnsi="Tahoma" w:cs="Tahoma"/>
          <w:sz w:val="16"/>
          <w:szCs w:val="16"/>
        </w:rPr>
        <w:t xml:space="preserve">u </w:t>
      </w:r>
      <w:r w:rsidR="00850641" w:rsidRPr="0021332E">
        <w:rPr>
          <w:rFonts w:ascii="Tahoma" w:hAnsi="Tahoma" w:cs="Tahoma"/>
          <w:sz w:val="16"/>
          <w:szCs w:val="16"/>
        </w:rPr>
        <w:t xml:space="preserve">nebo faktuře </w:t>
      </w:r>
      <w:r w:rsidRPr="0021332E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21332E">
        <w:rPr>
          <w:rFonts w:ascii="Tahoma" w:hAnsi="Tahoma" w:cs="Tahoma"/>
          <w:sz w:val="16"/>
          <w:szCs w:val="16"/>
        </w:rPr>
        <w:t xml:space="preserve">, </w:t>
      </w:r>
      <w:r w:rsidR="00245648" w:rsidRPr="0021332E">
        <w:rPr>
          <w:rFonts w:ascii="Tahoma" w:hAnsi="Tahoma" w:cs="Tahoma"/>
          <w:sz w:val="16"/>
          <w:szCs w:val="16"/>
        </w:rPr>
        <w:t>identifikaci zdravotnického prostředku</w:t>
      </w:r>
      <w:r w:rsidR="001A7FE5" w:rsidRPr="0021332E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21332E">
        <w:rPr>
          <w:rFonts w:ascii="Tahoma" w:hAnsi="Tahoma" w:cs="Tahoma"/>
          <w:sz w:val="16"/>
          <w:szCs w:val="16"/>
        </w:rPr>
        <w:t xml:space="preserve">, </w:t>
      </w:r>
      <w:r w:rsidR="0050687B" w:rsidRPr="0021332E">
        <w:rPr>
          <w:rFonts w:ascii="Tahoma" w:hAnsi="Tahoma" w:cs="Tahoma"/>
          <w:sz w:val="16"/>
          <w:szCs w:val="16"/>
        </w:rPr>
        <w:t xml:space="preserve">třídu </w:t>
      </w:r>
      <w:r w:rsidR="00850641" w:rsidRPr="0021332E">
        <w:rPr>
          <w:rFonts w:ascii="Tahoma" w:hAnsi="Tahoma" w:cs="Tahoma"/>
          <w:sz w:val="16"/>
          <w:szCs w:val="16"/>
        </w:rPr>
        <w:t>zdravotnického prostředku</w:t>
      </w:r>
      <w:r w:rsidR="001A7FE5" w:rsidRPr="0021332E">
        <w:rPr>
          <w:rFonts w:ascii="Tahoma" w:hAnsi="Tahoma" w:cs="Tahoma"/>
          <w:sz w:val="16"/>
          <w:szCs w:val="16"/>
        </w:rPr>
        <w:t>,</w:t>
      </w:r>
      <w:r w:rsidRPr="0021332E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</w:t>
      </w:r>
      <w:proofErr w:type="gramStart"/>
      <w:r w:rsidRPr="0021332E">
        <w:rPr>
          <w:rFonts w:ascii="Tahoma" w:hAnsi="Tahoma" w:cs="Tahoma"/>
          <w:sz w:val="16"/>
          <w:szCs w:val="16"/>
        </w:rPr>
        <w:t>podepíší</w:t>
      </w:r>
      <w:proofErr w:type="gramEnd"/>
      <w:r w:rsidRPr="0021332E">
        <w:rPr>
          <w:rFonts w:ascii="Tahoma" w:hAnsi="Tahoma" w:cs="Tahoma"/>
          <w:sz w:val="16"/>
          <w:szCs w:val="16"/>
        </w:rPr>
        <w:t xml:space="preserve">. Takto opatřený dodací list </w:t>
      </w:r>
      <w:r w:rsidR="00CA7855" w:rsidRPr="0021332E">
        <w:rPr>
          <w:rFonts w:ascii="Tahoma" w:hAnsi="Tahoma" w:cs="Tahoma"/>
          <w:sz w:val="16"/>
          <w:szCs w:val="16"/>
        </w:rPr>
        <w:t xml:space="preserve">nebo faktura </w:t>
      </w:r>
      <w:r w:rsidRPr="0021332E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21332E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2BFE083" w14:textId="77777777" w:rsidR="00B42FED" w:rsidRPr="0021332E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21332E">
        <w:rPr>
          <w:rFonts w:ascii="Tahoma" w:hAnsi="Tahoma" w:cs="Tahoma"/>
          <w:sz w:val="16"/>
          <w:szCs w:val="16"/>
        </w:rPr>
        <w:t>, zejména prohlášení o shodě</w:t>
      </w:r>
      <w:r w:rsidR="00B85502" w:rsidRPr="0021332E">
        <w:rPr>
          <w:rFonts w:ascii="Tahoma" w:hAnsi="Tahoma" w:cs="Tahoma"/>
          <w:sz w:val="16"/>
          <w:szCs w:val="16"/>
        </w:rPr>
        <w:t>,</w:t>
      </w:r>
      <w:r w:rsidR="002B22B7" w:rsidRPr="0021332E">
        <w:rPr>
          <w:rFonts w:ascii="Tahoma" w:hAnsi="Tahoma" w:cs="Tahoma"/>
          <w:sz w:val="16"/>
          <w:szCs w:val="16"/>
        </w:rPr>
        <w:t xml:space="preserve"> </w:t>
      </w:r>
      <w:r w:rsidR="00383A02" w:rsidRPr="0021332E">
        <w:rPr>
          <w:rFonts w:ascii="Tahoma" w:hAnsi="Tahoma" w:cs="Tahoma"/>
          <w:sz w:val="16"/>
          <w:szCs w:val="16"/>
        </w:rPr>
        <w:t>certifikát CE</w:t>
      </w:r>
      <w:r w:rsidR="001A7FE5" w:rsidRPr="0021332E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21332E">
        <w:rPr>
          <w:rFonts w:ascii="Tahoma" w:hAnsi="Tahoma" w:cs="Tahoma"/>
          <w:sz w:val="16"/>
          <w:szCs w:val="16"/>
        </w:rPr>
        <w:t xml:space="preserve"> </w:t>
      </w:r>
      <w:r w:rsidR="002B22B7" w:rsidRPr="0021332E">
        <w:rPr>
          <w:rFonts w:ascii="Tahoma" w:hAnsi="Tahoma" w:cs="Tahoma"/>
          <w:sz w:val="16"/>
          <w:szCs w:val="16"/>
        </w:rPr>
        <w:t>a návod k </w:t>
      </w:r>
      <w:r w:rsidR="00D53F20" w:rsidRPr="0021332E">
        <w:rPr>
          <w:rFonts w:ascii="Tahoma" w:hAnsi="Tahoma" w:cs="Tahoma"/>
          <w:sz w:val="16"/>
          <w:szCs w:val="16"/>
        </w:rPr>
        <w:t>použití</w:t>
      </w:r>
      <w:r w:rsidR="002B22B7" w:rsidRPr="0021332E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21332E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21332E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21332E">
        <w:rPr>
          <w:rFonts w:ascii="Tahoma" w:hAnsi="Tahoma" w:cs="Tahoma"/>
          <w:sz w:val="16"/>
          <w:szCs w:val="16"/>
        </w:rPr>
        <w:t>.</w:t>
      </w:r>
      <w:r w:rsidR="00925ABC" w:rsidRPr="0021332E">
        <w:rPr>
          <w:rFonts w:ascii="Tahoma" w:hAnsi="Tahoma" w:cs="Tahoma"/>
          <w:sz w:val="16"/>
          <w:szCs w:val="16"/>
        </w:rPr>
        <w:t xml:space="preserve"> </w:t>
      </w:r>
    </w:p>
    <w:p w14:paraId="52BFE084" w14:textId="77777777" w:rsidR="00D96EB9" w:rsidRPr="0021332E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52BFE085" w14:textId="77777777" w:rsidR="00D96EB9" w:rsidRPr="0021332E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2BFE086" w14:textId="77777777" w:rsidR="001A7FE5" w:rsidRPr="0021332E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21332E">
        <w:rPr>
          <w:rFonts w:ascii="Tahoma" w:hAnsi="Tahoma" w:cs="Tahoma"/>
          <w:sz w:val="16"/>
          <w:szCs w:val="16"/>
        </w:rPr>
        <w:t>268/2014</w:t>
      </w:r>
      <w:r w:rsidRPr="0021332E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21332E">
        <w:rPr>
          <w:rFonts w:ascii="Tahoma" w:hAnsi="Tahoma" w:cs="Tahoma"/>
          <w:sz w:val="16"/>
          <w:szCs w:val="16"/>
        </w:rPr>
        <w:t>.</w:t>
      </w:r>
      <w:r w:rsidRPr="0021332E">
        <w:rPr>
          <w:rFonts w:ascii="Tahoma" w:hAnsi="Tahoma" w:cs="Tahoma"/>
          <w:sz w:val="16"/>
          <w:szCs w:val="16"/>
        </w:rPr>
        <w:t xml:space="preserve"> </w:t>
      </w:r>
    </w:p>
    <w:p w14:paraId="52BFE087" w14:textId="2F47F1EB" w:rsidR="00245648" w:rsidRPr="0021332E" w:rsidRDefault="00245648" w:rsidP="00245648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Prodávající zajistí odbornou instruktáž zástupců kupujícího, pokud se jedná o zboží, k jehož použití je dle ustanovení § 61 z. č. 268/2014 Sb. nutná instruktáž.</w:t>
      </w:r>
    </w:p>
    <w:p w14:paraId="52BFE088" w14:textId="77777777" w:rsidR="00876A1F" w:rsidRPr="0021332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2BFE089" w14:textId="7BBFD1FB" w:rsidR="00876A1F" w:rsidRPr="0021332E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Prodávající </w:t>
      </w:r>
      <w:r w:rsidR="0064348B" w:rsidRPr="0021332E">
        <w:rPr>
          <w:rFonts w:ascii="Tahoma" w:hAnsi="Tahoma" w:cs="Tahoma"/>
          <w:sz w:val="16"/>
          <w:szCs w:val="16"/>
        </w:rPr>
        <w:t xml:space="preserve">odpovídá </w:t>
      </w:r>
      <w:r w:rsidRPr="0021332E">
        <w:rPr>
          <w:rFonts w:ascii="Tahoma" w:hAnsi="Tahoma" w:cs="Tahoma"/>
          <w:sz w:val="16"/>
          <w:szCs w:val="16"/>
        </w:rPr>
        <w:t>za dodržení přepravních podmínek po dobu přepravy k</w:t>
      </w:r>
      <w:r w:rsidR="0064348B" w:rsidRPr="0021332E">
        <w:rPr>
          <w:rFonts w:ascii="Tahoma" w:hAnsi="Tahoma" w:cs="Tahoma"/>
          <w:sz w:val="16"/>
          <w:szCs w:val="16"/>
        </w:rPr>
        <w:t>e kupujícímu</w:t>
      </w:r>
      <w:r w:rsidRPr="0021332E">
        <w:rPr>
          <w:rFonts w:ascii="Tahoma" w:hAnsi="Tahoma" w:cs="Tahoma"/>
          <w:sz w:val="16"/>
          <w:szCs w:val="16"/>
        </w:rPr>
        <w:t>, tak aby nebylo zboží znehodnoceno.</w:t>
      </w:r>
    </w:p>
    <w:p w14:paraId="6EA6F749" w14:textId="77777777" w:rsidR="00815BAF" w:rsidRPr="0021332E" w:rsidRDefault="00815BAF" w:rsidP="00815BA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do 5 dnů od účinnosti této změny.</w:t>
      </w:r>
    </w:p>
    <w:p w14:paraId="1669A701" w14:textId="77777777" w:rsidR="00815BAF" w:rsidRPr="0021332E" w:rsidRDefault="00815BAF" w:rsidP="00815BA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0B46E705" w14:textId="77777777" w:rsidR="00815BAF" w:rsidRPr="0021332E" w:rsidRDefault="00815BAF" w:rsidP="00BA318D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inovaci některého ze smluvního zboží, bude prodávající o této skutečnosti informovat kupujícího. Prodávající předloží kupujícímu doklady, ze kterých bude patrné, že inovované zboží splňuje zadávací podmínky veřejné zakázky včetně dodržení ceny dle přílohy č. 1 smlouvy. Nové smluvní zboží musí být písemně odsouhlaseno kupujícím formou dodatku smlouvy.</w:t>
      </w:r>
    </w:p>
    <w:p w14:paraId="52BFE08D" w14:textId="77777777" w:rsidR="00876A1F" w:rsidRPr="0021332E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2BFE08F" w14:textId="77777777" w:rsidR="00E8465A" w:rsidRPr="0021332E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1332E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52BFE090" w14:textId="638070AA" w:rsidR="00E8465A" w:rsidRPr="0021332E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Prodávající je povinen dodat zboží v</w:t>
      </w:r>
      <w:r w:rsidR="00EE48D1" w:rsidRPr="0021332E">
        <w:rPr>
          <w:rFonts w:ascii="Tahoma" w:hAnsi="Tahoma" w:cs="Tahoma"/>
          <w:sz w:val="16"/>
          <w:szCs w:val="16"/>
        </w:rPr>
        <w:t> </w:t>
      </w:r>
      <w:r w:rsidRPr="0021332E">
        <w:rPr>
          <w:rFonts w:ascii="Tahoma" w:hAnsi="Tahoma" w:cs="Tahoma"/>
          <w:sz w:val="16"/>
          <w:szCs w:val="16"/>
        </w:rPr>
        <w:t>množství</w:t>
      </w:r>
      <w:r w:rsidR="00EE48D1" w:rsidRPr="0021332E">
        <w:rPr>
          <w:rFonts w:ascii="Tahoma" w:hAnsi="Tahoma" w:cs="Tahoma"/>
          <w:sz w:val="16"/>
          <w:szCs w:val="16"/>
        </w:rPr>
        <w:t xml:space="preserve"> dle objednávky</w:t>
      </w:r>
      <w:r w:rsidRPr="0021332E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21332E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21332E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21332E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2BFE091" w14:textId="77777777" w:rsidR="00E8465A" w:rsidRPr="0021332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2BFE092" w14:textId="77777777" w:rsidR="00E8465A" w:rsidRPr="0021332E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21332E">
        <w:rPr>
          <w:rFonts w:ascii="Tahoma" w:hAnsi="Tahoma" w:cs="Tahoma"/>
          <w:sz w:val="16"/>
          <w:szCs w:val="16"/>
        </w:rPr>
        <w:t>veškeré části</w:t>
      </w:r>
      <w:r w:rsidRPr="0021332E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proofErr w:type="gramStart"/>
      <w:r w:rsidR="00A42B4E" w:rsidRPr="0021332E">
        <w:rPr>
          <w:rFonts w:ascii="Tahoma" w:hAnsi="Tahoma" w:cs="Tahoma"/>
          <w:sz w:val="16"/>
          <w:szCs w:val="16"/>
        </w:rPr>
        <w:t>smluvené</w:t>
      </w:r>
      <w:proofErr w:type="gramEnd"/>
      <w:r w:rsidR="00A42B4E" w:rsidRPr="0021332E">
        <w:rPr>
          <w:rFonts w:ascii="Tahoma" w:hAnsi="Tahoma" w:cs="Tahoma"/>
          <w:sz w:val="16"/>
          <w:szCs w:val="16"/>
        </w:rPr>
        <w:t xml:space="preserve"> resp. </w:t>
      </w:r>
      <w:r w:rsidRPr="0021332E">
        <w:rPr>
          <w:rFonts w:ascii="Tahoma" w:hAnsi="Tahoma" w:cs="Tahoma"/>
          <w:sz w:val="16"/>
          <w:szCs w:val="16"/>
        </w:rPr>
        <w:t xml:space="preserve">obvyklé vlastnosti. </w:t>
      </w:r>
    </w:p>
    <w:p w14:paraId="52BFE093" w14:textId="77777777" w:rsidR="00E8465A" w:rsidRPr="0021332E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21332E">
        <w:rPr>
          <w:rFonts w:ascii="Tahoma" w:hAnsi="Tahoma" w:cs="Tahoma"/>
          <w:sz w:val="16"/>
          <w:szCs w:val="16"/>
        </w:rPr>
        <w:t>končí dnem uplynutí ex</w:t>
      </w:r>
      <w:r w:rsidR="0047606D" w:rsidRPr="0021332E">
        <w:rPr>
          <w:rFonts w:ascii="Tahoma" w:hAnsi="Tahoma" w:cs="Tahoma"/>
          <w:sz w:val="16"/>
          <w:szCs w:val="16"/>
        </w:rPr>
        <w:t>s</w:t>
      </w:r>
      <w:r w:rsidR="00BB1D64" w:rsidRPr="0021332E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21332E">
        <w:rPr>
          <w:rFonts w:ascii="Tahoma" w:hAnsi="Tahoma" w:cs="Tahoma"/>
          <w:sz w:val="16"/>
          <w:szCs w:val="16"/>
        </w:rPr>
        <w:t>s</w:t>
      </w:r>
      <w:r w:rsidR="00BB1D64" w:rsidRPr="0021332E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52BFE094" w14:textId="0437A70D" w:rsidR="00115661" w:rsidRPr="0021332E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21332E">
        <w:rPr>
          <w:rFonts w:ascii="Tahoma" w:hAnsi="Tahoma" w:cs="Tahoma"/>
          <w:sz w:val="16"/>
          <w:szCs w:val="16"/>
        </w:rPr>
        <w:t>s</w:t>
      </w:r>
      <w:r w:rsidRPr="0021332E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E2210E" w:rsidRPr="0021332E">
        <w:rPr>
          <w:rFonts w:ascii="Tahoma" w:hAnsi="Tahoma" w:cs="Tahoma"/>
          <w:sz w:val="16"/>
          <w:szCs w:val="16"/>
        </w:rPr>
        <w:t xml:space="preserve">6 </w:t>
      </w:r>
      <w:r w:rsidRPr="0021332E">
        <w:rPr>
          <w:rFonts w:ascii="Tahoma" w:hAnsi="Tahoma" w:cs="Tahoma"/>
          <w:sz w:val="16"/>
          <w:szCs w:val="16"/>
        </w:rPr>
        <w:t>měsíců.</w:t>
      </w:r>
    </w:p>
    <w:p w14:paraId="52BFE095" w14:textId="1B7C7A6C" w:rsidR="00245648" w:rsidRPr="0021332E" w:rsidRDefault="00245648" w:rsidP="002456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Zboží, u něhož ke dni dodání je exspirační doba méně než</w:t>
      </w:r>
      <w:r w:rsidR="00EA19A7" w:rsidRPr="0021332E">
        <w:rPr>
          <w:rFonts w:ascii="Tahoma" w:hAnsi="Tahoma" w:cs="Tahoma"/>
          <w:sz w:val="16"/>
          <w:szCs w:val="16"/>
        </w:rPr>
        <w:t xml:space="preserve"> </w:t>
      </w:r>
      <w:r w:rsidR="00E2210E" w:rsidRPr="0021332E">
        <w:rPr>
          <w:rFonts w:ascii="Tahoma" w:hAnsi="Tahoma" w:cs="Tahoma"/>
          <w:sz w:val="16"/>
          <w:szCs w:val="16"/>
        </w:rPr>
        <w:t>6</w:t>
      </w:r>
      <w:r w:rsidRPr="0021332E">
        <w:rPr>
          <w:rFonts w:ascii="Tahoma" w:hAnsi="Tahoma" w:cs="Tahoma"/>
          <w:sz w:val="16"/>
          <w:szCs w:val="16"/>
        </w:rPr>
        <w:t xml:space="preserve"> měsíců není kupující povinen přijmout.</w:t>
      </w:r>
    </w:p>
    <w:p w14:paraId="52BFE096" w14:textId="77777777" w:rsidR="00A42B4E" w:rsidRPr="0021332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21332E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21332E">
        <w:rPr>
          <w:rFonts w:ascii="Tahoma" w:hAnsi="Tahoma" w:cs="Tahoma"/>
          <w:sz w:val="16"/>
          <w:szCs w:val="16"/>
        </w:rPr>
        <w:t>I</w:t>
      </w:r>
      <w:r w:rsidR="001C5F99" w:rsidRPr="0021332E">
        <w:rPr>
          <w:rFonts w:ascii="Tahoma" w:hAnsi="Tahoma" w:cs="Tahoma"/>
          <w:sz w:val="16"/>
          <w:szCs w:val="16"/>
        </w:rPr>
        <w:t>. této smlouvy</w:t>
      </w:r>
      <w:r w:rsidRPr="0021332E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52BFE097" w14:textId="77777777" w:rsidR="00A42B4E" w:rsidRPr="0021332E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2BFE098" w14:textId="77777777" w:rsidR="00A42B4E" w:rsidRPr="0021332E" w:rsidRDefault="00A42B4E" w:rsidP="00115661">
      <w:pPr>
        <w:numPr>
          <w:ilvl w:val="0"/>
          <w:numId w:val="21"/>
        </w:numPr>
        <w:tabs>
          <w:tab w:val="num" w:pos="840"/>
        </w:tabs>
        <w:ind w:firstLine="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nárokovat dodání chybějícího plnění,</w:t>
      </w:r>
    </w:p>
    <w:p w14:paraId="52BFE099" w14:textId="77777777" w:rsidR="00A42B4E" w:rsidRPr="0021332E" w:rsidRDefault="00A42B4E" w:rsidP="00115661">
      <w:pPr>
        <w:numPr>
          <w:ilvl w:val="0"/>
          <w:numId w:val="21"/>
        </w:numPr>
        <w:tabs>
          <w:tab w:val="num" w:pos="840"/>
        </w:tabs>
        <w:ind w:firstLine="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52BFE09A" w14:textId="77777777" w:rsidR="00A42B4E" w:rsidRPr="0021332E" w:rsidRDefault="00A42B4E" w:rsidP="00115661">
      <w:pPr>
        <w:numPr>
          <w:ilvl w:val="0"/>
          <w:numId w:val="21"/>
        </w:numPr>
        <w:tabs>
          <w:tab w:val="num" w:pos="840"/>
        </w:tabs>
        <w:ind w:firstLine="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nárokovat slevu z kupní ceny,</w:t>
      </w:r>
    </w:p>
    <w:p w14:paraId="52BFE09B" w14:textId="77777777" w:rsidR="00A42B4E" w:rsidRPr="0021332E" w:rsidRDefault="00A42B4E" w:rsidP="00115661">
      <w:pPr>
        <w:numPr>
          <w:ilvl w:val="0"/>
          <w:numId w:val="21"/>
        </w:numPr>
        <w:tabs>
          <w:tab w:val="num" w:pos="840"/>
        </w:tabs>
        <w:ind w:firstLine="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2BFE09D" w14:textId="1147CF8B" w:rsidR="00A42B4E" w:rsidRPr="0021332E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V případě </w:t>
      </w:r>
      <w:r w:rsidR="001A5A6E" w:rsidRPr="0021332E">
        <w:rPr>
          <w:rFonts w:ascii="Tahoma" w:hAnsi="Tahoma" w:cs="Tahoma"/>
          <w:sz w:val="16"/>
          <w:szCs w:val="16"/>
        </w:rPr>
        <w:t xml:space="preserve">uplatnění </w:t>
      </w:r>
      <w:r w:rsidR="00DC5A70" w:rsidRPr="0021332E">
        <w:rPr>
          <w:rFonts w:ascii="Tahoma" w:hAnsi="Tahoma" w:cs="Tahoma"/>
          <w:sz w:val="16"/>
          <w:szCs w:val="16"/>
        </w:rPr>
        <w:t xml:space="preserve">nároku z </w:t>
      </w:r>
      <w:r w:rsidR="001A5A6E" w:rsidRPr="0021332E">
        <w:rPr>
          <w:rFonts w:ascii="Tahoma" w:hAnsi="Tahoma" w:cs="Tahoma"/>
          <w:sz w:val="16"/>
          <w:szCs w:val="16"/>
        </w:rPr>
        <w:t xml:space="preserve">vad </w:t>
      </w:r>
      <w:r w:rsidR="00DC5A70" w:rsidRPr="0021332E">
        <w:rPr>
          <w:rFonts w:ascii="Tahoma" w:hAnsi="Tahoma" w:cs="Tahoma"/>
          <w:sz w:val="16"/>
          <w:szCs w:val="16"/>
        </w:rPr>
        <w:t xml:space="preserve">dodaného </w:t>
      </w:r>
      <w:r w:rsidR="001A5A6E" w:rsidRPr="0021332E">
        <w:rPr>
          <w:rFonts w:ascii="Tahoma" w:hAnsi="Tahoma" w:cs="Tahoma"/>
          <w:sz w:val="16"/>
          <w:szCs w:val="16"/>
        </w:rPr>
        <w:t xml:space="preserve">zboží </w:t>
      </w:r>
      <w:r w:rsidR="009275D3" w:rsidRPr="0021332E">
        <w:rPr>
          <w:rFonts w:ascii="Tahoma" w:hAnsi="Tahoma" w:cs="Tahoma"/>
          <w:sz w:val="16"/>
          <w:szCs w:val="16"/>
        </w:rPr>
        <w:t>kupující</w:t>
      </w:r>
      <w:r w:rsidR="00DC5A70" w:rsidRPr="0021332E">
        <w:rPr>
          <w:rFonts w:ascii="Tahoma" w:hAnsi="Tahoma" w:cs="Tahoma"/>
          <w:sz w:val="16"/>
          <w:szCs w:val="16"/>
        </w:rPr>
        <w:t xml:space="preserve">m </w:t>
      </w:r>
      <w:r w:rsidRPr="0021332E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21332E">
        <w:rPr>
          <w:rFonts w:ascii="Tahoma" w:hAnsi="Tahoma" w:cs="Tahoma"/>
          <w:sz w:val="16"/>
          <w:szCs w:val="16"/>
        </w:rPr>
        <w:t>,</w:t>
      </w:r>
      <w:r w:rsidRPr="0021332E">
        <w:rPr>
          <w:rFonts w:ascii="Tahoma" w:hAnsi="Tahoma" w:cs="Tahoma"/>
          <w:sz w:val="16"/>
          <w:szCs w:val="16"/>
        </w:rPr>
        <w:t xml:space="preserve"> </w:t>
      </w:r>
      <w:r w:rsidR="001A5A6E" w:rsidRPr="0021332E">
        <w:rPr>
          <w:rFonts w:ascii="Tahoma" w:hAnsi="Tahoma" w:cs="Tahoma"/>
          <w:sz w:val="16"/>
          <w:szCs w:val="16"/>
        </w:rPr>
        <w:t xml:space="preserve">se </w:t>
      </w:r>
      <w:r w:rsidR="00DC5A70" w:rsidRPr="0021332E">
        <w:rPr>
          <w:rFonts w:ascii="Tahoma" w:hAnsi="Tahoma" w:cs="Tahoma"/>
          <w:sz w:val="16"/>
          <w:szCs w:val="16"/>
        </w:rPr>
        <w:t xml:space="preserve">prodávající </w:t>
      </w:r>
      <w:r w:rsidR="001A5A6E" w:rsidRPr="0021332E">
        <w:rPr>
          <w:rFonts w:ascii="Tahoma" w:hAnsi="Tahoma" w:cs="Tahoma"/>
          <w:sz w:val="16"/>
          <w:szCs w:val="16"/>
        </w:rPr>
        <w:t xml:space="preserve">zavazuje </w:t>
      </w:r>
      <w:r w:rsidR="00DC5A70" w:rsidRPr="0021332E">
        <w:rPr>
          <w:rFonts w:ascii="Tahoma" w:hAnsi="Tahoma" w:cs="Tahoma"/>
          <w:sz w:val="16"/>
          <w:szCs w:val="16"/>
        </w:rPr>
        <w:t xml:space="preserve">na žádost kupujícího </w:t>
      </w:r>
      <w:r w:rsidRPr="0021332E">
        <w:rPr>
          <w:rFonts w:ascii="Tahoma" w:hAnsi="Tahoma" w:cs="Tahoma"/>
          <w:sz w:val="16"/>
          <w:szCs w:val="16"/>
        </w:rPr>
        <w:t xml:space="preserve">obratem, nejpozději do </w:t>
      </w:r>
      <w:r w:rsidR="00E2210E" w:rsidRPr="0021332E">
        <w:rPr>
          <w:rFonts w:ascii="Tahoma" w:hAnsi="Tahoma" w:cs="Tahoma"/>
          <w:sz w:val="16"/>
          <w:szCs w:val="16"/>
        </w:rPr>
        <w:t xml:space="preserve">24 </w:t>
      </w:r>
      <w:r w:rsidRPr="0021332E">
        <w:rPr>
          <w:rFonts w:ascii="Tahoma" w:hAnsi="Tahoma" w:cs="Tahoma"/>
          <w:sz w:val="16"/>
          <w:szCs w:val="16"/>
        </w:rPr>
        <w:t xml:space="preserve">hodin </w:t>
      </w:r>
      <w:r w:rsidR="001A5A6E" w:rsidRPr="0021332E">
        <w:rPr>
          <w:rFonts w:ascii="Tahoma" w:hAnsi="Tahoma" w:cs="Tahoma"/>
          <w:sz w:val="16"/>
          <w:szCs w:val="16"/>
        </w:rPr>
        <w:t>zboží vyměnit</w:t>
      </w:r>
      <w:r w:rsidRPr="0021332E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2BFE09E" w14:textId="7D340DC3" w:rsidR="00DC5A70" w:rsidRPr="0021332E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18D4FFDD" w14:textId="482D8AD1" w:rsidR="00815BAF" w:rsidRPr="0021332E" w:rsidRDefault="00815BAF" w:rsidP="00815BAF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1332E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5C06B7D3" w14:textId="0045E17C" w:rsidR="00815BAF" w:rsidRPr="0021332E" w:rsidRDefault="00815BAF" w:rsidP="00815BA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5B3672" w:rsidRPr="0021332E">
        <w:rPr>
          <w:rFonts w:ascii="Tahoma" w:hAnsi="Tahoma" w:cs="Tahoma"/>
          <w:sz w:val="16"/>
          <w:szCs w:val="16"/>
        </w:rPr>
        <w:t xml:space="preserve"> </w:t>
      </w:r>
      <w:r w:rsidRPr="0021332E">
        <w:rPr>
          <w:rFonts w:ascii="Tahoma" w:hAnsi="Tahoma" w:cs="Tahoma"/>
          <w:sz w:val="16"/>
          <w:szCs w:val="16"/>
        </w:rPr>
        <w:t>% z dlužné částky za každý den prodlení. Smluvní strany se dohodly, že prodávající je oprávněn požadovat zaplacení úroku z prodlení až po uplynutí 30 dnů od sjednané lhůty splatnosti.</w:t>
      </w:r>
    </w:p>
    <w:p w14:paraId="08C6F4D8" w14:textId="13E80706" w:rsidR="00815BAF" w:rsidRPr="0021332E" w:rsidRDefault="00815BAF" w:rsidP="00815BA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 3</w:t>
      </w:r>
      <w:r w:rsidR="005B3672" w:rsidRPr="0021332E">
        <w:rPr>
          <w:rFonts w:ascii="Tahoma" w:hAnsi="Tahoma" w:cs="Tahoma"/>
          <w:sz w:val="16"/>
          <w:szCs w:val="16"/>
        </w:rPr>
        <w:t xml:space="preserve"> </w:t>
      </w:r>
      <w:r w:rsidRPr="0021332E">
        <w:rPr>
          <w:rFonts w:ascii="Tahoma" w:hAnsi="Tahoma" w:cs="Tahoma"/>
          <w:sz w:val="16"/>
          <w:szCs w:val="16"/>
        </w:rPr>
        <w:t xml:space="preserve">% z kupní ceny objednávky bez DPH. Dále je kupující oprávněn požadovat zaplacení další smluvní pokuty ve výši </w:t>
      </w:r>
      <w:proofErr w:type="gramStart"/>
      <w:r w:rsidRPr="0021332E">
        <w:rPr>
          <w:rFonts w:ascii="Tahoma" w:hAnsi="Tahoma" w:cs="Tahoma"/>
          <w:sz w:val="16"/>
          <w:szCs w:val="16"/>
        </w:rPr>
        <w:t>1.000,-</w:t>
      </w:r>
      <w:proofErr w:type="gramEnd"/>
      <w:r w:rsidRPr="0021332E">
        <w:rPr>
          <w:rFonts w:ascii="Tahoma" w:hAnsi="Tahoma" w:cs="Tahoma"/>
          <w:sz w:val="16"/>
          <w:szCs w:val="16"/>
        </w:rPr>
        <w:t xml:space="preserve"> Kč za každý započatý den prodlení s dodáním zboží. Kupující je dále v těchto případech oprávněn odmítnout převzetí zboží a odstoupit od smlouvy. </w:t>
      </w:r>
    </w:p>
    <w:p w14:paraId="53ABB81E" w14:textId="77777777" w:rsidR="00815BAF" w:rsidRPr="0021332E" w:rsidRDefault="00815BAF" w:rsidP="00815BAF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V případě nedodržení povinnosti sjednat a udržovat pojištění dle čl. VI. smlouvy má kupující právo účtovat smluvní pokutu ve výši </w:t>
      </w:r>
      <w:proofErr w:type="gramStart"/>
      <w:r w:rsidRPr="0021332E">
        <w:rPr>
          <w:rFonts w:ascii="Tahoma" w:hAnsi="Tahoma" w:cs="Tahoma"/>
          <w:sz w:val="16"/>
          <w:szCs w:val="16"/>
        </w:rPr>
        <w:t>10.000,-</w:t>
      </w:r>
      <w:proofErr w:type="gramEnd"/>
      <w:r w:rsidRPr="0021332E">
        <w:rPr>
          <w:rFonts w:ascii="Tahoma" w:hAnsi="Tahoma" w:cs="Tahoma"/>
          <w:sz w:val="16"/>
          <w:szCs w:val="16"/>
        </w:rPr>
        <w:t xml:space="preserve"> Kč, kterou je prodávající povinen uhradit kupujícímu. Kupující má zároveň právo odstoupit od smlouvy.</w:t>
      </w:r>
    </w:p>
    <w:p w14:paraId="7DC332D5" w14:textId="77777777" w:rsidR="00815BAF" w:rsidRPr="0021332E" w:rsidRDefault="00815BAF" w:rsidP="00815BAF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V případě nedodržení povinnosti stanovené v čl. X. odst. 2 smlouvy má kupující právo účtovat smluvní pokutu ve výši pohledávky, která byla postoupena v rozporu s touto smlouvou. Kupující má zároveň právo odstoupit od smlouvy.</w:t>
      </w:r>
    </w:p>
    <w:p w14:paraId="448210B6" w14:textId="77777777" w:rsidR="00815BAF" w:rsidRPr="0021332E" w:rsidRDefault="00815BAF" w:rsidP="00815BA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4CC7EF5B" w14:textId="77777777" w:rsidR="00815BAF" w:rsidRPr="0021332E" w:rsidRDefault="00815BAF" w:rsidP="00815BA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Kupujícímu vzniká právo na náhradu škody způsobené porušením smluvních povinností v plné výši i po úhradách výše sjednaných smluvních pokut.</w:t>
      </w:r>
    </w:p>
    <w:p w14:paraId="52BFE0A6" w14:textId="77777777" w:rsidR="00115661" w:rsidRPr="0021332E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2BFE0A7" w14:textId="77777777" w:rsidR="0047606D" w:rsidRPr="0021332E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1332E">
        <w:rPr>
          <w:rFonts w:ascii="Tahoma" w:hAnsi="Tahoma" w:cs="Tahoma"/>
          <w:b/>
          <w:sz w:val="16"/>
          <w:szCs w:val="16"/>
        </w:rPr>
        <w:t>Pojištění odpovědnosti</w:t>
      </w:r>
    </w:p>
    <w:p w14:paraId="52BFE0A8" w14:textId="6CDCB5CF" w:rsidR="0047606D" w:rsidRPr="0021332E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623237" w:rsidRPr="0021332E">
        <w:rPr>
          <w:rFonts w:ascii="Tahoma" w:hAnsi="Tahoma" w:cs="Tahoma"/>
          <w:sz w:val="16"/>
          <w:szCs w:val="16"/>
        </w:rPr>
        <w:t>5</w:t>
      </w:r>
      <w:r w:rsidR="00EA19A7" w:rsidRPr="0021332E">
        <w:rPr>
          <w:rFonts w:ascii="Tahoma" w:hAnsi="Tahoma" w:cs="Tahoma"/>
          <w:sz w:val="16"/>
          <w:szCs w:val="16"/>
        </w:rPr>
        <w:t>,</w:t>
      </w:r>
      <w:r w:rsidR="00830B06" w:rsidRPr="0021332E">
        <w:rPr>
          <w:rFonts w:ascii="Tahoma" w:hAnsi="Tahoma" w:cs="Tahoma"/>
          <w:sz w:val="16"/>
          <w:szCs w:val="16"/>
        </w:rPr>
        <w:t>000</w:t>
      </w:r>
      <w:r w:rsidR="00EA19A7" w:rsidRPr="0021332E">
        <w:rPr>
          <w:rFonts w:ascii="Tahoma" w:hAnsi="Tahoma" w:cs="Tahoma"/>
          <w:sz w:val="16"/>
          <w:szCs w:val="16"/>
        </w:rPr>
        <w:t>.</w:t>
      </w:r>
      <w:r w:rsidR="00830B06" w:rsidRPr="0021332E">
        <w:rPr>
          <w:rFonts w:ascii="Tahoma" w:hAnsi="Tahoma" w:cs="Tahoma"/>
          <w:sz w:val="16"/>
          <w:szCs w:val="16"/>
        </w:rPr>
        <w:t xml:space="preserve">000,- </w:t>
      </w:r>
      <w:r w:rsidRPr="0021332E">
        <w:rPr>
          <w:rFonts w:ascii="Tahoma" w:hAnsi="Tahoma" w:cs="Tahoma"/>
          <w:sz w:val="16"/>
          <w:szCs w:val="16"/>
        </w:rPr>
        <w:t>Kč. Na žádost kupujícího je prodávající povinen kdykoli v průběhu trvání této smlouvy předložit kopie aktuálních pojistných smluv.</w:t>
      </w:r>
    </w:p>
    <w:p w14:paraId="52BFE0A9" w14:textId="77777777" w:rsidR="0047606D" w:rsidRPr="0021332E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52BFE0AA" w14:textId="77777777" w:rsidR="0047606D" w:rsidRPr="0021332E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52BFE0AB" w14:textId="77777777" w:rsidR="00E8465A" w:rsidRPr="0021332E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1332E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21332E">
        <w:rPr>
          <w:rFonts w:ascii="Tahoma" w:hAnsi="Tahoma" w:cs="Tahoma"/>
          <w:b/>
          <w:sz w:val="16"/>
          <w:szCs w:val="16"/>
        </w:rPr>
        <w:t>Ukončení smlouvy</w:t>
      </w:r>
    </w:p>
    <w:p w14:paraId="52BFE0AC" w14:textId="2EDCFE5D" w:rsidR="008954A7" w:rsidRPr="0021332E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Smlouva se uzavírá na dobu</w:t>
      </w:r>
      <w:r w:rsidR="008C0BC9" w:rsidRPr="0021332E">
        <w:rPr>
          <w:rFonts w:ascii="Tahoma" w:hAnsi="Tahoma" w:cs="Tahoma"/>
          <w:sz w:val="16"/>
          <w:szCs w:val="16"/>
        </w:rPr>
        <w:t xml:space="preserve"> </w:t>
      </w:r>
      <w:r w:rsidR="001F7AC8" w:rsidRPr="0021332E">
        <w:rPr>
          <w:rFonts w:ascii="Tahoma" w:hAnsi="Tahoma" w:cs="Tahoma"/>
          <w:sz w:val="16"/>
          <w:szCs w:val="16"/>
        </w:rPr>
        <w:t>neurčitou</w:t>
      </w:r>
      <w:r w:rsidR="00F80405" w:rsidRPr="0021332E">
        <w:rPr>
          <w:rFonts w:ascii="Tahoma" w:hAnsi="Tahoma" w:cs="Tahoma"/>
          <w:sz w:val="16"/>
          <w:szCs w:val="16"/>
        </w:rPr>
        <w:t xml:space="preserve"> </w:t>
      </w:r>
      <w:r w:rsidRPr="0021332E">
        <w:rPr>
          <w:rFonts w:ascii="Tahoma" w:hAnsi="Tahoma" w:cs="Tahoma"/>
          <w:sz w:val="16"/>
          <w:szCs w:val="16"/>
        </w:rPr>
        <w:t>s</w:t>
      </w:r>
      <w:r w:rsidR="009405F4">
        <w:rPr>
          <w:rFonts w:ascii="Tahoma" w:hAnsi="Tahoma" w:cs="Tahoma"/>
          <w:sz w:val="16"/>
          <w:szCs w:val="16"/>
        </w:rPr>
        <w:t> </w:t>
      </w:r>
      <w:r w:rsidR="00265841" w:rsidRPr="0021332E">
        <w:rPr>
          <w:rFonts w:ascii="Tahoma" w:hAnsi="Tahoma" w:cs="Tahoma"/>
          <w:sz w:val="16"/>
          <w:szCs w:val="16"/>
        </w:rPr>
        <w:t>platností</w:t>
      </w:r>
      <w:r w:rsidR="009405F4">
        <w:rPr>
          <w:rFonts w:ascii="Tahoma" w:hAnsi="Tahoma" w:cs="Tahoma"/>
          <w:sz w:val="16"/>
          <w:szCs w:val="16"/>
        </w:rPr>
        <w:t xml:space="preserve"> ode dne </w:t>
      </w:r>
      <w:r w:rsidRPr="0021332E">
        <w:rPr>
          <w:rFonts w:ascii="Tahoma" w:hAnsi="Tahoma" w:cs="Tahoma"/>
          <w:sz w:val="16"/>
          <w:szCs w:val="16"/>
        </w:rPr>
        <w:t>jejího podpisu smluvními stranami</w:t>
      </w:r>
      <w:r w:rsidR="009405F4">
        <w:rPr>
          <w:rFonts w:ascii="Tahoma" w:hAnsi="Tahoma" w:cs="Tahoma"/>
          <w:sz w:val="16"/>
          <w:szCs w:val="16"/>
        </w:rPr>
        <w:t xml:space="preserve"> a s účinností ode dne zveřejnění v registru smluv</w:t>
      </w:r>
      <w:r w:rsidR="00106CA1" w:rsidRPr="0021332E">
        <w:rPr>
          <w:rFonts w:ascii="Tahoma" w:hAnsi="Tahoma" w:cs="Tahoma"/>
          <w:sz w:val="16"/>
          <w:szCs w:val="16"/>
        </w:rPr>
        <w:t>.</w:t>
      </w:r>
    </w:p>
    <w:p w14:paraId="52BFE0AD" w14:textId="3218D1C4" w:rsidR="00E8465A" w:rsidRPr="0021332E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Smlouvu</w:t>
      </w:r>
      <w:r w:rsidR="00E8465A" w:rsidRPr="0021332E">
        <w:rPr>
          <w:rFonts w:ascii="Tahoma" w:hAnsi="Tahoma" w:cs="Tahoma"/>
          <w:sz w:val="16"/>
          <w:szCs w:val="16"/>
        </w:rPr>
        <w:t xml:space="preserve"> </w:t>
      </w:r>
      <w:r w:rsidRPr="0021332E">
        <w:rPr>
          <w:rFonts w:ascii="Tahoma" w:hAnsi="Tahoma" w:cs="Tahoma"/>
          <w:sz w:val="16"/>
          <w:szCs w:val="16"/>
        </w:rPr>
        <w:t xml:space="preserve">mohou </w:t>
      </w:r>
      <w:r w:rsidR="00E8465A" w:rsidRPr="0021332E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21332E">
        <w:rPr>
          <w:rFonts w:ascii="Tahoma" w:hAnsi="Tahoma" w:cs="Tahoma"/>
          <w:sz w:val="16"/>
          <w:szCs w:val="16"/>
        </w:rPr>
        <w:t>činí</w:t>
      </w:r>
      <w:r w:rsidR="00852DFE" w:rsidRPr="0021332E">
        <w:rPr>
          <w:rFonts w:ascii="Tahoma" w:hAnsi="Tahoma" w:cs="Tahoma"/>
          <w:sz w:val="16"/>
          <w:szCs w:val="16"/>
        </w:rPr>
        <w:t xml:space="preserve"> </w:t>
      </w:r>
      <w:r w:rsidR="00E2210E" w:rsidRPr="0021332E">
        <w:rPr>
          <w:rFonts w:ascii="Tahoma" w:hAnsi="Tahoma" w:cs="Tahoma"/>
          <w:sz w:val="16"/>
          <w:szCs w:val="16"/>
        </w:rPr>
        <w:t>1</w:t>
      </w:r>
      <w:r w:rsidR="00830B06" w:rsidRPr="0021332E">
        <w:rPr>
          <w:rFonts w:ascii="Tahoma" w:hAnsi="Tahoma" w:cs="Tahoma"/>
          <w:sz w:val="16"/>
          <w:szCs w:val="16"/>
        </w:rPr>
        <w:t xml:space="preserve"> </w:t>
      </w:r>
      <w:r w:rsidR="00106CA1" w:rsidRPr="0021332E">
        <w:rPr>
          <w:rFonts w:ascii="Tahoma" w:hAnsi="Tahoma" w:cs="Tahoma"/>
          <w:sz w:val="16"/>
          <w:szCs w:val="16"/>
        </w:rPr>
        <w:t>měsíc</w:t>
      </w:r>
      <w:r w:rsidR="00F51533" w:rsidRPr="0021332E">
        <w:rPr>
          <w:rFonts w:ascii="Tahoma" w:hAnsi="Tahoma" w:cs="Tahoma"/>
          <w:sz w:val="16"/>
          <w:szCs w:val="16"/>
        </w:rPr>
        <w:t xml:space="preserve"> a</w:t>
      </w:r>
      <w:r w:rsidR="00E8465A" w:rsidRPr="0021332E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21332E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21332E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52BFE0AE" w14:textId="77777777" w:rsidR="007C5949" w:rsidRPr="0021332E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21332E">
        <w:rPr>
          <w:rFonts w:ascii="Tahoma" w:hAnsi="Tahoma" w:cs="Tahoma"/>
          <w:sz w:val="16"/>
          <w:szCs w:val="16"/>
        </w:rPr>
        <w:t>na neměla zájem smlouvu uzavřít;</w:t>
      </w:r>
      <w:r w:rsidRPr="0021332E">
        <w:rPr>
          <w:rFonts w:ascii="Tahoma" w:hAnsi="Tahoma" w:cs="Tahoma"/>
          <w:sz w:val="16"/>
          <w:szCs w:val="16"/>
        </w:rPr>
        <w:t xml:space="preserve"> na st</w:t>
      </w:r>
      <w:r w:rsidR="007C5949" w:rsidRPr="0021332E">
        <w:rPr>
          <w:rFonts w:ascii="Tahoma" w:hAnsi="Tahoma" w:cs="Tahoma"/>
          <w:sz w:val="16"/>
          <w:szCs w:val="16"/>
        </w:rPr>
        <w:t>r</w:t>
      </w:r>
      <w:r w:rsidRPr="0021332E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21332E">
        <w:rPr>
          <w:rFonts w:ascii="Tahoma" w:hAnsi="Tahoma" w:cs="Tahoma"/>
          <w:sz w:val="16"/>
          <w:szCs w:val="16"/>
        </w:rPr>
        <w:t>zejména</w:t>
      </w:r>
      <w:r w:rsidR="005C7939" w:rsidRPr="0021332E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21332E">
        <w:rPr>
          <w:rFonts w:ascii="Tahoma" w:hAnsi="Tahoma" w:cs="Tahoma"/>
          <w:sz w:val="16"/>
          <w:szCs w:val="16"/>
        </w:rPr>
        <w:t>.</w:t>
      </w:r>
      <w:r w:rsidR="007C5949" w:rsidRPr="0021332E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21332E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21332E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52BFE0AF" w14:textId="77777777" w:rsidR="00852DFE" w:rsidRPr="0021332E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52BFE0B0" w14:textId="77777777" w:rsidR="00852DFE" w:rsidRPr="0021332E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1332E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52BFE0B1" w14:textId="77777777" w:rsidR="00852DFE" w:rsidRPr="0021332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BFE0B2" w14:textId="728BDCC8" w:rsidR="00852DFE" w:rsidRPr="0021332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1332E">
        <w:rPr>
          <w:rFonts w:ascii="Tahoma" w:hAnsi="Tahoma" w:cs="Tahoma"/>
          <w:bCs/>
          <w:iCs/>
          <w:sz w:val="16"/>
          <w:szCs w:val="16"/>
          <w:lang w:bidi="en-US"/>
        </w:rPr>
        <w:t>Jméno:</w:t>
      </w:r>
      <w:r w:rsidR="00490D7F" w:rsidRPr="0021332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C866A0">
        <w:rPr>
          <w:rFonts w:ascii="Tahoma" w:hAnsi="Tahoma" w:cs="Tahoma"/>
          <w:bCs/>
          <w:iCs/>
          <w:sz w:val="16"/>
          <w:szCs w:val="16"/>
          <w:lang w:bidi="en-US"/>
        </w:rPr>
        <w:t>xxxxxxxxxxxxxx</w:t>
      </w:r>
      <w:proofErr w:type="spellEnd"/>
    </w:p>
    <w:p w14:paraId="52BFE0B3" w14:textId="04CA5D34" w:rsidR="00852DFE" w:rsidRPr="0021332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1332E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C866A0" w:rsidRPr="00C866A0">
        <w:rPr>
          <w:rFonts w:ascii="Tahoma" w:hAnsi="Tahoma" w:cs="Tahoma"/>
          <w:sz w:val="16"/>
          <w:szCs w:val="16"/>
        </w:rPr>
        <w:t>xxxxxxxxxxxxxxx</w:t>
      </w:r>
      <w:proofErr w:type="spellEnd"/>
      <w:r w:rsidR="00490D7F" w:rsidRPr="00C866A0">
        <w:rPr>
          <w:rFonts w:ascii="Tahoma" w:hAnsi="Tahoma" w:cs="Tahoma"/>
          <w:bCs/>
          <w:iCs/>
          <w:sz w:val="8"/>
          <w:szCs w:val="8"/>
          <w:lang w:bidi="en-US"/>
        </w:rPr>
        <w:t xml:space="preserve"> </w:t>
      </w:r>
      <w:r w:rsidRPr="00C866A0">
        <w:rPr>
          <w:rFonts w:ascii="Tahoma" w:hAnsi="Tahoma" w:cs="Tahoma"/>
          <w:bCs/>
          <w:iCs/>
          <w:sz w:val="8"/>
          <w:szCs w:val="8"/>
          <w:lang w:bidi="en-US"/>
        </w:rPr>
        <w:t xml:space="preserve"> </w:t>
      </w:r>
      <w:r w:rsidRPr="00C866A0">
        <w:rPr>
          <w:rFonts w:ascii="Tahoma" w:hAnsi="Tahoma" w:cs="Tahoma"/>
          <w:bCs/>
          <w:iCs/>
          <w:sz w:val="8"/>
          <w:szCs w:val="8"/>
          <w:lang w:bidi="en-US"/>
        </w:rPr>
        <w:tab/>
      </w:r>
    </w:p>
    <w:p w14:paraId="52BFE0B4" w14:textId="1FF965C9" w:rsidR="00852DFE" w:rsidRPr="0021332E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1332E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8C0BC9" w:rsidRPr="0021332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C866A0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52BFE0B5" w14:textId="738FE75A" w:rsidR="00852DFE" w:rsidRPr="0021332E" w:rsidRDefault="00852DF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1332E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proofErr w:type="spellStart"/>
      <w:r w:rsidR="00C866A0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52BFE0B6" w14:textId="4B9C9EBA" w:rsidR="00852DFE" w:rsidRPr="0021332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  <w:lang w:bidi="en-US"/>
        </w:rPr>
        <w:t>Kupující určil, že oprávněným</w:t>
      </w:r>
      <w:r w:rsidR="00E531FD" w:rsidRPr="0021332E">
        <w:rPr>
          <w:rFonts w:ascii="Tahoma" w:hAnsi="Tahoma" w:cs="Tahoma"/>
          <w:sz w:val="16"/>
          <w:szCs w:val="16"/>
          <w:lang w:bidi="en-US"/>
        </w:rPr>
        <w:t>i</w:t>
      </w:r>
      <w:r w:rsidRPr="0021332E">
        <w:rPr>
          <w:rFonts w:ascii="Tahoma" w:hAnsi="Tahoma" w:cs="Tahoma"/>
          <w:sz w:val="16"/>
          <w:szCs w:val="16"/>
          <w:lang w:bidi="en-US"/>
        </w:rPr>
        <w:t xml:space="preserve"> zaměstnanc</w:t>
      </w:r>
      <w:r w:rsidR="00E531FD" w:rsidRPr="0021332E">
        <w:rPr>
          <w:rFonts w:ascii="Tahoma" w:hAnsi="Tahoma" w:cs="Tahoma"/>
          <w:sz w:val="16"/>
          <w:szCs w:val="16"/>
          <w:lang w:bidi="en-US"/>
        </w:rPr>
        <w:t>i</w:t>
      </w:r>
      <w:r w:rsidRPr="0021332E">
        <w:rPr>
          <w:rFonts w:ascii="Tahoma" w:hAnsi="Tahoma" w:cs="Tahoma"/>
          <w:sz w:val="16"/>
          <w:szCs w:val="16"/>
          <w:lang w:bidi="en-US"/>
        </w:rPr>
        <w:t xml:space="preserve"> ve věcech, které se týkají této smlouvy, její realizace a podávání pokynů prodávajícímu j</w:t>
      </w:r>
      <w:r w:rsidR="00A17568" w:rsidRPr="0021332E">
        <w:rPr>
          <w:rFonts w:ascii="Tahoma" w:hAnsi="Tahoma" w:cs="Tahoma"/>
          <w:sz w:val="16"/>
          <w:szCs w:val="16"/>
          <w:lang w:bidi="en-US"/>
        </w:rPr>
        <w:t>sou</w:t>
      </w:r>
      <w:r w:rsidRPr="0021332E">
        <w:rPr>
          <w:rFonts w:ascii="Tahoma" w:hAnsi="Tahoma" w:cs="Tahoma"/>
          <w:sz w:val="16"/>
          <w:szCs w:val="16"/>
          <w:lang w:bidi="en-US"/>
        </w:rPr>
        <w:t>:</w:t>
      </w:r>
    </w:p>
    <w:p w14:paraId="52BFE0B7" w14:textId="6D64A005" w:rsidR="00106CA1" w:rsidRPr="0021332E" w:rsidRDefault="00106CA1" w:rsidP="00CA15E0">
      <w:pPr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  <w:lang w:bidi="en-US"/>
        </w:rPr>
        <w:t>Jméno:</w:t>
      </w:r>
      <w:r w:rsidR="00CA15E0" w:rsidRPr="0021332E">
        <w:rPr>
          <w:rFonts w:ascii="Tahoma" w:hAnsi="Tahoma" w:cs="Tahoma"/>
          <w:sz w:val="16"/>
          <w:szCs w:val="16"/>
          <w:lang w:bidi="en-US"/>
        </w:rPr>
        <w:t xml:space="preserve"> </w:t>
      </w:r>
      <w:proofErr w:type="spellStart"/>
      <w:r w:rsidR="00C866A0">
        <w:rPr>
          <w:rFonts w:ascii="Tahoma" w:hAnsi="Tahoma" w:cs="Tahoma"/>
          <w:sz w:val="16"/>
          <w:szCs w:val="16"/>
        </w:rPr>
        <w:t>xxxxxxxxxxxxxxx</w:t>
      </w:r>
      <w:proofErr w:type="spellEnd"/>
    </w:p>
    <w:p w14:paraId="41805874" w14:textId="593B52C4" w:rsidR="00A17568" w:rsidRPr="0021332E" w:rsidRDefault="00A17568" w:rsidP="00CA15E0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</w:rPr>
        <w:t>Klinika: Tuberkulózy a respiračních nemocí</w:t>
      </w:r>
    </w:p>
    <w:p w14:paraId="52BFE0B8" w14:textId="5A85F507" w:rsidR="00852DFE" w:rsidRPr="0021332E" w:rsidRDefault="00852DF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1332E">
        <w:rPr>
          <w:rFonts w:ascii="Tahoma" w:hAnsi="Tahoma" w:cs="Tahoma"/>
          <w:bCs/>
          <w:iCs/>
          <w:sz w:val="16"/>
          <w:szCs w:val="16"/>
          <w:lang w:bidi="en-US"/>
        </w:rPr>
        <w:t>E-mail:</w:t>
      </w:r>
      <w:r w:rsidR="00CA15E0" w:rsidRPr="0021332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C866A0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52BFE0B9" w14:textId="460452D7" w:rsidR="00852DFE" w:rsidRPr="0021332E" w:rsidRDefault="00852DFE" w:rsidP="00852DFE">
      <w:pPr>
        <w:ind w:firstLine="360"/>
        <w:outlineLvl w:val="0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bCs/>
          <w:iCs/>
          <w:sz w:val="16"/>
          <w:szCs w:val="16"/>
          <w:lang w:bidi="en-US"/>
        </w:rPr>
        <w:t>Tel.:</w:t>
      </w:r>
      <w:r w:rsidR="00CA15E0" w:rsidRPr="0021332E">
        <w:rPr>
          <w:rFonts w:ascii="Tahoma" w:hAnsi="Tahoma" w:cs="Tahoma"/>
          <w:bCs/>
          <w:iCs/>
          <w:sz w:val="16"/>
          <w:szCs w:val="16"/>
          <w:lang w:bidi="en-US"/>
        </w:rPr>
        <w:t xml:space="preserve"> </w:t>
      </w:r>
      <w:proofErr w:type="spellStart"/>
      <w:r w:rsidR="00C866A0">
        <w:rPr>
          <w:rFonts w:ascii="Tahoma" w:hAnsi="Tahoma" w:cs="Tahoma"/>
          <w:sz w:val="16"/>
          <w:szCs w:val="16"/>
        </w:rPr>
        <w:t>xxxxxxxxxxxx</w:t>
      </w:r>
      <w:proofErr w:type="spellEnd"/>
    </w:p>
    <w:p w14:paraId="464656B0" w14:textId="77777777" w:rsidR="00A17568" w:rsidRPr="0021332E" w:rsidRDefault="00A17568" w:rsidP="00852DFE">
      <w:pPr>
        <w:ind w:firstLine="360"/>
        <w:outlineLvl w:val="0"/>
        <w:rPr>
          <w:rFonts w:ascii="Tahoma" w:hAnsi="Tahoma" w:cs="Tahoma"/>
          <w:sz w:val="16"/>
          <w:szCs w:val="16"/>
        </w:rPr>
      </w:pPr>
    </w:p>
    <w:p w14:paraId="3C0F2551" w14:textId="033C6C81" w:rsidR="00A17568" w:rsidRPr="0021332E" w:rsidRDefault="00A17568" w:rsidP="00A17568">
      <w:pPr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  <w:lang w:bidi="en-US"/>
        </w:rPr>
        <w:t xml:space="preserve">Jméno: </w:t>
      </w:r>
      <w:proofErr w:type="spellStart"/>
      <w:r w:rsidR="00C866A0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1077A5FE" w14:textId="79BE1463" w:rsidR="00A17568" w:rsidRPr="0021332E" w:rsidRDefault="00A17568" w:rsidP="00A17568">
      <w:pPr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Klinika: Anesteziologie, resuscitace a intenzivní medicíny</w:t>
      </w:r>
    </w:p>
    <w:p w14:paraId="251831C9" w14:textId="18356F30" w:rsidR="00A17568" w:rsidRPr="0021332E" w:rsidRDefault="00A17568" w:rsidP="00A17568">
      <w:pPr>
        <w:ind w:left="360"/>
        <w:jc w:val="both"/>
        <w:rPr>
          <w:rFonts w:ascii="Tahoma" w:hAnsi="Tahoma" w:cs="Tahoma"/>
          <w:bCs/>
          <w:iCs/>
          <w:sz w:val="16"/>
          <w:szCs w:val="16"/>
          <w:lang w:bidi="en-US"/>
        </w:rPr>
      </w:pPr>
      <w:r w:rsidRPr="0021332E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proofErr w:type="spellStart"/>
      <w:r w:rsidR="00C866A0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1F4633CE" w14:textId="3455A720" w:rsidR="00A17568" w:rsidRPr="0021332E" w:rsidRDefault="00A17568" w:rsidP="00A17568">
      <w:pPr>
        <w:ind w:left="36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proofErr w:type="spellStart"/>
      <w:r w:rsidR="00C866A0">
        <w:rPr>
          <w:rFonts w:ascii="Tahoma" w:hAnsi="Tahoma" w:cs="Tahoma"/>
          <w:sz w:val="16"/>
          <w:szCs w:val="16"/>
        </w:rPr>
        <w:t>xxxxxxxxxxx</w:t>
      </w:r>
      <w:proofErr w:type="spellEnd"/>
    </w:p>
    <w:p w14:paraId="52BFE0BA" w14:textId="5B312B7B" w:rsidR="00852DFE" w:rsidRPr="0021332E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085E02E0" w14:textId="3CAD8760" w:rsidR="00EA19A7" w:rsidRPr="0021332E" w:rsidRDefault="00EA19A7" w:rsidP="0099072C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0C2FA1DC" w14:textId="6ACC22CA" w:rsidR="00EA19A7" w:rsidRPr="0021332E" w:rsidRDefault="00EA19A7" w:rsidP="0099072C">
      <w:pPr>
        <w:pStyle w:val="Odstavecseseznamem"/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1332E">
        <w:rPr>
          <w:rFonts w:ascii="Tahoma" w:hAnsi="Tahoma" w:cs="Tahoma"/>
          <w:b/>
          <w:sz w:val="16"/>
          <w:szCs w:val="16"/>
          <w:lang w:bidi="en-US"/>
        </w:rPr>
        <w:t>Ostatní ustanovení</w:t>
      </w:r>
    </w:p>
    <w:p w14:paraId="52BFE0BF" w14:textId="77777777" w:rsidR="006E350C" w:rsidRPr="0021332E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2BFE0C0" w14:textId="77777777" w:rsidR="006E350C" w:rsidRPr="0021332E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Prodávající je povinen v souladu s ustanovením § 105 z. č. 134/2016 Sb. předložit do 10 pracovních dnů od doručení oznámení o výběru dodavatele kupujícímu seznam, ve kterém </w:t>
      </w:r>
      <w:proofErr w:type="gramStart"/>
      <w:r w:rsidRPr="0021332E">
        <w:rPr>
          <w:rFonts w:ascii="Tahoma" w:hAnsi="Tahoma" w:cs="Tahoma"/>
          <w:sz w:val="16"/>
          <w:szCs w:val="16"/>
        </w:rPr>
        <w:t>uvede</w:t>
      </w:r>
      <w:proofErr w:type="gramEnd"/>
      <w:r w:rsidRPr="0021332E">
        <w:rPr>
          <w:rFonts w:ascii="Tahoma" w:hAnsi="Tahoma" w:cs="Tahoma"/>
          <w:sz w:val="16"/>
          <w:szCs w:val="16"/>
        </w:rPr>
        <w:t xml:space="preserve">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52BFE0C1" w14:textId="5077B390" w:rsidR="00405177" w:rsidRDefault="00405177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1B30705C" w14:textId="2C53331E" w:rsidR="000A622E" w:rsidRDefault="000A622E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0EDCDA7F" w14:textId="77777777" w:rsidR="000A622E" w:rsidRPr="0021332E" w:rsidRDefault="000A622E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52BFE0C3" w14:textId="77777777" w:rsidR="00852DFE" w:rsidRPr="0021332E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1332E">
        <w:rPr>
          <w:rFonts w:ascii="Tahoma" w:hAnsi="Tahoma" w:cs="Tahoma"/>
          <w:b/>
          <w:sz w:val="16"/>
          <w:szCs w:val="16"/>
          <w:lang w:bidi="en-US"/>
        </w:rPr>
        <w:lastRenderedPageBreak/>
        <w:t>Závěrečná ustanovení</w:t>
      </w:r>
    </w:p>
    <w:p w14:paraId="52BFE0C4" w14:textId="77777777" w:rsidR="00852DFE" w:rsidRPr="0021332E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21332E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52BFE0C5" w14:textId="77777777" w:rsidR="00AD1AB9" w:rsidRPr="0021332E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52BFE0C6" w14:textId="75130A7C" w:rsidR="00B85502" w:rsidRPr="0021332E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Prodávající bere na vědomí, že kupující je povinen dle</w:t>
      </w:r>
      <w:r w:rsidR="0035095F">
        <w:rPr>
          <w:rFonts w:ascii="Tahoma" w:hAnsi="Tahoma" w:cs="Tahoma"/>
          <w:sz w:val="16"/>
          <w:szCs w:val="16"/>
        </w:rPr>
        <w:t xml:space="preserve"> ustanovení § 219</w:t>
      </w:r>
      <w:r w:rsidR="00A9039F">
        <w:rPr>
          <w:rFonts w:ascii="Tahoma" w:hAnsi="Tahoma" w:cs="Tahoma"/>
          <w:sz w:val="16"/>
          <w:szCs w:val="16"/>
        </w:rPr>
        <w:t xml:space="preserve"> odst. 1. z. č. 134/2016 Sb. a dle</w:t>
      </w:r>
      <w:r w:rsidRPr="0021332E">
        <w:rPr>
          <w:rFonts w:ascii="Tahoma" w:hAnsi="Tahoma" w:cs="Tahoma"/>
          <w:sz w:val="16"/>
          <w:szCs w:val="16"/>
        </w:rPr>
        <w:t xml:space="preserve"> zákona č. 340/2015 Sb., o registru smluv</w:t>
      </w:r>
      <w:r w:rsidR="0078292A" w:rsidRPr="0021332E">
        <w:rPr>
          <w:rFonts w:ascii="Tahoma" w:hAnsi="Tahoma" w:cs="Tahoma"/>
          <w:sz w:val="16"/>
          <w:szCs w:val="16"/>
        </w:rPr>
        <w:t>,</w:t>
      </w:r>
      <w:r w:rsidRPr="0021332E">
        <w:rPr>
          <w:rFonts w:ascii="Tahoma" w:hAnsi="Tahoma" w:cs="Tahoma"/>
          <w:sz w:val="16"/>
          <w:szCs w:val="16"/>
        </w:rPr>
        <w:t xml:space="preserve"> uveřejnit tuto smlouvu včetně případných dodatků</w:t>
      </w:r>
      <w:r w:rsidR="00481851" w:rsidRPr="0021332E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21332E">
        <w:rPr>
          <w:rFonts w:ascii="Tahoma" w:hAnsi="Tahoma" w:cs="Tahoma"/>
          <w:sz w:val="16"/>
          <w:szCs w:val="16"/>
        </w:rPr>
        <w:t>zákonem stanoveným způsobem</w:t>
      </w:r>
      <w:r w:rsidR="00481851" w:rsidRPr="0021332E">
        <w:rPr>
          <w:rFonts w:ascii="Tahoma" w:hAnsi="Tahoma" w:cs="Tahoma"/>
          <w:sz w:val="16"/>
          <w:szCs w:val="16"/>
        </w:rPr>
        <w:t>.</w:t>
      </w:r>
    </w:p>
    <w:p w14:paraId="52BFE0C7" w14:textId="77777777" w:rsidR="00852DFE" w:rsidRPr="0021332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2BFE0C8" w14:textId="77777777" w:rsidR="00852DFE" w:rsidRPr="0021332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1332E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21332E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52BFE0C9" w14:textId="77777777" w:rsidR="00852DFE" w:rsidRPr="0021332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2BFE0CA" w14:textId="77777777" w:rsidR="00852DFE" w:rsidRPr="0021332E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1332E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2BFE0CB" w14:textId="77777777" w:rsidR="00885CE5" w:rsidRPr="0021332E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CF" w14:textId="77777777" w:rsidR="00332B39" w:rsidRPr="0021332E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D0" w14:textId="77777777" w:rsidR="00332B39" w:rsidRPr="0021332E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D1" w14:textId="09212126" w:rsidR="00E8465A" w:rsidRPr="0021332E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Příloha</w:t>
      </w:r>
      <w:r w:rsidR="00B020D8" w:rsidRPr="0021332E">
        <w:rPr>
          <w:rFonts w:ascii="Tahoma" w:hAnsi="Tahoma" w:cs="Tahoma"/>
          <w:sz w:val="16"/>
          <w:szCs w:val="16"/>
        </w:rPr>
        <w:t xml:space="preserve"> č.</w:t>
      </w:r>
      <w:r w:rsidR="00D560EE" w:rsidRPr="0021332E">
        <w:rPr>
          <w:rFonts w:ascii="Tahoma" w:hAnsi="Tahoma" w:cs="Tahoma"/>
          <w:sz w:val="16"/>
          <w:szCs w:val="16"/>
        </w:rPr>
        <w:t xml:space="preserve"> </w:t>
      </w:r>
      <w:r w:rsidR="00B020D8" w:rsidRPr="0021332E">
        <w:rPr>
          <w:rFonts w:ascii="Tahoma" w:hAnsi="Tahoma" w:cs="Tahoma"/>
          <w:sz w:val="16"/>
          <w:szCs w:val="16"/>
        </w:rPr>
        <w:t>1</w:t>
      </w:r>
      <w:r w:rsidRPr="0021332E">
        <w:rPr>
          <w:rFonts w:ascii="Tahoma" w:hAnsi="Tahoma" w:cs="Tahoma"/>
          <w:sz w:val="16"/>
          <w:szCs w:val="16"/>
        </w:rPr>
        <w:t>: Ceník zboží dle</w:t>
      </w:r>
      <w:r w:rsidR="00830B06" w:rsidRPr="0021332E">
        <w:rPr>
          <w:rFonts w:ascii="Tahoma" w:hAnsi="Tahoma" w:cs="Tahoma"/>
          <w:sz w:val="16"/>
          <w:szCs w:val="16"/>
        </w:rPr>
        <w:t xml:space="preserve"> vyhodnocení</w:t>
      </w:r>
      <w:r w:rsidRPr="0021332E">
        <w:rPr>
          <w:rFonts w:ascii="Tahoma" w:hAnsi="Tahoma" w:cs="Tahoma"/>
          <w:sz w:val="16"/>
          <w:szCs w:val="16"/>
        </w:rPr>
        <w:t xml:space="preserve"> výsledků </w:t>
      </w:r>
      <w:r w:rsidR="00E2210E" w:rsidRPr="0021332E">
        <w:rPr>
          <w:rFonts w:ascii="Tahoma" w:hAnsi="Tahoma" w:cs="Tahoma"/>
          <w:sz w:val="16"/>
          <w:szCs w:val="16"/>
        </w:rPr>
        <w:t>veřejné zakázky</w:t>
      </w:r>
    </w:p>
    <w:p w14:paraId="52BFE0D2" w14:textId="77777777" w:rsidR="00A76D75" w:rsidRPr="0021332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   </w:t>
      </w:r>
    </w:p>
    <w:p w14:paraId="52BFE0D3" w14:textId="77777777" w:rsidR="00885CE5" w:rsidRPr="0021332E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          </w:t>
      </w:r>
    </w:p>
    <w:p w14:paraId="52BFE0D4" w14:textId="59C621CC" w:rsidR="00FE6B8F" w:rsidRPr="0021332E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V</w:t>
      </w:r>
      <w:r w:rsidR="00490D7F" w:rsidRPr="0021332E">
        <w:rPr>
          <w:rFonts w:ascii="Tahoma" w:hAnsi="Tahoma" w:cs="Tahoma"/>
          <w:sz w:val="16"/>
          <w:szCs w:val="16"/>
        </w:rPr>
        <w:t xml:space="preserve"> Praze </w:t>
      </w:r>
      <w:r w:rsidRPr="0021332E">
        <w:rPr>
          <w:rFonts w:ascii="Tahoma" w:hAnsi="Tahoma" w:cs="Tahoma"/>
          <w:sz w:val="16"/>
          <w:szCs w:val="16"/>
        </w:rPr>
        <w:t>dne</w:t>
      </w:r>
      <w:r w:rsidR="00885CE5" w:rsidRPr="0021332E">
        <w:rPr>
          <w:rFonts w:ascii="Tahoma" w:hAnsi="Tahoma" w:cs="Tahoma"/>
          <w:sz w:val="16"/>
          <w:szCs w:val="16"/>
        </w:rPr>
        <w:t>:</w:t>
      </w:r>
      <w:r w:rsidR="009A360A" w:rsidRPr="0021332E">
        <w:rPr>
          <w:rFonts w:ascii="Tahoma" w:hAnsi="Tahoma" w:cs="Tahoma"/>
          <w:sz w:val="16"/>
          <w:szCs w:val="16"/>
        </w:rPr>
        <w:tab/>
      </w:r>
      <w:r w:rsidR="009A360A" w:rsidRPr="0021332E">
        <w:rPr>
          <w:rFonts w:ascii="Tahoma" w:hAnsi="Tahoma" w:cs="Tahoma"/>
          <w:sz w:val="16"/>
          <w:szCs w:val="16"/>
        </w:rPr>
        <w:tab/>
      </w:r>
      <w:r w:rsidR="00F85923" w:rsidRPr="0021332E">
        <w:rPr>
          <w:rFonts w:ascii="Tahoma" w:hAnsi="Tahoma" w:cs="Tahoma"/>
          <w:sz w:val="16"/>
          <w:szCs w:val="16"/>
        </w:rPr>
        <w:tab/>
      </w:r>
      <w:r w:rsidR="00F85923" w:rsidRPr="0021332E">
        <w:rPr>
          <w:rFonts w:ascii="Tahoma" w:hAnsi="Tahoma" w:cs="Tahoma"/>
          <w:sz w:val="16"/>
          <w:szCs w:val="16"/>
        </w:rPr>
        <w:tab/>
      </w:r>
      <w:r w:rsidR="00B020D8" w:rsidRPr="0021332E">
        <w:rPr>
          <w:rFonts w:ascii="Tahoma" w:hAnsi="Tahoma" w:cs="Tahoma"/>
          <w:sz w:val="16"/>
          <w:szCs w:val="16"/>
        </w:rPr>
        <w:tab/>
      </w:r>
      <w:r w:rsidR="00A76D75" w:rsidRPr="0021332E">
        <w:rPr>
          <w:rFonts w:ascii="Tahoma" w:hAnsi="Tahoma" w:cs="Tahoma"/>
          <w:sz w:val="16"/>
          <w:szCs w:val="16"/>
        </w:rPr>
        <w:tab/>
      </w:r>
      <w:r w:rsidR="00CE755E">
        <w:rPr>
          <w:rFonts w:ascii="Tahoma" w:hAnsi="Tahoma" w:cs="Tahoma"/>
          <w:sz w:val="16"/>
          <w:szCs w:val="16"/>
        </w:rPr>
        <w:tab/>
      </w:r>
      <w:r w:rsidRPr="0021332E">
        <w:rPr>
          <w:rFonts w:ascii="Tahoma" w:hAnsi="Tahoma" w:cs="Tahoma"/>
          <w:sz w:val="16"/>
          <w:szCs w:val="16"/>
        </w:rPr>
        <w:t xml:space="preserve">V Praze dne:       </w:t>
      </w:r>
    </w:p>
    <w:p w14:paraId="52BFE0D5" w14:textId="77777777" w:rsidR="00FE6B8F" w:rsidRPr="0021332E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6" w14:textId="77777777" w:rsidR="00A76D75" w:rsidRPr="0021332E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7" w14:textId="77777777" w:rsidR="00C41146" w:rsidRPr="0021332E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8" w14:textId="77777777" w:rsidR="00BB3057" w:rsidRPr="0021332E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9" w14:textId="1AA9ABC6" w:rsidR="00FD635C" w:rsidRPr="0021332E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21332E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21332E">
        <w:rPr>
          <w:rFonts w:ascii="Tahoma" w:hAnsi="Tahoma" w:cs="Tahoma"/>
          <w:sz w:val="16"/>
          <w:szCs w:val="16"/>
        </w:rPr>
        <w:tab/>
      </w:r>
      <w:r w:rsidR="00536C2C" w:rsidRPr="0021332E">
        <w:rPr>
          <w:rFonts w:ascii="Tahoma" w:hAnsi="Tahoma" w:cs="Tahoma"/>
          <w:sz w:val="16"/>
          <w:szCs w:val="16"/>
        </w:rPr>
        <w:t>---------------</w:t>
      </w:r>
      <w:r w:rsidRPr="0021332E">
        <w:rPr>
          <w:rFonts w:ascii="Tahoma" w:hAnsi="Tahoma" w:cs="Tahoma"/>
          <w:sz w:val="16"/>
          <w:szCs w:val="16"/>
        </w:rPr>
        <w:t>-------------------------------------------</w:t>
      </w:r>
    </w:p>
    <w:p w14:paraId="67148630" w14:textId="1700526C" w:rsidR="008F15DC" w:rsidRPr="0021332E" w:rsidRDefault="00490D7F" w:rsidP="008F15DC">
      <w:pPr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Ing. Jindřich Petřík, MBA</w:t>
      </w:r>
      <w:r w:rsidR="00FD635C" w:rsidRPr="0021332E">
        <w:rPr>
          <w:rFonts w:ascii="Tahoma" w:hAnsi="Tahoma" w:cs="Tahoma"/>
          <w:sz w:val="16"/>
          <w:szCs w:val="16"/>
        </w:rPr>
        <w:tab/>
      </w:r>
      <w:r w:rsidR="00FD635C" w:rsidRPr="0021332E">
        <w:rPr>
          <w:rFonts w:ascii="Tahoma" w:hAnsi="Tahoma" w:cs="Tahoma"/>
          <w:sz w:val="16"/>
          <w:szCs w:val="16"/>
        </w:rPr>
        <w:tab/>
      </w:r>
      <w:r w:rsidR="00FD635C" w:rsidRPr="0021332E">
        <w:rPr>
          <w:rFonts w:ascii="Tahoma" w:hAnsi="Tahoma" w:cs="Tahoma"/>
          <w:sz w:val="16"/>
          <w:szCs w:val="16"/>
        </w:rPr>
        <w:tab/>
      </w:r>
      <w:r w:rsidR="00A76D75" w:rsidRPr="0021332E">
        <w:rPr>
          <w:rFonts w:ascii="Tahoma" w:hAnsi="Tahoma" w:cs="Tahoma"/>
          <w:sz w:val="16"/>
          <w:szCs w:val="16"/>
        </w:rPr>
        <w:t xml:space="preserve">                        </w:t>
      </w:r>
      <w:r w:rsidR="0032498F" w:rsidRPr="0021332E">
        <w:rPr>
          <w:rFonts w:ascii="Tahoma" w:hAnsi="Tahoma" w:cs="Tahoma"/>
          <w:sz w:val="16"/>
          <w:szCs w:val="16"/>
        </w:rPr>
        <w:tab/>
      </w:r>
      <w:r w:rsidR="0021332E">
        <w:rPr>
          <w:rFonts w:ascii="Tahoma" w:hAnsi="Tahoma" w:cs="Tahoma"/>
          <w:sz w:val="16"/>
          <w:szCs w:val="16"/>
        </w:rPr>
        <w:tab/>
      </w:r>
      <w:proofErr w:type="gramStart"/>
      <w:r w:rsidR="008F15DC" w:rsidRPr="0021332E">
        <w:rPr>
          <w:rFonts w:ascii="Tahoma" w:hAnsi="Tahoma" w:cs="Tahoma"/>
          <w:sz w:val="16"/>
          <w:szCs w:val="16"/>
        </w:rPr>
        <w:t>Prof.</w:t>
      </w:r>
      <w:proofErr w:type="gramEnd"/>
      <w:r w:rsidR="008F15DC" w:rsidRPr="0021332E">
        <w:rPr>
          <w:rFonts w:ascii="Tahoma" w:hAnsi="Tahoma" w:cs="Tahoma"/>
          <w:sz w:val="16"/>
          <w:szCs w:val="16"/>
        </w:rPr>
        <w:t xml:space="preserve"> MUDr. David Feltl, Ph.D., MBA</w:t>
      </w:r>
    </w:p>
    <w:p w14:paraId="196CE004" w14:textId="588A452B" w:rsidR="008F15DC" w:rsidRPr="0021332E" w:rsidRDefault="001638D0" w:rsidP="008F15DC">
      <w:pPr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člen správní rady</w:t>
      </w:r>
      <w:r w:rsidR="008F15DC" w:rsidRPr="0021332E">
        <w:rPr>
          <w:rFonts w:ascii="Tahoma" w:hAnsi="Tahoma" w:cs="Tahoma"/>
          <w:sz w:val="16"/>
          <w:szCs w:val="16"/>
        </w:rPr>
        <w:t xml:space="preserve">                                                                            </w:t>
      </w:r>
      <w:r w:rsidR="008F15DC" w:rsidRPr="0021332E">
        <w:rPr>
          <w:rFonts w:ascii="Tahoma" w:hAnsi="Tahoma" w:cs="Tahoma"/>
          <w:sz w:val="16"/>
          <w:szCs w:val="16"/>
        </w:rPr>
        <w:tab/>
        <w:t>řed</w:t>
      </w:r>
      <w:r w:rsidR="00855510" w:rsidRPr="0021332E">
        <w:rPr>
          <w:rFonts w:ascii="Tahoma" w:hAnsi="Tahoma" w:cs="Tahoma"/>
          <w:sz w:val="16"/>
          <w:szCs w:val="16"/>
        </w:rPr>
        <w:t>ite</w:t>
      </w:r>
      <w:r w:rsidR="008F15DC" w:rsidRPr="0021332E">
        <w:rPr>
          <w:rFonts w:ascii="Tahoma" w:hAnsi="Tahoma" w:cs="Tahoma"/>
          <w:sz w:val="16"/>
          <w:szCs w:val="16"/>
        </w:rPr>
        <w:t xml:space="preserve">l </w:t>
      </w:r>
      <w:r w:rsidR="00855510" w:rsidRPr="0021332E">
        <w:rPr>
          <w:rFonts w:ascii="Tahoma" w:hAnsi="Tahoma" w:cs="Tahoma"/>
          <w:sz w:val="16"/>
          <w:szCs w:val="16"/>
        </w:rPr>
        <w:t>V</w:t>
      </w:r>
      <w:r w:rsidR="008F15DC" w:rsidRPr="0021332E">
        <w:rPr>
          <w:rFonts w:ascii="Tahoma" w:hAnsi="Tahoma" w:cs="Tahoma"/>
          <w:sz w:val="16"/>
          <w:szCs w:val="16"/>
        </w:rPr>
        <w:t>šeobecné fakultní nemocnice v Praze</w:t>
      </w:r>
    </w:p>
    <w:p w14:paraId="476492F3" w14:textId="6CBECD47" w:rsidR="00490D7F" w:rsidRPr="0021332E" w:rsidRDefault="00490D7F" w:rsidP="008F15DC">
      <w:pPr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>CHEIRÓN a.s.</w:t>
      </w:r>
    </w:p>
    <w:p w14:paraId="52BFE0DF" w14:textId="77777777" w:rsidR="00FD635C" w:rsidRPr="0021332E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E0" w14:textId="77777777" w:rsidR="00601B24" w:rsidRPr="0021332E" w:rsidRDefault="00601B24">
      <w:pPr>
        <w:rPr>
          <w:rFonts w:ascii="Tahoma" w:hAnsi="Tahoma" w:cs="Tahoma"/>
          <w:b/>
          <w:sz w:val="16"/>
          <w:szCs w:val="16"/>
        </w:rPr>
      </w:pPr>
    </w:p>
    <w:p w14:paraId="52BFE0E1" w14:textId="6CBA6692" w:rsidR="00935B4E" w:rsidRPr="0021332E" w:rsidRDefault="00935B4E">
      <w:pPr>
        <w:rPr>
          <w:rFonts w:ascii="Tahoma" w:hAnsi="Tahoma" w:cs="Tahoma"/>
          <w:b/>
          <w:sz w:val="16"/>
          <w:szCs w:val="16"/>
        </w:rPr>
      </w:pPr>
    </w:p>
    <w:p w14:paraId="45FDE5CD" w14:textId="7DDC4826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06C8E207" w14:textId="6393E2B5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3B6D347D" w14:textId="6783671D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3717BD38" w14:textId="24C2E696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6414C8C7" w14:textId="0C6774A8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77F2F5E5" w14:textId="3ED03A1E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55526857" w14:textId="5579AA78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378DA7C5" w14:textId="5069F2CD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0B949232" w14:textId="5DB934F8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2531FFC3" w14:textId="0A2DA460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1407A3C3" w14:textId="04221BC0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2B8F5929" w14:textId="355C4D84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31168FB4" w14:textId="4993C28F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449BBD71" w14:textId="25BF7B8F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3DF3D8D1" w14:textId="4ED1A8C9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5C44FF35" w14:textId="5DFF8C70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2FBB8C04" w14:textId="48F73B70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4FB00430" w14:textId="2E9D90BC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6DC65A54" w14:textId="6D844724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06AA2F63" w14:textId="49E88D74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79878696" w14:textId="5F431476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2B74E955" w14:textId="3F281C06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00C7EA3A" w14:textId="10715098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662DA06C" w14:textId="7F704654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11470D0A" w14:textId="6DCBEA4F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42E8C2F3" w14:textId="768BADA1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6790F305" w14:textId="3EC7F8A2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189A3552" w14:textId="6EFC55CA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61741FC4" w14:textId="3EF385EF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1F65F299" w14:textId="2518AA14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3E419A95" w14:textId="75D40D62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63125ED6" w14:textId="52CD29DB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23CBA8E7" w14:textId="571B6070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504F7D35" w14:textId="14832FE6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07D155A3" w14:textId="04CF01D8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148674B8" w14:textId="053861A2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5F062C76" w14:textId="0AE495F1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7E5907AD" w14:textId="388882D7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11D91EF0" w14:textId="5184AAAA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69940E8D" w14:textId="6FFF2C68" w:rsidR="005608D6" w:rsidRPr="0021332E" w:rsidRDefault="005608D6">
      <w:pPr>
        <w:rPr>
          <w:rFonts w:ascii="Tahoma" w:hAnsi="Tahoma" w:cs="Tahoma"/>
          <w:b/>
          <w:sz w:val="16"/>
          <w:szCs w:val="16"/>
        </w:rPr>
      </w:pPr>
    </w:p>
    <w:p w14:paraId="7CE1A48A" w14:textId="77777777" w:rsidR="00BD22F6" w:rsidRPr="0021332E" w:rsidRDefault="00BD22F6" w:rsidP="005608D6">
      <w:pPr>
        <w:jc w:val="both"/>
        <w:rPr>
          <w:rFonts w:ascii="Tahoma" w:hAnsi="Tahoma" w:cs="Tahoma"/>
          <w:sz w:val="16"/>
          <w:szCs w:val="16"/>
        </w:rPr>
      </w:pPr>
    </w:p>
    <w:p w14:paraId="369C03D4" w14:textId="43DC7E2F" w:rsidR="005608D6" w:rsidRPr="0021332E" w:rsidRDefault="005608D6" w:rsidP="005608D6">
      <w:pPr>
        <w:jc w:val="both"/>
        <w:rPr>
          <w:rFonts w:ascii="Tahoma" w:hAnsi="Tahoma" w:cs="Tahoma"/>
          <w:sz w:val="16"/>
          <w:szCs w:val="16"/>
        </w:rPr>
      </w:pPr>
      <w:r w:rsidRPr="0021332E">
        <w:rPr>
          <w:rFonts w:ascii="Tahoma" w:hAnsi="Tahoma" w:cs="Tahoma"/>
          <w:sz w:val="16"/>
          <w:szCs w:val="16"/>
        </w:rPr>
        <w:t xml:space="preserve">Příloha č. 1: Ceník zboží </w:t>
      </w:r>
    </w:p>
    <w:p w14:paraId="639B1A9A" w14:textId="77777777" w:rsidR="005608D6" w:rsidRPr="0021332E" w:rsidRDefault="005608D6" w:rsidP="005608D6">
      <w:pPr>
        <w:jc w:val="both"/>
        <w:rPr>
          <w:rFonts w:ascii="Tahoma" w:hAnsi="Tahoma" w:cs="Tahoma"/>
          <w:sz w:val="16"/>
          <w:szCs w:val="16"/>
        </w:rPr>
      </w:pPr>
    </w:p>
    <w:p w14:paraId="264B095C" w14:textId="19B0ABB6" w:rsidR="00051C61" w:rsidRPr="00C41146" w:rsidRDefault="00BE05C0">
      <w:pPr>
        <w:rPr>
          <w:rFonts w:ascii="Arial" w:hAnsi="Arial" w:cs="Arial"/>
          <w:b/>
          <w:sz w:val="16"/>
          <w:szCs w:val="16"/>
        </w:rPr>
      </w:pPr>
      <w:r w:rsidRPr="00BE05C0">
        <w:rPr>
          <w:noProof/>
        </w:rPr>
        <w:drawing>
          <wp:inline distT="0" distB="0" distL="0" distR="0" wp14:anchorId="791F9DF7" wp14:editId="2146C54B">
            <wp:extent cx="5760720" cy="85534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1C61" w:rsidRPr="00C41146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F06F2" w14:textId="77777777" w:rsidR="009458C8" w:rsidRDefault="009458C8">
      <w:r>
        <w:separator/>
      </w:r>
    </w:p>
  </w:endnote>
  <w:endnote w:type="continuationSeparator" w:id="0">
    <w:p w14:paraId="61D2ABDC" w14:textId="77777777" w:rsidR="009458C8" w:rsidRDefault="009458C8">
      <w:r>
        <w:continuationSeparator/>
      </w:r>
    </w:p>
  </w:endnote>
  <w:endnote w:type="continuationNotice" w:id="1">
    <w:p w14:paraId="34008007" w14:textId="77777777" w:rsidR="009458C8" w:rsidRDefault="009458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FE0EA" w14:textId="6D696FED" w:rsidR="00481851" w:rsidRPr="00477115" w:rsidRDefault="00855510" w:rsidP="00855510">
    <w:pPr>
      <w:pStyle w:val="Zpat"/>
      <w:rPr>
        <w:rFonts w:ascii="Arial" w:hAnsi="Arial" w:cs="Arial"/>
        <w:sz w:val="18"/>
        <w:szCs w:val="18"/>
      </w:rPr>
    </w:pPr>
    <w:r w:rsidRPr="00855510">
      <w:rPr>
        <w:rStyle w:val="slostrnky"/>
        <w:rFonts w:ascii="Arial" w:hAnsi="Arial" w:cs="Arial"/>
        <w:sz w:val="16"/>
        <w:szCs w:val="16"/>
      </w:rPr>
      <w:t>RS č. 20200168</w:t>
    </w:r>
    <w:r>
      <w:rPr>
        <w:rStyle w:val="slostrnky"/>
        <w:rFonts w:ascii="Arial" w:hAnsi="Arial" w:cs="Arial"/>
        <w:sz w:val="18"/>
        <w:szCs w:val="18"/>
      </w:rPr>
      <w:tab/>
    </w:r>
    <w:r w:rsidR="00481851"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481851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481851"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416BDC">
      <w:rPr>
        <w:rStyle w:val="slostrnky"/>
        <w:rFonts w:ascii="Arial" w:hAnsi="Arial" w:cs="Arial"/>
        <w:noProof/>
        <w:sz w:val="18"/>
        <w:szCs w:val="18"/>
      </w:rPr>
      <w:t>1</w:t>
    </w:r>
    <w:r w:rsidR="00481851"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AA476" w14:textId="77777777" w:rsidR="009458C8" w:rsidRDefault="009458C8">
      <w:r>
        <w:separator/>
      </w:r>
    </w:p>
  </w:footnote>
  <w:footnote w:type="continuationSeparator" w:id="0">
    <w:p w14:paraId="524B8A2C" w14:textId="77777777" w:rsidR="009458C8" w:rsidRDefault="009458C8">
      <w:r>
        <w:continuationSeparator/>
      </w:r>
    </w:p>
  </w:footnote>
  <w:footnote w:type="continuationNotice" w:id="1">
    <w:p w14:paraId="2D19CCFB" w14:textId="77777777" w:rsidR="009458C8" w:rsidRDefault="009458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FE0E7" w14:textId="22F0BC87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PO</w:t>
    </w:r>
    <w:r w:rsidR="00052D4E">
      <w:rPr>
        <w:rFonts w:ascii="Arial" w:hAnsi="Arial" w:cs="Arial"/>
        <w:b/>
        <w:sz w:val="18"/>
        <w:szCs w:val="18"/>
      </w:rPr>
      <w:t xml:space="preserve"> 54</w:t>
    </w:r>
    <w:r w:rsidRPr="00477115">
      <w:rPr>
        <w:rFonts w:ascii="Arial" w:hAnsi="Arial" w:cs="Arial"/>
        <w:b/>
        <w:sz w:val="18"/>
        <w:szCs w:val="18"/>
      </w:rPr>
      <w:t>/S/</w:t>
    </w:r>
    <w:r w:rsidR="001F7AC8">
      <w:rPr>
        <w:rFonts w:ascii="Arial" w:hAnsi="Arial" w:cs="Arial"/>
        <w:b/>
        <w:sz w:val="18"/>
        <w:szCs w:val="18"/>
      </w:rPr>
      <w:t>2</w:t>
    </w:r>
    <w:r w:rsidR="00AB267A">
      <w:rPr>
        <w:rFonts w:ascii="Arial" w:hAnsi="Arial" w:cs="Arial"/>
        <w:b/>
        <w:sz w:val="18"/>
        <w:szCs w:val="18"/>
      </w:rPr>
      <w:t>1</w:t>
    </w:r>
  </w:p>
  <w:p w14:paraId="52BFE0E8" w14:textId="77777777" w:rsidR="00481851" w:rsidRDefault="00481851" w:rsidP="00D94981">
    <w:pPr>
      <w:pStyle w:val="Zhlav"/>
      <w:jc w:val="right"/>
      <w:rPr>
        <w:b/>
      </w:rPr>
    </w:pPr>
  </w:p>
  <w:p w14:paraId="52BFE0E9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hybridMultilevel"/>
    <w:tmpl w:val="20385374"/>
    <w:lvl w:ilvl="0" w:tplc="E682AD4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F08E079C">
      <w:numFmt w:val="decimal"/>
      <w:lvlText w:val=""/>
      <w:lvlJc w:val="left"/>
    </w:lvl>
    <w:lvl w:ilvl="2" w:tplc="3586B8E4">
      <w:numFmt w:val="decimal"/>
      <w:lvlText w:val=""/>
      <w:lvlJc w:val="left"/>
    </w:lvl>
    <w:lvl w:ilvl="3" w:tplc="74EA90D0">
      <w:numFmt w:val="decimal"/>
      <w:lvlText w:val=""/>
      <w:lvlJc w:val="left"/>
    </w:lvl>
    <w:lvl w:ilvl="4" w:tplc="F0C431DA">
      <w:numFmt w:val="decimal"/>
      <w:lvlText w:val=""/>
      <w:lvlJc w:val="left"/>
    </w:lvl>
    <w:lvl w:ilvl="5" w:tplc="C5D410D8">
      <w:numFmt w:val="decimal"/>
      <w:lvlText w:val=""/>
      <w:lvlJc w:val="left"/>
    </w:lvl>
    <w:lvl w:ilvl="6" w:tplc="857EBA66">
      <w:numFmt w:val="decimal"/>
      <w:lvlText w:val=""/>
      <w:lvlJc w:val="left"/>
    </w:lvl>
    <w:lvl w:ilvl="7" w:tplc="92647B4C">
      <w:numFmt w:val="decimal"/>
      <w:lvlText w:val=""/>
      <w:lvlJc w:val="left"/>
    </w:lvl>
    <w:lvl w:ilvl="8" w:tplc="84DC5F6E">
      <w:numFmt w:val="decimal"/>
      <w:lvlText w:val=""/>
      <w:lvlJc w:val="left"/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433CE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hybridMultilevel"/>
    <w:tmpl w:val="0C78D7BE"/>
    <w:lvl w:ilvl="0" w:tplc="EFFC2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6354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7E54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2E7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D8D4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C2A4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2A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28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EC0A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80298"/>
    <w:multiLevelType w:val="hybridMultilevel"/>
    <w:tmpl w:val="00000007"/>
    <w:lvl w:ilvl="0" w:tplc="D70095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DF0209D0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 w:tplc="F1A6F6C4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 w:tplc="70B2E322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 w:tplc="1856F2AC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 w:tplc="52527766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 w:tplc="193A267A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 w:tplc="7E38AB78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 w:tplc="8E862CA6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5"/>
  </w:num>
  <w:num w:numId="5">
    <w:abstractNumId w:val="8"/>
  </w:num>
  <w:num w:numId="6">
    <w:abstractNumId w:val="37"/>
  </w:num>
  <w:num w:numId="7">
    <w:abstractNumId w:val="28"/>
  </w:num>
  <w:num w:numId="8">
    <w:abstractNumId w:val="15"/>
  </w:num>
  <w:num w:numId="9">
    <w:abstractNumId w:val="11"/>
  </w:num>
  <w:num w:numId="10">
    <w:abstractNumId w:val="31"/>
  </w:num>
  <w:num w:numId="11">
    <w:abstractNumId w:val="12"/>
  </w:num>
  <w:num w:numId="12">
    <w:abstractNumId w:val="30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36"/>
  </w:num>
  <w:num w:numId="22">
    <w:abstractNumId w:val="7"/>
  </w:num>
  <w:num w:numId="23">
    <w:abstractNumId w:val="6"/>
  </w:num>
  <w:num w:numId="24">
    <w:abstractNumId w:val="33"/>
  </w:num>
  <w:num w:numId="25">
    <w:abstractNumId w:val="16"/>
  </w:num>
  <w:num w:numId="26">
    <w:abstractNumId w:val="29"/>
  </w:num>
  <w:num w:numId="27">
    <w:abstractNumId w:val="17"/>
  </w:num>
  <w:num w:numId="28">
    <w:abstractNumId w:val="22"/>
  </w:num>
  <w:num w:numId="29">
    <w:abstractNumId w:val="35"/>
  </w:num>
  <w:num w:numId="30">
    <w:abstractNumId w:val="38"/>
  </w:num>
  <w:num w:numId="31">
    <w:abstractNumId w:val="9"/>
  </w:num>
  <w:num w:numId="32">
    <w:abstractNumId w:val="1"/>
  </w:num>
  <w:num w:numId="33">
    <w:abstractNumId w:val="3"/>
  </w:num>
  <w:num w:numId="34">
    <w:abstractNumId w:val="32"/>
  </w:num>
  <w:num w:numId="35">
    <w:abstractNumId w:val="0"/>
  </w:num>
  <w:num w:numId="36">
    <w:abstractNumId w:val="27"/>
  </w:num>
  <w:num w:numId="37">
    <w:abstractNumId w:val="18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2042"/>
    <w:rsid w:val="00007EFE"/>
    <w:rsid w:val="0001134F"/>
    <w:rsid w:val="000179A3"/>
    <w:rsid w:val="0002264F"/>
    <w:rsid w:val="00022ABB"/>
    <w:rsid w:val="00027A5F"/>
    <w:rsid w:val="00027FB7"/>
    <w:rsid w:val="00031F76"/>
    <w:rsid w:val="0003284D"/>
    <w:rsid w:val="00035E4E"/>
    <w:rsid w:val="00036415"/>
    <w:rsid w:val="0004228C"/>
    <w:rsid w:val="00045FFB"/>
    <w:rsid w:val="00050857"/>
    <w:rsid w:val="00050CAB"/>
    <w:rsid w:val="00051C61"/>
    <w:rsid w:val="00052220"/>
    <w:rsid w:val="00052D4E"/>
    <w:rsid w:val="0005341C"/>
    <w:rsid w:val="00056025"/>
    <w:rsid w:val="000601B8"/>
    <w:rsid w:val="0006420D"/>
    <w:rsid w:val="00064937"/>
    <w:rsid w:val="0006748F"/>
    <w:rsid w:val="000737F3"/>
    <w:rsid w:val="00073AD4"/>
    <w:rsid w:val="00080334"/>
    <w:rsid w:val="00083608"/>
    <w:rsid w:val="000849CD"/>
    <w:rsid w:val="00084E56"/>
    <w:rsid w:val="00087F06"/>
    <w:rsid w:val="0009067B"/>
    <w:rsid w:val="000908E0"/>
    <w:rsid w:val="000912D7"/>
    <w:rsid w:val="00091917"/>
    <w:rsid w:val="00092495"/>
    <w:rsid w:val="00095BCA"/>
    <w:rsid w:val="000A3318"/>
    <w:rsid w:val="000A622E"/>
    <w:rsid w:val="000B074D"/>
    <w:rsid w:val="000D1B36"/>
    <w:rsid w:val="000D3A85"/>
    <w:rsid w:val="000E0DF9"/>
    <w:rsid w:val="000E601C"/>
    <w:rsid w:val="000F05EE"/>
    <w:rsid w:val="000F16F6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61E6C"/>
    <w:rsid w:val="001638D0"/>
    <w:rsid w:val="00170978"/>
    <w:rsid w:val="00173BB0"/>
    <w:rsid w:val="00176354"/>
    <w:rsid w:val="00177234"/>
    <w:rsid w:val="001815CB"/>
    <w:rsid w:val="00192D7F"/>
    <w:rsid w:val="001A196C"/>
    <w:rsid w:val="001A1D1C"/>
    <w:rsid w:val="001A368F"/>
    <w:rsid w:val="001A5A6E"/>
    <w:rsid w:val="001A7AF6"/>
    <w:rsid w:val="001A7FE5"/>
    <w:rsid w:val="001B1B69"/>
    <w:rsid w:val="001B4035"/>
    <w:rsid w:val="001B6149"/>
    <w:rsid w:val="001C37EC"/>
    <w:rsid w:val="001C4298"/>
    <w:rsid w:val="001C5D2F"/>
    <w:rsid w:val="001C5F99"/>
    <w:rsid w:val="001E3DC1"/>
    <w:rsid w:val="001E421E"/>
    <w:rsid w:val="001F0FA5"/>
    <w:rsid w:val="001F748D"/>
    <w:rsid w:val="001F7AC8"/>
    <w:rsid w:val="00205D02"/>
    <w:rsid w:val="00207DF2"/>
    <w:rsid w:val="0021332E"/>
    <w:rsid w:val="00213ED4"/>
    <w:rsid w:val="00214DA7"/>
    <w:rsid w:val="00223B90"/>
    <w:rsid w:val="0022485B"/>
    <w:rsid w:val="00226C91"/>
    <w:rsid w:val="00230A16"/>
    <w:rsid w:val="00235AE3"/>
    <w:rsid w:val="002363E9"/>
    <w:rsid w:val="00245648"/>
    <w:rsid w:val="002476B4"/>
    <w:rsid w:val="00250E04"/>
    <w:rsid w:val="00251425"/>
    <w:rsid w:val="002515E0"/>
    <w:rsid w:val="00260DBC"/>
    <w:rsid w:val="00264819"/>
    <w:rsid w:val="00265841"/>
    <w:rsid w:val="00266C7A"/>
    <w:rsid w:val="00272E51"/>
    <w:rsid w:val="00280853"/>
    <w:rsid w:val="002830BE"/>
    <w:rsid w:val="002903A5"/>
    <w:rsid w:val="00293273"/>
    <w:rsid w:val="002953E4"/>
    <w:rsid w:val="002A01CE"/>
    <w:rsid w:val="002A07D7"/>
    <w:rsid w:val="002A1758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E7E37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E58"/>
    <w:rsid w:val="0035095F"/>
    <w:rsid w:val="00365037"/>
    <w:rsid w:val="003660CE"/>
    <w:rsid w:val="00370EE6"/>
    <w:rsid w:val="00383A02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75EB"/>
    <w:rsid w:val="00400205"/>
    <w:rsid w:val="00405177"/>
    <w:rsid w:val="004062D2"/>
    <w:rsid w:val="004107DC"/>
    <w:rsid w:val="00413E90"/>
    <w:rsid w:val="00416BDC"/>
    <w:rsid w:val="00417A90"/>
    <w:rsid w:val="00420667"/>
    <w:rsid w:val="00426848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0D7F"/>
    <w:rsid w:val="004914CE"/>
    <w:rsid w:val="00492844"/>
    <w:rsid w:val="004A3CCC"/>
    <w:rsid w:val="004A75F6"/>
    <w:rsid w:val="004A7925"/>
    <w:rsid w:val="004B61EF"/>
    <w:rsid w:val="004C1040"/>
    <w:rsid w:val="004D2F55"/>
    <w:rsid w:val="004E3BA4"/>
    <w:rsid w:val="004F5810"/>
    <w:rsid w:val="004F701A"/>
    <w:rsid w:val="00506629"/>
    <w:rsid w:val="0050687B"/>
    <w:rsid w:val="0051289F"/>
    <w:rsid w:val="00522F42"/>
    <w:rsid w:val="0053534E"/>
    <w:rsid w:val="00536C2C"/>
    <w:rsid w:val="0054081C"/>
    <w:rsid w:val="0054401C"/>
    <w:rsid w:val="00544847"/>
    <w:rsid w:val="00544BF3"/>
    <w:rsid w:val="00551119"/>
    <w:rsid w:val="005518C6"/>
    <w:rsid w:val="005608D6"/>
    <w:rsid w:val="005615EC"/>
    <w:rsid w:val="0056304C"/>
    <w:rsid w:val="00564BB6"/>
    <w:rsid w:val="00570A9D"/>
    <w:rsid w:val="00580404"/>
    <w:rsid w:val="00581690"/>
    <w:rsid w:val="005838B2"/>
    <w:rsid w:val="00596C3D"/>
    <w:rsid w:val="005A6E12"/>
    <w:rsid w:val="005B12A3"/>
    <w:rsid w:val="005B3672"/>
    <w:rsid w:val="005C2B47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2A8E"/>
    <w:rsid w:val="005F3D56"/>
    <w:rsid w:val="0060000C"/>
    <w:rsid w:val="00601B24"/>
    <w:rsid w:val="00602054"/>
    <w:rsid w:val="006126FA"/>
    <w:rsid w:val="00615825"/>
    <w:rsid w:val="00616467"/>
    <w:rsid w:val="00616B02"/>
    <w:rsid w:val="00623237"/>
    <w:rsid w:val="00626EC9"/>
    <w:rsid w:val="00630753"/>
    <w:rsid w:val="00630B8A"/>
    <w:rsid w:val="00632920"/>
    <w:rsid w:val="0064348B"/>
    <w:rsid w:val="00644F6A"/>
    <w:rsid w:val="00645F06"/>
    <w:rsid w:val="00646772"/>
    <w:rsid w:val="00646BA2"/>
    <w:rsid w:val="00655C61"/>
    <w:rsid w:val="00663212"/>
    <w:rsid w:val="00676E59"/>
    <w:rsid w:val="00680F74"/>
    <w:rsid w:val="006827E8"/>
    <w:rsid w:val="00682B14"/>
    <w:rsid w:val="00683DFC"/>
    <w:rsid w:val="00686D2A"/>
    <w:rsid w:val="00687810"/>
    <w:rsid w:val="0069038F"/>
    <w:rsid w:val="00696405"/>
    <w:rsid w:val="006A06D7"/>
    <w:rsid w:val="006A0FE4"/>
    <w:rsid w:val="006B5B05"/>
    <w:rsid w:val="006B680B"/>
    <w:rsid w:val="006D266F"/>
    <w:rsid w:val="006E350C"/>
    <w:rsid w:val="006F5B01"/>
    <w:rsid w:val="00701E45"/>
    <w:rsid w:val="00705919"/>
    <w:rsid w:val="0074098C"/>
    <w:rsid w:val="0074473F"/>
    <w:rsid w:val="00744C05"/>
    <w:rsid w:val="007474DD"/>
    <w:rsid w:val="00751120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4FE6"/>
    <w:rsid w:val="007777AA"/>
    <w:rsid w:val="0078292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C59AF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15BAF"/>
    <w:rsid w:val="00822B99"/>
    <w:rsid w:val="00824F7D"/>
    <w:rsid w:val="00826B0B"/>
    <w:rsid w:val="008278FF"/>
    <w:rsid w:val="00830B06"/>
    <w:rsid w:val="00831FF8"/>
    <w:rsid w:val="0084373E"/>
    <w:rsid w:val="008443A8"/>
    <w:rsid w:val="00845DBE"/>
    <w:rsid w:val="00846A1D"/>
    <w:rsid w:val="008504FF"/>
    <w:rsid w:val="00850641"/>
    <w:rsid w:val="00852DFE"/>
    <w:rsid w:val="00855510"/>
    <w:rsid w:val="00855A68"/>
    <w:rsid w:val="0086459D"/>
    <w:rsid w:val="00866F9E"/>
    <w:rsid w:val="0087523A"/>
    <w:rsid w:val="00876A1F"/>
    <w:rsid w:val="0088323D"/>
    <w:rsid w:val="00884F46"/>
    <w:rsid w:val="00885CE5"/>
    <w:rsid w:val="00892909"/>
    <w:rsid w:val="00893D30"/>
    <w:rsid w:val="008954A7"/>
    <w:rsid w:val="00896742"/>
    <w:rsid w:val="008A42CA"/>
    <w:rsid w:val="008A4BE7"/>
    <w:rsid w:val="008A7F56"/>
    <w:rsid w:val="008B2B85"/>
    <w:rsid w:val="008B37AF"/>
    <w:rsid w:val="008B7FF9"/>
    <w:rsid w:val="008C0BC9"/>
    <w:rsid w:val="008D18FF"/>
    <w:rsid w:val="008D291A"/>
    <w:rsid w:val="008D4730"/>
    <w:rsid w:val="008D739E"/>
    <w:rsid w:val="008E322A"/>
    <w:rsid w:val="008F15DC"/>
    <w:rsid w:val="008F257F"/>
    <w:rsid w:val="00900259"/>
    <w:rsid w:val="00901AF4"/>
    <w:rsid w:val="0091086B"/>
    <w:rsid w:val="009257DA"/>
    <w:rsid w:val="00925ABC"/>
    <w:rsid w:val="00925C4F"/>
    <w:rsid w:val="009260B5"/>
    <w:rsid w:val="009275D3"/>
    <w:rsid w:val="00935B4E"/>
    <w:rsid w:val="00935D8B"/>
    <w:rsid w:val="009405F4"/>
    <w:rsid w:val="00943059"/>
    <w:rsid w:val="009458C8"/>
    <w:rsid w:val="00952650"/>
    <w:rsid w:val="00953B62"/>
    <w:rsid w:val="00954C8E"/>
    <w:rsid w:val="0096292F"/>
    <w:rsid w:val="00965F9F"/>
    <w:rsid w:val="00967DEB"/>
    <w:rsid w:val="00971B3A"/>
    <w:rsid w:val="00982400"/>
    <w:rsid w:val="0099072C"/>
    <w:rsid w:val="00990BD9"/>
    <w:rsid w:val="00996408"/>
    <w:rsid w:val="009964EC"/>
    <w:rsid w:val="009A0B31"/>
    <w:rsid w:val="009A30A0"/>
    <w:rsid w:val="009A360A"/>
    <w:rsid w:val="009B3395"/>
    <w:rsid w:val="009B3661"/>
    <w:rsid w:val="009B36E4"/>
    <w:rsid w:val="009B67C2"/>
    <w:rsid w:val="009C2DD4"/>
    <w:rsid w:val="009C3BC4"/>
    <w:rsid w:val="009C57EC"/>
    <w:rsid w:val="009D1A3D"/>
    <w:rsid w:val="009D6BEE"/>
    <w:rsid w:val="009D7142"/>
    <w:rsid w:val="009E4B85"/>
    <w:rsid w:val="009F2882"/>
    <w:rsid w:val="009F6957"/>
    <w:rsid w:val="00A01F20"/>
    <w:rsid w:val="00A02C36"/>
    <w:rsid w:val="00A04EDA"/>
    <w:rsid w:val="00A06B9E"/>
    <w:rsid w:val="00A07C02"/>
    <w:rsid w:val="00A11267"/>
    <w:rsid w:val="00A17568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039F"/>
    <w:rsid w:val="00A910F3"/>
    <w:rsid w:val="00A9135C"/>
    <w:rsid w:val="00A97CC5"/>
    <w:rsid w:val="00AA0E7B"/>
    <w:rsid w:val="00AA2B4D"/>
    <w:rsid w:val="00AA7F91"/>
    <w:rsid w:val="00AB267A"/>
    <w:rsid w:val="00AB3E4E"/>
    <w:rsid w:val="00AD10C2"/>
    <w:rsid w:val="00AD1AB9"/>
    <w:rsid w:val="00AE0CA6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400E"/>
    <w:rsid w:val="00B623F2"/>
    <w:rsid w:val="00B629CD"/>
    <w:rsid w:val="00B64C17"/>
    <w:rsid w:val="00B71B30"/>
    <w:rsid w:val="00B8253E"/>
    <w:rsid w:val="00B850FB"/>
    <w:rsid w:val="00B85502"/>
    <w:rsid w:val="00B87191"/>
    <w:rsid w:val="00B93C37"/>
    <w:rsid w:val="00B97CB4"/>
    <w:rsid w:val="00B97E34"/>
    <w:rsid w:val="00BA0138"/>
    <w:rsid w:val="00BA04CA"/>
    <w:rsid w:val="00BA318D"/>
    <w:rsid w:val="00BB1D64"/>
    <w:rsid w:val="00BB3057"/>
    <w:rsid w:val="00BB36B2"/>
    <w:rsid w:val="00BB7693"/>
    <w:rsid w:val="00BB7AD4"/>
    <w:rsid w:val="00BC2C05"/>
    <w:rsid w:val="00BC6146"/>
    <w:rsid w:val="00BD05E4"/>
    <w:rsid w:val="00BD0CD0"/>
    <w:rsid w:val="00BD22F6"/>
    <w:rsid w:val="00BD72ED"/>
    <w:rsid w:val="00BE05C0"/>
    <w:rsid w:val="00BE1744"/>
    <w:rsid w:val="00BF01FD"/>
    <w:rsid w:val="00C019B9"/>
    <w:rsid w:val="00C030A3"/>
    <w:rsid w:val="00C0717D"/>
    <w:rsid w:val="00C1366C"/>
    <w:rsid w:val="00C209A4"/>
    <w:rsid w:val="00C23FCC"/>
    <w:rsid w:val="00C25073"/>
    <w:rsid w:val="00C2729B"/>
    <w:rsid w:val="00C27369"/>
    <w:rsid w:val="00C31FF7"/>
    <w:rsid w:val="00C3771A"/>
    <w:rsid w:val="00C41146"/>
    <w:rsid w:val="00C60EE5"/>
    <w:rsid w:val="00C669E2"/>
    <w:rsid w:val="00C75170"/>
    <w:rsid w:val="00C821E9"/>
    <w:rsid w:val="00C8261F"/>
    <w:rsid w:val="00C866A0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5E04"/>
    <w:rsid w:val="00CC66F3"/>
    <w:rsid w:val="00CC7DC1"/>
    <w:rsid w:val="00CD04B1"/>
    <w:rsid w:val="00CD0DC6"/>
    <w:rsid w:val="00CD3A3C"/>
    <w:rsid w:val="00CE25F1"/>
    <w:rsid w:val="00CE5A20"/>
    <w:rsid w:val="00CE755E"/>
    <w:rsid w:val="00CF0AAD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652A"/>
    <w:rsid w:val="00D43C36"/>
    <w:rsid w:val="00D4620E"/>
    <w:rsid w:val="00D53065"/>
    <w:rsid w:val="00D53F20"/>
    <w:rsid w:val="00D560EE"/>
    <w:rsid w:val="00D60AFC"/>
    <w:rsid w:val="00D61A9F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B54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7B40"/>
    <w:rsid w:val="00DD7D14"/>
    <w:rsid w:val="00DE0DC3"/>
    <w:rsid w:val="00DE78D0"/>
    <w:rsid w:val="00DF2A17"/>
    <w:rsid w:val="00DF4888"/>
    <w:rsid w:val="00E047E6"/>
    <w:rsid w:val="00E11844"/>
    <w:rsid w:val="00E12188"/>
    <w:rsid w:val="00E12D24"/>
    <w:rsid w:val="00E2210E"/>
    <w:rsid w:val="00E22B6E"/>
    <w:rsid w:val="00E22F8E"/>
    <w:rsid w:val="00E3084E"/>
    <w:rsid w:val="00E42703"/>
    <w:rsid w:val="00E445E1"/>
    <w:rsid w:val="00E46B75"/>
    <w:rsid w:val="00E531FD"/>
    <w:rsid w:val="00E557E8"/>
    <w:rsid w:val="00E56DBF"/>
    <w:rsid w:val="00E6177E"/>
    <w:rsid w:val="00E61CE9"/>
    <w:rsid w:val="00E702A9"/>
    <w:rsid w:val="00E7074B"/>
    <w:rsid w:val="00E71E5D"/>
    <w:rsid w:val="00E73DAB"/>
    <w:rsid w:val="00E771C7"/>
    <w:rsid w:val="00E8465A"/>
    <w:rsid w:val="00E92858"/>
    <w:rsid w:val="00E963EE"/>
    <w:rsid w:val="00E966E7"/>
    <w:rsid w:val="00EA19A7"/>
    <w:rsid w:val="00EA76FD"/>
    <w:rsid w:val="00EB6B6C"/>
    <w:rsid w:val="00EB7CA6"/>
    <w:rsid w:val="00EC2C77"/>
    <w:rsid w:val="00EC3241"/>
    <w:rsid w:val="00EC3404"/>
    <w:rsid w:val="00EC3CAB"/>
    <w:rsid w:val="00ED424D"/>
    <w:rsid w:val="00ED67A3"/>
    <w:rsid w:val="00EE053A"/>
    <w:rsid w:val="00EE0FB6"/>
    <w:rsid w:val="00EE1AD5"/>
    <w:rsid w:val="00EE1B86"/>
    <w:rsid w:val="00EE3ECC"/>
    <w:rsid w:val="00EE48D1"/>
    <w:rsid w:val="00EE5168"/>
    <w:rsid w:val="00EE52E7"/>
    <w:rsid w:val="00EF2B9D"/>
    <w:rsid w:val="00EF5326"/>
    <w:rsid w:val="00EF73B0"/>
    <w:rsid w:val="00F01CD0"/>
    <w:rsid w:val="00F025E7"/>
    <w:rsid w:val="00F03643"/>
    <w:rsid w:val="00F0419D"/>
    <w:rsid w:val="00F105CD"/>
    <w:rsid w:val="00F12ADA"/>
    <w:rsid w:val="00F1714F"/>
    <w:rsid w:val="00F36D7B"/>
    <w:rsid w:val="00F4262D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C2646"/>
    <w:rsid w:val="00FC2B3B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4CF7"/>
    <w:rsid w:val="00FF6971"/>
    <w:rsid w:val="355E66F7"/>
    <w:rsid w:val="6B4FC3EB"/>
    <w:rsid w:val="7CC7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2BFE053"/>
  <w15:docId w15:val="{1D9F3B5E-48FA-47BE-B931-C0EC739F0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822B9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9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stnikverejnychzakazek.cz/SearchForm/SearchContract?contractNumber=Z2020-0394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4" Type="http://schemas.openxmlformats.org/officeDocument/2006/relationships/header" Target="head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PS12878</RequestID>
    <PocetZnRetezec xmlns="acca34e4-9ecd-41c8-99eb-d6aa654aaa55" xsi:nil="true"/>
    <Block_WF xmlns="acca34e4-9ecd-41c8-99eb-d6aa654aaa55">3</Block_WF>
    <ZkracenyRetezec xmlns="acca34e4-9ecd-41c8-99eb-d6aa654aaa55">83-54/54-2021%20RS.docx</ZkracenyRetezec>
    <Smazat xmlns="acca34e4-9ecd-41c8-99eb-d6aa654aaa55">&lt;a href="/sites/evidencesmluv/_layouts/15/IniWrkflIP.aspx?List=%7b6A8A6AA5-C48F-41F1-807A-52AA0ECDCD18%7d&amp;amp;ID=150&amp;amp;ItemGuid=%7b1B3BE56F-5FDA-46A6-B759-FAFC5B6725BB%7d&amp;amp;TemplateID=%7bd3f8102e-f4a5-4901-b93c-fb146a9d820d%7d"&gt;&lt;img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57CBC29737CA47A35AF8B35CF56E5F" ma:contentTypeVersion="37" ma:contentTypeDescription="Vytvoří nový dokument" ma:contentTypeScope="" ma:versionID="07174cabcc5db80964075b713fbacdc9">
  <xsd:schema xmlns:xsd="http://www.w3.org/2001/XMLSchema" xmlns:xs="http://www.w3.org/2001/XMLSchema" xmlns:p="http://schemas.microsoft.com/office/2006/metadata/properties" xmlns:ns2="99dc3306-b526-48dc-a8a1-0868254c2264" xmlns:ns3="651b246b-f6c8-47be-b1f6-349a69e729eb" xmlns:ns4="9e62e060-e4df-48a7-a9f4-f192c9c6f413" targetNamespace="http://schemas.microsoft.com/office/2006/metadata/properties" ma:root="true" ma:fieldsID="2de5e87ac570d63aac88dde26f1b004b" ns2:_="" ns3:_="" ns4:_="">
    <xsd:import namespace="99dc3306-b526-48dc-a8a1-0868254c2264"/>
    <xsd:import namespace="651b246b-f6c8-47be-b1f6-349a69e729eb"/>
    <xsd:import namespace="9e62e060-e4df-48a7-a9f4-f192c9c6f413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NovySoubor" minOccurs="0"/>
                <xsd:element ref="ns2:WF" minOccurs="0"/>
                <xsd:element ref="ns2:MediaServiceMetadata" minOccurs="0"/>
                <xsd:element ref="ns2:MediaServiceFastMetadata" minOccurs="0"/>
                <xsd:element ref="ns3:NovySouborPS" minOccurs="0"/>
                <xsd:element ref="ns4:_dlc_DocId" minOccurs="0"/>
                <xsd:element ref="ns4:_dlc_DocIdUrl" minOccurs="0"/>
                <xsd:element ref="ns4:_dlc_DocIdPersistId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c3306-b526-48dc-a8a1-0868254c2264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hidden="true" ma:indexed="true" ma:internalName="RequestID" ma:readOnly="false">
      <xsd:simpleType>
        <xsd:restriction base="dms:Text">
          <xsd:maxLength value="255"/>
        </xsd:restriction>
      </xsd:simpleType>
    </xsd:element>
    <xsd:element name="NovySoubor" ma:index="9" nillable="true" ma:displayName="NovySoubor" ma:internalName="NovySoubo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WF" ma:index="10" nillable="true" ma:displayName="WF" ma:hidden="true" ma:internalName="WF" ma:readOnly="false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b246b-f6c8-47be-b1f6-349a69e729eb" elementFormDefault="qualified">
    <xsd:import namespace="http://schemas.microsoft.com/office/2006/documentManagement/types"/>
    <xsd:import namespace="http://schemas.microsoft.com/office/infopath/2007/PartnerControls"/>
    <xsd:element name="NovySouborPS" ma:index="13" nillable="true" ma:displayName="NovySouborPS" ma:internalName="NovySouborP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5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56AF27-200A-429E-8A7F-CB5ECCF2018C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D71F7B9E-6AB8-424D-AD8D-142FDF946928}"/>
</file>

<file path=customXml/itemProps4.xml><?xml version="1.0" encoding="utf-8"?>
<ds:datastoreItem xmlns:ds="http://schemas.openxmlformats.org/officeDocument/2006/customXml" ds:itemID="{5369E671-70F4-49C4-9F98-66C7F922E27F}"/>
</file>

<file path=customXml/itemProps5.xml><?xml version="1.0" encoding="utf-8"?>
<ds:datastoreItem xmlns:ds="http://schemas.openxmlformats.org/officeDocument/2006/customXml" ds:itemID="{C79C11CB-317D-4267-BAAC-889F9FB19A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2750</Words>
  <Characters>16226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Bronchoskopy</vt:lpstr>
    </vt:vector>
  </TitlesOfParts>
  <Company>vfn</Company>
  <LinksUpToDate>false</LinksUpToDate>
  <CharactersWithSpaces>18939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Bronchoskopy</dc:title>
  <dc:subject/>
  <dc:creator>Vitezslava.Pecharova@vfn.cz</dc:creator>
  <cp:keywords/>
  <cp:lastModifiedBy>Kozojed Jakub, Mgr.</cp:lastModifiedBy>
  <cp:revision>4</cp:revision>
  <cp:lastPrinted>2021-01-25T09:03:00Z</cp:lastPrinted>
  <dcterms:created xsi:type="dcterms:W3CDTF">2021-01-25T09:04:00Z</dcterms:created>
  <dcterms:modified xsi:type="dcterms:W3CDTF">2021-01-25T09:10:00Z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_dlc_DocIdItemGuid">
    <vt:lpwstr>63c87383-bbc1-4725-a4d1-907ed3faadc1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-9482569b4a-5f6c-4a67-89c0-3731ded64efb,2;82569b4a-5f6c-4a67-89c0-3731ded64efb,2;82569b4a-5f6c-4a67-89c0-3731ded64efb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2021-01-25T08:49:45Z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ActionId">
    <vt:lpwstr/>
  </property>
  <property fmtid="{D5CDD505-2E9C-101B-9397-08002B2CF9AE}" pid="11" name="MSIP_Label_2063cd7f-2d21-486a-9f29-9c1683fdd175_ContentBits">
    <vt:lpwstr>0</vt:lpwstr>
  </property>
</Properties>
</file>